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2796" w14:textId="77777777" w:rsidR="00914578" w:rsidRDefault="00914578">
      <w:pPr>
        <w:jc w:val="both"/>
        <w:rPr>
          <w:rFonts w:ascii="Calibri" w:eastAsia="Calibri" w:hAnsi="Calibri" w:cs="Calibri"/>
          <w:b/>
          <w:sz w:val="22"/>
          <w:szCs w:val="22"/>
          <w:u w:val="single"/>
        </w:rPr>
      </w:pPr>
      <w:bookmarkStart w:id="0" w:name="_heading=h.gjdgxs" w:colFirst="0" w:colLast="0"/>
      <w:bookmarkEnd w:id="0"/>
    </w:p>
    <w:p w14:paraId="104E70E0" w14:textId="77777777" w:rsidR="00914578" w:rsidRDefault="00914578">
      <w:pPr>
        <w:jc w:val="both"/>
        <w:rPr>
          <w:rFonts w:ascii="Calibri" w:eastAsia="Calibri" w:hAnsi="Calibri" w:cs="Calibri"/>
          <w:b/>
          <w:sz w:val="22"/>
          <w:szCs w:val="22"/>
          <w:u w:val="single"/>
        </w:rPr>
      </w:pPr>
    </w:p>
    <w:p w14:paraId="2C4CF603" w14:textId="77777777" w:rsidR="00914578" w:rsidRDefault="00914578">
      <w:pPr>
        <w:jc w:val="both"/>
        <w:rPr>
          <w:rFonts w:ascii="Calibri" w:eastAsia="Calibri" w:hAnsi="Calibri" w:cs="Calibri"/>
          <w:b/>
          <w:sz w:val="22"/>
          <w:szCs w:val="22"/>
          <w:u w:val="single"/>
        </w:rPr>
      </w:pPr>
    </w:p>
    <w:p w14:paraId="1F86AEDD" w14:textId="77777777" w:rsidR="00914578" w:rsidRDefault="00914578">
      <w:pPr>
        <w:jc w:val="both"/>
        <w:rPr>
          <w:rFonts w:ascii="Calibri" w:eastAsia="Calibri" w:hAnsi="Calibri" w:cs="Calibri"/>
          <w:b/>
          <w:sz w:val="22"/>
          <w:szCs w:val="22"/>
          <w:u w:val="single"/>
        </w:rPr>
      </w:pPr>
    </w:p>
    <w:p w14:paraId="0CEF2759" w14:textId="77777777" w:rsidR="00914578" w:rsidRDefault="00914578">
      <w:pPr>
        <w:jc w:val="both"/>
        <w:rPr>
          <w:rFonts w:ascii="Calibri" w:eastAsia="Calibri" w:hAnsi="Calibri" w:cs="Calibri"/>
          <w:b/>
          <w:sz w:val="22"/>
          <w:szCs w:val="22"/>
          <w:u w:val="single"/>
        </w:rPr>
      </w:pPr>
    </w:p>
    <w:p w14:paraId="4DC52F00" w14:textId="77777777" w:rsidR="00914578" w:rsidRDefault="00E9752A">
      <w:pPr>
        <w:shd w:val="clear" w:color="auto" w:fill="FFFFFF"/>
        <w:tabs>
          <w:tab w:val="left" w:pos="1440"/>
          <w:tab w:val="left" w:pos="1800"/>
          <w:tab w:val="left" w:pos="2127"/>
        </w:tabs>
        <w:ind w:left="34"/>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b/>
          <w:sz w:val="22"/>
          <w:szCs w:val="22"/>
        </w:rPr>
        <w:tab/>
        <w:t>JUAN CARLOS RIVERO ISLA</w:t>
      </w:r>
    </w:p>
    <w:p w14:paraId="20A8F4E5" w14:textId="77777777" w:rsidR="00914578" w:rsidRDefault="00E9752A">
      <w:pPr>
        <w:pBdr>
          <w:top w:val="nil"/>
          <w:left w:val="nil"/>
          <w:bottom w:val="nil"/>
          <w:right w:val="nil"/>
          <w:between w:val="nil"/>
        </w:pBdr>
        <w:ind w:left="1416" w:firstLine="707"/>
        <w:rPr>
          <w:rFonts w:ascii="Calibri" w:eastAsia="Calibri" w:hAnsi="Calibri" w:cs="Calibri"/>
          <w:color w:val="000000"/>
          <w:sz w:val="22"/>
          <w:szCs w:val="22"/>
        </w:rPr>
      </w:pPr>
      <w:bookmarkStart w:id="1" w:name="bookmark=id.30j0zll" w:colFirst="0" w:colLast="0"/>
      <w:bookmarkStart w:id="2" w:name="bookmark=id.1fob9te" w:colFirst="0" w:colLast="0"/>
      <w:bookmarkEnd w:id="1"/>
      <w:bookmarkEnd w:id="2"/>
      <w:r>
        <w:rPr>
          <w:rFonts w:ascii="Calibri" w:eastAsia="Calibri" w:hAnsi="Calibri" w:cs="Calibri"/>
          <w:color w:val="000000"/>
          <w:sz w:val="22"/>
          <w:szCs w:val="22"/>
        </w:rPr>
        <w:t>DIRECTOR</w:t>
      </w:r>
    </w:p>
    <w:p w14:paraId="0CC7C7EA" w14:textId="77777777" w:rsidR="00914578" w:rsidRDefault="00E9752A">
      <w:pPr>
        <w:pBdr>
          <w:top w:val="nil"/>
          <w:left w:val="nil"/>
          <w:bottom w:val="nil"/>
          <w:right w:val="nil"/>
          <w:between w:val="nil"/>
        </w:pBdr>
        <w:ind w:left="2124"/>
        <w:rPr>
          <w:rFonts w:ascii="Calibri" w:eastAsia="Calibri" w:hAnsi="Calibri" w:cs="Calibri"/>
          <w:color w:val="000000"/>
          <w:sz w:val="22"/>
          <w:szCs w:val="22"/>
        </w:rPr>
      </w:pPr>
      <w:r>
        <w:rPr>
          <w:rFonts w:ascii="Calibri" w:eastAsia="Calibri" w:hAnsi="Calibri" w:cs="Calibri"/>
          <w:color w:val="000000"/>
          <w:sz w:val="22"/>
          <w:szCs w:val="22"/>
        </w:rPr>
        <w:t>DIRECCIÓN EN POLÍTICAS Y DISCAPACIDAD</w:t>
      </w:r>
      <w:r>
        <w:rPr>
          <w:rFonts w:ascii="Calibri" w:eastAsia="Calibri" w:hAnsi="Calibri" w:cs="Calibri"/>
          <w:color w:val="000000"/>
          <w:sz w:val="22"/>
          <w:szCs w:val="22"/>
        </w:rPr>
        <w:tab/>
      </w:r>
    </w:p>
    <w:p w14:paraId="674D23DD" w14:textId="1A6D5FBF" w:rsidR="00914578" w:rsidRDefault="00E9752A">
      <w:pPr>
        <w:tabs>
          <w:tab w:val="left" w:pos="1440"/>
        </w:tabs>
        <w:ind w:left="2160" w:hanging="21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1565B68C" w14:textId="70FEEAD7" w:rsidR="00914578" w:rsidRDefault="00260498">
      <w:pPr>
        <w:pBdr>
          <w:top w:val="nil"/>
          <w:left w:val="nil"/>
          <w:bottom w:val="nil"/>
          <w:right w:val="nil"/>
          <w:between w:val="nil"/>
        </w:pBdr>
        <w:ind w:left="1418" w:hanging="1418"/>
        <w:rPr>
          <w:rFonts w:ascii="Calibri" w:eastAsia="Calibri" w:hAnsi="Calibri" w:cs="Calibri"/>
          <w:color w:val="000000"/>
          <w:sz w:val="22"/>
          <w:szCs w:val="22"/>
        </w:rPr>
      </w:pPr>
      <w:r>
        <w:rPr>
          <w:noProof/>
        </w:rPr>
        <mc:AlternateContent>
          <mc:Choice Requires="wps">
            <w:drawing>
              <wp:anchor distT="0" distB="0" distL="114300" distR="114300" simplePos="0" relativeHeight="251658240" behindDoc="0" locked="0" layoutInCell="1" hidden="0" allowOverlap="1" wp14:anchorId="2DA201B7" wp14:editId="44E2B8BF">
                <wp:simplePos x="0" y="0"/>
                <wp:positionH relativeFrom="column">
                  <wp:posOffset>1343025</wp:posOffset>
                </wp:positionH>
                <wp:positionV relativeFrom="paragraph">
                  <wp:posOffset>18415</wp:posOffset>
                </wp:positionV>
                <wp:extent cx="4018915" cy="384810"/>
                <wp:effectExtent l="0" t="0" r="0" b="0"/>
                <wp:wrapSquare wrapText="bothSides" distT="0" distB="0" distL="114300" distR="114300"/>
                <wp:docPr id="30" name="Rectángulo 30"/>
                <wp:cNvGraphicFramePr/>
                <a:graphic xmlns:a="http://schemas.openxmlformats.org/drawingml/2006/main">
                  <a:graphicData uri="http://schemas.microsoft.com/office/word/2010/wordprocessingShape">
                    <wps:wsp>
                      <wps:cNvSpPr/>
                      <wps:spPr>
                        <a:xfrm>
                          <a:off x="0" y="0"/>
                          <a:ext cx="4018915" cy="384810"/>
                        </a:xfrm>
                        <a:prstGeom prst="rect">
                          <a:avLst/>
                        </a:prstGeom>
                        <a:solidFill>
                          <a:schemeClr val="lt1"/>
                        </a:solidFill>
                        <a:ln>
                          <a:noFill/>
                        </a:ln>
                      </wps:spPr>
                      <wps:txbx>
                        <w:txbxContent>
                          <w:p w14:paraId="65802662" w14:textId="7E842CBE" w:rsidR="00914578" w:rsidRDefault="00E9752A">
                            <w:pPr>
                              <w:jc w:val="both"/>
                              <w:textDirection w:val="btLr"/>
                            </w:pPr>
                            <w:r>
                              <w:rPr>
                                <w:rFonts w:ascii="Calibri" w:eastAsia="Calibri" w:hAnsi="Calibri" w:cs="Calibri"/>
                                <w:color w:val="000000"/>
                                <w:sz w:val="22"/>
                              </w:rPr>
                              <w:t>Informe del proceso de consulta de la Política Nacional Multisectorial en Discapacidad para el Desarrollo.</w:t>
                            </w:r>
                          </w:p>
                        </w:txbxContent>
                      </wps:txbx>
                      <wps:bodyPr spcFirstLastPara="1" wrap="square" lIns="0" tIns="0" rIns="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A201B7" id="Rectángulo 30" o:spid="_x0000_s1026" style="position:absolute;left:0;text-align:left;margin-left:105.75pt;margin-top:1.45pt;width:316.4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" fillcolor="white [3201]" stroked="f">
                <v:textbox inset="0,0,0,1.2694mm">
                  <w:txbxContent>
                    <w:p w14:paraId="65802662" w14:textId="7E842CBE" w:rsidR="00914578" w:rsidRDefault="00E9752A">
                      <w:pPr>
                        <w:jc w:val="both"/>
                        <w:textDirection w:val="btLr"/>
                      </w:pPr>
                      <w:r>
                        <w:rPr>
                          <w:rFonts w:ascii="Calibri" w:eastAsia="Calibri" w:hAnsi="Calibri" w:cs="Calibri"/>
                          <w:color w:val="000000"/>
                          <w:sz w:val="22"/>
                        </w:rPr>
                        <w:t>Informe del proceso de consulta de la Política Nacional Multisectorial en Discapacidad para el Desarrollo.</w:t>
                      </w:r>
                    </w:p>
                  </w:txbxContent>
                </v:textbox>
                <w10:wrap type="square"/>
              </v:rect>
            </w:pict>
          </mc:Fallback>
        </mc:AlternateContent>
      </w:r>
      <w:r w:rsidR="00E9752A">
        <w:rPr>
          <w:rFonts w:ascii="Calibri" w:eastAsia="Calibri" w:hAnsi="Calibri" w:cs="Calibri"/>
          <w:b/>
          <w:color w:val="000000"/>
          <w:sz w:val="22"/>
          <w:szCs w:val="22"/>
        </w:rPr>
        <w:t>ASUNTO</w:t>
      </w:r>
      <w:r w:rsidR="00E9752A">
        <w:rPr>
          <w:rFonts w:ascii="Calibri" w:eastAsia="Calibri" w:hAnsi="Calibri" w:cs="Calibri"/>
          <w:color w:val="000000"/>
          <w:sz w:val="22"/>
          <w:szCs w:val="22"/>
        </w:rPr>
        <w:tab/>
        <w:t xml:space="preserve">     :</w:t>
      </w:r>
      <w:r w:rsidR="00E9752A">
        <w:rPr>
          <w:rFonts w:ascii="Calibri" w:eastAsia="Calibri" w:hAnsi="Calibri" w:cs="Calibri"/>
          <w:color w:val="000000"/>
          <w:sz w:val="22"/>
          <w:szCs w:val="22"/>
        </w:rPr>
        <w:tab/>
      </w:r>
    </w:p>
    <w:p w14:paraId="7A18C37E" w14:textId="501B80DC" w:rsidR="00914578" w:rsidRDefault="00914578">
      <w:pPr>
        <w:pBdr>
          <w:top w:val="nil"/>
          <w:left w:val="nil"/>
          <w:bottom w:val="single" w:sz="6" w:space="1" w:color="000000"/>
          <w:right w:val="nil"/>
          <w:between w:val="nil"/>
        </w:pBdr>
        <w:rPr>
          <w:rFonts w:ascii="Calibri" w:eastAsia="Calibri" w:hAnsi="Calibri" w:cs="Calibri"/>
          <w:b/>
          <w:color w:val="000000"/>
          <w:sz w:val="22"/>
          <w:szCs w:val="22"/>
        </w:rPr>
      </w:pPr>
    </w:p>
    <w:p w14:paraId="2310A02D" w14:textId="77777777" w:rsidR="00914578" w:rsidRDefault="00E9752A">
      <w:pPr>
        <w:pBdr>
          <w:top w:val="nil"/>
          <w:left w:val="nil"/>
          <w:bottom w:val="single" w:sz="6" w:space="1" w:color="000000"/>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REFERENCIA</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Resolución Ministerial N° 030-2021-MIMP</w:t>
      </w:r>
    </w:p>
    <w:p w14:paraId="4FDDAB4C" w14:textId="77777777" w:rsidR="00914578" w:rsidRDefault="00914578">
      <w:pPr>
        <w:pBdr>
          <w:top w:val="nil"/>
          <w:left w:val="nil"/>
          <w:bottom w:val="single" w:sz="6" w:space="1" w:color="000000"/>
          <w:right w:val="nil"/>
          <w:between w:val="nil"/>
        </w:pBdr>
        <w:ind w:left="1418" w:hanging="1418"/>
        <w:rPr>
          <w:rFonts w:ascii="Calibri" w:eastAsia="Calibri" w:hAnsi="Calibri" w:cs="Calibri"/>
          <w:color w:val="000000"/>
          <w:sz w:val="22"/>
          <w:szCs w:val="22"/>
        </w:rPr>
      </w:pPr>
    </w:p>
    <w:p w14:paraId="0601715B" w14:textId="77777777" w:rsidR="00914578" w:rsidRDefault="00E9752A">
      <w:pPr>
        <w:pBdr>
          <w:top w:val="nil"/>
          <w:left w:val="nil"/>
          <w:bottom w:val="single" w:sz="6" w:space="1" w:color="000000"/>
          <w:right w:val="nil"/>
          <w:between w:val="nil"/>
        </w:pBdr>
        <w:ind w:left="1418" w:hanging="1418"/>
        <w:rPr>
          <w:rFonts w:ascii="Calibri" w:eastAsia="Calibri" w:hAnsi="Calibri" w:cs="Calibri"/>
          <w:color w:val="000000"/>
          <w:sz w:val="22"/>
          <w:szCs w:val="22"/>
        </w:rPr>
      </w:pPr>
      <w:r>
        <w:rPr>
          <w:rFonts w:ascii="Calibri" w:eastAsia="Calibri" w:hAnsi="Calibri" w:cs="Calibri"/>
          <w:b/>
          <w:color w:val="000000"/>
          <w:sz w:val="22"/>
          <w:szCs w:val="22"/>
        </w:rPr>
        <w:t>FECHA                     :</w:t>
      </w:r>
      <w:r>
        <w:rPr>
          <w:rFonts w:ascii="Calibri" w:eastAsia="Calibri" w:hAnsi="Calibri" w:cs="Calibri"/>
          <w:color w:val="000000"/>
          <w:sz w:val="22"/>
          <w:szCs w:val="22"/>
        </w:rPr>
        <w:tab/>
        <w:t xml:space="preserve">Lima, 12 de Mayo de 2021 </w:t>
      </w:r>
    </w:p>
    <w:p w14:paraId="0066755F" w14:textId="77777777" w:rsidR="00914578" w:rsidRDefault="00914578">
      <w:pPr>
        <w:pBdr>
          <w:top w:val="nil"/>
          <w:left w:val="nil"/>
          <w:bottom w:val="single" w:sz="6" w:space="1" w:color="000000"/>
          <w:right w:val="nil"/>
          <w:between w:val="nil"/>
        </w:pBdr>
        <w:ind w:left="1418" w:hanging="1418"/>
        <w:rPr>
          <w:rFonts w:ascii="Calibri" w:eastAsia="Calibri" w:hAnsi="Calibri" w:cs="Calibri"/>
          <w:color w:val="000000"/>
          <w:sz w:val="22"/>
          <w:szCs w:val="22"/>
        </w:rPr>
      </w:pPr>
    </w:p>
    <w:p w14:paraId="75B171A9" w14:textId="77777777" w:rsidR="00914578" w:rsidRDefault="00914578">
      <w:pPr>
        <w:jc w:val="both"/>
        <w:rPr>
          <w:rFonts w:ascii="Calibri" w:eastAsia="Calibri" w:hAnsi="Calibri" w:cs="Calibri"/>
          <w:sz w:val="22"/>
          <w:szCs w:val="22"/>
        </w:rPr>
      </w:pPr>
    </w:p>
    <w:p w14:paraId="33624A6C" w14:textId="77777777" w:rsidR="00914578" w:rsidRDefault="00E9752A">
      <w:pPr>
        <w:jc w:val="both"/>
        <w:rPr>
          <w:rFonts w:ascii="Calibri" w:eastAsia="Calibri" w:hAnsi="Calibri" w:cs="Calibri"/>
          <w:sz w:val="22"/>
          <w:szCs w:val="22"/>
        </w:rPr>
      </w:pPr>
      <w:r>
        <w:rPr>
          <w:rFonts w:ascii="Calibri" w:eastAsia="Calibri" w:hAnsi="Calibri" w:cs="Calibri"/>
          <w:sz w:val="22"/>
          <w:szCs w:val="22"/>
        </w:rPr>
        <w:t>Tengo el agrado de dirigirme a usted, para saludarlo cordialmente y a su vez informarle lo siguiente:</w:t>
      </w:r>
    </w:p>
    <w:p w14:paraId="5CCDD3FE" w14:textId="77777777" w:rsidR="00914578" w:rsidRDefault="00914578">
      <w:pPr>
        <w:tabs>
          <w:tab w:val="left" w:pos="1560"/>
          <w:tab w:val="left" w:pos="1843"/>
        </w:tabs>
        <w:jc w:val="both"/>
        <w:rPr>
          <w:rFonts w:ascii="Calibri" w:eastAsia="Calibri" w:hAnsi="Calibri" w:cs="Calibri"/>
          <w:sz w:val="22"/>
          <w:szCs w:val="22"/>
        </w:rPr>
      </w:pPr>
    </w:p>
    <w:p w14:paraId="5F4AB168" w14:textId="77777777" w:rsidR="00914578" w:rsidRDefault="00E9752A">
      <w:pPr>
        <w:numPr>
          <w:ilvl w:val="0"/>
          <w:numId w:val="11"/>
        </w:numPr>
        <w:pBdr>
          <w:top w:val="nil"/>
          <w:left w:val="nil"/>
          <w:bottom w:val="nil"/>
          <w:right w:val="nil"/>
          <w:between w:val="nil"/>
        </w:pBdr>
        <w:ind w:left="567" w:right="-427" w:hanging="425"/>
        <w:jc w:val="both"/>
        <w:rPr>
          <w:rFonts w:ascii="Calibri" w:eastAsia="Calibri" w:hAnsi="Calibri" w:cs="Calibri"/>
          <w:b/>
          <w:color w:val="000000"/>
          <w:sz w:val="22"/>
          <w:szCs w:val="22"/>
        </w:rPr>
      </w:pPr>
      <w:r>
        <w:rPr>
          <w:rFonts w:ascii="Calibri" w:eastAsia="Calibri" w:hAnsi="Calibri" w:cs="Calibri"/>
          <w:b/>
          <w:color w:val="000000"/>
          <w:sz w:val="22"/>
          <w:szCs w:val="22"/>
          <w:u w:val="single"/>
        </w:rPr>
        <w:t>ANTECEDENTES</w:t>
      </w:r>
      <w:r>
        <w:rPr>
          <w:rFonts w:ascii="Calibri" w:eastAsia="Calibri" w:hAnsi="Calibri" w:cs="Calibri"/>
          <w:b/>
          <w:color w:val="000000"/>
          <w:sz w:val="22"/>
          <w:szCs w:val="22"/>
        </w:rPr>
        <w:t>:</w:t>
      </w:r>
    </w:p>
    <w:p w14:paraId="4F84BF78" w14:textId="77777777" w:rsidR="00914578" w:rsidRDefault="00914578">
      <w:pPr>
        <w:ind w:right="-427"/>
        <w:jc w:val="both"/>
        <w:rPr>
          <w:rFonts w:ascii="Calibri" w:eastAsia="Calibri" w:hAnsi="Calibri" w:cs="Calibri"/>
          <w:sz w:val="22"/>
          <w:szCs w:val="22"/>
        </w:rPr>
      </w:pPr>
    </w:p>
    <w:p w14:paraId="32B22C85" w14:textId="77777777" w:rsidR="00914578" w:rsidRDefault="00E9752A">
      <w:p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b/>
          <w:color w:val="000000"/>
          <w:sz w:val="22"/>
          <w:szCs w:val="22"/>
        </w:rPr>
        <w:t xml:space="preserve">1.1 </w:t>
      </w:r>
      <w:r>
        <w:rPr>
          <w:rFonts w:ascii="Calibri" w:eastAsia="Calibri" w:hAnsi="Calibri" w:cs="Calibri"/>
          <w:color w:val="000000"/>
          <w:sz w:val="22"/>
          <w:szCs w:val="22"/>
        </w:rPr>
        <w:tab/>
        <w:t xml:space="preserve">La Convención sobre los Derechos de las Personas con Discapacidad (en adelante, CDPD), la cual tiene como propósito promover, proteger y asegurar el goce pleno y en condiciones de igualdad de todos los derechos humanos y libertades fundamentales por todas las personas con discapacidad y promover el respeto de su dignidad inherente, fue adoptada por el Estado Peruano mediante Resolución Legislativa N° 29127 y ratificada con Decreto Supremo N° 073-2007-RE, entrando en vigencia el 3 mayo del año 2008.  </w:t>
      </w:r>
    </w:p>
    <w:p w14:paraId="7862C08E"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7F820A68"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Desde la entrada en vigencia de la CDPD, el Estado peruano asumió la obligación de armonizar la legislación vigente conforme a sus preceptos, para lo cual viene adoptando </w:t>
      </w:r>
      <w:r>
        <w:rPr>
          <w:rFonts w:ascii="Calibri" w:eastAsia="Calibri" w:hAnsi="Calibri" w:cs="Calibri"/>
          <w:color w:val="000000"/>
          <w:sz w:val="22"/>
          <w:szCs w:val="22"/>
          <w:highlight w:val="white"/>
        </w:rPr>
        <w:t xml:space="preserve">todas las medidas legislativas, administrativas y de otra índole para garantizar la protección, promoción y ejercicio de los derechos humanos de las personas con discapacidad </w:t>
      </w:r>
    </w:p>
    <w:p w14:paraId="3AD63DAE"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48090677" w14:textId="77777777" w:rsidR="00914578" w:rsidRDefault="00E9752A">
      <w:p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b/>
          <w:color w:val="000000"/>
          <w:sz w:val="22"/>
          <w:szCs w:val="22"/>
        </w:rPr>
        <w:t xml:space="preserve">1.2 </w:t>
      </w:r>
      <w:r>
        <w:rPr>
          <w:rFonts w:ascii="Calibri" w:eastAsia="Calibri" w:hAnsi="Calibri" w:cs="Calibri"/>
          <w:color w:val="000000"/>
          <w:sz w:val="22"/>
          <w:szCs w:val="22"/>
        </w:rPr>
        <w:tab/>
        <w:t xml:space="preserve">La Ley N° 29973, Ley General de la Persona con Discapacidad y su Reglamento aprobado por Decreto Supremo N° 002-2014-MIMP, establecen el marco legal para la promoción, protección y realización, en condiciones de igualdad, de los derechos de la persona con discapacidad, promoviendo su desarrollo e inclusión plena y efectiva en la vida política, económica, social, cultural y tecnológica. </w:t>
      </w:r>
    </w:p>
    <w:p w14:paraId="1D49DD4C" w14:textId="77777777" w:rsidR="00914578" w:rsidRDefault="00E9752A">
      <w:pPr>
        <w:pBdr>
          <w:top w:val="nil"/>
          <w:left w:val="nil"/>
          <w:bottom w:val="nil"/>
          <w:right w:val="nil"/>
          <w:between w:val="nil"/>
        </w:pBdr>
        <w:ind w:left="567" w:hanging="56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p>
    <w:p w14:paraId="35BB6CD3" w14:textId="77777777" w:rsidR="00914578" w:rsidRDefault="00E9752A">
      <w:p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b/>
          <w:color w:val="000000"/>
          <w:sz w:val="22"/>
          <w:szCs w:val="22"/>
        </w:rPr>
        <w:t>1.3</w:t>
      </w:r>
      <w:r>
        <w:rPr>
          <w:rFonts w:ascii="Calibri" w:eastAsia="Calibri" w:hAnsi="Calibri" w:cs="Calibri"/>
          <w:b/>
          <w:color w:val="000000"/>
          <w:sz w:val="22"/>
          <w:szCs w:val="22"/>
        </w:rPr>
        <w:tab/>
      </w:r>
      <w:r>
        <w:rPr>
          <w:rFonts w:ascii="Calibri" w:eastAsia="Calibri" w:hAnsi="Calibri" w:cs="Calibri"/>
          <w:color w:val="000000"/>
          <w:sz w:val="22"/>
          <w:szCs w:val="22"/>
        </w:rPr>
        <w:t>Para alcanzar estos fines se propone la formulación de una política nacional en materia de discapacidad, la cual busca (i) organizar las intervenciones de las entidades de la Administración Pública para abordar efectivamente la problemática que enfrentan las personas con discapacidad en el Perú, y (ii) definir los compromisos y responsabilidades que asumirán los integrantes de la política nacional.</w:t>
      </w:r>
    </w:p>
    <w:p w14:paraId="724AA7AD"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350F8D90" w14:textId="77777777" w:rsidR="00914578" w:rsidRDefault="00E9752A">
      <w:p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1.4 </w:t>
      </w:r>
      <w:r>
        <w:rPr>
          <w:rFonts w:ascii="Calibri" w:eastAsia="Calibri" w:hAnsi="Calibri" w:cs="Calibri"/>
          <w:b/>
          <w:color w:val="000000"/>
          <w:sz w:val="22"/>
          <w:szCs w:val="22"/>
        </w:rPr>
        <w:tab/>
      </w:r>
      <w:r>
        <w:rPr>
          <w:rFonts w:ascii="Calibri" w:eastAsia="Calibri" w:hAnsi="Calibri" w:cs="Calibri"/>
          <w:color w:val="000000"/>
          <w:sz w:val="22"/>
          <w:szCs w:val="22"/>
        </w:rPr>
        <w:t>Esta política nacional responde al Decreto Supremo N° 029-2018-PCM, que aprueba el Reglamento que regula las Políticas Nacionales con el cual se deja sin efecto todo aquel documento de planeamiento que no forme parte del Sistema Nacional de Planeamiento Estratégico – SINAPLAN y se actualizan las políticas nacionales en el marco de la Segunda</w:t>
      </w:r>
    </w:p>
    <w:p w14:paraId="30B68E94"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Disposición Complementaria Transitoria.</w:t>
      </w:r>
    </w:p>
    <w:p w14:paraId="66887F42"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1D86E95C"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En base a esta disposición, con la </w:t>
      </w:r>
      <w:r>
        <w:rPr>
          <w:rFonts w:ascii="Calibri" w:eastAsia="Calibri" w:hAnsi="Calibri" w:cs="Calibri"/>
          <w:color w:val="000000"/>
          <w:sz w:val="22"/>
          <w:szCs w:val="22"/>
        </w:rPr>
        <w:t>Resolución Ministerial N° 194-2019-MIMP, se aprobó la Lista Sectorial de Políticas Nacionales bajo la rectoría o conducción del Ministerio de la Mujer y Poblaciones Vulnerables, la cual incluye, entre otros, al instrumento denominado “Plan de Igualdad de Oportunidades para las Personas con Discapacidad”, el mismo que debería actualizarse en el marco del Decreto Supremo N° 029-2018-PCM.</w:t>
      </w:r>
    </w:p>
    <w:p w14:paraId="5BB334DA"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04FF8583" w14:textId="77777777" w:rsidR="00914578" w:rsidRDefault="00E9752A">
      <w:pPr>
        <w:numPr>
          <w:ilvl w:val="1"/>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Ahora bien, respecto a la entidad responsable de formular la política nacional en materia de discapacidad, el artículo 63 de la LGPCD establece que el CONADIS es el organismo público ejecutor especializado en materia de discapacidad y se encuentra adscrito al Ministerio de la Mujer y Poblaciones Vulnerables. Además, en el literal a) del artículo 64, se señala que el CONADIS “Formula, planifica, dirige, coordina, ejecuta, supervisa y evalúa las políticas nacionales y sectoriales en materia de discapacidad”. Bajo este marco legal, entonces, es CONADIS la entidad que ha liderado el proceso de elaboración de la Política Nacional Multisectorial en Discapacidad para el Desarrollo al 2030.</w:t>
      </w:r>
    </w:p>
    <w:p w14:paraId="59B19ECC" w14:textId="77777777" w:rsidR="00914578" w:rsidRDefault="00914578">
      <w:pPr>
        <w:pBdr>
          <w:top w:val="nil"/>
          <w:left w:val="nil"/>
          <w:bottom w:val="nil"/>
          <w:right w:val="nil"/>
          <w:between w:val="nil"/>
        </w:pBdr>
        <w:ind w:left="709"/>
        <w:jc w:val="both"/>
        <w:rPr>
          <w:rFonts w:ascii="Calibri" w:eastAsia="Calibri" w:hAnsi="Calibri" w:cs="Calibri"/>
          <w:color w:val="000000"/>
          <w:sz w:val="22"/>
          <w:szCs w:val="22"/>
        </w:rPr>
      </w:pPr>
    </w:p>
    <w:p w14:paraId="0E25D865" w14:textId="77777777" w:rsidR="00914578" w:rsidRDefault="00E9752A">
      <w:pPr>
        <w:numPr>
          <w:ilvl w:val="0"/>
          <w:numId w:val="11"/>
        </w:numPr>
        <w:pBdr>
          <w:top w:val="nil"/>
          <w:left w:val="nil"/>
          <w:bottom w:val="nil"/>
          <w:right w:val="nil"/>
          <w:between w:val="nil"/>
        </w:pBdr>
        <w:ind w:left="567" w:right="-427" w:hanging="567"/>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ANÁLISIS:</w:t>
      </w:r>
    </w:p>
    <w:p w14:paraId="5CEB5DD3" w14:textId="77777777" w:rsidR="00914578" w:rsidRDefault="00914578">
      <w:pPr>
        <w:ind w:left="709" w:right="-427" w:hanging="709"/>
        <w:jc w:val="both"/>
        <w:rPr>
          <w:rFonts w:ascii="Calibri" w:eastAsia="Calibri" w:hAnsi="Calibri" w:cs="Calibri"/>
          <w:b/>
          <w:sz w:val="22"/>
          <w:szCs w:val="22"/>
          <w:u w:val="single"/>
        </w:rPr>
      </w:pPr>
    </w:p>
    <w:p w14:paraId="4C7B5E43" w14:textId="77777777" w:rsidR="00914578" w:rsidRDefault="00E9752A">
      <w:pPr>
        <w:numPr>
          <w:ilvl w:val="1"/>
          <w:numId w:val="11"/>
        </w:numPr>
        <w:pBdr>
          <w:top w:val="nil"/>
          <w:left w:val="nil"/>
          <w:bottom w:val="nil"/>
          <w:right w:val="nil"/>
          <w:between w:val="nil"/>
        </w:pBdr>
        <w:ind w:left="567" w:hanging="56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Derecho a la consulta de las personas con discapacidad </w:t>
      </w:r>
    </w:p>
    <w:p w14:paraId="33DC1EC9"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1E95D4D2"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El derecho a la consulta se encuentra establecido como una de las obligaciones que los Estados Partes asumen en la Convención sobre los Derechos de las Personas con Discapacidad (CDPD), así el párrafo 3 del artículo 4 señala </w:t>
      </w:r>
      <w:r>
        <w:rPr>
          <w:rFonts w:ascii="Calibri" w:eastAsia="Calibri" w:hAnsi="Calibri" w:cs="Calibri"/>
          <w:i/>
          <w:color w:val="000000"/>
          <w:sz w:val="22"/>
          <w:szCs w:val="22"/>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751240EC"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58518642" w14:textId="77777777" w:rsidR="00914578" w:rsidRDefault="00E9752A">
      <w:pPr>
        <w:pBdr>
          <w:top w:val="nil"/>
          <w:left w:val="nil"/>
          <w:bottom w:val="nil"/>
          <w:right w:val="nil"/>
          <w:between w:val="nil"/>
        </w:pBdr>
        <w:ind w:left="567"/>
        <w:jc w:val="both"/>
        <w:rPr>
          <w:rFonts w:ascii="Calibri" w:eastAsia="Calibri" w:hAnsi="Calibri" w:cs="Calibri"/>
          <w:i/>
          <w:color w:val="000000"/>
          <w:sz w:val="22"/>
          <w:szCs w:val="22"/>
        </w:rPr>
      </w:pPr>
      <w:r>
        <w:rPr>
          <w:rFonts w:ascii="Calibri" w:eastAsia="Calibri" w:hAnsi="Calibri" w:cs="Calibri"/>
          <w:color w:val="000000"/>
          <w:sz w:val="22"/>
          <w:szCs w:val="22"/>
        </w:rPr>
        <w:t xml:space="preserve">Esta disposición ha sido reconocida a nivel nacional mediante la Ley N° 29973, Ley General de la Persona con Discapacidad (LGPCD), señalándose en el artículo 14 que </w:t>
      </w:r>
      <w:r>
        <w:rPr>
          <w:rFonts w:ascii="Calibri" w:eastAsia="Calibri" w:hAnsi="Calibri" w:cs="Calibri"/>
          <w:i/>
          <w:color w:val="000000"/>
          <w:sz w:val="22"/>
          <w:szCs w:val="22"/>
        </w:rPr>
        <w:t>“las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 Los procesos de consulta se desarrollan sobre la base de los principios de accesibilidad, buena fe, oportunidad y transparencia”.</w:t>
      </w:r>
    </w:p>
    <w:p w14:paraId="4A987ACD" w14:textId="77777777" w:rsidR="00914578" w:rsidRDefault="00914578">
      <w:pPr>
        <w:pBdr>
          <w:top w:val="nil"/>
          <w:left w:val="nil"/>
          <w:bottom w:val="nil"/>
          <w:right w:val="nil"/>
          <w:between w:val="nil"/>
        </w:pBdr>
        <w:ind w:left="567"/>
        <w:jc w:val="both"/>
        <w:rPr>
          <w:rFonts w:ascii="Calibri" w:eastAsia="Calibri" w:hAnsi="Calibri" w:cs="Calibri"/>
          <w:i/>
          <w:color w:val="000000"/>
          <w:sz w:val="22"/>
          <w:szCs w:val="22"/>
        </w:rPr>
      </w:pPr>
    </w:p>
    <w:p w14:paraId="56ABE8BB"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A mayor abundamiento, el artículo 12 del Reglamento de la LGPCD establece consideraciones adicionales para el desarrollo de los procesos de consulta: </w:t>
      </w:r>
    </w:p>
    <w:p w14:paraId="1C0C3B1B"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1C44473D" w14:textId="77777777" w:rsidR="00914578" w:rsidRDefault="00E9752A">
      <w:pPr>
        <w:numPr>
          <w:ilvl w:val="0"/>
          <w:numId w:val="13"/>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t>Los proyectos de normas, políticas y programas, se difundirán por un plazo de treinta (30) días. En dicho periodo las organizaciones de y para personas con discapacidad formulan sus aportes, sugerencias, recomendaciones u observaciones.</w:t>
      </w:r>
    </w:p>
    <w:p w14:paraId="026DAD21" w14:textId="77777777" w:rsidR="00914578" w:rsidRDefault="00E9752A">
      <w:pPr>
        <w:numPr>
          <w:ilvl w:val="0"/>
          <w:numId w:val="13"/>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La entidad facilita a las organizaciones de y para personas con discapacidad y personas con discapacidad la accesibilidad, los intérpretes, guías intérpretes; y otros modos y medios aumentativos o alternativos de comunicación, que faciliten el ejercicio de su derecho a la información y consulta.</w:t>
      </w:r>
    </w:p>
    <w:p w14:paraId="449786C8" w14:textId="77777777" w:rsidR="00914578" w:rsidRDefault="00E9752A">
      <w:pPr>
        <w:numPr>
          <w:ilvl w:val="0"/>
          <w:numId w:val="13"/>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Las entidades diseñan e implementan los procedimientos requeridos para garantizar las medidas de accesibilidad, sistemas de apoyos o ajustes razonables que requieran las personas con discapacidad. </w:t>
      </w:r>
    </w:p>
    <w:p w14:paraId="041A7E8E"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0775B42E" w14:textId="77777777" w:rsidR="00914578" w:rsidRDefault="00E9752A">
      <w:pPr>
        <w:numPr>
          <w:ilvl w:val="1"/>
          <w:numId w:val="11"/>
        </w:numPr>
        <w:pBdr>
          <w:top w:val="nil"/>
          <w:left w:val="nil"/>
          <w:bottom w:val="nil"/>
          <w:right w:val="nil"/>
          <w:between w:val="nil"/>
        </w:pBdr>
        <w:ind w:left="567" w:hanging="567"/>
        <w:jc w:val="both"/>
        <w:rPr>
          <w:rFonts w:ascii="Calibri" w:eastAsia="Calibri" w:hAnsi="Calibri" w:cs="Calibri"/>
          <w:b/>
          <w:color w:val="000000"/>
          <w:sz w:val="22"/>
          <w:szCs w:val="22"/>
        </w:rPr>
      </w:pPr>
      <w:r>
        <w:rPr>
          <w:rFonts w:ascii="Calibri" w:eastAsia="Calibri" w:hAnsi="Calibri" w:cs="Calibri"/>
          <w:b/>
          <w:color w:val="000000"/>
          <w:sz w:val="22"/>
          <w:szCs w:val="22"/>
        </w:rPr>
        <w:t>Participación de las personas con discapacidad en el proceso de elaboración de la PNMDD</w:t>
      </w:r>
    </w:p>
    <w:p w14:paraId="498DEABA"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6472CD3E"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El Comité sobre los Derechos de las Personas con Discapacidad de Naciones Unidas ha señalado que los Estados partes deben incluir la obligación de celebrar consultas estrechas e integrar activamente a las personas con discapacidad, a través de sus propias organizaciones, en todos los niveles y sectores del Gobierno; tienen carácter obligatorio y se llevan a cabo previo a la aprobación de leyes, reglamentos y políticas; iniciando en las fases iniciales y contribuyendo al resultado final.</w:t>
      </w:r>
    </w:p>
    <w:p w14:paraId="23389E0A"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4E13A94B"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Asimismo, señala que la expresión “cuestiones relacionadas con las personas con discapacidad”, abarca toda la gama de medidas legislativas, administrativas y de otra índole que puedan afectar de forma directa o indirecta a los derechos de las personas con discapacidad; y dispone que el contacto, consulta y colaboración sistemática se realiza abiertamente, de forma sustantiva y oportuna, con las organizaciones de personas con discapacidad. Para ello, se requiere dotar de la información pertinente, en formatos accesibles, incluyendo las plataformas en las cuales se difunden; así también la realización de ajustes razonables cuando se requiera, como la interpretación en lengua de señas, los textos en lectura fácil y lenguaje claro, el braille y la comunicación táctil</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w:t>
      </w:r>
    </w:p>
    <w:p w14:paraId="63527CE8"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6E8EC83D"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Bajo dicho contexto, en respeto del derecho a la consulta de las personas con discapacidad y de conformidad con las funciones que ostenta el CONADIS, durante todo el proceso de diseño y formulación del proyecto de Política Nacional en Discapacidad para el Desarrollo se ha promovido la participación de dicha población, sus familiares y las organizaciones que las representan. </w:t>
      </w:r>
    </w:p>
    <w:p w14:paraId="76A4C4F1"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2A244A43" w14:textId="77777777" w:rsidR="00914578" w:rsidRDefault="00E9752A">
      <w:pPr>
        <w:numPr>
          <w:ilvl w:val="2"/>
          <w:numId w:val="11"/>
        </w:numPr>
        <w:pBdr>
          <w:top w:val="nil"/>
          <w:left w:val="nil"/>
          <w:bottom w:val="nil"/>
          <w:right w:val="nil"/>
          <w:between w:val="nil"/>
        </w:pBdr>
        <w:ind w:left="567" w:hanging="567"/>
        <w:jc w:val="both"/>
        <w:rPr>
          <w:rFonts w:ascii="Calibri" w:eastAsia="Calibri" w:hAnsi="Calibri" w:cs="Calibri"/>
          <w:b/>
          <w:color w:val="000000"/>
          <w:sz w:val="22"/>
          <w:szCs w:val="22"/>
        </w:rPr>
      </w:pPr>
      <w:r>
        <w:rPr>
          <w:rFonts w:ascii="Calibri" w:eastAsia="Calibri" w:hAnsi="Calibri" w:cs="Calibri"/>
          <w:b/>
          <w:color w:val="000000"/>
          <w:sz w:val="22"/>
          <w:szCs w:val="22"/>
        </w:rPr>
        <w:t>Participación en el proceso de diseño y formulación</w:t>
      </w:r>
    </w:p>
    <w:p w14:paraId="4D41B7CB" w14:textId="77777777" w:rsidR="00914578" w:rsidRDefault="00E9752A">
      <w:pPr>
        <w:spacing w:before="240" w:after="240"/>
        <w:ind w:left="567"/>
        <w:jc w:val="both"/>
        <w:rPr>
          <w:rFonts w:ascii="Calibri" w:eastAsia="Calibri" w:hAnsi="Calibri" w:cs="Calibri"/>
          <w:sz w:val="22"/>
          <w:szCs w:val="22"/>
        </w:rPr>
      </w:pPr>
      <w:r>
        <w:rPr>
          <w:rFonts w:ascii="Calibri" w:eastAsia="Calibri" w:hAnsi="Calibri" w:cs="Calibri"/>
          <w:sz w:val="22"/>
          <w:szCs w:val="22"/>
        </w:rPr>
        <w:t xml:space="preserve">Durante el proceso de diseño y formulación de la PNMDD se emplearon diversos mecanismos, a fin de propiciar la participación de las personas con discapacidad y  garantizar el ejercicio del derecho a la consulta; utilizando principalmente las tecnologías de la información y comunicación, dadas las restricciones establecidas por el Gobierno Nacional para prevenir la propagación de la COVID-19. </w:t>
      </w:r>
    </w:p>
    <w:p w14:paraId="6D34BD36" w14:textId="77777777" w:rsidR="00914578" w:rsidRDefault="00E9752A">
      <w:pPr>
        <w:ind w:left="567"/>
        <w:jc w:val="both"/>
        <w:rPr>
          <w:rFonts w:ascii="Calibri" w:eastAsia="Calibri" w:hAnsi="Calibri" w:cs="Calibri"/>
          <w:sz w:val="22"/>
          <w:szCs w:val="22"/>
        </w:rPr>
      </w:pPr>
      <w:r>
        <w:rPr>
          <w:rFonts w:ascii="Calibri" w:eastAsia="Calibri" w:hAnsi="Calibri" w:cs="Calibri"/>
          <w:sz w:val="22"/>
          <w:szCs w:val="22"/>
        </w:rPr>
        <w:t xml:space="preserve">Cabe señalar que todos estos espacios fueron abiertos al público en general y de convocatoria masiva, a través de la página web institucional, las redes sociales </w:t>
      </w:r>
      <w:r>
        <w:rPr>
          <w:rFonts w:ascii="Calibri" w:eastAsia="Calibri" w:hAnsi="Calibri" w:cs="Calibri"/>
          <w:sz w:val="22"/>
          <w:szCs w:val="22"/>
        </w:rPr>
        <w:lastRenderedPageBreak/>
        <w:t xml:space="preserve">institucionales del CONADIS; así también contando con la difusión de los Coordinadores Regionales del CONADIS y representantes de OREDIS y OMAPED a nivel nacional. Asimismo, se resalta que en todos los casos se previeron las condiciones para la accesibilidad para garantizar la participación de las personas con discapacidad, tales como formatos de lenguaje claro y sencillo, intérpretes de lengua de señas peruana, subtitulado, entre otros.   </w:t>
      </w:r>
    </w:p>
    <w:p w14:paraId="1B4BB1FC" w14:textId="77777777" w:rsidR="00914578" w:rsidRDefault="00E9752A">
      <w:pPr>
        <w:spacing w:before="240" w:after="240"/>
        <w:ind w:left="567"/>
        <w:jc w:val="both"/>
        <w:rPr>
          <w:rFonts w:ascii="Calibri" w:eastAsia="Calibri" w:hAnsi="Calibri" w:cs="Calibri"/>
          <w:sz w:val="22"/>
          <w:szCs w:val="22"/>
        </w:rPr>
      </w:pPr>
      <w:r>
        <w:rPr>
          <w:rFonts w:ascii="Calibri" w:eastAsia="Calibri" w:hAnsi="Calibri" w:cs="Calibri"/>
          <w:sz w:val="22"/>
          <w:szCs w:val="22"/>
        </w:rPr>
        <w:t>A continuación, se presenta un resumen de los diversos mecanismos desarrollados por la Dirección de Políticas en Discapacidad del CONADIS:</w:t>
      </w:r>
    </w:p>
    <w:p w14:paraId="41F7E3A4" w14:textId="77777777" w:rsidR="00914578" w:rsidRDefault="00E9752A">
      <w:pPr>
        <w:ind w:left="142"/>
        <w:jc w:val="center"/>
        <w:rPr>
          <w:rFonts w:ascii="Calibri" w:eastAsia="Calibri" w:hAnsi="Calibri" w:cs="Calibri"/>
          <w:b/>
          <w:sz w:val="20"/>
          <w:szCs w:val="20"/>
        </w:rPr>
      </w:pPr>
      <w:r>
        <w:rPr>
          <w:rFonts w:ascii="Calibri" w:eastAsia="Calibri" w:hAnsi="Calibri" w:cs="Calibri"/>
          <w:b/>
          <w:sz w:val="20"/>
          <w:szCs w:val="20"/>
        </w:rPr>
        <w:t xml:space="preserve">Cuadro N° 01: </w:t>
      </w:r>
    </w:p>
    <w:p w14:paraId="5DE4F546" w14:textId="77777777" w:rsidR="00914578" w:rsidRDefault="00E9752A">
      <w:pPr>
        <w:ind w:left="142"/>
        <w:jc w:val="center"/>
        <w:rPr>
          <w:rFonts w:ascii="Calibri" w:eastAsia="Calibri" w:hAnsi="Calibri" w:cs="Calibri"/>
          <w:b/>
          <w:sz w:val="22"/>
          <w:szCs w:val="22"/>
        </w:rPr>
      </w:pPr>
      <w:r>
        <w:rPr>
          <w:rFonts w:ascii="Calibri" w:eastAsia="Calibri" w:hAnsi="Calibri" w:cs="Calibri"/>
          <w:b/>
          <w:sz w:val="20"/>
          <w:szCs w:val="20"/>
        </w:rPr>
        <w:t xml:space="preserve">Mecanismos de participación de las personas con discapacidad </w:t>
      </w:r>
    </w:p>
    <w:tbl>
      <w:tblPr>
        <w:tblStyle w:val="a"/>
        <w:tblW w:w="8048" w:type="dxa"/>
        <w:tblInd w:w="557" w:type="dxa"/>
        <w:tblLayout w:type="fixed"/>
        <w:tblLook w:val="0400" w:firstRow="0" w:lastRow="0" w:firstColumn="0" w:lastColumn="0" w:noHBand="0" w:noVBand="1"/>
      </w:tblPr>
      <w:tblGrid>
        <w:gridCol w:w="1418"/>
        <w:gridCol w:w="6630"/>
      </w:tblGrid>
      <w:tr w:rsidR="00914578" w14:paraId="2C5CC750" w14:textId="77777777">
        <w:trPr>
          <w:trHeight w:val="154"/>
        </w:trPr>
        <w:tc>
          <w:tcPr>
            <w:tcW w:w="1418"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33A27172" w14:textId="77777777" w:rsidR="00914578" w:rsidRDefault="00E9752A">
            <w:pPr>
              <w:ind w:left="142"/>
              <w:jc w:val="center"/>
              <w:rPr>
                <w:sz w:val="22"/>
                <w:szCs w:val="22"/>
              </w:rPr>
            </w:pPr>
            <w:r>
              <w:rPr>
                <w:b/>
                <w:sz w:val="18"/>
                <w:szCs w:val="18"/>
              </w:rPr>
              <w:t>Mecanismos</w:t>
            </w:r>
          </w:p>
        </w:tc>
        <w:tc>
          <w:tcPr>
            <w:tcW w:w="6630"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79E6F548" w14:textId="77777777" w:rsidR="00914578" w:rsidRDefault="00E9752A">
            <w:pPr>
              <w:ind w:left="142"/>
              <w:jc w:val="center"/>
              <w:rPr>
                <w:sz w:val="22"/>
                <w:szCs w:val="22"/>
              </w:rPr>
            </w:pPr>
            <w:r>
              <w:rPr>
                <w:b/>
                <w:sz w:val="18"/>
                <w:szCs w:val="18"/>
              </w:rPr>
              <w:t>Descripción</w:t>
            </w:r>
          </w:p>
        </w:tc>
      </w:tr>
      <w:tr w:rsidR="00914578" w14:paraId="04C73B2A" w14:textId="77777777">
        <w:trPr>
          <w:trHeight w:val="1651"/>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72126" w14:textId="77777777" w:rsidR="00914578" w:rsidRDefault="00914578">
            <w:pPr>
              <w:jc w:val="center"/>
              <w:rPr>
                <w:sz w:val="18"/>
                <w:szCs w:val="18"/>
              </w:rPr>
            </w:pPr>
          </w:p>
          <w:p w14:paraId="6F9FADE1" w14:textId="77777777" w:rsidR="00914578" w:rsidRDefault="00E9752A">
            <w:pPr>
              <w:jc w:val="center"/>
              <w:rPr>
                <w:sz w:val="22"/>
                <w:szCs w:val="22"/>
              </w:rPr>
            </w:pPr>
            <w:r>
              <w:rPr>
                <w:sz w:val="18"/>
                <w:szCs w:val="18"/>
              </w:rPr>
              <w:t>Espacios de diálogo</w:t>
            </w:r>
            <w:r>
              <w:rPr>
                <w:sz w:val="18"/>
                <w:szCs w:val="18"/>
                <w:vertAlign w:val="superscript"/>
              </w:rPr>
              <w:footnoteReference w:id="2"/>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E9356" w14:textId="77777777" w:rsidR="00914578" w:rsidRDefault="00E9752A">
            <w:pPr>
              <w:spacing w:after="240"/>
              <w:jc w:val="both"/>
              <w:rPr>
                <w:sz w:val="18"/>
                <w:szCs w:val="18"/>
              </w:rPr>
            </w:pPr>
            <w:r>
              <w:rPr>
                <w:sz w:val="18"/>
                <w:szCs w:val="18"/>
              </w:rPr>
              <w:t>Entre marzo y agosto de 2020, se desarrollaron siete (7) espacios de diálogo con el objetivo de recoger las aspiraciones y expectativas vinculadas de la Política y se contó con la participación de representantes de las organizaciones de la sociedad civil. A partir de ello, se recogieron aportes vinculados a  la educación, salud, trabajo, acceso a la justicia y capacidad jurídica, participación, accesibilidad, vida independiente, familia y comunidad, entornos seguros, recreación y deporte, seguridad social, igualdad y no discriminación, criterio para la focalización de hogares, y gestión de la información, entre otros.</w:t>
            </w:r>
          </w:p>
        </w:tc>
      </w:tr>
      <w:tr w:rsidR="00914578" w14:paraId="2510547F" w14:textId="77777777">
        <w:trPr>
          <w:trHeight w:val="1838"/>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56377" w14:textId="77777777" w:rsidR="00914578" w:rsidRDefault="00E9752A">
            <w:pPr>
              <w:ind w:left="142"/>
              <w:jc w:val="center"/>
              <w:rPr>
                <w:sz w:val="22"/>
                <w:szCs w:val="22"/>
              </w:rPr>
            </w:pPr>
            <w:r>
              <w:rPr>
                <w:sz w:val="18"/>
                <w:szCs w:val="18"/>
              </w:rPr>
              <w:t>Encuesta para la elaboración de la Política Nacional en Discapacidad para el Desarrollo al 2030</w:t>
            </w:r>
            <w:r>
              <w:rPr>
                <w:sz w:val="18"/>
                <w:szCs w:val="18"/>
                <w:vertAlign w:val="superscript"/>
              </w:rPr>
              <w:footnoteReference w:id="3"/>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5C8B0" w14:textId="77777777" w:rsidR="00914578" w:rsidRDefault="00E9752A">
            <w:pPr>
              <w:spacing w:after="240"/>
              <w:ind w:left="42"/>
              <w:jc w:val="both"/>
              <w:rPr>
                <w:sz w:val="22"/>
                <w:szCs w:val="22"/>
              </w:rPr>
            </w:pPr>
            <w:r>
              <w:rPr>
                <w:sz w:val="18"/>
                <w:szCs w:val="18"/>
              </w:rPr>
              <w:t>Entre el 10 al 20 de septiembre de 2020, se puso a disposición de las personas con discapacidad, sus familiares, apoyos o asistentes personales, una encuesta virtual a efecto de recoger las aspiraciones de este grupo y que se señalen las prioridades para efectuar los cambios en las políticas públicas en materia de discapacidad. Dicha encuesta  sistematiza las aspiraciones recogidas en las reuniones de consulta sobre la Política.</w:t>
            </w:r>
          </w:p>
          <w:p w14:paraId="3360D677" w14:textId="77777777" w:rsidR="00914578" w:rsidRDefault="00E9752A">
            <w:pPr>
              <w:spacing w:after="240"/>
              <w:ind w:left="42"/>
              <w:jc w:val="both"/>
              <w:rPr>
                <w:sz w:val="22"/>
                <w:szCs w:val="22"/>
              </w:rPr>
            </w:pPr>
            <w:r>
              <w:rPr>
                <w:sz w:val="18"/>
                <w:szCs w:val="18"/>
              </w:rPr>
              <w:t>El número de personas que respondieron la encuesta fue de 601.</w:t>
            </w:r>
          </w:p>
        </w:tc>
      </w:tr>
      <w:tr w:rsidR="00914578" w14:paraId="5BCE873C" w14:textId="77777777">
        <w:trPr>
          <w:trHeight w:val="1034"/>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647A0" w14:textId="77777777" w:rsidR="00914578" w:rsidRDefault="00914578">
            <w:pPr>
              <w:ind w:left="142"/>
              <w:jc w:val="center"/>
              <w:rPr>
                <w:sz w:val="18"/>
                <w:szCs w:val="18"/>
              </w:rPr>
            </w:pPr>
          </w:p>
          <w:p w14:paraId="0076CDE0" w14:textId="77777777" w:rsidR="00914578" w:rsidRDefault="00E9752A">
            <w:pPr>
              <w:ind w:left="142"/>
              <w:jc w:val="center"/>
              <w:rPr>
                <w:sz w:val="22"/>
                <w:szCs w:val="22"/>
              </w:rPr>
            </w:pPr>
            <w:r>
              <w:rPr>
                <w:sz w:val="18"/>
                <w:szCs w:val="18"/>
              </w:rPr>
              <w:t>Reuniones regionales de consulta</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4AA84" w14:textId="77777777" w:rsidR="00914578" w:rsidRDefault="00E9752A">
            <w:pPr>
              <w:spacing w:after="240"/>
              <w:ind w:left="42"/>
              <w:jc w:val="both"/>
              <w:rPr>
                <w:sz w:val="22"/>
                <w:szCs w:val="22"/>
              </w:rPr>
            </w:pPr>
            <w:r>
              <w:rPr>
                <w:sz w:val="18"/>
                <w:szCs w:val="18"/>
              </w:rPr>
              <w:t xml:space="preserve">Entre el </w:t>
            </w:r>
            <w:r>
              <w:rPr>
                <w:sz w:val="18"/>
                <w:szCs w:val="18"/>
                <w:highlight w:val="white"/>
              </w:rPr>
              <w:t>25 y 29 de setiembre de 2020, se desarrollaron  cinco (5</w:t>
            </w:r>
            <w:r>
              <w:rPr>
                <w:sz w:val="18"/>
                <w:szCs w:val="18"/>
              </w:rPr>
              <w:t>) reuniones virtuales  macro regionales de consulta con representantes de organizaciones de la sociedad civil de personas con discapacidad, sus familiares cuidadores y/o apoyos de todas las regiones del país, con el fin de exponer los avances de la propuesta de la Política y recoger aportes en torno a esta.</w:t>
            </w:r>
          </w:p>
        </w:tc>
      </w:tr>
      <w:tr w:rsidR="00914578" w14:paraId="06C981E3" w14:textId="77777777">
        <w:trPr>
          <w:trHeight w:val="2065"/>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6E2B7" w14:textId="77777777" w:rsidR="00914578" w:rsidRDefault="00914578">
            <w:pPr>
              <w:ind w:left="142"/>
              <w:jc w:val="center"/>
              <w:rPr>
                <w:sz w:val="18"/>
                <w:szCs w:val="18"/>
              </w:rPr>
            </w:pPr>
          </w:p>
          <w:p w14:paraId="77D438C1" w14:textId="77777777" w:rsidR="00914578" w:rsidRDefault="00E9752A">
            <w:pPr>
              <w:ind w:left="142"/>
              <w:jc w:val="center"/>
              <w:rPr>
                <w:sz w:val="22"/>
                <w:szCs w:val="22"/>
              </w:rPr>
            </w:pPr>
            <w:r>
              <w:rPr>
                <w:sz w:val="18"/>
                <w:szCs w:val="18"/>
              </w:rPr>
              <w:t>Foro Consultivo para potenciar el desarrollo integral de las personas con discapacidad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23FBF" w14:textId="77777777" w:rsidR="00914578" w:rsidRDefault="00E9752A">
            <w:pPr>
              <w:spacing w:after="240"/>
              <w:ind w:left="42"/>
              <w:jc w:val="both"/>
              <w:rPr>
                <w:sz w:val="22"/>
                <w:szCs w:val="22"/>
              </w:rPr>
            </w:pPr>
            <w:r>
              <w:rPr>
                <w:sz w:val="18"/>
                <w:szCs w:val="18"/>
              </w:rPr>
              <w:t>El 16 de octubre del 2020, se presentaron los avances del proceso de formulación de la Política, y se desarrollaron ocho salas temáticas para recoger aportes vinculados a alternativas de solución de los participantes, alineados a las dimensiones que abordará la Política: Participación social y política para personas con discapacidad; la condición de pobreza en las personas con discapacidad; acceso efectivo a servicios de salud adecuados para las personas con discapacidad; acceso efectivo a servicios de educación pertinentes para las personas con discapacidad, sociedad inclusiva para las personas con discapacidad.</w:t>
            </w:r>
          </w:p>
          <w:p w14:paraId="3CA45123" w14:textId="77777777" w:rsidR="00914578" w:rsidRDefault="00E9752A">
            <w:pPr>
              <w:spacing w:after="240"/>
              <w:ind w:left="42"/>
              <w:jc w:val="both"/>
              <w:rPr>
                <w:sz w:val="22"/>
                <w:szCs w:val="22"/>
              </w:rPr>
            </w:pPr>
            <w:r>
              <w:rPr>
                <w:sz w:val="18"/>
                <w:szCs w:val="18"/>
              </w:rPr>
              <w:t>El número de personas que participó en el Foro ascendió a 42.</w:t>
            </w:r>
          </w:p>
        </w:tc>
      </w:tr>
      <w:tr w:rsidR="00914578" w14:paraId="1CF2130E" w14:textId="77777777">
        <w:trPr>
          <w:trHeight w:val="2042"/>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89097" w14:textId="77777777" w:rsidR="00914578" w:rsidRDefault="00E9752A">
            <w:pPr>
              <w:ind w:left="142"/>
              <w:jc w:val="center"/>
              <w:rPr>
                <w:sz w:val="18"/>
                <w:szCs w:val="18"/>
              </w:rPr>
            </w:pPr>
            <w:r>
              <w:rPr>
                <w:sz w:val="18"/>
                <w:szCs w:val="18"/>
              </w:rPr>
              <w:t>Evento "Aportes a la Política Nacional en Discapacidad para el Desarrollo al 2030"</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FFAB9" w14:textId="77777777" w:rsidR="00914578" w:rsidRDefault="00E9752A">
            <w:pPr>
              <w:jc w:val="both"/>
              <w:rPr>
                <w:sz w:val="18"/>
                <w:szCs w:val="18"/>
                <w:highlight w:val="white"/>
              </w:rPr>
            </w:pPr>
            <w:r>
              <w:rPr>
                <w:sz w:val="18"/>
                <w:szCs w:val="18"/>
              </w:rPr>
              <w:t xml:space="preserve">El 30 de octubre de 2020, se llevó a cabo el Evento "Aportes a la Política Nacional en Discapacidad para el Desarrollo al 2030 al 2030" con el objetivo de establecer un espacio de diálogo y recoger los aportes, </w:t>
            </w:r>
            <w:r>
              <w:rPr>
                <w:sz w:val="18"/>
                <w:szCs w:val="18"/>
                <w:highlight w:val="white"/>
              </w:rPr>
              <w:t xml:space="preserve">sugerencias y propuestas de la los representantes de las organizaciones de la sociedad civil de personas con discapacidad, servidores públicos o ciudadanos interesados en la temática de discapacidad. </w:t>
            </w:r>
          </w:p>
          <w:p w14:paraId="02E26D71" w14:textId="77777777" w:rsidR="00914578" w:rsidRDefault="00914578">
            <w:pPr>
              <w:jc w:val="both"/>
              <w:rPr>
                <w:sz w:val="18"/>
                <w:szCs w:val="18"/>
                <w:highlight w:val="white"/>
              </w:rPr>
            </w:pPr>
          </w:p>
          <w:p w14:paraId="438D408C" w14:textId="77777777" w:rsidR="00914578" w:rsidRDefault="00E9752A">
            <w:pPr>
              <w:jc w:val="both"/>
              <w:rPr>
                <w:sz w:val="18"/>
                <w:szCs w:val="18"/>
              </w:rPr>
            </w:pPr>
            <w:r>
              <w:rPr>
                <w:sz w:val="18"/>
                <w:szCs w:val="18"/>
              </w:rPr>
              <w:t>El número de servidores públicos de las OREDIS y OMAPED que participaron fue de 107. El número de personas con discapacidad, sus familiares y representantes de organizaciones de y para personas con discapacidad que participaron fue de 124.</w:t>
            </w:r>
          </w:p>
        </w:tc>
      </w:tr>
    </w:tbl>
    <w:p w14:paraId="0DD1C28D"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4321531F" w14:textId="77777777" w:rsidR="00914578" w:rsidRDefault="00E9752A">
      <w:pPr>
        <w:numPr>
          <w:ilvl w:val="2"/>
          <w:numId w:val="11"/>
        </w:numPr>
        <w:pBdr>
          <w:top w:val="nil"/>
          <w:left w:val="nil"/>
          <w:bottom w:val="nil"/>
          <w:right w:val="nil"/>
          <w:between w:val="nil"/>
        </w:pBdr>
        <w:ind w:left="567" w:hanging="567"/>
        <w:jc w:val="both"/>
        <w:rPr>
          <w:rFonts w:ascii="Calibri" w:eastAsia="Calibri" w:hAnsi="Calibri" w:cs="Calibri"/>
          <w:b/>
          <w:color w:val="000000"/>
          <w:sz w:val="22"/>
          <w:szCs w:val="22"/>
        </w:rPr>
      </w:pPr>
      <w:r>
        <w:rPr>
          <w:rFonts w:ascii="Calibri" w:eastAsia="Calibri" w:hAnsi="Calibri" w:cs="Calibri"/>
          <w:b/>
          <w:color w:val="000000"/>
          <w:sz w:val="22"/>
          <w:szCs w:val="22"/>
        </w:rPr>
        <w:t>Pre publicación de la Política Nacional Multisectorial en Discapacidad para el Desarrollo al 2030</w:t>
      </w:r>
    </w:p>
    <w:p w14:paraId="707E9311" w14:textId="77777777" w:rsidR="00914578" w:rsidRDefault="00E9752A">
      <w:pPr>
        <w:widowControl w:val="0"/>
        <w:spacing w:before="212"/>
        <w:ind w:left="567"/>
        <w:jc w:val="both"/>
        <w:rPr>
          <w:sz w:val="22"/>
          <w:szCs w:val="22"/>
        </w:rPr>
      </w:pPr>
      <w:r>
        <w:rPr>
          <w:rFonts w:ascii="Calibri" w:eastAsia="Calibri" w:hAnsi="Calibri" w:cs="Calibri"/>
          <w:sz w:val="22"/>
          <w:szCs w:val="22"/>
        </w:rPr>
        <w:t>El Ministerio de la Mujer y Poblaciones Vulnerables mediante Resolución Ministerial Nº 030-2021-MIMP, publicada en el Diario Oficial El Peruano, el 28 de enero del 2021, dispuso la publicación del proyecto de Decreto Supremo que aprueba la Política Nacional en Discapacidad para el Desarrollo, durante treinta (30) días calendario, contados desde el día siguiente de la publicación, para recibir aportes, sugerencias y/o comentarios por parte de las organizaciones de la sociedad civil, de las entidades públicas y privadas, y de las personas naturales interesadas.</w:t>
      </w:r>
    </w:p>
    <w:p w14:paraId="42DCE5F7" w14:textId="77777777" w:rsidR="00914578" w:rsidRDefault="00914578">
      <w:pPr>
        <w:ind w:left="284"/>
        <w:jc w:val="both"/>
        <w:rPr>
          <w:rFonts w:ascii="Calibri" w:eastAsia="Calibri" w:hAnsi="Calibri" w:cs="Calibri"/>
          <w:sz w:val="22"/>
          <w:szCs w:val="22"/>
        </w:rPr>
      </w:pPr>
    </w:p>
    <w:p w14:paraId="2F6F1910" w14:textId="77777777" w:rsidR="00914578" w:rsidRDefault="00E9752A">
      <w:pPr>
        <w:tabs>
          <w:tab w:val="left" w:pos="851"/>
        </w:tabs>
        <w:ind w:left="567"/>
        <w:jc w:val="both"/>
        <w:rPr>
          <w:rFonts w:ascii="Calibri" w:eastAsia="Calibri" w:hAnsi="Calibri" w:cs="Calibri"/>
          <w:sz w:val="22"/>
          <w:szCs w:val="22"/>
        </w:rPr>
      </w:pPr>
      <w:r>
        <w:rPr>
          <w:rFonts w:ascii="Calibri" w:eastAsia="Calibri" w:hAnsi="Calibri" w:cs="Calibri"/>
          <w:sz w:val="22"/>
          <w:szCs w:val="22"/>
        </w:rPr>
        <w:t xml:space="preserve">El objeto de dicha publicación es poner a disposición de las personas con discapacidad, sus familiares, las organizaciones que las representan y la ciudadanía en general el contenido total de la política nacional, para asegurar que responda a las expectativas y necesidades de las personas con discapacidad. </w:t>
      </w:r>
    </w:p>
    <w:p w14:paraId="5421369B" w14:textId="77777777" w:rsidR="00914578" w:rsidRDefault="00914578">
      <w:pPr>
        <w:tabs>
          <w:tab w:val="left" w:pos="851"/>
        </w:tabs>
        <w:ind w:left="567"/>
        <w:jc w:val="both"/>
        <w:rPr>
          <w:rFonts w:ascii="Calibri" w:eastAsia="Calibri" w:hAnsi="Calibri" w:cs="Calibri"/>
          <w:sz w:val="22"/>
          <w:szCs w:val="22"/>
        </w:rPr>
      </w:pPr>
    </w:p>
    <w:p w14:paraId="1938B034" w14:textId="77777777" w:rsidR="00914578" w:rsidRDefault="00E9752A">
      <w:pPr>
        <w:tabs>
          <w:tab w:val="left" w:pos="851"/>
        </w:tabs>
        <w:ind w:left="567"/>
        <w:jc w:val="both"/>
        <w:rPr>
          <w:rFonts w:ascii="Calibri" w:eastAsia="Calibri" w:hAnsi="Calibri" w:cs="Calibri"/>
          <w:sz w:val="22"/>
          <w:szCs w:val="22"/>
        </w:rPr>
      </w:pPr>
      <w:r>
        <w:rPr>
          <w:rFonts w:ascii="Calibri" w:eastAsia="Calibri" w:hAnsi="Calibri" w:cs="Calibri"/>
          <w:sz w:val="22"/>
          <w:szCs w:val="22"/>
        </w:rPr>
        <w:t xml:space="preserve">Como parte de la metodología que se utilizó para la realización de las actividades de consulta, se desarrolló un </w:t>
      </w:r>
      <w:r>
        <w:rPr>
          <w:rFonts w:ascii="Calibri" w:eastAsia="Calibri" w:hAnsi="Calibri" w:cs="Calibri"/>
          <w:b/>
          <w:sz w:val="22"/>
          <w:szCs w:val="22"/>
        </w:rPr>
        <w:t xml:space="preserve">“Protocolo de implementación del proceso de consulta Política Nacional en Discapacidad para el Desarrollo”, </w:t>
      </w:r>
      <w:r>
        <w:rPr>
          <w:rFonts w:ascii="Calibri" w:eastAsia="Calibri" w:hAnsi="Calibri" w:cs="Calibri"/>
          <w:sz w:val="22"/>
          <w:szCs w:val="22"/>
        </w:rPr>
        <w:t>que como anexo forma parte del presente documento (Anexo 1).</w:t>
      </w:r>
    </w:p>
    <w:p w14:paraId="2ECC70D7" w14:textId="77777777" w:rsidR="00914578" w:rsidRDefault="00914578">
      <w:pPr>
        <w:tabs>
          <w:tab w:val="left" w:pos="851"/>
        </w:tabs>
        <w:ind w:left="567"/>
        <w:jc w:val="both"/>
        <w:rPr>
          <w:rFonts w:ascii="Calibri" w:eastAsia="Calibri" w:hAnsi="Calibri" w:cs="Calibri"/>
          <w:sz w:val="22"/>
          <w:szCs w:val="22"/>
        </w:rPr>
      </w:pPr>
    </w:p>
    <w:p w14:paraId="7411B98D" w14:textId="77777777" w:rsidR="00914578" w:rsidRDefault="00E9752A">
      <w:pPr>
        <w:tabs>
          <w:tab w:val="left" w:pos="851"/>
        </w:tabs>
        <w:ind w:left="567"/>
        <w:jc w:val="both"/>
        <w:rPr>
          <w:rFonts w:ascii="Calibri" w:eastAsia="Calibri" w:hAnsi="Calibri" w:cs="Calibri"/>
          <w:sz w:val="22"/>
          <w:szCs w:val="22"/>
        </w:rPr>
      </w:pPr>
      <w:r>
        <w:rPr>
          <w:rFonts w:ascii="Calibri" w:eastAsia="Calibri" w:hAnsi="Calibri" w:cs="Calibri"/>
          <w:sz w:val="22"/>
          <w:szCs w:val="22"/>
        </w:rPr>
        <w:t xml:space="preserve">Cabe resaltar que el proceso de consulta ha sido orientado por los principios establecidos en la CDPD, adicionándose a estos el principio de orientación al ciudadano y el principio de articulación intergubernamental e intersectorial. A continuación, se operativizan los referidos principios: </w:t>
      </w:r>
    </w:p>
    <w:p w14:paraId="67084111"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42B52A47" w14:textId="77777777" w:rsidR="00914578" w:rsidRDefault="00914578">
      <w:pPr>
        <w:tabs>
          <w:tab w:val="left" w:pos="851"/>
        </w:tabs>
        <w:ind w:left="284"/>
        <w:jc w:val="both"/>
        <w:rPr>
          <w:rFonts w:ascii="Calibri" w:eastAsia="Calibri" w:hAnsi="Calibri" w:cs="Calibri"/>
          <w:sz w:val="22"/>
          <w:szCs w:val="22"/>
        </w:rPr>
      </w:pPr>
    </w:p>
    <w:p w14:paraId="3B23BE5C" w14:textId="77777777" w:rsidR="00914578" w:rsidRDefault="00E9752A">
      <w:pPr>
        <w:numPr>
          <w:ilvl w:val="0"/>
          <w:numId w:val="1"/>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b/>
          <w:color w:val="000000"/>
          <w:sz w:val="22"/>
          <w:szCs w:val="22"/>
        </w:rPr>
        <w:t>Accesibilidad</w:t>
      </w:r>
      <w:r>
        <w:rPr>
          <w:rFonts w:ascii="Calibri" w:eastAsia="Calibri" w:hAnsi="Calibri" w:cs="Calibri"/>
          <w:color w:val="000000"/>
          <w:sz w:val="22"/>
          <w:szCs w:val="22"/>
        </w:rPr>
        <w:t>, para asegurar la disponibilidad de los distintos formatos y medios utilizables para la comunicación de las personas con discapacidad. De existir necesidades específicas por parte de alguna de las personas participantes, se procurará otorgar los apoyos o ajustes razonables durante su participación tanto en la fase informativa y en la fase consultiva.</w:t>
      </w:r>
    </w:p>
    <w:p w14:paraId="654A9DB8" w14:textId="77777777" w:rsidR="00914578" w:rsidRDefault="00914578">
      <w:pPr>
        <w:ind w:left="851" w:hanging="284"/>
        <w:jc w:val="both"/>
        <w:rPr>
          <w:rFonts w:ascii="Calibri" w:eastAsia="Calibri" w:hAnsi="Calibri" w:cs="Calibri"/>
          <w:sz w:val="22"/>
          <w:szCs w:val="22"/>
        </w:rPr>
      </w:pPr>
    </w:p>
    <w:p w14:paraId="7A9194ED" w14:textId="77777777" w:rsidR="00914578" w:rsidRDefault="00E9752A">
      <w:pPr>
        <w:numPr>
          <w:ilvl w:val="0"/>
          <w:numId w:val="1"/>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b/>
          <w:color w:val="000000"/>
          <w:sz w:val="22"/>
          <w:szCs w:val="22"/>
        </w:rPr>
        <w:t>Buena Fe</w:t>
      </w:r>
      <w:r>
        <w:rPr>
          <w:rFonts w:ascii="Calibri" w:eastAsia="Calibri" w:hAnsi="Calibri" w:cs="Calibri"/>
          <w:color w:val="000000"/>
          <w:sz w:val="22"/>
          <w:szCs w:val="22"/>
        </w:rPr>
        <w:t>, para determinar que el proceso se lleva a cabo en el marco de una relación de respeto, lealtad y consideración recíproca entre las partes. Está orientado a respetar los compromisos que se acuerden con las personas participantes, evitar actitudes o conductas que pretendan evadir o no considerar los aportes recibidos durante el proceso de evaluación con los sectores.</w:t>
      </w:r>
    </w:p>
    <w:p w14:paraId="3E0B3651" w14:textId="77777777" w:rsidR="00914578" w:rsidRDefault="00914578">
      <w:pPr>
        <w:ind w:left="851" w:hanging="284"/>
        <w:jc w:val="both"/>
        <w:rPr>
          <w:rFonts w:ascii="Calibri" w:eastAsia="Calibri" w:hAnsi="Calibri" w:cs="Calibri"/>
          <w:sz w:val="22"/>
          <w:szCs w:val="22"/>
        </w:rPr>
      </w:pPr>
    </w:p>
    <w:p w14:paraId="4F2FA2C2" w14:textId="77777777" w:rsidR="00914578" w:rsidRDefault="00E9752A">
      <w:pPr>
        <w:numPr>
          <w:ilvl w:val="0"/>
          <w:numId w:val="1"/>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b/>
          <w:color w:val="000000"/>
          <w:sz w:val="22"/>
          <w:szCs w:val="22"/>
        </w:rPr>
        <w:t>Oportunidad</w:t>
      </w:r>
      <w:r>
        <w:rPr>
          <w:rFonts w:ascii="Calibri" w:eastAsia="Calibri" w:hAnsi="Calibri" w:cs="Calibri"/>
          <w:color w:val="000000"/>
          <w:sz w:val="22"/>
          <w:szCs w:val="22"/>
        </w:rPr>
        <w:t xml:space="preserve">, las organizaciones y las personas con discapacidad tienen las mismas posibilidades u oportunidad de participación durante el proceso de consulta, de esta forma se promueve su participación plena y efectiva. Asimismo, la presentación de la información, el recojo de aportes y la evaluación de los mismos se realiza respetando los plazos correspondientes. </w:t>
      </w:r>
    </w:p>
    <w:p w14:paraId="7183C471" w14:textId="77777777" w:rsidR="00914578" w:rsidRDefault="00914578">
      <w:pPr>
        <w:ind w:left="851" w:hanging="284"/>
        <w:jc w:val="both"/>
        <w:rPr>
          <w:rFonts w:ascii="Calibri" w:eastAsia="Calibri" w:hAnsi="Calibri" w:cs="Calibri"/>
          <w:sz w:val="22"/>
          <w:szCs w:val="22"/>
        </w:rPr>
      </w:pPr>
    </w:p>
    <w:p w14:paraId="67140654" w14:textId="77777777" w:rsidR="00914578" w:rsidRDefault="00E9752A">
      <w:pPr>
        <w:numPr>
          <w:ilvl w:val="0"/>
          <w:numId w:val="1"/>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b/>
          <w:color w:val="000000"/>
          <w:sz w:val="22"/>
          <w:szCs w:val="22"/>
        </w:rPr>
        <w:t>Transparencia</w:t>
      </w:r>
      <w:r>
        <w:rPr>
          <w:rFonts w:ascii="Calibri" w:eastAsia="Calibri" w:hAnsi="Calibri" w:cs="Calibri"/>
          <w:color w:val="000000"/>
          <w:sz w:val="22"/>
          <w:szCs w:val="22"/>
        </w:rPr>
        <w:t>, implica que la información respecto a los contenidos de la Política y el desarrollo del proceso de consulta se presenta de manera íntegra a todas las personas participantes. Asimismo, luego de realizada la evaluación de los aportes, se informa a la ciudadanía los resultados de la misma.</w:t>
      </w:r>
    </w:p>
    <w:p w14:paraId="0643B849" w14:textId="77777777" w:rsidR="00914578" w:rsidRDefault="00914578">
      <w:pPr>
        <w:ind w:left="851" w:hanging="284"/>
        <w:jc w:val="both"/>
        <w:rPr>
          <w:rFonts w:ascii="Calibri" w:eastAsia="Calibri" w:hAnsi="Calibri" w:cs="Calibri"/>
          <w:sz w:val="22"/>
          <w:szCs w:val="22"/>
        </w:rPr>
      </w:pPr>
    </w:p>
    <w:p w14:paraId="6F016DFB" w14:textId="77777777" w:rsidR="00914578" w:rsidRDefault="00E9752A">
      <w:pPr>
        <w:numPr>
          <w:ilvl w:val="0"/>
          <w:numId w:val="1"/>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b/>
          <w:color w:val="000000"/>
          <w:sz w:val="22"/>
          <w:szCs w:val="22"/>
        </w:rPr>
        <w:t>Orientación al ciudadano</w:t>
      </w:r>
      <w:r>
        <w:rPr>
          <w:rFonts w:ascii="Calibri" w:eastAsia="Calibri" w:hAnsi="Calibri" w:cs="Calibri"/>
          <w:color w:val="000000"/>
          <w:sz w:val="22"/>
          <w:szCs w:val="22"/>
        </w:rPr>
        <w:t>, las personas con discapacidad expresan sus necesidades, prioridades y propuestas de intervenciones; partiendo las políticas públicas desde la demanda y buscando crear valor público en todas las intervenciones estatales.</w:t>
      </w:r>
    </w:p>
    <w:p w14:paraId="24E52F7F" w14:textId="77777777" w:rsidR="00914578" w:rsidRDefault="00914578">
      <w:pPr>
        <w:pBdr>
          <w:top w:val="nil"/>
          <w:left w:val="nil"/>
          <w:bottom w:val="nil"/>
          <w:right w:val="nil"/>
          <w:between w:val="nil"/>
        </w:pBdr>
        <w:ind w:left="851" w:hanging="284"/>
        <w:rPr>
          <w:rFonts w:ascii="Calibri" w:eastAsia="Calibri" w:hAnsi="Calibri" w:cs="Calibri"/>
          <w:b/>
          <w:color w:val="000000"/>
          <w:sz w:val="22"/>
          <w:szCs w:val="22"/>
        </w:rPr>
      </w:pPr>
    </w:p>
    <w:p w14:paraId="075BD19D" w14:textId="77777777" w:rsidR="00914578" w:rsidRDefault="00E9752A">
      <w:pPr>
        <w:numPr>
          <w:ilvl w:val="0"/>
          <w:numId w:val="1"/>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b/>
          <w:color w:val="000000"/>
          <w:sz w:val="22"/>
          <w:szCs w:val="22"/>
        </w:rPr>
        <w:t>Articulación intergubernamental e intersectorial,</w:t>
      </w:r>
      <w:r>
        <w:rPr>
          <w:rFonts w:ascii="Calibri" w:eastAsia="Calibri" w:hAnsi="Calibri" w:cs="Calibri"/>
          <w:color w:val="000000"/>
          <w:sz w:val="22"/>
          <w:szCs w:val="22"/>
        </w:rPr>
        <w:t xml:space="preserve"> fortalecer capacidades mediante la asistencia técnica en el nivel regional; así como el establecimiento de un trabajo colaborativo con las OREDIS de los gobiernos regiones y las OMAPED de los gobiernos locales para la ejecución de las actividades de difusión y participación en la Consulta en el ámbito de sus territorios.</w:t>
      </w:r>
    </w:p>
    <w:p w14:paraId="68852988" w14:textId="77777777" w:rsidR="00914578" w:rsidRDefault="00914578">
      <w:pPr>
        <w:tabs>
          <w:tab w:val="left" w:pos="851"/>
        </w:tabs>
        <w:ind w:left="284"/>
        <w:jc w:val="both"/>
        <w:rPr>
          <w:rFonts w:ascii="Calibri" w:eastAsia="Calibri" w:hAnsi="Calibri" w:cs="Calibri"/>
          <w:sz w:val="22"/>
          <w:szCs w:val="22"/>
        </w:rPr>
      </w:pPr>
    </w:p>
    <w:p w14:paraId="57973AC5" w14:textId="77777777" w:rsidR="00914578" w:rsidRDefault="00E9752A">
      <w:pPr>
        <w:ind w:left="284"/>
        <w:jc w:val="both"/>
        <w:rPr>
          <w:rFonts w:ascii="Calibri" w:eastAsia="Calibri" w:hAnsi="Calibri" w:cs="Calibri"/>
          <w:sz w:val="22"/>
          <w:szCs w:val="22"/>
        </w:rPr>
      </w:pPr>
      <w:r>
        <w:rPr>
          <w:rFonts w:ascii="Calibri" w:eastAsia="Calibri" w:hAnsi="Calibri" w:cs="Calibri"/>
          <w:sz w:val="22"/>
          <w:szCs w:val="22"/>
        </w:rPr>
        <w:t xml:space="preserve">Ahora bien, como parte de la organización del proceso de consulta, se desarrollaron cuatro fases sobre las que se desprenden un conjunto de actividades, las cuales se observan en el gráfico adjunto. </w:t>
      </w:r>
    </w:p>
    <w:p w14:paraId="5FB674C7" w14:textId="77777777" w:rsidR="00914578" w:rsidRDefault="00E9752A">
      <w:pPr>
        <w:spacing w:after="200" w:line="276" w:lineRule="auto"/>
        <w:rPr>
          <w:rFonts w:ascii="Calibri" w:eastAsia="Calibri" w:hAnsi="Calibri" w:cs="Calibri"/>
          <w:sz w:val="22"/>
          <w:szCs w:val="22"/>
        </w:rPr>
      </w:pPr>
      <w:r>
        <w:br w:type="page"/>
      </w:r>
    </w:p>
    <w:p w14:paraId="75AACEA1" w14:textId="77777777" w:rsidR="00914578" w:rsidRDefault="00914578">
      <w:pPr>
        <w:ind w:left="284"/>
        <w:jc w:val="both"/>
        <w:rPr>
          <w:rFonts w:ascii="Calibri" w:eastAsia="Calibri" w:hAnsi="Calibri" w:cs="Calibri"/>
          <w:sz w:val="22"/>
          <w:szCs w:val="22"/>
        </w:rPr>
      </w:pPr>
    </w:p>
    <w:p w14:paraId="34C5FC9C" w14:textId="77777777" w:rsidR="00914578" w:rsidRDefault="00E9752A">
      <w:pPr>
        <w:pBdr>
          <w:top w:val="nil"/>
          <w:left w:val="nil"/>
          <w:bottom w:val="nil"/>
          <w:right w:val="nil"/>
          <w:between w:val="nil"/>
        </w:pBdr>
        <w:ind w:left="284"/>
        <w:jc w:val="center"/>
        <w:rPr>
          <w:rFonts w:ascii="Calibri" w:eastAsia="Calibri" w:hAnsi="Calibri" w:cs="Calibri"/>
          <w:b/>
          <w:sz w:val="20"/>
          <w:szCs w:val="20"/>
        </w:rPr>
      </w:pPr>
      <w:r>
        <w:rPr>
          <w:rFonts w:ascii="Calibri" w:eastAsia="Calibri" w:hAnsi="Calibri" w:cs="Calibri"/>
          <w:b/>
          <w:sz w:val="20"/>
          <w:szCs w:val="20"/>
        </w:rPr>
        <w:t>Gráfico N°01</w:t>
      </w:r>
    </w:p>
    <w:p w14:paraId="2A78CBE8" w14:textId="77777777" w:rsidR="00914578" w:rsidRDefault="00E9752A">
      <w:pPr>
        <w:pBdr>
          <w:top w:val="nil"/>
          <w:left w:val="nil"/>
          <w:bottom w:val="nil"/>
          <w:right w:val="nil"/>
          <w:between w:val="nil"/>
        </w:pBdr>
        <w:ind w:left="284"/>
        <w:jc w:val="center"/>
        <w:rPr>
          <w:rFonts w:ascii="Calibri" w:eastAsia="Calibri" w:hAnsi="Calibri" w:cs="Calibri"/>
          <w:b/>
          <w:sz w:val="20"/>
          <w:szCs w:val="20"/>
        </w:rPr>
      </w:pPr>
      <w:r>
        <w:rPr>
          <w:rFonts w:ascii="Calibri" w:eastAsia="Calibri" w:hAnsi="Calibri" w:cs="Calibri"/>
          <w:b/>
          <w:sz w:val="20"/>
          <w:szCs w:val="20"/>
        </w:rPr>
        <w:t>Fases del proceso de Consulta sobre la PNMDD</w:t>
      </w:r>
    </w:p>
    <w:p w14:paraId="773357F2" w14:textId="77777777" w:rsidR="00914578" w:rsidRDefault="00E9752A">
      <w:pPr>
        <w:pBdr>
          <w:top w:val="nil"/>
          <w:left w:val="nil"/>
          <w:bottom w:val="nil"/>
          <w:right w:val="nil"/>
          <w:between w:val="nil"/>
        </w:pBdr>
        <w:ind w:left="284"/>
        <w:jc w:val="center"/>
        <w:rPr>
          <w:rFonts w:ascii="Calibri" w:eastAsia="Calibri" w:hAnsi="Calibri" w:cs="Calibri"/>
          <w:b/>
          <w:sz w:val="20"/>
          <w:szCs w:val="20"/>
        </w:rPr>
      </w:pPr>
      <w:r>
        <w:rPr>
          <w:rFonts w:ascii="Calibri" w:eastAsia="Calibri" w:hAnsi="Calibri" w:cs="Calibri"/>
          <w:noProof/>
          <w:sz w:val="22"/>
          <w:szCs w:val="22"/>
        </w:rPr>
        <w:drawing>
          <wp:inline distT="0" distB="0" distL="0" distR="0" wp14:anchorId="1E65111D" wp14:editId="264E4A2C">
            <wp:extent cx="5400040" cy="2603500"/>
            <wp:effectExtent l="12700" t="12700" r="12700" b="1270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400040" cy="2603500"/>
                    </a:xfrm>
                    <a:prstGeom prst="rect">
                      <a:avLst/>
                    </a:prstGeom>
                    <a:ln w="12700">
                      <a:solidFill>
                        <a:srgbClr val="000000"/>
                      </a:solidFill>
                      <a:prstDash val="solid"/>
                    </a:ln>
                  </pic:spPr>
                </pic:pic>
              </a:graphicData>
            </a:graphic>
          </wp:inline>
        </w:drawing>
      </w:r>
    </w:p>
    <w:p w14:paraId="07C1E8DC" w14:textId="77777777" w:rsidR="00914578" w:rsidRDefault="00E9752A">
      <w:pPr>
        <w:pBdr>
          <w:top w:val="nil"/>
          <w:left w:val="nil"/>
          <w:bottom w:val="nil"/>
          <w:right w:val="nil"/>
          <w:between w:val="nil"/>
        </w:pBdr>
        <w:ind w:firstLine="284"/>
        <w:jc w:val="both"/>
        <w:rPr>
          <w:rFonts w:ascii="Calibri" w:eastAsia="Calibri" w:hAnsi="Calibri" w:cs="Calibri"/>
          <w:sz w:val="20"/>
          <w:szCs w:val="20"/>
        </w:rPr>
      </w:pPr>
      <w:r>
        <w:rPr>
          <w:rFonts w:ascii="Calibri" w:eastAsia="Calibri" w:hAnsi="Calibri" w:cs="Calibri"/>
          <w:sz w:val="20"/>
          <w:szCs w:val="20"/>
        </w:rPr>
        <w:t>Elaboración: Dirección de Políticas en Discapacidad del CONADIS</w:t>
      </w:r>
    </w:p>
    <w:p w14:paraId="350F02D5" w14:textId="77777777" w:rsidR="00914578" w:rsidRDefault="00914578">
      <w:pPr>
        <w:tabs>
          <w:tab w:val="left" w:pos="851"/>
        </w:tabs>
        <w:ind w:left="284"/>
        <w:jc w:val="both"/>
        <w:rPr>
          <w:rFonts w:ascii="Calibri" w:eastAsia="Calibri" w:hAnsi="Calibri" w:cs="Calibri"/>
          <w:sz w:val="22"/>
          <w:szCs w:val="22"/>
          <w:u w:val="single"/>
        </w:rPr>
      </w:pPr>
    </w:p>
    <w:p w14:paraId="1BEC8717" w14:textId="77777777" w:rsidR="00914578" w:rsidRDefault="00E9752A">
      <w:pPr>
        <w:tabs>
          <w:tab w:val="left" w:pos="851"/>
        </w:tabs>
        <w:ind w:left="284"/>
        <w:jc w:val="both"/>
        <w:rPr>
          <w:rFonts w:ascii="Calibri" w:eastAsia="Calibri" w:hAnsi="Calibri" w:cs="Calibri"/>
          <w:sz w:val="22"/>
          <w:szCs w:val="22"/>
          <w:u w:val="single"/>
        </w:rPr>
      </w:pPr>
      <w:r>
        <w:rPr>
          <w:rFonts w:ascii="Calibri" w:eastAsia="Calibri" w:hAnsi="Calibri" w:cs="Calibri"/>
          <w:sz w:val="22"/>
          <w:szCs w:val="22"/>
          <w:u w:val="single"/>
        </w:rPr>
        <w:t>Metodología del periodo de pre publicación</w:t>
      </w:r>
    </w:p>
    <w:p w14:paraId="5C072B6F" w14:textId="77777777" w:rsidR="00914578" w:rsidRDefault="00914578">
      <w:pPr>
        <w:tabs>
          <w:tab w:val="left" w:pos="851"/>
        </w:tabs>
        <w:ind w:left="284"/>
        <w:jc w:val="both"/>
        <w:rPr>
          <w:rFonts w:ascii="Calibri" w:eastAsia="Calibri" w:hAnsi="Calibri" w:cs="Calibri"/>
          <w:sz w:val="22"/>
          <w:szCs w:val="22"/>
          <w:u w:val="single"/>
        </w:rPr>
      </w:pPr>
    </w:p>
    <w:p w14:paraId="1A1A365D" w14:textId="77777777" w:rsidR="00914578" w:rsidRDefault="00E9752A">
      <w:pPr>
        <w:numPr>
          <w:ilvl w:val="0"/>
          <w:numId w:val="2"/>
        </w:numPr>
        <w:pBdr>
          <w:top w:val="nil"/>
          <w:left w:val="nil"/>
          <w:bottom w:val="nil"/>
          <w:right w:val="nil"/>
          <w:between w:val="nil"/>
        </w:pBdr>
        <w:tabs>
          <w:tab w:val="left" w:pos="851"/>
        </w:tabs>
        <w:ind w:left="567" w:hanging="283"/>
        <w:jc w:val="both"/>
        <w:rPr>
          <w:rFonts w:ascii="Calibri" w:eastAsia="Calibri" w:hAnsi="Calibri" w:cs="Calibri"/>
          <w:color w:val="000000"/>
          <w:sz w:val="22"/>
          <w:szCs w:val="22"/>
        </w:rPr>
      </w:pPr>
      <w:r>
        <w:rPr>
          <w:rFonts w:ascii="Calibri" w:eastAsia="Calibri" w:hAnsi="Calibri" w:cs="Calibri"/>
          <w:color w:val="000000"/>
          <w:sz w:val="22"/>
          <w:szCs w:val="22"/>
        </w:rPr>
        <w:t>Fase preparatoria, etapa previa al periodo de prepublicación, comprende el desarrollo de los instrumentos metodológicos, piezas comunicacionales y de difusión de contenidos; así como, la identificación del público objetivo y actores que participan en el proceso.</w:t>
      </w:r>
    </w:p>
    <w:p w14:paraId="7AA45CFB" w14:textId="77777777" w:rsidR="00914578" w:rsidRDefault="00914578">
      <w:pPr>
        <w:pBdr>
          <w:top w:val="nil"/>
          <w:left w:val="nil"/>
          <w:bottom w:val="nil"/>
          <w:right w:val="nil"/>
          <w:between w:val="nil"/>
        </w:pBdr>
        <w:tabs>
          <w:tab w:val="left" w:pos="851"/>
        </w:tabs>
        <w:ind w:left="284"/>
        <w:jc w:val="both"/>
        <w:rPr>
          <w:rFonts w:ascii="Calibri" w:eastAsia="Calibri" w:hAnsi="Calibri" w:cs="Calibri"/>
          <w:color w:val="000000"/>
          <w:sz w:val="22"/>
          <w:szCs w:val="22"/>
        </w:rPr>
      </w:pPr>
    </w:p>
    <w:p w14:paraId="0E90092A" w14:textId="77777777" w:rsidR="00914578" w:rsidRDefault="00E9752A">
      <w:pPr>
        <w:numPr>
          <w:ilvl w:val="0"/>
          <w:numId w:val="3"/>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Elaboración de instrumentos metodológicos para el desarrollo del proceso </w:t>
      </w:r>
    </w:p>
    <w:p w14:paraId="46BC4D06" w14:textId="77777777" w:rsidR="00914578" w:rsidRDefault="00E9752A">
      <w:pPr>
        <w:numPr>
          <w:ilvl w:val="0"/>
          <w:numId w:val="4"/>
        </w:numPr>
        <w:pBdr>
          <w:top w:val="nil"/>
          <w:left w:val="nil"/>
          <w:bottom w:val="nil"/>
          <w:right w:val="nil"/>
          <w:between w:val="nil"/>
        </w:pBdr>
        <w:ind w:left="1134" w:hanging="283"/>
        <w:jc w:val="both"/>
        <w:rPr>
          <w:rFonts w:ascii="Calibri" w:eastAsia="Calibri" w:hAnsi="Calibri" w:cs="Calibri"/>
          <w:color w:val="000000"/>
          <w:sz w:val="22"/>
          <w:szCs w:val="22"/>
        </w:rPr>
      </w:pPr>
      <w:r>
        <w:rPr>
          <w:rFonts w:ascii="Calibri" w:eastAsia="Calibri" w:hAnsi="Calibri" w:cs="Calibri"/>
          <w:color w:val="000000"/>
          <w:sz w:val="22"/>
          <w:szCs w:val="22"/>
        </w:rPr>
        <w:t>Protocolo de implementación del proceso de consulta Política Nacional en Discapacidad para el Desarrollo al 2030.</w:t>
      </w:r>
    </w:p>
    <w:p w14:paraId="40E3C4EF" w14:textId="77777777" w:rsidR="00914578" w:rsidRDefault="00E9752A">
      <w:pPr>
        <w:numPr>
          <w:ilvl w:val="0"/>
          <w:numId w:val="4"/>
        </w:numPr>
        <w:pBdr>
          <w:top w:val="nil"/>
          <w:left w:val="nil"/>
          <w:bottom w:val="nil"/>
          <w:right w:val="nil"/>
          <w:between w:val="nil"/>
        </w:pBdr>
        <w:ind w:left="1134" w:hanging="283"/>
        <w:jc w:val="both"/>
        <w:rPr>
          <w:rFonts w:ascii="Calibri" w:eastAsia="Calibri" w:hAnsi="Calibri" w:cs="Calibri"/>
          <w:b/>
          <w:color w:val="000000"/>
          <w:sz w:val="22"/>
          <w:szCs w:val="22"/>
        </w:rPr>
      </w:pPr>
      <w:r>
        <w:rPr>
          <w:rFonts w:ascii="Calibri" w:eastAsia="Calibri" w:hAnsi="Calibri" w:cs="Calibri"/>
          <w:color w:val="000000"/>
          <w:sz w:val="22"/>
          <w:szCs w:val="22"/>
        </w:rPr>
        <w:t xml:space="preserve">Documento de Aporte Regional, a fin de contar con un documento que sistematiza en tiempo real los aportes de las personas participantes en las jornadas consultivas  (Anexo 2) </w:t>
      </w:r>
    </w:p>
    <w:p w14:paraId="7D06D1EC" w14:textId="77777777" w:rsidR="00914578" w:rsidRDefault="00E9752A">
      <w:pPr>
        <w:numPr>
          <w:ilvl w:val="0"/>
          <w:numId w:val="4"/>
        </w:numPr>
        <w:pBdr>
          <w:top w:val="nil"/>
          <w:left w:val="nil"/>
          <w:bottom w:val="nil"/>
          <w:right w:val="nil"/>
          <w:between w:val="nil"/>
        </w:pBdr>
        <w:ind w:left="1134" w:hanging="283"/>
        <w:jc w:val="both"/>
        <w:rPr>
          <w:rFonts w:ascii="Calibri" w:eastAsia="Calibri" w:hAnsi="Calibri" w:cs="Calibri"/>
          <w:b/>
          <w:color w:val="000000"/>
          <w:sz w:val="22"/>
          <w:szCs w:val="22"/>
        </w:rPr>
      </w:pPr>
      <w:r>
        <w:rPr>
          <w:rFonts w:ascii="Calibri" w:eastAsia="Calibri" w:hAnsi="Calibri" w:cs="Calibri"/>
          <w:color w:val="000000"/>
          <w:sz w:val="22"/>
          <w:szCs w:val="22"/>
        </w:rPr>
        <w:t>Rúbrica de evaluación de los aportes (Anexo Nº 3).</w:t>
      </w:r>
    </w:p>
    <w:p w14:paraId="09B0476B"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4AB090F0" w14:textId="77777777" w:rsidR="00914578" w:rsidRDefault="00E9752A">
      <w:pPr>
        <w:numPr>
          <w:ilvl w:val="0"/>
          <w:numId w:val="3"/>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Identificación del público objetivo</w:t>
      </w:r>
      <w:r>
        <w:rPr>
          <w:rFonts w:ascii="Calibri" w:eastAsia="Calibri" w:hAnsi="Calibri" w:cs="Calibri"/>
          <w:color w:val="000000"/>
          <w:sz w:val="22"/>
          <w:szCs w:val="22"/>
        </w:rPr>
        <w:t xml:space="preserve">, el cual está constituido por las personas con discapacidad, sus familiares y las organizaciones que representan a las personas con discapacidad. </w:t>
      </w:r>
    </w:p>
    <w:p w14:paraId="72B52273" w14:textId="77777777" w:rsidR="00914578" w:rsidRDefault="00914578">
      <w:pPr>
        <w:pBdr>
          <w:top w:val="nil"/>
          <w:left w:val="nil"/>
          <w:bottom w:val="nil"/>
          <w:right w:val="nil"/>
          <w:between w:val="nil"/>
        </w:pBdr>
        <w:ind w:left="851" w:hanging="284"/>
        <w:jc w:val="both"/>
        <w:rPr>
          <w:rFonts w:ascii="Calibri" w:eastAsia="Calibri" w:hAnsi="Calibri" w:cs="Calibri"/>
          <w:b/>
          <w:color w:val="000000"/>
          <w:sz w:val="22"/>
          <w:szCs w:val="22"/>
        </w:rPr>
      </w:pPr>
    </w:p>
    <w:p w14:paraId="29F778C2" w14:textId="77777777" w:rsidR="00914578" w:rsidRDefault="00E9752A">
      <w:pPr>
        <w:numPr>
          <w:ilvl w:val="0"/>
          <w:numId w:val="3"/>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 xml:space="preserve">Mapeo de los actores claves, </w:t>
      </w:r>
      <w:r>
        <w:rPr>
          <w:rFonts w:ascii="Calibri" w:eastAsia="Calibri" w:hAnsi="Calibri" w:cs="Calibri"/>
          <w:color w:val="000000"/>
          <w:sz w:val="22"/>
          <w:szCs w:val="22"/>
        </w:rPr>
        <w:t>el proceso de consulta es liderado por el CONADIS, considerando también su presencia en el territorio, a través de los Centros de Coordinación Regional. Además,</w:t>
      </w:r>
      <w:r>
        <w:rPr>
          <w:rFonts w:ascii="Calibri" w:eastAsia="Calibri" w:hAnsi="Calibri" w:cs="Calibri"/>
          <w:b/>
          <w:color w:val="000000"/>
          <w:sz w:val="22"/>
          <w:szCs w:val="22"/>
        </w:rPr>
        <w:t xml:space="preserve"> </w:t>
      </w:r>
      <w:r>
        <w:rPr>
          <w:rFonts w:ascii="Calibri" w:eastAsia="Calibri" w:hAnsi="Calibri" w:cs="Calibri"/>
          <w:color w:val="000000"/>
          <w:sz w:val="22"/>
          <w:szCs w:val="22"/>
        </w:rPr>
        <w:t>se identificó como actores aliados en el territorio a</w:t>
      </w:r>
      <w:r>
        <w:rPr>
          <w:rFonts w:ascii="Calibri" w:eastAsia="Calibri" w:hAnsi="Calibri" w:cs="Calibri"/>
          <w:b/>
          <w:color w:val="000000"/>
          <w:sz w:val="22"/>
          <w:szCs w:val="22"/>
        </w:rPr>
        <w:t xml:space="preserve"> </w:t>
      </w:r>
      <w:r>
        <w:rPr>
          <w:rFonts w:ascii="Calibri" w:eastAsia="Calibri" w:hAnsi="Calibri" w:cs="Calibri"/>
          <w:color w:val="000000"/>
          <w:sz w:val="22"/>
          <w:szCs w:val="22"/>
        </w:rPr>
        <w:t>las Oficinas Regionales de Atención a las Personas con Discapacidad (OREDIS) y  de las Oficinas Municipales de Atención a las Personas con Discapacidad (OMAPED), principalmente para difundir los contenidos de la PNMDD y promover la participación de las personas con discapacidad.</w:t>
      </w:r>
    </w:p>
    <w:p w14:paraId="15E0825F" w14:textId="77777777" w:rsidR="00914578" w:rsidRDefault="00914578">
      <w:pPr>
        <w:pBdr>
          <w:top w:val="nil"/>
          <w:left w:val="nil"/>
          <w:bottom w:val="nil"/>
          <w:right w:val="nil"/>
          <w:between w:val="nil"/>
        </w:pBdr>
        <w:ind w:left="708"/>
        <w:rPr>
          <w:rFonts w:ascii="Calibri" w:eastAsia="Calibri" w:hAnsi="Calibri" w:cs="Calibri"/>
          <w:b/>
          <w:color w:val="000000"/>
          <w:sz w:val="22"/>
          <w:szCs w:val="22"/>
        </w:rPr>
      </w:pPr>
    </w:p>
    <w:p w14:paraId="60F62C75" w14:textId="77777777" w:rsidR="00914578" w:rsidRDefault="00E9752A">
      <w:pPr>
        <w:numPr>
          <w:ilvl w:val="0"/>
          <w:numId w:val="3"/>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Elaboración de los materiales de difusión</w:t>
      </w:r>
      <w:r>
        <w:rPr>
          <w:rFonts w:ascii="Calibri" w:eastAsia="Calibri" w:hAnsi="Calibri" w:cs="Calibri"/>
          <w:color w:val="000000"/>
          <w:sz w:val="22"/>
          <w:szCs w:val="22"/>
        </w:rPr>
        <w:t xml:space="preserve">, previo al periodo de prepublicación de la PNMDD desde el CONADIS se desarrollaron diversos documentos y piezas </w:t>
      </w:r>
      <w:r>
        <w:rPr>
          <w:rFonts w:ascii="Calibri" w:eastAsia="Calibri" w:hAnsi="Calibri" w:cs="Calibri"/>
          <w:color w:val="000000"/>
          <w:sz w:val="22"/>
          <w:szCs w:val="22"/>
        </w:rPr>
        <w:lastRenderedPageBreak/>
        <w:t xml:space="preserve">comunicacionales que permitan difundir la propuesta, considerando formatos accesibles, con interpretación en lengua de señas peruana, utilizando un lenguaje claro y sencillo; así como su traducción en lengua quechua chanca, quechua collao y aymara. </w:t>
      </w:r>
    </w:p>
    <w:p w14:paraId="5F147C50" w14:textId="77777777" w:rsidR="00914578" w:rsidRDefault="00914578">
      <w:pPr>
        <w:pBdr>
          <w:top w:val="nil"/>
          <w:left w:val="nil"/>
          <w:bottom w:val="nil"/>
          <w:right w:val="nil"/>
          <w:between w:val="nil"/>
        </w:pBdr>
        <w:ind w:left="708"/>
        <w:rPr>
          <w:rFonts w:ascii="Calibri" w:eastAsia="Calibri" w:hAnsi="Calibri" w:cs="Calibri"/>
          <w:b/>
          <w:color w:val="000000"/>
          <w:sz w:val="22"/>
          <w:szCs w:val="22"/>
        </w:rPr>
      </w:pPr>
    </w:p>
    <w:p w14:paraId="2FF1F3E9" w14:textId="77777777" w:rsidR="00914578" w:rsidRDefault="00E9752A">
      <w:pPr>
        <w:numPr>
          <w:ilvl w:val="0"/>
          <w:numId w:val="2"/>
        </w:numPr>
        <w:pBdr>
          <w:top w:val="nil"/>
          <w:left w:val="nil"/>
          <w:bottom w:val="nil"/>
          <w:right w:val="nil"/>
          <w:between w:val="nil"/>
        </w:pBdr>
        <w:ind w:left="567" w:hanging="283"/>
        <w:jc w:val="both"/>
        <w:rPr>
          <w:rFonts w:ascii="Calibri" w:eastAsia="Calibri" w:hAnsi="Calibri" w:cs="Calibri"/>
          <w:color w:val="000000"/>
          <w:sz w:val="22"/>
          <w:szCs w:val="22"/>
        </w:rPr>
      </w:pPr>
      <w:r>
        <w:rPr>
          <w:rFonts w:ascii="Calibri" w:eastAsia="Calibri" w:hAnsi="Calibri" w:cs="Calibri"/>
          <w:b/>
          <w:color w:val="000000"/>
          <w:sz w:val="22"/>
          <w:szCs w:val="22"/>
        </w:rPr>
        <w:t>Fase Informativa</w:t>
      </w:r>
      <w:r>
        <w:rPr>
          <w:rFonts w:ascii="Calibri" w:eastAsia="Calibri" w:hAnsi="Calibri" w:cs="Calibri"/>
          <w:color w:val="000000"/>
          <w:sz w:val="22"/>
          <w:szCs w:val="22"/>
        </w:rPr>
        <w:t>, la cual tuvo por objeto brindar información sobre el contenido de la propuesta de PNMDD. Esta fase comprendió las siguientes acciones:</w:t>
      </w:r>
    </w:p>
    <w:p w14:paraId="70270C3B" w14:textId="77777777" w:rsidR="00914578" w:rsidRDefault="00914578">
      <w:pPr>
        <w:pBdr>
          <w:top w:val="nil"/>
          <w:left w:val="nil"/>
          <w:bottom w:val="nil"/>
          <w:right w:val="nil"/>
          <w:between w:val="nil"/>
        </w:pBdr>
        <w:jc w:val="both"/>
        <w:rPr>
          <w:rFonts w:ascii="Calibri" w:eastAsia="Calibri" w:hAnsi="Calibri" w:cs="Calibri"/>
          <w:color w:val="000000"/>
          <w:sz w:val="22"/>
          <w:szCs w:val="22"/>
        </w:rPr>
      </w:pPr>
    </w:p>
    <w:p w14:paraId="250D246D" w14:textId="77777777" w:rsidR="00914578" w:rsidRDefault="00E9752A">
      <w:pPr>
        <w:numPr>
          <w:ilvl w:val="0"/>
          <w:numId w:val="6"/>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Asistencia técnica a los actores clave</w:t>
      </w:r>
      <w:r>
        <w:rPr>
          <w:rFonts w:ascii="Calibri" w:eastAsia="Calibri" w:hAnsi="Calibri" w:cs="Calibri"/>
          <w:color w:val="000000"/>
          <w:sz w:val="22"/>
          <w:szCs w:val="22"/>
        </w:rPr>
        <w:t xml:space="preserve">, a efecto de establecer los roles de difusión y promoción de la participación de las personas con discapacidad en las regiones; las disposiciones del Protocolo, el cronograma de las jornadas consultivas y de consulta; así como el contenido de la PNMDD. Participaron los Centros de Coordinación Regional del CONADIS y las personas responsables de las OREDIS. </w:t>
      </w:r>
    </w:p>
    <w:p w14:paraId="043B4025" w14:textId="77777777" w:rsidR="00914578" w:rsidRDefault="00914578">
      <w:pPr>
        <w:pBdr>
          <w:top w:val="nil"/>
          <w:left w:val="nil"/>
          <w:bottom w:val="nil"/>
          <w:right w:val="nil"/>
          <w:between w:val="nil"/>
        </w:pBdr>
        <w:ind w:left="851"/>
        <w:jc w:val="both"/>
        <w:rPr>
          <w:rFonts w:ascii="Calibri" w:eastAsia="Calibri" w:hAnsi="Calibri" w:cs="Calibri"/>
          <w:b/>
          <w:color w:val="000000"/>
          <w:sz w:val="22"/>
          <w:szCs w:val="22"/>
        </w:rPr>
      </w:pPr>
    </w:p>
    <w:p w14:paraId="7018770C" w14:textId="77777777" w:rsidR="00914578" w:rsidRDefault="00E9752A">
      <w:pPr>
        <w:numPr>
          <w:ilvl w:val="0"/>
          <w:numId w:val="6"/>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Difusión de la información, </w:t>
      </w:r>
      <w:r>
        <w:rPr>
          <w:rFonts w:ascii="Calibri" w:eastAsia="Calibri" w:hAnsi="Calibri" w:cs="Calibri"/>
          <w:color w:val="000000"/>
          <w:sz w:val="22"/>
          <w:szCs w:val="22"/>
        </w:rPr>
        <w:t xml:space="preserve">transmisión de los contenidos del proyecto de PNMDD, la metodología del proceso de consulta; así como los mecanismos para la presentación de los aportes. Para este efecto, se articuló con las OREDIS y OMAPED, a fin que publiquen y difundan los contenidos de la Política en sus portales web y redes sociales institucionales. </w:t>
      </w:r>
    </w:p>
    <w:p w14:paraId="759BFC9F" w14:textId="77777777" w:rsidR="00914578" w:rsidRDefault="00914578">
      <w:pPr>
        <w:pBdr>
          <w:top w:val="nil"/>
          <w:left w:val="nil"/>
          <w:bottom w:val="nil"/>
          <w:right w:val="nil"/>
          <w:between w:val="nil"/>
        </w:pBdr>
        <w:ind w:left="708"/>
        <w:rPr>
          <w:rFonts w:ascii="Calibri" w:eastAsia="Calibri" w:hAnsi="Calibri" w:cs="Calibri"/>
          <w:b/>
          <w:color w:val="000000"/>
          <w:sz w:val="22"/>
          <w:szCs w:val="22"/>
        </w:rPr>
      </w:pPr>
    </w:p>
    <w:p w14:paraId="7C3743F0" w14:textId="77777777" w:rsidR="00914578" w:rsidRDefault="00E9752A">
      <w:pPr>
        <w:numPr>
          <w:ilvl w:val="0"/>
          <w:numId w:val="6"/>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Jornadas Regionales de Difusión</w:t>
      </w:r>
      <w:r>
        <w:rPr>
          <w:rFonts w:ascii="Calibri" w:eastAsia="Calibri" w:hAnsi="Calibri" w:cs="Calibri"/>
          <w:color w:val="000000"/>
          <w:sz w:val="22"/>
          <w:szCs w:val="22"/>
        </w:rPr>
        <w:t xml:space="preserve">, realización de sesiones informativas en modalidad virtual, en el que se expuso la metodología del proceso de consulta y el contenido de la PNMDD; así también se absolvieron las consultas, en dichos aspectos, por parte de las personas participantes. Estuvo dirigido a las personas con discapacidad, sus familiares y organizaciones que las representan. También, se invitó a otros actores de la sociedad civil y entidades públicas interesadas. </w:t>
      </w:r>
    </w:p>
    <w:p w14:paraId="6F3648D8" w14:textId="77777777" w:rsidR="00914578" w:rsidRDefault="00914578">
      <w:pPr>
        <w:pBdr>
          <w:top w:val="nil"/>
          <w:left w:val="nil"/>
          <w:bottom w:val="nil"/>
          <w:right w:val="nil"/>
          <w:between w:val="nil"/>
        </w:pBdr>
        <w:ind w:left="708"/>
        <w:rPr>
          <w:rFonts w:ascii="Calibri" w:eastAsia="Calibri" w:hAnsi="Calibri" w:cs="Calibri"/>
          <w:color w:val="000000"/>
          <w:sz w:val="22"/>
          <w:szCs w:val="22"/>
        </w:rPr>
      </w:pPr>
    </w:p>
    <w:p w14:paraId="10956DA6" w14:textId="77777777" w:rsidR="00914578" w:rsidRDefault="00E9752A">
      <w:pPr>
        <w:pBdr>
          <w:top w:val="nil"/>
          <w:left w:val="nil"/>
          <w:bottom w:val="nil"/>
          <w:right w:val="nil"/>
          <w:between w:val="nil"/>
        </w:pBdr>
        <w:ind w:left="851"/>
        <w:jc w:val="both"/>
        <w:rPr>
          <w:rFonts w:ascii="Calibri" w:eastAsia="Calibri" w:hAnsi="Calibri" w:cs="Calibri"/>
          <w:b/>
          <w:color w:val="000000"/>
          <w:sz w:val="22"/>
          <w:szCs w:val="22"/>
        </w:rPr>
      </w:pPr>
      <w:r>
        <w:rPr>
          <w:rFonts w:ascii="Calibri" w:eastAsia="Calibri" w:hAnsi="Calibri" w:cs="Calibri"/>
          <w:color w:val="000000"/>
          <w:sz w:val="22"/>
          <w:szCs w:val="22"/>
        </w:rPr>
        <w:t>Las jornadas tuvieron una duración de 2 horas aproximadamente, y consideraron una participación hasta un máximo de 50 participantes en cada sala. Se consideró la participación de intérpretes de lengua de señas peruana, el subtitulado en español y la utilización de un lenguaje claro, sencillo y pausado. Asimismo, de identificarse la necesidad de realizar ajustes razonables u otorgar apoyos para los participantes, el CONADIS asumió dicha responsabilidad. El cronograma de las jornadas de difusión se presenta como Anexo Nº 4.</w:t>
      </w:r>
    </w:p>
    <w:p w14:paraId="4F9C316D" w14:textId="77777777" w:rsidR="00914578" w:rsidRDefault="00914578">
      <w:pPr>
        <w:pBdr>
          <w:top w:val="nil"/>
          <w:left w:val="nil"/>
          <w:bottom w:val="nil"/>
          <w:right w:val="nil"/>
          <w:between w:val="nil"/>
        </w:pBdr>
        <w:tabs>
          <w:tab w:val="left" w:pos="1134"/>
        </w:tabs>
        <w:ind w:left="284" w:right="175"/>
        <w:jc w:val="both"/>
        <w:rPr>
          <w:rFonts w:ascii="Calibri" w:eastAsia="Calibri" w:hAnsi="Calibri" w:cs="Calibri"/>
          <w:color w:val="000000"/>
          <w:sz w:val="22"/>
          <w:szCs w:val="22"/>
        </w:rPr>
      </w:pPr>
    </w:p>
    <w:p w14:paraId="3620FE50" w14:textId="77777777" w:rsidR="00914578" w:rsidRDefault="00E9752A">
      <w:pPr>
        <w:numPr>
          <w:ilvl w:val="0"/>
          <w:numId w:val="2"/>
        </w:numPr>
        <w:pBdr>
          <w:top w:val="nil"/>
          <w:left w:val="nil"/>
          <w:bottom w:val="nil"/>
          <w:right w:val="nil"/>
          <w:between w:val="nil"/>
        </w:pBdr>
        <w:ind w:left="567" w:hanging="283"/>
        <w:jc w:val="both"/>
        <w:rPr>
          <w:rFonts w:ascii="Calibri" w:eastAsia="Calibri" w:hAnsi="Calibri" w:cs="Calibri"/>
          <w:color w:val="000000"/>
          <w:sz w:val="22"/>
          <w:szCs w:val="22"/>
        </w:rPr>
      </w:pPr>
      <w:r>
        <w:rPr>
          <w:rFonts w:ascii="Calibri" w:eastAsia="Calibri" w:hAnsi="Calibri" w:cs="Calibri"/>
          <w:b/>
          <w:color w:val="000000"/>
          <w:sz w:val="22"/>
          <w:szCs w:val="22"/>
        </w:rPr>
        <w:t>Fase Consultiva</w:t>
      </w:r>
      <w:r>
        <w:rPr>
          <w:rFonts w:ascii="Calibri" w:eastAsia="Calibri" w:hAnsi="Calibri" w:cs="Calibri"/>
          <w:color w:val="000000"/>
          <w:sz w:val="22"/>
          <w:szCs w:val="22"/>
        </w:rPr>
        <w:t>, en esta fase los participantes habiendo tomado conocimiento sobre el contenido de la política nacional, presentaron sus aportes, sugerencias, comentarios u observaciones</w:t>
      </w:r>
      <w:r>
        <w:rPr>
          <w:rFonts w:ascii="Calibri" w:eastAsia="Calibri" w:hAnsi="Calibri" w:cs="Calibri"/>
          <w:color w:val="FF0000"/>
          <w:sz w:val="22"/>
          <w:szCs w:val="22"/>
        </w:rPr>
        <w:t>.</w:t>
      </w:r>
      <w:r>
        <w:rPr>
          <w:rFonts w:ascii="Calibri" w:eastAsia="Calibri" w:hAnsi="Calibri" w:cs="Calibri"/>
          <w:color w:val="000000"/>
          <w:sz w:val="22"/>
          <w:szCs w:val="22"/>
        </w:rPr>
        <w:t xml:space="preserve"> Se contó con tres canales para el recojo de aportes:</w:t>
      </w:r>
    </w:p>
    <w:p w14:paraId="2AC90321" w14:textId="77777777" w:rsidR="00914578" w:rsidRDefault="00914578">
      <w:pPr>
        <w:pBdr>
          <w:top w:val="nil"/>
          <w:left w:val="nil"/>
          <w:bottom w:val="nil"/>
          <w:right w:val="nil"/>
          <w:between w:val="nil"/>
        </w:pBdr>
        <w:ind w:left="284"/>
        <w:jc w:val="both"/>
        <w:rPr>
          <w:rFonts w:ascii="Calibri" w:eastAsia="Calibri" w:hAnsi="Calibri" w:cs="Calibri"/>
          <w:color w:val="000000"/>
          <w:sz w:val="22"/>
          <w:szCs w:val="22"/>
        </w:rPr>
      </w:pPr>
    </w:p>
    <w:p w14:paraId="7C89C813" w14:textId="77777777" w:rsidR="00914578" w:rsidRDefault="00E9752A">
      <w:pPr>
        <w:numPr>
          <w:ilvl w:val="0"/>
          <w:numId w:val="8"/>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Plataforma Web “Proyectos en Consulta”</w:t>
      </w:r>
      <w:r>
        <w:rPr>
          <w:rFonts w:ascii="Calibri" w:eastAsia="Calibri" w:hAnsi="Calibri" w:cs="Calibri"/>
          <w:color w:val="000000"/>
          <w:sz w:val="22"/>
          <w:szCs w:val="22"/>
        </w:rPr>
        <w:t>, página web desarrollada por el CONADIS que contempla condiciones de accesibilidad para la navegación de manera autónoma por parte de las personas con discapacidad. Además de los contenidos de la PNMDD, se presenta un formulario que permite la presentación de aportes al documento. (</w:t>
      </w:r>
      <w:r>
        <w:fldChar w:fldCharType="begin"/>
      </w:r>
      <w:r>
        <w:instrText xml:space="preserve"> HYPERLINK "https://sistemas.conadisperu.gob.pe/normativos/public/vigentes" \h </w:instrText>
      </w:r>
      <w:r>
        <w:fldChar w:fldCharType="separate"/>
      </w:r>
      <w:r>
        <w:rPr>
          <w:rFonts w:ascii="Calibri" w:eastAsia="Calibri" w:hAnsi="Calibri" w:cs="Calibri"/>
          <w:color w:val="0000FF"/>
          <w:sz w:val="22"/>
          <w:szCs w:val="22"/>
          <w:highlight w:val="white"/>
          <w:u w:val="single"/>
        </w:rPr>
        <w:t>https://sistemas.conadisperu.gob.pe/normativos/public/vigentes</w:t>
      </w:r>
      <w:r>
        <w:rPr>
          <w:rFonts w:ascii="Calibri" w:eastAsia="Calibri" w:hAnsi="Calibri" w:cs="Calibri"/>
          <w:color w:val="0000FF"/>
          <w:sz w:val="22"/>
          <w:szCs w:val="22"/>
          <w:highlight w:val="white"/>
          <w:u w:val="single"/>
        </w:rPr>
        <w:fldChar w:fldCharType="end"/>
      </w:r>
      <w:r>
        <w:rPr>
          <w:rFonts w:ascii="Calibri" w:eastAsia="Calibri" w:hAnsi="Calibri" w:cs="Calibri"/>
          <w:color w:val="0000FF"/>
          <w:sz w:val="22"/>
          <w:szCs w:val="22"/>
          <w:highlight w:val="white"/>
          <w:u w:val="single"/>
        </w:rPr>
        <w:t>).</w:t>
      </w:r>
    </w:p>
    <w:p w14:paraId="4CCD7EDB" w14:textId="77777777" w:rsidR="00914578" w:rsidRDefault="00914578">
      <w:pPr>
        <w:pBdr>
          <w:top w:val="nil"/>
          <w:left w:val="nil"/>
          <w:bottom w:val="nil"/>
          <w:right w:val="nil"/>
          <w:between w:val="nil"/>
        </w:pBdr>
        <w:ind w:left="851"/>
        <w:jc w:val="both"/>
        <w:rPr>
          <w:rFonts w:ascii="Calibri" w:eastAsia="Calibri" w:hAnsi="Calibri" w:cs="Calibri"/>
          <w:b/>
          <w:color w:val="000000"/>
          <w:sz w:val="22"/>
          <w:szCs w:val="22"/>
        </w:rPr>
      </w:pPr>
    </w:p>
    <w:p w14:paraId="02887E70" w14:textId="77777777" w:rsidR="00914578" w:rsidRDefault="00E9752A">
      <w:pPr>
        <w:numPr>
          <w:ilvl w:val="0"/>
          <w:numId w:val="8"/>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Correo electrónico y redes sociales institucionales</w:t>
      </w:r>
      <w:r>
        <w:rPr>
          <w:rFonts w:ascii="Calibri" w:eastAsia="Calibri" w:hAnsi="Calibri" w:cs="Calibri"/>
          <w:color w:val="000000"/>
          <w:sz w:val="22"/>
          <w:szCs w:val="22"/>
        </w:rPr>
        <w:t xml:space="preserve">, se puso a disposición de la ciudadanía la cuenta de correo </w:t>
      </w:r>
      <w:r>
        <w:fldChar w:fldCharType="begin"/>
      </w:r>
      <w:r>
        <w:instrText xml:space="preserve"> HYPERLINK "mailto:derechodeconsulta@conadisperu.gob.pe" \h </w:instrText>
      </w:r>
      <w:r>
        <w:fldChar w:fldCharType="separate"/>
      </w:r>
      <w:r>
        <w:rPr>
          <w:rFonts w:ascii="Calibri" w:eastAsia="Calibri" w:hAnsi="Calibri" w:cs="Calibri"/>
          <w:color w:val="0000FF"/>
          <w:sz w:val="22"/>
          <w:szCs w:val="22"/>
          <w:u w:val="single"/>
        </w:rPr>
        <w:t>derechodeconsulta@conadisperu.gob.pe</w:t>
      </w:r>
      <w:r>
        <w:rPr>
          <w:rFonts w:ascii="Calibri" w:eastAsia="Calibri" w:hAnsi="Calibri" w:cs="Calibri"/>
          <w:color w:val="0000FF"/>
          <w:sz w:val="22"/>
          <w:szCs w:val="22"/>
          <w:u w:val="single"/>
        </w:rPr>
        <w:fldChar w:fldCharType="end"/>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gestionada por la Dirección de Políticas en Discapacidad. Adicionalmente, se consideraron los </w:t>
      </w:r>
      <w:r>
        <w:rPr>
          <w:rFonts w:ascii="Calibri" w:eastAsia="Calibri" w:hAnsi="Calibri" w:cs="Calibri"/>
          <w:color w:val="000000"/>
          <w:sz w:val="22"/>
          <w:szCs w:val="22"/>
        </w:rPr>
        <w:lastRenderedPageBreak/>
        <w:t xml:space="preserve">aportes que procedieron de las redes sociales institucionales, principalmente de Facebook y Twitter del CONADIS. </w:t>
      </w:r>
    </w:p>
    <w:p w14:paraId="49675139" w14:textId="77777777" w:rsidR="00914578" w:rsidRDefault="00914578">
      <w:pPr>
        <w:pBdr>
          <w:top w:val="nil"/>
          <w:left w:val="nil"/>
          <w:bottom w:val="nil"/>
          <w:right w:val="nil"/>
          <w:between w:val="nil"/>
        </w:pBdr>
        <w:ind w:left="708"/>
        <w:rPr>
          <w:rFonts w:ascii="Calibri" w:eastAsia="Calibri" w:hAnsi="Calibri" w:cs="Calibri"/>
          <w:b/>
          <w:color w:val="000000"/>
          <w:sz w:val="22"/>
          <w:szCs w:val="22"/>
        </w:rPr>
      </w:pPr>
    </w:p>
    <w:p w14:paraId="1BA3DCF1" w14:textId="77777777" w:rsidR="00914578" w:rsidRDefault="00E9752A">
      <w:pPr>
        <w:numPr>
          <w:ilvl w:val="0"/>
          <w:numId w:val="8"/>
        </w:numPr>
        <w:pBdr>
          <w:top w:val="nil"/>
          <w:left w:val="nil"/>
          <w:bottom w:val="nil"/>
          <w:right w:val="nil"/>
          <w:between w:val="nil"/>
        </w:pBdr>
        <w:ind w:left="851" w:hanging="284"/>
        <w:jc w:val="both"/>
        <w:rPr>
          <w:rFonts w:ascii="Calibri" w:eastAsia="Calibri" w:hAnsi="Calibri" w:cs="Calibri"/>
          <w:b/>
          <w:color w:val="000000"/>
          <w:sz w:val="22"/>
          <w:szCs w:val="22"/>
        </w:rPr>
      </w:pPr>
      <w:r>
        <w:rPr>
          <w:rFonts w:ascii="Calibri" w:eastAsia="Calibri" w:hAnsi="Calibri" w:cs="Calibri"/>
          <w:b/>
          <w:color w:val="000000"/>
          <w:sz w:val="22"/>
          <w:szCs w:val="22"/>
        </w:rPr>
        <w:t>Jornadas Regionales de Consulta</w:t>
      </w:r>
      <w:r>
        <w:rPr>
          <w:rFonts w:ascii="Calibri" w:eastAsia="Calibri" w:hAnsi="Calibri" w:cs="Calibri"/>
          <w:color w:val="000000"/>
          <w:sz w:val="22"/>
          <w:szCs w:val="22"/>
        </w:rPr>
        <w:t>, realización de sesiones en modalidad virtual, en las cuales las personas participantes presentaron sus aportes u observaciones al contenido de la PNMDD.</w:t>
      </w:r>
    </w:p>
    <w:p w14:paraId="785FBCE0" w14:textId="77777777" w:rsidR="00914578" w:rsidRDefault="00914578">
      <w:pPr>
        <w:pBdr>
          <w:top w:val="nil"/>
          <w:left w:val="nil"/>
          <w:bottom w:val="nil"/>
          <w:right w:val="nil"/>
          <w:between w:val="nil"/>
        </w:pBdr>
        <w:ind w:left="708"/>
        <w:rPr>
          <w:rFonts w:ascii="Calibri" w:eastAsia="Calibri" w:hAnsi="Calibri" w:cs="Calibri"/>
          <w:b/>
          <w:color w:val="000000"/>
          <w:sz w:val="22"/>
          <w:szCs w:val="22"/>
        </w:rPr>
      </w:pPr>
    </w:p>
    <w:p w14:paraId="0BDDC77A" w14:textId="77777777" w:rsidR="00914578" w:rsidRDefault="00E9752A">
      <w:pPr>
        <w:pBdr>
          <w:top w:val="nil"/>
          <w:left w:val="nil"/>
          <w:bottom w:val="nil"/>
          <w:right w:val="nil"/>
          <w:between w:val="nil"/>
        </w:pBdr>
        <w:ind w:left="851"/>
        <w:jc w:val="both"/>
        <w:rPr>
          <w:rFonts w:ascii="Calibri" w:eastAsia="Calibri" w:hAnsi="Calibri" w:cs="Calibri"/>
          <w:color w:val="000000"/>
          <w:sz w:val="22"/>
          <w:szCs w:val="22"/>
        </w:rPr>
      </w:pPr>
      <w:r>
        <w:rPr>
          <w:rFonts w:ascii="Calibri" w:eastAsia="Calibri" w:hAnsi="Calibri" w:cs="Calibri"/>
          <w:color w:val="000000"/>
          <w:sz w:val="22"/>
          <w:szCs w:val="22"/>
        </w:rPr>
        <w:t xml:space="preserve">Las jornadas se realizaron, por lo menos, una en cada región, considerando un aforo máximo de 30 participantes, se consideró la creación de salas paralelas en caso los participantes superaron el aforo, con la finalidad que exista el tiempo suficiente para el diálogo y presentación de los aportes. Se consideró la participación de intérpretes de lengua de señas peruana, el subtitulado en español y la utilización de un lenguaje claro, sencillo y pausado. Asimismo, de identificarse la necesidad de realizar ajustes razonables u otorgar apoyos para los participantes, el CONADIS asumió dicha responsabilidad. </w:t>
      </w:r>
    </w:p>
    <w:p w14:paraId="563A4E96" w14:textId="77777777" w:rsidR="00914578" w:rsidRDefault="00914578">
      <w:pPr>
        <w:pBdr>
          <w:top w:val="nil"/>
          <w:left w:val="nil"/>
          <w:bottom w:val="nil"/>
          <w:right w:val="nil"/>
          <w:between w:val="nil"/>
        </w:pBdr>
        <w:ind w:left="851"/>
        <w:jc w:val="both"/>
        <w:rPr>
          <w:rFonts w:ascii="Calibri" w:eastAsia="Calibri" w:hAnsi="Calibri" w:cs="Calibri"/>
          <w:color w:val="000000"/>
          <w:sz w:val="22"/>
          <w:szCs w:val="22"/>
        </w:rPr>
      </w:pPr>
    </w:p>
    <w:p w14:paraId="15E5C456" w14:textId="77777777" w:rsidR="00914578" w:rsidRDefault="00E9752A">
      <w:pPr>
        <w:pBdr>
          <w:top w:val="nil"/>
          <w:left w:val="nil"/>
          <w:bottom w:val="nil"/>
          <w:right w:val="nil"/>
          <w:between w:val="nil"/>
        </w:pBdr>
        <w:ind w:left="851"/>
        <w:jc w:val="both"/>
        <w:rPr>
          <w:rFonts w:ascii="Calibri" w:eastAsia="Calibri" w:hAnsi="Calibri" w:cs="Calibri"/>
          <w:color w:val="000000"/>
          <w:sz w:val="22"/>
          <w:szCs w:val="22"/>
        </w:rPr>
      </w:pPr>
      <w:r>
        <w:rPr>
          <w:rFonts w:ascii="Calibri" w:eastAsia="Calibri" w:hAnsi="Calibri" w:cs="Calibri"/>
          <w:color w:val="000000"/>
          <w:sz w:val="22"/>
          <w:szCs w:val="22"/>
        </w:rPr>
        <w:t>Al finalizar las jornadas regionales, se envió mediante correo electrónico el Documento de Aportes Regional que resumía los aportes presentados. El cronograma de las jornadas de consulta se presenta como Anexo Nº 5.</w:t>
      </w:r>
    </w:p>
    <w:p w14:paraId="2AA9C3AD"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4DC492AC" w14:textId="77777777" w:rsidR="00914578" w:rsidRDefault="00E9752A">
      <w:pPr>
        <w:numPr>
          <w:ilvl w:val="0"/>
          <w:numId w:val="2"/>
        </w:numPr>
        <w:pBdr>
          <w:top w:val="nil"/>
          <w:left w:val="nil"/>
          <w:bottom w:val="nil"/>
          <w:right w:val="nil"/>
          <w:between w:val="nil"/>
        </w:pBdr>
        <w:ind w:left="567" w:hanging="283"/>
        <w:jc w:val="both"/>
        <w:rPr>
          <w:rFonts w:ascii="Calibri" w:eastAsia="Calibri" w:hAnsi="Calibri" w:cs="Calibri"/>
          <w:color w:val="000000"/>
          <w:sz w:val="22"/>
          <w:szCs w:val="22"/>
        </w:rPr>
      </w:pPr>
      <w:r>
        <w:rPr>
          <w:rFonts w:ascii="Calibri" w:eastAsia="Calibri" w:hAnsi="Calibri" w:cs="Calibri"/>
          <w:b/>
          <w:color w:val="000000"/>
          <w:sz w:val="22"/>
          <w:szCs w:val="22"/>
        </w:rPr>
        <w:t>Fase de la toma de decisiones</w:t>
      </w:r>
      <w:r>
        <w:rPr>
          <w:rFonts w:ascii="Calibri" w:eastAsia="Calibri" w:hAnsi="Calibri" w:cs="Calibri"/>
          <w:color w:val="000000"/>
          <w:sz w:val="22"/>
          <w:szCs w:val="22"/>
        </w:rPr>
        <w:t>, e</w:t>
      </w:r>
      <w:r>
        <w:rPr>
          <w:rFonts w:ascii="Calibri" w:eastAsia="Calibri" w:hAnsi="Calibri" w:cs="Calibri"/>
          <w:color w:val="000000"/>
          <w:sz w:val="22"/>
          <w:szCs w:val="22"/>
          <w:highlight w:val="white"/>
        </w:rPr>
        <w:t>n esta fase el CONADIS, en articulación con los sectores o entidades competentes realizó la valoración de cada uno de los aportes presentados a la PNMDD. Para ello, se realizaron las s</w:t>
      </w:r>
      <w:r>
        <w:rPr>
          <w:rFonts w:ascii="Calibri" w:eastAsia="Calibri" w:hAnsi="Calibri" w:cs="Calibri"/>
          <w:color w:val="000000"/>
          <w:sz w:val="22"/>
          <w:szCs w:val="22"/>
        </w:rPr>
        <w:t>iguientes acciones:</w:t>
      </w:r>
    </w:p>
    <w:p w14:paraId="093BADA0" w14:textId="77777777" w:rsidR="00914578" w:rsidRDefault="00914578">
      <w:pPr>
        <w:jc w:val="both"/>
        <w:rPr>
          <w:rFonts w:ascii="Calibri" w:eastAsia="Calibri" w:hAnsi="Calibri" w:cs="Calibri"/>
          <w:sz w:val="22"/>
          <w:szCs w:val="22"/>
        </w:rPr>
      </w:pPr>
    </w:p>
    <w:p w14:paraId="51807E22" w14:textId="77777777" w:rsidR="00914578" w:rsidRDefault="00E9752A">
      <w:pPr>
        <w:numPr>
          <w:ilvl w:val="0"/>
          <w:numId w:val="5"/>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t>Elaboración del documento de “Consolidación de aportes nacional”, que implicó la sistematización de los aportes recibidos a través de las Jornadas Regionales Consultivas, la plataforma web de proyectos en consulta, el correo electrónico y las redes sociales institucionales.</w:t>
      </w:r>
    </w:p>
    <w:p w14:paraId="4973C23B" w14:textId="77777777" w:rsidR="00914578" w:rsidRDefault="00E9752A">
      <w:pPr>
        <w:numPr>
          <w:ilvl w:val="0"/>
          <w:numId w:val="5"/>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Valoración de la viabilidad y efectividad de los aportes, conforme los parámetros establecidos en la rúbrica de valoración de aportes.  </w:t>
      </w:r>
    </w:p>
    <w:p w14:paraId="78EF3024" w14:textId="77777777" w:rsidR="00914578" w:rsidRDefault="00E9752A">
      <w:pPr>
        <w:numPr>
          <w:ilvl w:val="0"/>
          <w:numId w:val="5"/>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Modificación de los contenidos de la PNMDD, de conformidad con los aportes recibidos durante el periodo de pre publicación. </w:t>
      </w:r>
    </w:p>
    <w:p w14:paraId="0B16C5B3" w14:textId="77777777" w:rsidR="00914578" w:rsidRDefault="00E9752A">
      <w:pPr>
        <w:numPr>
          <w:ilvl w:val="0"/>
          <w:numId w:val="5"/>
        </w:numPr>
        <w:pBdr>
          <w:top w:val="nil"/>
          <w:left w:val="nil"/>
          <w:bottom w:val="nil"/>
          <w:right w:val="nil"/>
          <w:between w:val="nil"/>
        </w:pBdr>
        <w:ind w:left="851"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Elaboración del informe al proceso de consulta. </w:t>
      </w:r>
    </w:p>
    <w:p w14:paraId="03AB17CF"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55BD0104" w14:textId="77777777" w:rsidR="00914578" w:rsidRDefault="00E9752A">
      <w:pPr>
        <w:tabs>
          <w:tab w:val="left" w:pos="851"/>
        </w:tabs>
        <w:ind w:left="567"/>
        <w:jc w:val="both"/>
        <w:rPr>
          <w:rFonts w:ascii="Calibri" w:eastAsia="Calibri" w:hAnsi="Calibri" w:cs="Calibri"/>
          <w:sz w:val="22"/>
          <w:szCs w:val="22"/>
          <w:u w:val="single"/>
        </w:rPr>
      </w:pPr>
      <w:r>
        <w:rPr>
          <w:rFonts w:ascii="Calibri" w:eastAsia="Calibri" w:hAnsi="Calibri" w:cs="Calibri"/>
          <w:sz w:val="22"/>
          <w:szCs w:val="22"/>
          <w:u w:val="single"/>
        </w:rPr>
        <w:t>Resultados del periodo de pre publicación</w:t>
      </w:r>
    </w:p>
    <w:p w14:paraId="4EDCE5B9" w14:textId="77777777" w:rsidR="00914578" w:rsidRDefault="00914578">
      <w:pPr>
        <w:tabs>
          <w:tab w:val="left" w:pos="851"/>
        </w:tabs>
        <w:ind w:left="567"/>
        <w:jc w:val="both"/>
        <w:rPr>
          <w:rFonts w:ascii="Calibri" w:eastAsia="Calibri" w:hAnsi="Calibri" w:cs="Calibri"/>
          <w:sz w:val="22"/>
          <w:szCs w:val="22"/>
          <w:u w:val="single"/>
        </w:rPr>
      </w:pPr>
    </w:p>
    <w:p w14:paraId="0B65B9EF" w14:textId="77777777" w:rsidR="00914578" w:rsidRDefault="00E9752A">
      <w:pPr>
        <w:tabs>
          <w:tab w:val="left" w:pos="851"/>
        </w:tabs>
        <w:ind w:left="567"/>
        <w:jc w:val="both"/>
        <w:rPr>
          <w:rFonts w:ascii="Calibri" w:eastAsia="Calibri" w:hAnsi="Calibri" w:cs="Calibri"/>
          <w:sz w:val="22"/>
          <w:szCs w:val="22"/>
        </w:rPr>
      </w:pPr>
      <w:r>
        <w:rPr>
          <w:rFonts w:ascii="Calibri" w:eastAsia="Calibri" w:hAnsi="Calibri" w:cs="Calibri"/>
          <w:sz w:val="22"/>
          <w:szCs w:val="22"/>
        </w:rPr>
        <w:t xml:space="preserve">A continuación, se presenta un resumen de los principales resultados obtenidos en cada fase del periodo de pre publicación de la PNMDD: </w:t>
      </w:r>
    </w:p>
    <w:p w14:paraId="589AC37D" w14:textId="77777777" w:rsidR="00914578" w:rsidRDefault="00914578">
      <w:pPr>
        <w:tabs>
          <w:tab w:val="left" w:pos="851"/>
        </w:tabs>
        <w:ind w:left="567"/>
        <w:jc w:val="both"/>
        <w:rPr>
          <w:rFonts w:ascii="Calibri" w:eastAsia="Calibri" w:hAnsi="Calibri" w:cs="Calibri"/>
          <w:sz w:val="22"/>
          <w:szCs w:val="22"/>
        </w:rPr>
      </w:pPr>
    </w:p>
    <w:p w14:paraId="444A7F0E" w14:textId="77777777" w:rsidR="00914578" w:rsidRDefault="00E9752A">
      <w:pPr>
        <w:spacing w:after="200" w:line="276" w:lineRule="auto"/>
        <w:rPr>
          <w:rFonts w:ascii="Calibri" w:eastAsia="Calibri" w:hAnsi="Calibri" w:cs="Calibri"/>
          <w:b/>
          <w:color w:val="000000"/>
          <w:sz w:val="20"/>
          <w:szCs w:val="20"/>
        </w:rPr>
      </w:pPr>
      <w:r>
        <w:br w:type="page"/>
      </w:r>
    </w:p>
    <w:p w14:paraId="78F92475"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Cuadro N° 02</w:t>
      </w:r>
    </w:p>
    <w:p w14:paraId="08F89DAF"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Fases y resultados del periodo de consulta de la PNMDD</w:t>
      </w:r>
    </w:p>
    <w:p w14:paraId="44C5FBBF" w14:textId="77777777" w:rsidR="00914578" w:rsidRDefault="00914578">
      <w:pPr>
        <w:pBdr>
          <w:top w:val="nil"/>
          <w:left w:val="nil"/>
          <w:bottom w:val="nil"/>
          <w:right w:val="nil"/>
          <w:between w:val="nil"/>
        </w:pBdr>
        <w:ind w:left="567"/>
        <w:jc w:val="center"/>
        <w:rPr>
          <w:rFonts w:ascii="Calibri" w:eastAsia="Calibri" w:hAnsi="Calibri" w:cs="Calibri"/>
          <w:b/>
          <w:color w:val="000000"/>
          <w:sz w:val="20"/>
          <w:szCs w:val="20"/>
        </w:rPr>
      </w:pPr>
    </w:p>
    <w:tbl>
      <w:tblPr>
        <w:tblStyle w:val="a0"/>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417"/>
        <w:gridCol w:w="4990"/>
      </w:tblGrid>
      <w:tr w:rsidR="00914578" w14:paraId="63D43A39" w14:textId="77777777">
        <w:trPr>
          <w:trHeight w:val="290"/>
        </w:trPr>
        <w:tc>
          <w:tcPr>
            <w:tcW w:w="1531" w:type="dxa"/>
            <w:shd w:val="clear" w:color="auto" w:fill="1F3864"/>
            <w:vAlign w:val="bottom"/>
          </w:tcPr>
          <w:p w14:paraId="7A579890" w14:textId="77777777" w:rsidR="00914578" w:rsidRDefault="00E9752A">
            <w:pPr>
              <w:jc w:val="center"/>
              <w:rPr>
                <w:b/>
                <w:color w:val="FFFFFF"/>
                <w:sz w:val="20"/>
                <w:szCs w:val="20"/>
              </w:rPr>
            </w:pPr>
            <w:r>
              <w:rPr>
                <w:b/>
                <w:color w:val="FFFFFF"/>
                <w:sz w:val="20"/>
                <w:szCs w:val="20"/>
              </w:rPr>
              <w:t>FASES</w:t>
            </w:r>
          </w:p>
        </w:tc>
        <w:tc>
          <w:tcPr>
            <w:tcW w:w="1417" w:type="dxa"/>
            <w:shd w:val="clear" w:color="auto" w:fill="1F3864"/>
            <w:vAlign w:val="bottom"/>
          </w:tcPr>
          <w:p w14:paraId="0D84C5C6" w14:textId="77777777" w:rsidR="00914578" w:rsidRDefault="00E9752A">
            <w:pPr>
              <w:jc w:val="center"/>
              <w:rPr>
                <w:b/>
                <w:color w:val="FFFFFF"/>
                <w:sz w:val="20"/>
                <w:szCs w:val="20"/>
              </w:rPr>
            </w:pPr>
            <w:r>
              <w:rPr>
                <w:b/>
                <w:color w:val="FFFFFF"/>
                <w:sz w:val="20"/>
                <w:szCs w:val="20"/>
              </w:rPr>
              <w:t>ACCIONES</w:t>
            </w:r>
          </w:p>
        </w:tc>
        <w:tc>
          <w:tcPr>
            <w:tcW w:w="4990" w:type="dxa"/>
            <w:shd w:val="clear" w:color="auto" w:fill="1F3864"/>
            <w:vAlign w:val="bottom"/>
          </w:tcPr>
          <w:p w14:paraId="39A40157" w14:textId="77777777" w:rsidR="00914578" w:rsidRDefault="00E9752A">
            <w:pPr>
              <w:jc w:val="center"/>
              <w:rPr>
                <w:b/>
                <w:color w:val="FFFFFF"/>
                <w:sz w:val="20"/>
                <w:szCs w:val="20"/>
              </w:rPr>
            </w:pPr>
            <w:r>
              <w:rPr>
                <w:b/>
                <w:color w:val="FFFFFF"/>
                <w:sz w:val="20"/>
                <w:szCs w:val="20"/>
              </w:rPr>
              <w:t>RESULTADOS</w:t>
            </w:r>
          </w:p>
        </w:tc>
      </w:tr>
      <w:tr w:rsidR="00914578" w14:paraId="57A4F637" w14:textId="77777777">
        <w:trPr>
          <w:trHeight w:val="365"/>
        </w:trPr>
        <w:tc>
          <w:tcPr>
            <w:tcW w:w="1531" w:type="dxa"/>
            <w:vMerge w:val="restart"/>
            <w:shd w:val="clear" w:color="auto" w:fill="auto"/>
            <w:vAlign w:val="center"/>
          </w:tcPr>
          <w:p w14:paraId="5FCA91D1" w14:textId="77777777" w:rsidR="00914578" w:rsidRDefault="00E9752A">
            <w:pPr>
              <w:rPr>
                <w:b/>
                <w:color w:val="000000"/>
                <w:sz w:val="20"/>
                <w:szCs w:val="20"/>
              </w:rPr>
            </w:pPr>
            <w:r>
              <w:rPr>
                <w:b/>
                <w:color w:val="000000"/>
                <w:sz w:val="20"/>
                <w:szCs w:val="20"/>
              </w:rPr>
              <w:t>FASE I</w:t>
            </w:r>
            <w:r>
              <w:rPr>
                <w:b/>
                <w:color w:val="000000"/>
                <w:sz w:val="20"/>
                <w:szCs w:val="20"/>
              </w:rPr>
              <w:br/>
              <w:t>PREPARATORIA</w:t>
            </w:r>
          </w:p>
        </w:tc>
        <w:tc>
          <w:tcPr>
            <w:tcW w:w="1417" w:type="dxa"/>
            <w:shd w:val="clear" w:color="auto" w:fill="auto"/>
            <w:vAlign w:val="bottom"/>
          </w:tcPr>
          <w:p w14:paraId="7948FB74" w14:textId="77777777" w:rsidR="00914578" w:rsidRDefault="00E9752A">
            <w:pPr>
              <w:rPr>
                <w:color w:val="000000"/>
                <w:sz w:val="20"/>
                <w:szCs w:val="20"/>
              </w:rPr>
            </w:pPr>
            <w:r>
              <w:rPr>
                <w:color w:val="000000"/>
                <w:sz w:val="20"/>
                <w:szCs w:val="20"/>
              </w:rPr>
              <w:t>Desarrollo de la Plataforma Web Accesible</w:t>
            </w:r>
          </w:p>
        </w:tc>
        <w:tc>
          <w:tcPr>
            <w:tcW w:w="4990" w:type="dxa"/>
            <w:shd w:val="clear" w:color="auto" w:fill="auto"/>
            <w:vAlign w:val="bottom"/>
          </w:tcPr>
          <w:p w14:paraId="7FE38CFE" w14:textId="77777777" w:rsidR="00914578" w:rsidRDefault="00E9752A">
            <w:pPr>
              <w:jc w:val="both"/>
              <w:rPr>
                <w:color w:val="000000"/>
                <w:sz w:val="20"/>
                <w:szCs w:val="20"/>
              </w:rPr>
            </w:pPr>
            <w:r>
              <w:rPr>
                <w:color w:val="000000"/>
                <w:sz w:val="20"/>
                <w:szCs w:val="20"/>
              </w:rPr>
              <w:t>Se desarrolló la Plataforma Web “Proyectos en consulta” que contiene herramientas de accesibilidad para garantizar el acceso y navegación de las personas con discapacidad.</w:t>
            </w:r>
          </w:p>
        </w:tc>
      </w:tr>
      <w:tr w:rsidR="00914578" w14:paraId="26582279" w14:textId="77777777">
        <w:trPr>
          <w:trHeight w:val="61"/>
        </w:trPr>
        <w:tc>
          <w:tcPr>
            <w:tcW w:w="1531" w:type="dxa"/>
            <w:vMerge/>
            <w:shd w:val="clear" w:color="auto" w:fill="auto"/>
            <w:vAlign w:val="center"/>
          </w:tcPr>
          <w:p w14:paraId="6E868541"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1417" w:type="dxa"/>
            <w:shd w:val="clear" w:color="auto" w:fill="auto"/>
            <w:vAlign w:val="bottom"/>
          </w:tcPr>
          <w:p w14:paraId="39B2F052" w14:textId="77777777" w:rsidR="00914578" w:rsidRDefault="00E9752A">
            <w:pPr>
              <w:rPr>
                <w:color w:val="000000"/>
                <w:sz w:val="20"/>
                <w:szCs w:val="20"/>
              </w:rPr>
            </w:pPr>
            <w:r>
              <w:rPr>
                <w:color w:val="000000"/>
                <w:sz w:val="20"/>
                <w:szCs w:val="20"/>
              </w:rPr>
              <w:t>Elaboración del Protocolo de consulta</w:t>
            </w:r>
          </w:p>
        </w:tc>
        <w:tc>
          <w:tcPr>
            <w:tcW w:w="4990" w:type="dxa"/>
            <w:shd w:val="clear" w:color="auto" w:fill="auto"/>
            <w:vAlign w:val="bottom"/>
          </w:tcPr>
          <w:p w14:paraId="20BA4E3C" w14:textId="77777777" w:rsidR="00914578" w:rsidRDefault="00E9752A">
            <w:pPr>
              <w:jc w:val="both"/>
              <w:rPr>
                <w:color w:val="000000"/>
                <w:sz w:val="20"/>
                <w:szCs w:val="20"/>
              </w:rPr>
            </w:pPr>
            <w:r>
              <w:rPr>
                <w:color w:val="000000"/>
                <w:sz w:val="20"/>
                <w:szCs w:val="20"/>
              </w:rPr>
              <w:t xml:space="preserve">Se </w:t>
            </w:r>
            <w:r>
              <w:rPr>
                <w:sz w:val="20"/>
                <w:szCs w:val="20"/>
              </w:rPr>
              <w:t>elaboró el “Protocolo de implementación del proceso de Consulta de la Política Nacional en Discapacidad para el Desarrollo”.</w:t>
            </w:r>
          </w:p>
        </w:tc>
      </w:tr>
      <w:tr w:rsidR="00914578" w14:paraId="5AF0CBCA" w14:textId="77777777">
        <w:trPr>
          <w:trHeight w:val="398"/>
        </w:trPr>
        <w:tc>
          <w:tcPr>
            <w:tcW w:w="1531" w:type="dxa"/>
            <w:vMerge/>
            <w:shd w:val="clear" w:color="auto" w:fill="auto"/>
            <w:vAlign w:val="center"/>
          </w:tcPr>
          <w:p w14:paraId="1E2F4B29"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1417" w:type="dxa"/>
            <w:shd w:val="clear" w:color="auto" w:fill="auto"/>
            <w:vAlign w:val="center"/>
          </w:tcPr>
          <w:p w14:paraId="17631726" w14:textId="77777777" w:rsidR="00914578" w:rsidRDefault="00E9752A">
            <w:pPr>
              <w:rPr>
                <w:color w:val="000000"/>
                <w:sz w:val="20"/>
                <w:szCs w:val="20"/>
              </w:rPr>
            </w:pPr>
            <w:r>
              <w:rPr>
                <w:color w:val="000000"/>
                <w:sz w:val="20"/>
                <w:szCs w:val="20"/>
              </w:rPr>
              <w:t>Identificación del público objetivo</w:t>
            </w:r>
          </w:p>
        </w:tc>
        <w:tc>
          <w:tcPr>
            <w:tcW w:w="4990" w:type="dxa"/>
            <w:shd w:val="clear" w:color="auto" w:fill="auto"/>
            <w:vAlign w:val="bottom"/>
          </w:tcPr>
          <w:p w14:paraId="4F7BC992" w14:textId="77777777" w:rsidR="00914578" w:rsidRDefault="00E9752A">
            <w:pPr>
              <w:jc w:val="both"/>
              <w:rPr>
                <w:sz w:val="20"/>
                <w:szCs w:val="20"/>
              </w:rPr>
            </w:pPr>
            <w:r>
              <w:rPr>
                <w:sz w:val="20"/>
                <w:szCs w:val="20"/>
              </w:rPr>
              <w:t>Se identificó como público objetivo principal a las organizaciones de personas con discapacidad, inscritas en el Registro Nacional de la Persona con Discapacidad del CONADIS y aquellas de las bases de datos de las OREDIS y OMAPED. Ver Anexo Nº 01.</w:t>
            </w:r>
          </w:p>
        </w:tc>
      </w:tr>
      <w:tr w:rsidR="00914578" w14:paraId="5E9A400F" w14:textId="77777777">
        <w:trPr>
          <w:trHeight w:val="618"/>
        </w:trPr>
        <w:tc>
          <w:tcPr>
            <w:tcW w:w="1531" w:type="dxa"/>
            <w:vMerge/>
            <w:shd w:val="clear" w:color="auto" w:fill="auto"/>
            <w:vAlign w:val="center"/>
          </w:tcPr>
          <w:p w14:paraId="62C6F7D8" w14:textId="77777777" w:rsidR="00914578" w:rsidRDefault="00914578">
            <w:pPr>
              <w:widowControl w:val="0"/>
              <w:pBdr>
                <w:top w:val="nil"/>
                <w:left w:val="nil"/>
                <w:bottom w:val="nil"/>
                <w:right w:val="nil"/>
                <w:between w:val="nil"/>
              </w:pBdr>
              <w:spacing w:line="276" w:lineRule="auto"/>
              <w:rPr>
                <w:sz w:val="20"/>
                <w:szCs w:val="20"/>
              </w:rPr>
            </w:pPr>
          </w:p>
        </w:tc>
        <w:tc>
          <w:tcPr>
            <w:tcW w:w="1417" w:type="dxa"/>
            <w:shd w:val="clear" w:color="auto" w:fill="auto"/>
            <w:vAlign w:val="center"/>
          </w:tcPr>
          <w:p w14:paraId="061F1627" w14:textId="77777777" w:rsidR="00914578" w:rsidRDefault="00E9752A">
            <w:pPr>
              <w:rPr>
                <w:color w:val="000000"/>
                <w:sz w:val="20"/>
                <w:szCs w:val="20"/>
              </w:rPr>
            </w:pPr>
            <w:r>
              <w:rPr>
                <w:color w:val="000000"/>
                <w:sz w:val="20"/>
                <w:szCs w:val="20"/>
              </w:rPr>
              <w:t>Mapeo de actores claves</w:t>
            </w:r>
          </w:p>
        </w:tc>
        <w:tc>
          <w:tcPr>
            <w:tcW w:w="4990" w:type="dxa"/>
            <w:shd w:val="clear" w:color="auto" w:fill="auto"/>
            <w:vAlign w:val="bottom"/>
          </w:tcPr>
          <w:p w14:paraId="71A1933B" w14:textId="77777777" w:rsidR="00914578" w:rsidRDefault="00E9752A">
            <w:pPr>
              <w:jc w:val="both"/>
              <w:rPr>
                <w:sz w:val="20"/>
                <w:szCs w:val="20"/>
              </w:rPr>
            </w:pPr>
            <w:r>
              <w:rPr>
                <w:sz w:val="20"/>
                <w:szCs w:val="20"/>
              </w:rPr>
              <w:t xml:space="preserve">Se contó con la participación desde el nivel nacional con los coordinadores y auxiliares de los Centros de Coordinación Regional del CONADIS, responsables de las OREDIS y las OMAPED. </w:t>
            </w:r>
          </w:p>
        </w:tc>
      </w:tr>
      <w:tr w:rsidR="00914578" w14:paraId="089BC180" w14:textId="77777777">
        <w:trPr>
          <w:trHeight w:val="498"/>
        </w:trPr>
        <w:tc>
          <w:tcPr>
            <w:tcW w:w="1531" w:type="dxa"/>
            <w:vMerge/>
            <w:shd w:val="clear" w:color="auto" w:fill="auto"/>
            <w:vAlign w:val="center"/>
          </w:tcPr>
          <w:p w14:paraId="5E986294" w14:textId="77777777" w:rsidR="00914578" w:rsidRDefault="00914578">
            <w:pPr>
              <w:widowControl w:val="0"/>
              <w:pBdr>
                <w:top w:val="nil"/>
                <w:left w:val="nil"/>
                <w:bottom w:val="nil"/>
                <w:right w:val="nil"/>
                <w:between w:val="nil"/>
              </w:pBdr>
              <w:spacing w:line="276" w:lineRule="auto"/>
              <w:rPr>
                <w:sz w:val="20"/>
                <w:szCs w:val="20"/>
              </w:rPr>
            </w:pPr>
          </w:p>
        </w:tc>
        <w:tc>
          <w:tcPr>
            <w:tcW w:w="1417" w:type="dxa"/>
            <w:shd w:val="clear" w:color="auto" w:fill="auto"/>
            <w:vAlign w:val="center"/>
          </w:tcPr>
          <w:p w14:paraId="170AAD85" w14:textId="77777777" w:rsidR="00914578" w:rsidRDefault="00E9752A">
            <w:pPr>
              <w:rPr>
                <w:color w:val="000000"/>
                <w:sz w:val="20"/>
                <w:szCs w:val="20"/>
              </w:rPr>
            </w:pPr>
            <w:r>
              <w:rPr>
                <w:color w:val="000000"/>
                <w:sz w:val="20"/>
                <w:szCs w:val="20"/>
              </w:rPr>
              <w:t>Elaboración de materiales de difusión</w:t>
            </w:r>
          </w:p>
        </w:tc>
        <w:tc>
          <w:tcPr>
            <w:tcW w:w="4990" w:type="dxa"/>
            <w:shd w:val="clear" w:color="auto" w:fill="auto"/>
            <w:vAlign w:val="bottom"/>
          </w:tcPr>
          <w:p w14:paraId="0FAF946C" w14:textId="77777777" w:rsidR="00914578" w:rsidRDefault="00E9752A">
            <w:pPr>
              <w:jc w:val="both"/>
              <w:rPr>
                <w:sz w:val="20"/>
                <w:szCs w:val="20"/>
              </w:rPr>
            </w:pPr>
            <w:r>
              <w:rPr>
                <w:sz w:val="20"/>
                <w:szCs w:val="20"/>
              </w:rPr>
              <w:t>Se elaboró un promedio de 12 piezas comunicacionales de la PNMDD para ser difundidos por los actores aliados.</w:t>
            </w:r>
          </w:p>
          <w:p w14:paraId="5DDDA330"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Texto accesible de la PNMDD.</w:t>
            </w:r>
          </w:p>
          <w:p w14:paraId="1ACA4BDF"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Resumen Ejecutivo de la PNMDD.</w:t>
            </w:r>
          </w:p>
          <w:p w14:paraId="5DCD5EE9"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Video reportaje CONADIS sobre presentación de la PNMDD, con interpretación en lengua de señas peruana.</w:t>
            </w:r>
          </w:p>
          <w:p w14:paraId="2ABEF3A0"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Video de la presentación de la PNMDD, con interpretación en lengua de señas peruana y subtitulado.</w:t>
            </w:r>
          </w:p>
          <w:p w14:paraId="7A9518F0"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Video sobre los contenidos de la PNMDD con interpretación en lengua de señas peruana y subtitulado.</w:t>
            </w:r>
          </w:p>
          <w:p w14:paraId="44EAAAE5"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Video sobre los contenidos de la PNMDD traducido en lengua aymara.</w:t>
            </w:r>
          </w:p>
          <w:p w14:paraId="79AAE8D5"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Podcast de la presentación de la PNDD en lengua quechua chanka, quechua collao y aymara.</w:t>
            </w:r>
          </w:p>
          <w:p w14:paraId="2CB324D2"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Infografía de la PNMDD.</w:t>
            </w:r>
          </w:p>
          <w:p w14:paraId="6F98666D"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Presentación en Power Point de los contenidos de la PNMDD.</w:t>
            </w:r>
          </w:p>
          <w:p w14:paraId="449E5125" w14:textId="77777777" w:rsidR="00914578" w:rsidRDefault="00E9752A">
            <w:pPr>
              <w:numPr>
                <w:ilvl w:val="0"/>
                <w:numId w:val="7"/>
              </w:numPr>
              <w:pBdr>
                <w:top w:val="nil"/>
                <w:left w:val="nil"/>
                <w:bottom w:val="nil"/>
                <w:right w:val="nil"/>
                <w:between w:val="nil"/>
              </w:pBdr>
              <w:ind w:left="176" w:hanging="176"/>
              <w:jc w:val="both"/>
              <w:rPr>
                <w:color w:val="000000"/>
                <w:sz w:val="20"/>
                <w:szCs w:val="20"/>
              </w:rPr>
            </w:pPr>
            <w:r>
              <w:rPr>
                <w:color w:val="000000"/>
                <w:sz w:val="20"/>
                <w:szCs w:val="20"/>
              </w:rPr>
              <w:t>Flyers sobre la PNMDD.</w:t>
            </w:r>
          </w:p>
        </w:tc>
      </w:tr>
      <w:tr w:rsidR="00914578" w14:paraId="1F7FF69F" w14:textId="77777777">
        <w:trPr>
          <w:trHeight w:val="498"/>
        </w:trPr>
        <w:tc>
          <w:tcPr>
            <w:tcW w:w="1531" w:type="dxa"/>
            <w:vMerge/>
            <w:shd w:val="clear" w:color="auto" w:fill="auto"/>
            <w:vAlign w:val="center"/>
          </w:tcPr>
          <w:p w14:paraId="5A5B02CC"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1417" w:type="dxa"/>
            <w:shd w:val="clear" w:color="auto" w:fill="auto"/>
            <w:vAlign w:val="center"/>
          </w:tcPr>
          <w:p w14:paraId="708727E5" w14:textId="77777777" w:rsidR="00914578" w:rsidRDefault="00E9752A">
            <w:pPr>
              <w:rPr>
                <w:color w:val="000000"/>
                <w:sz w:val="20"/>
                <w:szCs w:val="20"/>
              </w:rPr>
            </w:pPr>
            <w:r>
              <w:rPr>
                <w:color w:val="000000"/>
                <w:sz w:val="20"/>
                <w:szCs w:val="20"/>
              </w:rPr>
              <w:t xml:space="preserve">Elaboración de los </w:t>
            </w:r>
            <w:r>
              <w:rPr>
                <w:color w:val="000000"/>
                <w:sz w:val="20"/>
                <w:szCs w:val="20"/>
              </w:rPr>
              <w:lastRenderedPageBreak/>
              <w:t>instrumentos de Consulta.</w:t>
            </w:r>
          </w:p>
        </w:tc>
        <w:tc>
          <w:tcPr>
            <w:tcW w:w="4990" w:type="dxa"/>
            <w:shd w:val="clear" w:color="auto" w:fill="auto"/>
            <w:vAlign w:val="bottom"/>
          </w:tcPr>
          <w:p w14:paraId="0C126997" w14:textId="77777777" w:rsidR="00914578" w:rsidRDefault="00E9752A">
            <w:pPr>
              <w:jc w:val="both"/>
              <w:rPr>
                <w:color w:val="000000"/>
                <w:sz w:val="20"/>
                <w:szCs w:val="20"/>
              </w:rPr>
            </w:pPr>
            <w:r>
              <w:rPr>
                <w:color w:val="000000"/>
                <w:sz w:val="20"/>
                <w:szCs w:val="20"/>
              </w:rPr>
              <w:lastRenderedPageBreak/>
              <w:t>Se elaboró el “Documento de Aporte Regional” y la “Rúbrica valoración de los aportes”.</w:t>
            </w:r>
          </w:p>
          <w:p w14:paraId="396980D3" w14:textId="77777777" w:rsidR="00914578" w:rsidRDefault="00914578">
            <w:pPr>
              <w:jc w:val="both"/>
              <w:rPr>
                <w:color w:val="000000"/>
                <w:sz w:val="20"/>
                <w:szCs w:val="20"/>
              </w:rPr>
            </w:pPr>
          </w:p>
        </w:tc>
      </w:tr>
      <w:tr w:rsidR="00914578" w14:paraId="52F900FE" w14:textId="77777777">
        <w:trPr>
          <w:trHeight w:val="1118"/>
        </w:trPr>
        <w:tc>
          <w:tcPr>
            <w:tcW w:w="1531" w:type="dxa"/>
            <w:vMerge w:val="restart"/>
            <w:vAlign w:val="center"/>
          </w:tcPr>
          <w:p w14:paraId="0B24EEAF" w14:textId="77777777" w:rsidR="00914578" w:rsidRDefault="00E9752A">
            <w:pPr>
              <w:rPr>
                <w:b/>
                <w:color w:val="000000"/>
                <w:sz w:val="20"/>
                <w:szCs w:val="20"/>
              </w:rPr>
            </w:pPr>
            <w:r>
              <w:rPr>
                <w:b/>
                <w:color w:val="000000"/>
                <w:sz w:val="20"/>
                <w:szCs w:val="20"/>
              </w:rPr>
              <w:lastRenderedPageBreak/>
              <w:t>FASE II</w:t>
            </w:r>
          </w:p>
          <w:p w14:paraId="22E5568A" w14:textId="77777777" w:rsidR="00914578" w:rsidRDefault="00E9752A">
            <w:pPr>
              <w:rPr>
                <w:color w:val="000000"/>
                <w:sz w:val="20"/>
                <w:szCs w:val="20"/>
              </w:rPr>
            </w:pPr>
            <w:r>
              <w:rPr>
                <w:b/>
                <w:color w:val="000000"/>
                <w:sz w:val="20"/>
                <w:szCs w:val="20"/>
              </w:rPr>
              <w:t>DIFUSIÓN DE LA INFORMACIÓN</w:t>
            </w:r>
          </w:p>
        </w:tc>
        <w:tc>
          <w:tcPr>
            <w:tcW w:w="1417" w:type="dxa"/>
            <w:shd w:val="clear" w:color="auto" w:fill="auto"/>
          </w:tcPr>
          <w:p w14:paraId="5335B0FE" w14:textId="77777777" w:rsidR="00914578" w:rsidRDefault="00E9752A">
            <w:pPr>
              <w:rPr>
                <w:sz w:val="20"/>
                <w:szCs w:val="20"/>
              </w:rPr>
            </w:pPr>
            <w:r>
              <w:rPr>
                <w:sz w:val="20"/>
                <w:szCs w:val="20"/>
              </w:rPr>
              <w:t>Asistencia técnica a los aliados estratégicos.</w:t>
            </w:r>
          </w:p>
        </w:tc>
        <w:tc>
          <w:tcPr>
            <w:tcW w:w="4990" w:type="dxa"/>
            <w:shd w:val="clear" w:color="auto" w:fill="auto"/>
            <w:vAlign w:val="center"/>
          </w:tcPr>
          <w:p w14:paraId="4DD3D757" w14:textId="77777777" w:rsidR="00914578" w:rsidRDefault="00E9752A">
            <w:pPr>
              <w:jc w:val="both"/>
              <w:rPr>
                <w:sz w:val="20"/>
                <w:szCs w:val="20"/>
              </w:rPr>
            </w:pPr>
            <w:r>
              <w:rPr>
                <w:sz w:val="20"/>
                <w:szCs w:val="20"/>
              </w:rPr>
              <w:t xml:space="preserve">Se brindó asistencia técnica a 78 participantes a nivel nacional, tales como a los responsables de las OREDIS, los coordinadores y auxiliares de los Centros de Coordinación Regional-CONADIS y se logró un  mayor involucramiento en las acciones de la consulta de la PNDD, así como se coadyuvó en la participación de las personas. </w:t>
            </w:r>
          </w:p>
        </w:tc>
      </w:tr>
      <w:tr w:rsidR="00914578" w14:paraId="020C7B29" w14:textId="77777777">
        <w:trPr>
          <w:trHeight w:val="498"/>
        </w:trPr>
        <w:tc>
          <w:tcPr>
            <w:tcW w:w="1531" w:type="dxa"/>
            <w:vMerge/>
            <w:vAlign w:val="center"/>
          </w:tcPr>
          <w:p w14:paraId="35A7E8B1" w14:textId="77777777" w:rsidR="00914578" w:rsidRDefault="00914578">
            <w:pPr>
              <w:widowControl w:val="0"/>
              <w:pBdr>
                <w:top w:val="nil"/>
                <w:left w:val="nil"/>
                <w:bottom w:val="nil"/>
                <w:right w:val="nil"/>
                <w:between w:val="nil"/>
              </w:pBdr>
              <w:spacing w:line="276" w:lineRule="auto"/>
              <w:rPr>
                <w:sz w:val="20"/>
                <w:szCs w:val="20"/>
              </w:rPr>
            </w:pPr>
          </w:p>
        </w:tc>
        <w:tc>
          <w:tcPr>
            <w:tcW w:w="1417" w:type="dxa"/>
            <w:shd w:val="clear" w:color="auto" w:fill="auto"/>
          </w:tcPr>
          <w:p w14:paraId="05968EAB" w14:textId="77777777" w:rsidR="00914578" w:rsidRDefault="00914578">
            <w:pPr>
              <w:rPr>
                <w:sz w:val="20"/>
                <w:szCs w:val="20"/>
              </w:rPr>
            </w:pPr>
          </w:p>
          <w:p w14:paraId="7BEBEAB8" w14:textId="77777777" w:rsidR="00914578" w:rsidRDefault="00914578">
            <w:pPr>
              <w:rPr>
                <w:sz w:val="20"/>
                <w:szCs w:val="20"/>
              </w:rPr>
            </w:pPr>
          </w:p>
          <w:p w14:paraId="24988251" w14:textId="77777777" w:rsidR="00914578" w:rsidRDefault="00914578">
            <w:pPr>
              <w:rPr>
                <w:sz w:val="20"/>
                <w:szCs w:val="20"/>
              </w:rPr>
            </w:pPr>
          </w:p>
          <w:p w14:paraId="09CC1F71" w14:textId="77777777" w:rsidR="00914578" w:rsidRDefault="00914578">
            <w:pPr>
              <w:rPr>
                <w:sz w:val="20"/>
                <w:szCs w:val="20"/>
              </w:rPr>
            </w:pPr>
          </w:p>
          <w:p w14:paraId="76DEE67F" w14:textId="77777777" w:rsidR="00914578" w:rsidRDefault="00914578">
            <w:pPr>
              <w:rPr>
                <w:sz w:val="20"/>
                <w:szCs w:val="20"/>
              </w:rPr>
            </w:pPr>
          </w:p>
          <w:p w14:paraId="603D9C08" w14:textId="77777777" w:rsidR="00914578" w:rsidRDefault="00914578">
            <w:pPr>
              <w:rPr>
                <w:sz w:val="20"/>
                <w:szCs w:val="20"/>
              </w:rPr>
            </w:pPr>
          </w:p>
          <w:p w14:paraId="3697CF86" w14:textId="77777777" w:rsidR="00914578" w:rsidRDefault="00914578">
            <w:pPr>
              <w:rPr>
                <w:sz w:val="20"/>
                <w:szCs w:val="20"/>
              </w:rPr>
            </w:pPr>
          </w:p>
          <w:p w14:paraId="790121BE" w14:textId="77777777" w:rsidR="00914578" w:rsidRDefault="00914578">
            <w:pPr>
              <w:rPr>
                <w:sz w:val="20"/>
                <w:szCs w:val="20"/>
              </w:rPr>
            </w:pPr>
          </w:p>
          <w:p w14:paraId="3B785C9A" w14:textId="77777777" w:rsidR="00914578" w:rsidRDefault="00914578">
            <w:pPr>
              <w:rPr>
                <w:sz w:val="20"/>
                <w:szCs w:val="20"/>
              </w:rPr>
            </w:pPr>
          </w:p>
          <w:p w14:paraId="13854D0D" w14:textId="77777777" w:rsidR="00914578" w:rsidRDefault="00E9752A">
            <w:pPr>
              <w:rPr>
                <w:sz w:val="20"/>
                <w:szCs w:val="20"/>
              </w:rPr>
            </w:pPr>
            <w:r>
              <w:rPr>
                <w:sz w:val="20"/>
                <w:szCs w:val="20"/>
              </w:rPr>
              <w:t>Difusión de la información.</w:t>
            </w:r>
          </w:p>
          <w:p w14:paraId="7BE99BAC" w14:textId="77777777" w:rsidR="00914578" w:rsidRDefault="00914578">
            <w:pPr>
              <w:rPr>
                <w:sz w:val="20"/>
                <w:szCs w:val="20"/>
              </w:rPr>
            </w:pPr>
          </w:p>
        </w:tc>
        <w:tc>
          <w:tcPr>
            <w:tcW w:w="4990" w:type="dxa"/>
            <w:shd w:val="clear" w:color="auto" w:fill="auto"/>
            <w:vAlign w:val="center"/>
          </w:tcPr>
          <w:p w14:paraId="4C061F47" w14:textId="77777777" w:rsidR="00914578" w:rsidRDefault="00E9752A">
            <w:pPr>
              <w:pBdr>
                <w:top w:val="nil"/>
                <w:left w:val="nil"/>
                <w:bottom w:val="nil"/>
                <w:right w:val="nil"/>
                <w:between w:val="nil"/>
              </w:pBdr>
              <w:jc w:val="both"/>
              <w:rPr>
                <w:color w:val="000000"/>
                <w:sz w:val="20"/>
                <w:szCs w:val="20"/>
              </w:rPr>
            </w:pPr>
            <w:r>
              <w:rPr>
                <w:color w:val="000000"/>
                <w:sz w:val="20"/>
                <w:szCs w:val="20"/>
              </w:rPr>
              <w:t xml:space="preserve">La fase informativa ha implicado el desarrollo de mecanismos comunicacionales en los tres niveles de gobierno. De esta forma el 04 de febrero de 2021 se ofició a los Gobiernos Regionales sobre la difusión del proyecto de la PNMDD. Los anexos en versión original, resumen y accesible se encuentran en el siguiente enlace web: </w:t>
            </w:r>
          </w:p>
          <w:p w14:paraId="21EAC222" w14:textId="77777777" w:rsidR="00914578" w:rsidRDefault="008A46E8">
            <w:pPr>
              <w:pBdr>
                <w:top w:val="nil"/>
                <w:left w:val="nil"/>
                <w:bottom w:val="nil"/>
                <w:right w:val="nil"/>
                <w:between w:val="nil"/>
              </w:pBdr>
              <w:jc w:val="both"/>
              <w:rPr>
                <w:color w:val="000000"/>
                <w:sz w:val="20"/>
                <w:szCs w:val="20"/>
              </w:rPr>
            </w:pPr>
            <w:hyperlink r:id="rId9">
              <w:r w:rsidR="00E9752A">
                <w:rPr>
                  <w:color w:val="000000"/>
                  <w:sz w:val="20"/>
                  <w:szCs w:val="20"/>
                  <w:u w:val="single"/>
                </w:rPr>
                <w:t>https://sistemas.conadisperu.gob.pe/normativos/public/norma/politica-nacional-en-discapacidad-para-el-desarrollo-74</w:t>
              </w:r>
            </w:hyperlink>
            <w:r w:rsidR="00E9752A">
              <w:rPr>
                <w:color w:val="000000"/>
                <w:sz w:val="20"/>
                <w:szCs w:val="20"/>
              </w:rPr>
              <w:t xml:space="preserve">. </w:t>
            </w:r>
          </w:p>
          <w:p w14:paraId="462655F0" w14:textId="77777777" w:rsidR="00914578" w:rsidRDefault="00E9752A">
            <w:pPr>
              <w:pBdr>
                <w:top w:val="nil"/>
                <w:left w:val="nil"/>
                <w:bottom w:val="nil"/>
                <w:right w:val="nil"/>
                <w:between w:val="nil"/>
              </w:pBdr>
              <w:jc w:val="both"/>
              <w:rPr>
                <w:color w:val="000000"/>
                <w:sz w:val="20"/>
                <w:szCs w:val="20"/>
              </w:rPr>
            </w:pPr>
            <w:r>
              <w:rPr>
                <w:color w:val="000000"/>
                <w:sz w:val="20"/>
                <w:szCs w:val="20"/>
              </w:rPr>
              <w:t>Se hizo de conocimiento que se estableció un plazo de 30 días calendario para recibir los aportes, las sugerencias, y/o comentarios por parte de las personas con discapacidad y las organizaciones que los representan, a través de los siguientes canales de comunicación para el recojo de los aportes:</w:t>
            </w:r>
          </w:p>
          <w:p w14:paraId="47BBABE2" w14:textId="77777777" w:rsidR="00914578" w:rsidRDefault="00E9752A">
            <w:pPr>
              <w:numPr>
                <w:ilvl w:val="0"/>
                <w:numId w:val="9"/>
              </w:numPr>
              <w:pBdr>
                <w:top w:val="nil"/>
                <w:left w:val="nil"/>
                <w:bottom w:val="nil"/>
                <w:right w:val="nil"/>
                <w:between w:val="nil"/>
              </w:pBdr>
              <w:tabs>
                <w:tab w:val="left" w:pos="175"/>
              </w:tabs>
              <w:ind w:left="0" w:firstLine="0"/>
              <w:rPr>
                <w:color w:val="000000"/>
                <w:sz w:val="20"/>
                <w:szCs w:val="20"/>
              </w:rPr>
            </w:pPr>
            <w:r>
              <w:rPr>
                <w:color w:val="000000"/>
                <w:sz w:val="20"/>
                <w:szCs w:val="20"/>
              </w:rPr>
              <w:t xml:space="preserve">Correo electrónico: </w:t>
            </w:r>
            <w:r>
              <w:rPr>
                <w:rFonts w:ascii="Times New Roman" w:eastAsia="Times New Roman" w:hAnsi="Times New Roman" w:cs="Times New Roman"/>
              </w:rPr>
              <w:fldChar w:fldCharType="begin"/>
            </w:r>
            <w:r>
              <w:instrText xml:space="preserve"> HYPERLINK "mailto:derechodeconsulta@conadisperu.gob.pe" \h </w:instrText>
            </w:r>
            <w:r>
              <w:rPr>
                <w:rFonts w:ascii="Times New Roman" w:eastAsia="Times New Roman" w:hAnsi="Times New Roman" w:cs="Times New Roman"/>
              </w:rPr>
              <w:fldChar w:fldCharType="separate"/>
            </w:r>
            <w:r>
              <w:rPr>
                <w:color w:val="000000"/>
                <w:sz w:val="20"/>
                <w:szCs w:val="20"/>
              </w:rPr>
              <w:t>derechodeconsulta@conadisperu.gob.pe</w:t>
            </w:r>
            <w:r>
              <w:rPr>
                <w:color w:val="000000"/>
                <w:sz w:val="20"/>
                <w:szCs w:val="20"/>
              </w:rPr>
              <w:fldChar w:fldCharType="end"/>
            </w:r>
          </w:p>
          <w:p w14:paraId="05BDD2D3" w14:textId="77777777" w:rsidR="00914578" w:rsidRDefault="00E9752A">
            <w:pPr>
              <w:numPr>
                <w:ilvl w:val="0"/>
                <w:numId w:val="9"/>
              </w:numPr>
              <w:pBdr>
                <w:top w:val="nil"/>
                <w:left w:val="nil"/>
                <w:bottom w:val="nil"/>
                <w:right w:val="nil"/>
                <w:between w:val="nil"/>
              </w:pBdr>
              <w:tabs>
                <w:tab w:val="left" w:pos="175"/>
              </w:tabs>
              <w:ind w:left="0" w:firstLine="0"/>
              <w:rPr>
                <w:color w:val="000000"/>
                <w:sz w:val="20"/>
                <w:szCs w:val="20"/>
              </w:rPr>
            </w:pPr>
            <w:r>
              <w:rPr>
                <w:color w:val="000000"/>
                <w:sz w:val="20"/>
                <w:szCs w:val="20"/>
              </w:rPr>
              <w:t xml:space="preserve">Plataforma web: </w:t>
            </w:r>
            <w:r>
              <w:rPr>
                <w:rFonts w:ascii="Times New Roman" w:eastAsia="Times New Roman" w:hAnsi="Times New Roman" w:cs="Times New Roman"/>
              </w:rPr>
              <w:fldChar w:fldCharType="begin"/>
            </w:r>
            <w:r>
              <w:instrText xml:space="preserve"> HYPERLINK "https://sistemas.conadisperu.gob.pe/normativos/vigentes" \h </w:instrText>
            </w:r>
            <w:r>
              <w:rPr>
                <w:rFonts w:ascii="Times New Roman" w:eastAsia="Times New Roman" w:hAnsi="Times New Roman" w:cs="Times New Roman"/>
              </w:rPr>
              <w:fldChar w:fldCharType="separate"/>
            </w:r>
            <w:r>
              <w:rPr>
                <w:color w:val="000000"/>
                <w:sz w:val="20"/>
                <w:szCs w:val="20"/>
                <w:u w:val="single"/>
              </w:rPr>
              <w:t>https://sistemas.conadisperu.gob.pe/normativos/vigentes</w:t>
            </w:r>
            <w:r>
              <w:rPr>
                <w:color w:val="000000"/>
                <w:sz w:val="20"/>
                <w:szCs w:val="20"/>
                <w:u w:val="single"/>
              </w:rPr>
              <w:fldChar w:fldCharType="end"/>
            </w:r>
          </w:p>
          <w:p w14:paraId="5E4D9456" w14:textId="77777777" w:rsidR="00914578" w:rsidRDefault="00E9752A">
            <w:pPr>
              <w:numPr>
                <w:ilvl w:val="0"/>
                <w:numId w:val="9"/>
              </w:numPr>
              <w:pBdr>
                <w:top w:val="nil"/>
                <w:left w:val="nil"/>
                <w:bottom w:val="nil"/>
                <w:right w:val="nil"/>
                <w:between w:val="nil"/>
              </w:pBdr>
              <w:tabs>
                <w:tab w:val="left" w:pos="175"/>
              </w:tabs>
              <w:ind w:left="0" w:firstLine="0"/>
              <w:rPr>
                <w:color w:val="000000"/>
                <w:sz w:val="20"/>
                <w:szCs w:val="20"/>
              </w:rPr>
            </w:pPr>
            <w:r>
              <w:rPr>
                <w:color w:val="000000"/>
                <w:sz w:val="20"/>
                <w:szCs w:val="20"/>
              </w:rPr>
              <w:t>Jornada Regional de Difusión</w:t>
            </w:r>
          </w:p>
          <w:p w14:paraId="61407D1C" w14:textId="77777777" w:rsidR="00914578" w:rsidRDefault="00E9752A">
            <w:pPr>
              <w:pBdr>
                <w:top w:val="nil"/>
                <w:left w:val="nil"/>
                <w:bottom w:val="nil"/>
                <w:right w:val="nil"/>
                <w:between w:val="nil"/>
              </w:pBdr>
              <w:jc w:val="both"/>
              <w:rPr>
                <w:sz w:val="20"/>
                <w:szCs w:val="20"/>
              </w:rPr>
            </w:pPr>
            <w:r>
              <w:rPr>
                <w:sz w:val="20"/>
                <w:szCs w:val="20"/>
              </w:rPr>
              <w:t xml:space="preserve">A nivel nacional, desde el CONADIS se realizó la difusión mediante entrevistas en la TV, radio, publicación en la web y redes sociales. Se publicó en la web institucional 4 documentos sobre la PNMDD, y se difundieron 9 piezas comunicacionales. A nivel regional y local, se difundió información en la web y redes sociales de 117 entidades públicas. </w:t>
            </w:r>
          </w:p>
        </w:tc>
      </w:tr>
      <w:tr w:rsidR="00914578" w14:paraId="5C6B7FB3" w14:textId="77777777">
        <w:trPr>
          <w:trHeight w:val="1624"/>
        </w:trPr>
        <w:tc>
          <w:tcPr>
            <w:tcW w:w="1531" w:type="dxa"/>
            <w:vMerge/>
            <w:vAlign w:val="center"/>
          </w:tcPr>
          <w:p w14:paraId="33DD7B28" w14:textId="77777777" w:rsidR="00914578" w:rsidRDefault="00914578">
            <w:pPr>
              <w:widowControl w:val="0"/>
              <w:pBdr>
                <w:top w:val="nil"/>
                <w:left w:val="nil"/>
                <w:bottom w:val="nil"/>
                <w:right w:val="nil"/>
                <w:between w:val="nil"/>
              </w:pBdr>
              <w:spacing w:line="276" w:lineRule="auto"/>
              <w:rPr>
                <w:sz w:val="20"/>
                <w:szCs w:val="20"/>
              </w:rPr>
            </w:pPr>
          </w:p>
        </w:tc>
        <w:tc>
          <w:tcPr>
            <w:tcW w:w="1417" w:type="dxa"/>
            <w:shd w:val="clear" w:color="auto" w:fill="auto"/>
            <w:vAlign w:val="center"/>
          </w:tcPr>
          <w:p w14:paraId="52CA8E44" w14:textId="77777777" w:rsidR="00914578" w:rsidRDefault="00E9752A">
            <w:pPr>
              <w:rPr>
                <w:color w:val="000000"/>
                <w:sz w:val="20"/>
                <w:szCs w:val="20"/>
              </w:rPr>
            </w:pPr>
            <w:r>
              <w:rPr>
                <w:color w:val="000000"/>
                <w:sz w:val="20"/>
                <w:szCs w:val="20"/>
              </w:rPr>
              <w:t>Jornada Nacional y Regional de Difusión.</w:t>
            </w:r>
          </w:p>
        </w:tc>
        <w:tc>
          <w:tcPr>
            <w:tcW w:w="4990" w:type="dxa"/>
            <w:shd w:val="clear" w:color="auto" w:fill="auto"/>
            <w:vAlign w:val="center"/>
          </w:tcPr>
          <w:p w14:paraId="3FC0A44A" w14:textId="77777777" w:rsidR="00914578" w:rsidRDefault="00E9752A">
            <w:pPr>
              <w:jc w:val="both"/>
              <w:rPr>
                <w:sz w:val="20"/>
                <w:szCs w:val="20"/>
              </w:rPr>
            </w:pPr>
            <w:r>
              <w:rPr>
                <w:sz w:val="20"/>
                <w:szCs w:val="20"/>
              </w:rPr>
              <w:t xml:space="preserve">Se realizaron 2 Jornadas Nacionales y 14 Jornadas Regionales en modalidad virtual. A nivel nacional se contó con un total de 953 participantes. El objetivo de éstas fue transmitir y explicar los contenidos esenciales de la PNMDD; así como los mecanismos para la presentación de aportes. </w:t>
            </w:r>
          </w:p>
        </w:tc>
      </w:tr>
      <w:tr w:rsidR="00914578" w14:paraId="1E582D8C" w14:textId="77777777">
        <w:trPr>
          <w:trHeight w:val="1262"/>
        </w:trPr>
        <w:tc>
          <w:tcPr>
            <w:tcW w:w="1531" w:type="dxa"/>
            <w:vMerge w:val="restart"/>
            <w:vAlign w:val="center"/>
          </w:tcPr>
          <w:p w14:paraId="230EE78C" w14:textId="77777777" w:rsidR="00914578" w:rsidRDefault="00E9752A">
            <w:pPr>
              <w:rPr>
                <w:b/>
                <w:color w:val="000000"/>
                <w:sz w:val="20"/>
                <w:szCs w:val="20"/>
              </w:rPr>
            </w:pPr>
            <w:r>
              <w:rPr>
                <w:b/>
                <w:color w:val="000000"/>
                <w:sz w:val="20"/>
                <w:szCs w:val="20"/>
              </w:rPr>
              <w:lastRenderedPageBreak/>
              <w:t>FASE III</w:t>
            </w:r>
          </w:p>
          <w:p w14:paraId="0DD5A075" w14:textId="77777777" w:rsidR="00914578" w:rsidRDefault="00E9752A">
            <w:pPr>
              <w:rPr>
                <w:color w:val="000000"/>
                <w:sz w:val="20"/>
                <w:szCs w:val="20"/>
              </w:rPr>
            </w:pPr>
            <w:r>
              <w:rPr>
                <w:b/>
                <w:color w:val="000000"/>
                <w:sz w:val="20"/>
                <w:szCs w:val="20"/>
              </w:rPr>
              <w:t>CONSULTIVA</w:t>
            </w:r>
          </w:p>
        </w:tc>
        <w:tc>
          <w:tcPr>
            <w:tcW w:w="1417" w:type="dxa"/>
            <w:shd w:val="clear" w:color="auto" w:fill="auto"/>
            <w:vAlign w:val="center"/>
          </w:tcPr>
          <w:p w14:paraId="57795DA1" w14:textId="77777777" w:rsidR="00914578" w:rsidRDefault="00E9752A">
            <w:pPr>
              <w:rPr>
                <w:color w:val="000000"/>
                <w:sz w:val="20"/>
                <w:szCs w:val="20"/>
              </w:rPr>
            </w:pPr>
            <w:r>
              <w:rPr>
                <w:color w:val="000000"/>
                <w:sz w:val="20"/>
                <w:szCs w:val="20"/>
              </w:rPr>
              <w:t>Jornadas Nacional y Regional de Consulta.</w:t>
            </w:r>
          </w:p>
        </w:tc>
        <w:tc>
          <w:tcPr>
            <w:tcW w:w="4990" w:type="dxa"/>
            <w:shd w:val="clear" w:color="auto" w:fill="auto"/>
          </w:tcPr>
          <w:p w14:paraId="6609BB02" w14:textId="77777777" w:rsidR="00914578" w:rsidRDefault="00E9752A">
            <w:pPr>
              <w:tabs>
                <w:tab w:val="left" w:pos="851"/>
              </w:tabs>
              <w:jc w:val="both"/>
              <w:rPr>
                <w:sz w:val="20"/>
                <w:szCs w:val="20"/>
              </w:rPr>
            </w:pPr>
            <w:r>
              <w:rPr>
                <w:sz w:val="20"/>
                <w:szCs w:val="20"/>
              </w:rPr>
              <w:t xml:space="preserve">Se realizaron dos Jornadas Nacionales y 29 Jornadas Regionales efectuadas en cada una de las regiones del país. A nivel nacional se contó con un total de 1,004 participantes. El objetivo de éstas fue desarrollar un espacio de diálogo para que las personas con discapacidad presenten sus aportes. </w:t>
            </w:r>
          </w:p>
        </w:tc>
      </w:tr>
      <w:tr w:rsidR="00914578" w14:paraId="32987728" w14:textId="77777777">
        <w:trPr>
          <w:trHeight w:val="498"/>
        </w:trPr>
        <w:tc>
          <w:tcPr>
            <w:tcW w:w="1531" w:type="dxa"/>
            <w:vMerge/>
            <w:vAlign w:val="center"/>
          </w:tcPr>
          <w:p w14:paraId="37D803F7" w14:textId="77777777" w:rsidR="00914578" w:rsidRDefault="00914578">
            <w:pPr>
              <w:widowControl w:val="0"/>
              <w:pBdr>
                <w:top w:val="nil"/>
                <w:left w:val="nil"/>
                <w:bottom w:val="nil"/>
                <w:right w:val="nil"/>
                <w:between w:val="nil"/>
              </w:pBdr>
              <w:spacing w:line="276" w:lineRule="auto"/>
              <w:rPr>
                <w:sz w:val="20"/>
                <w:szCs w:val="20"/>
              </w:rPr>
            </w:pPr>
          </w:p>
        </w:tc>
        <w:tc>
          <w:tcPr>
            <w:tcW w:w="1417" w:type="dxa"/>
            <w:shd w:val="clear" w:color="auto" w:fill="auto"/>
            <w:vAlign w:val="center"/>
          </w:tcPr>
          <w:p w14:paraId="751CE5BB" w14:textId="77777777" w:rsidR="00914578" w:rsidRDefault="00E9752A">
            <w:pPr>
              <w:rPr>
                <w:color w:val="000000"/>
                <w:sz w:val="20"/>
                <w:szCs w:val="20"/>
              </w:rPr>
            </w:pPr>
            <w:r>
              <w:rPr>
                <w:color w:val="000000"/>
                <w:sz w:val="20"/>
                <w:szCs w:val="20"/>
              </w:rPr>
              <w:t>Plataforma web de Consulta accesible.</w:t>
            </w:r>
          </w:p>
        </w:tc>
        <w:tc>
          <w:tcPr>
            <w:tcW w:w="4990" w:type="dxa"/>
            <w:shd w:val="clear" w:color="auto" w:fill="auto"/>
            <w:vAlign w:val="center"/>
          </w:tcPr>
          <w:p w14:paraId="70A63051" w14:textId="77777777" w:rsidR="00914578" w:rsidRDefault="00E9752A">
            <w:pPr>
              <w:pBdr>
                <w:top w:val="nil"/>
                <w:left w:val="nil"/>
                <w:bottom w:val="nil"/>
                <w:right w:val="nil"/>
                <w:between w:val="nil"/>
              </w:pBdr>
              <w:jc w:val="both"/>
              <w:rPr>
                <w:sz w:val="20"/>
                <w:szCs w:val="20"/>
              </w:rPr>
            </w:pPr>
            <w:r>
              <w:rPr>
                <w:sz w:val="20"/>
                <w:szCs w:val="20"/>
              </w:rPr>
              <w:t xml:space="preserve">Se recibieron 132 aportes en la plataforma web “Proyectos en Consulta”. </w:t>
            </w:r>
          </w:p>
        </w:tc>
      </w:tr>
      <w:tr w:rsidR="00914578" w14:paraId="084A63FB" w14:textId="77777777">
        <w:trPr>
          <w:trHeight w:val="498"/>
        </w:trPr>
        <w:tc>
          <w:tcPr>
            <w:tcW w:w="1531" w:type="dxa"/>
            <w:vMerge/>
            <w:vAlign w:val="center"/>
          </w:tcPr>
          <w:p w14:paraId="1E200A62" w14:textId="77777777" w:rsidR="00914578" w:rsidRDefault="00914578">
            <w:pPr>
              <w:widowControl w:val="0"/>
              <w:pBdr>
                <w:top w:val="nil"/>
                <w:left w:val="nil"/>
                <w:bottom w:val="nil"/>
                <w:right w:val="nil"/>
                <w:between w:val="nil"/>
              </w:pBdr>
              <w:spacing w:line="276" w:lineRule="auto"/>
              <w:rPr>
                <w:sz w:val="20"/>
                <w:szCs w:val="20"/>
              </w:rPr>
            </w:pPr>
          </w:p>
        </w:tc>
        <w:tc>
          <w:tcPr>
            <w:tcW w:w="1417" w:type="dxa"/>
            <w:shd w:val="clear" w:color="auto" w:fill="auto"/>
            <w:vAlign w:val="center"/>
          </w:tcPr>
          <w:p w14:paraId="4E3B04B4" w14:textId="77777777" w:rsidR="00914578" w:rsidRDefault="00E9752A">
            <w:pPr>
              <w:rPr>
                <w:color w:val="000000"/>
                <w:sz w:val="20"/>
                <w:szCs w:val="20"/>
              </w:rPr>
            </w:pPr>
            <w:r>
              <w:rPr>
                <w:color w:val="000000"/>
                <w:sz w:val="20"/>
                <w:szCs w:val="20"/>
              </w:rPr>
              <w:t>Correo electrónico</w:t>
            </w:r>
          </w:p>
          <w:p w14:paraId="49304295" w14:textId="77777777" w:rsidR="00914578" w:rsidRDefault="00914578">
            <w:pPr>
              <w:rPr>
                <w:color w:val="000000"/>
                <w:sz w:val="20"/>
                <w:szCs w:val="20"/>
              </w:rPr>
            </w:pPr>
          </w:p>
        </w:tc>
        <w:tc>
          <w:tcPr>
            <w:tcW w:w="4990" w:type="dxa"/>
            <w:shd w:val="clear" w:color="auto" w:fill="auto"/>
            <w:vAlign w:val="center"/>
          </w:tcPr>
          <w:p w14:paraId="5B773C1F" w14:textId="77777777" w:rsidR="00914578" w:rsidRDefault="00E9752A">
            <w:pPr>
              <w:pBdr>
                <w:top w:val="nil"/>
                <w:left w:val="nil"/>
                <w:bottom w:val="nil"/>
                <w:right w:val="nil"/>
                <w:between w:val="nil"/>
              </w:pBdr>
              <w:jc w:val="both"/>
              <w:rPr>
                <w:sz w:val="20"/>
                <w:szCs w:val="20"/>
              </w:rPr>
            </w:pPr>
            <w:r>
              <w:rPr>
                <w:sz w:val="20"/>
                <w:szCs w:val="20"/>
              </w:rPr>
              <w:t>Se recibieron 42 aportes procedentes de personas con discapacidad, organizaciones que las representan y entidades públicas.</w:t>
            </w:r>
          </w:p>
        </w:tc>
      </w:tr>
      <w:tr w:rsidR="00914578" w14:paraId="338790F0" w14:textId="77777777">
        <w:trPr>
          <w:trHeight w:val="498"/>
        </w:trPr>
        <w:tc>
          <w:tcPr>
            <w:tcW w:w="1531" w:type="dxa"/>
            <w:vAlign w:val="center"/>
          </w:tcPr>
          <w:p w14:paraId="28EA4B2F" w14:textId="77777777" w:rsidR="00914578" w:rsidRDefault="00E9752A">
            <w:pPr>
              <w:rPr>
                <w:b/>
                <w:color w:val="000000"/>
                <w:sz w:val="20"/>
                <w:szCs w:val="20"/>
              </w:rPr>
            </w:pPr>
            <w:r>
              <w:rPr>
                <w:b/>
                <w:color w:val="000000"/>
                <w:sz w:val="20"/>
                <w:szCs w:val="20"/>
              </w:rPr>
              <w:t>FASE IV</w:t>
            </w:r>
          </w:p>
          <w:p w14:paraId="3F5309FD" w14:textId="77777777" w:rsidR="00914578" w:rsidRDefault="00E9752A">
            <w:pPr>
              <w:rPr>
                <w:b/>
                <w:color w:val="000000"/>
                <w:sz w:val="20"/>
                <w:szCs w:val="20"/>
              </w:rPr>
            </w:pPr>
            <w:r>
              <w:rPr>
                <w:b/>
                <w:color w:val="000000"/>
                <w:sz w:val="20"/>
                <w:szCs w:val="20"/>
              </w:rPr>
              <w:t>DE LA TOMA DE DECISIONES</w:t>
            </w:r>
          </w:p>
        </w:tc>
        <w:tc>
          <w:tcPr>
            <w:tcW w:w="1417" w:type="dxa"/>
            <w:shd w:val="clear" w:color="auto" w:fill="auto"/>
            <w:vAlign w:val="center"/>
          </w:tcPr>
          <w:p w14:paraId="6FB3066C" w14:textId="77777777" w:rsidR="00914578" w:rsidRDefault="00E9752A">
            <w:pPr>
              <w:jc w:val="both"/>
              <w:rPr>
                <w:color w:val="000000"/>
                <w:sz w:val="20"/>
                <w:szCs w:val="20"/>
              </w:rPr>
            </w:pPr>
            <w:r>
              <w:rPr>
                <w:color w:val="000000"/>
                <w:sz w:val="20"/>
                <w:szCs w:val="20"/>
              </w:rPr>
              <w:t>Consolidación Nacional de los Aportes, toma de decisiones y elaboración del informe.</w:t>
            </w:r>
          </w:p>
        </w:tc>
        <w:tc>
          <w:tcPr>
            <w:tcW w:w="4990" w:type="dxa"/>
            <w:shd w:val="clear" w:color="auto" w:fill="auto"/>
            <w:vAlign w:val="bottom"/>
          </w:tcPr>
          <w:p w14:paraId="420A636E" w14:textId="77777777" w:rsidR="00914578" w:rsidRDefault="00E9752A">
            <w:pPr>
              <w:tabs>
                <w:tab w:val="left" w:pos="2825"/>
              </w:tabs>
              <w:jc w:val="both"/>
              <w:rPr>
                <w:sz w:val="20"/>
                <w:szCs w:val="20"/>
              </w:rPr>
            </w:pPr>
            <w:r>
              <w:rPr>
                <w:sz w:val="20"/>
                <w:szCs w:val="20"/>
              </w:rPr>
              <w:t>Los aportes recibidos durante todo el proceso fueron sistematizados en el Documento de Aportes Nacional, y cada uno fue evaluado de acuerdo a los criterios “Rúbrica para la valoración de aportes”.</w:t>
            </w:r>
          </w:p>
          <w:p w14:paraId="23955917" w14:textId="77777777" w:rsidR="00914578" w:rsidRDefault="00914578">
            <w:pPr>
              <w:tabs>
                <w:tab w:val="left" w:pos="2825"/>
              </w:tabs>
              <w:jc w:val="both"/>
              <w:rPr>
                <w:sz w:val="20"/>
                <w:szCs w:val="20"/>
              </w:rPr>
            </w:pPr>
          </w:p>
        </w:tc>
      </w:tr>
    </w:tbl>
    <w:p w14:paraId="72D008E6"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De manera específica, se evidencia la participación de organizaciones que representan a personas con discapacidad en todas las regiones del país, siendo las regiones con mayor participación Lima Metropolitana, Arequipa, Callao y Piura:</w:t>
      </w:r>
    </w:p>
    <w:p w14:paraId="31F244DC" w14:textId="77777777" w:rsidR="00914578" w:rsidRDefault="00914578">
      <w:pPr>
        <w:pBdr>
          <w:top w:val="nil"/>
          <w:left w:val="nil"/>
          <w:bottom w:val="nil"/>
          <w:right w:val="nil"/>
          <w:between w:val="nil"/>
        </w:pBdr>
        <w:jc w:val="both"/>
        <w:rPr>
          <w:rFonts w:ascii="Calibri" w:eastAsia="Calibri" w:hAnsi="Calibri" w:cs="Calibri"/>
          <w:color w:val="000000"/>
          <w:sz w:val="22"/>
          <w:szCs w:val="22"/>
        </w:rPr>
      </w:pPr>
    </w:p>
    <w:p w14:paraId="36487594"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Gráfico Nº 02: </w:t>
      </w:r>
    </w:p>
    <w:p w14:paraId="14D37773" w14:textId="77777777" w:rsidR="00914578" w:rsidRDefault="00E9752A">
      <w:pPr>
        <w:pBdr>
          <w:top w:val="nil"/>
          <w:left w:val="nil"/>
          <w:bottom w:val="nil"/>
          <w:right w:val="nil"/>
          <w:between w:val="nil"/>
        </w:pBdr>
        <w:ind w:left="567"/>
        <w:jc w:val="center"/>
        <w:rPr>
          <w:rFonts w:ascii="Calibri" w:eastAsia="Calibri" w:hAnsi="Calibri" w:cs="Calibri"/>
          <w:b/>
          <w:sz w:val="20"/>
          <w:szCs w:val="20"/>
        </w:rPr>
      </w:pPr>
      <w:r>
        <w:rPr>
          <w:rFonts w:ascii="Calibri" w:eastAsia="Calibri" w:hAnsi="Calibri" w:cs="Calibri"/>
          <w:b/>
          <w:sz w:val="20"/>
          <w:szCs w:val="20"/>
        </w:rPr>
        <w:t>Personas que son miembros de Organizaciones que representan a las personas con discapacidad a nivel nacional</w:t>
      </w:r>
    </w:p>
    <w:p w14:paraId="0F9A3199" w14:textId="77777777" w:rsidR="00914578" w:rsidRDefault="00E9752A">
      <w:pPr>
        <w:pBdr>
          <w:top w:val="nil"/>
          <w:left w:val="nil"/>
          <w:bottom w:val="nil"/>
          <w:right w:val="nil"/>
          <w:between w:val="nil"/>
        </w:pBdr>
        <w:ind w:left="567"/>
        <w:jc w:val="both"/>
        <w:rPr>
          <w:rFonts w:ascii="Calibri" w:eastAsia="Calibri" w:hAnsi="Calibri" w:cs="Calibri"/>
          <w:b/>
          <w:color w:val="000000"/>
          <w:sz w:val="22"/>
          <w:szCs w:val="22"/>
        </w:rPr>
      </w:pPr>
      <w:r>
        <w:rPr>
          <w:noProof/>
          <w:color w:val="000000"/>
        </w:rPr>
        <w:drawing>
          <wp:inline distT="0" distB="0" distL="0" distR="0" wp14:anchorId="24803C26" wp14:editId="66904030">
            <wp:extent cx="5181600" cy="216535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6D849D" w14:textId="77777777" w:rsidR="00914578" w:rsidRDefault="00E9752A">
      <w:pPr>
        <w:pBdr>
          <w:top w:val="nil"/>
          <w:left w:val="nil"/>
          <w:bottom w:val="nil"/>
          <w:right w:val="nil"/>
          <w:between w:val="nil"/>
        </w:pBdr>
        <w:ind w:firstLine="567"/>
        <w:jc w:val="both"/>
        <w:rPr>
          <w:rFonts w:ascii="Calibri" w:eastAsia="Calibri" w:hAnsi="Calibri" w:cs="Calibri"/>
          <w:color w:val="000000"/>
          <w:sz w:val="18"/>
          <w:szCs w:val="18"/>
        </w:rPr>
      </w:pPr>
      <w:r>
        <w:rPr>
          <w:rFonts w:ascii="Calibri" w:eastAsia="Calibri" w:hAnsi="Calibri" w:cs="Calibri"/>
          <w:color w:val="000000"/>
          <w:sz w:val="18"/>
          <w:szCs w:val="18"/>
        </w:rPr>
        <w:t>Fuente: Dirección de Políticas en Discapacidad</w:t>
      </w:r>
    </w:p>
    <w:p w14:paraId="69854031" w14:textId="77777777" w:rsidR="00914578" w:rsidRDefault="00914578">
      <w:pPr>
        <w:pBdr>
          <w:top w:val="nil"/>
          <w:left w:val="nil"/>
          <w:bottom w:val="nil"/>
          <w:right w:val="nil"/>
          <w:between w:val="nil"/>
        </w:pBdr>
        <w:jc w:val="both"/>
        <w:rPr>
          <w:rFonts w:ascii="Calibri" w:eastAsia="Calibri" w:hAnsi="Calibri" w:cs="Calibri"/>
          <w:color w:val="000000"/>
          <w:sz w:val="22"/>
          <w:szCs w:val="22"/>
        </w:rPr>
      </w:pPr>
    </w:p>
    <w:p w14:paraId="37FC8ABE" w14:textId="77777777" w:rsidR="00914578" w:rsidRDefault="00E9752A">
      <w:pPr>
        <w:ind w:left="567"/>
        <w:jc w:val="both"/>
        <w:rPr>
          <w:rFonts w:ascii="Calibri" w:eastAsia="Calibri" w:hAnsi="Calibri" w:cs="Calibri"/>
          <w:b/>
          <w:sz w:val="22"/>
          <w:szCs w:val="22"/>
        </w:rPr>
      </w:pPr>
      <w:r>
        <w:rPr>
          <w:rFonts w:ascii="Calibri" w:eastAsia="Calibri" w:hAnsi="Calibri" w:cs="Calibri"/>
          <w:sz w:val="22"/>
          <w:szCs w:val="22"/>
        </w:rPr>
        <w:t>La asistencia técnica se realizó a 78 personas, resaltándose la participación de al menos un representante de cada OREDIS a nivel nacional, lo cual se verifica a continuación en el siguiente gráfico:</w:t>
      </w:r>
    </w:p>
    <w:p w14:paraId="6E6366EC" w14:textId="77777777" w:rsidR="00914578" w:rsidRDefault="00E9752A">
      <w:pPr>
        <w:pBdr>
          <w:top w:val="nil"/>
          <w:left w:val="nil"/>
          <w:bottom w:val="nil"/>
          <w:right w:val="nil"/>
          <w:between w:val="nil"/>
        </w:pBdr>
        <w:ind w:left="567"/>
        <w:jc w:val="center"/>
        <w:rPr>
          <w:rFonts w:ascii="Calibri" w:eastAsia="Calibri" w:hAnsi="Calibri" w:cs="Calibri"/>
          <w:b/>
          <w:sz w:val="20"/>
          <w:szCs w:val="20"/>
        </w:rPr>
      </w:pPr>
      <w:r>
        <w:rPr>
          <w:rFonts w:ascii="Calibri" w:eastAsia="Calibri" w:hAnsi="Calibri" w:cs="Calibri"/>
          <w:b/>
          <w:sz w:val="20"/>
          <w:szCs w:val="20"/>
        </w:rPr>
        <w:t xml:space="preserve">Gráfico N° 03 </w:t>
      </w:r>
    </w:p>
    <w:p w14:paraId="76706C02"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Cantidad de participantes en las asistencias técnicas a los CCR-OREDIS-OMAPED</w:t>
      </w:r>
    </w:p>
    <w:p w14:paraId="51EC87BB"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7A1FE646" w14:textId="77777777" w:rsidR="00914578" w:rsidRDefault="00E9752A">
      <w:pPr>
        <w:pBdr>
          <w:top w:val="nil"/>
          <w:left w:val="nil"/>
          <w:bottom w:val="nil"/>
          <w:right w:val="nil"/>
          <w:between w:val="nil"/>
        </w:pBdr>
        <w:ind w:left="567"/>
        <w:jc w:val="center"/>
        <w:rPr>
          <w:rFonts w:ascii="Calibri" w:eastAsia="Calibri" w:hAnsi="Calibri" w:cs="Calibri"/>
          <w:b/>
          <w:color w:val="000000"/>
          <w:sz w:val="22"/>
          <w:szCs w:val="22"/>
        </w:rPr>
      </w:pPr>
      <w:r>
        <w:rPr>
          <w:noProof/>
          <w:color w:val="000000"/>
        </w:rPr>
        <w:drawing>
          <wp:inline distT="0" distB="0" distL="0" distR="0" wp14:anchorId="46FB6F18" wp14:editId="36E1B6A6">
            <wp:extent cx="4029740" cy="3349256"/>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D2075D" w14:textId="77777777" w:rsidR="00914578" w:rsidRDefault="00914578">
      <w:pPr>
        <w:jc w:val="both"/>
        <w:rPr>
          <w:rFonts w:ascii="Calibri" w:eastAsia="Calibri" w:hAnsi="Calibri" w:cs="Calibri"/>
          <w:sz w:val="22"/>
          <w:szCs w:val="22"/>
        </w:rPr>
      </w:pPr>
    </w:p>
    <w:p w14:paraId="78713F0B" w14:textId="77777777" w:rsidR="00914578" w:rsidRDefault="00914578">
      <w:pPr>
        <w:jc w:val="both"/>
        <w:rPr>
          <w:rFonts w:ascii="Calibri" w:eastAsia="Calibri" w:hAnsi="Calibri" w:cs="Calibri"/>
          <w:sz w:val="22"/>
          <w:szCs w:val="22"/>
        </w:rPr>
      </w:pPr>
    </w:p>
    <w:p w14:paraId="2B8C750B" w14:textId="77777777" w:rsidR="00914578" w:rsidRDefault="00E9752A">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2"/>
          <w:szCs w:val="22"/>
        </w:rPr>
        <w:t>Como parte de la fase informativa, los gobiernos regionales y distintas municipalidades a nivel nacional difundieron los contenidos de la PNMDD en sus páginas web institucionales y Facebook institucional. Se muestra a continuación el número de entidades públicas que difundieron la información en cada región:</w:t>
      </w:r>
      <w:r>
        <w:rPr>
          <w:rFonts w:ascii="Calibri" w:eastAsia="Calibri" w:hAnsi="Calibri" w:cs="Calibri"/>
          <w:color w:val="000000"/>
          <w:sz w:val="20"/>
          <w:szCs w:val="20"/>
        </w:rPr>
        <w:t xml:space="preserve"> </w:t>
      </w:r>
    </w:p>
    <w:p w14:paraId="4672FE23"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448C6812"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Cuadro Nº 03 </w:t>
      </w:r>
    </w:p>
    <w:p w14:paraId="59814ED5"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Cantidad de entidades que difunden la información de la PNMDD por regiones</w:t>
      </w:r>
    </w:p>
    <w:p w14:paraId="50BA287B"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tbl>
      <w:tblPr>
        <w:tblStyle w:val="a1"/>
        <w:tblW w:w="7340" w:type="dxa"/>
        <w:jc w:val="center"/>
        <w:tblInd w:w="0" w:type="dxa"/>
        <w:tblLayout w:type="fixed"/>
        <w:tblLook w:val="0400" w:firstRow="0" w:lastRow="0" w:firstColumn="0" w:lastColumn="0" w:noHBand="0" w:noVBand="1"/>
      </w:tblPr>
      <w:tblGrid>
        <w:gridCol w:w="1940"/>
        <w:gridCol w:w="1660"/>
        <w:gridCol w:w="3740"/>
      </w:tblGrid>
      <w:tr w:rsidR="00914578" w14:paraId="416CF7BB" w14:textId="77777777">
        <w:trPr>
          <w:trHeight w:val="1093"/>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0AFCE21" w14:textId="77777777" w:rsidR="00914578" w:rsidRDefault="00E9752A">
            <w:pPr>
              <w:jc w:val="center"/>
              <w:rPr>
                <w:b/>
                <w:color w:val="FFFFFF"/>
                <w:sz w:val="20"/>
                <w:szCs w:val="20"/>
              </w:rPr>
            </w:pPr>
            <w:r>
              <w:rPr>
                <w:b/>
                <w:color w:val="FFFFFF"/>
                <w:sz w:val="20"/>
                <w:szCs w:val="20"/>
              </w:rPr>
              <w:t>REGIÓN</w:t>
            </w:r>
          </w:p>
        </w:tc>
        <w:tc>
          <w:tcPr>
            <w:tcW w:w="1660" w:type="dxa"/>
            <w:tcBorders>
              <w:top w:val="single" w:sz="4" w:space="0" w:color="000000"/>
              <w:left w:val="nil"/>
              <w:bottom w:val="single" w:sz="4" w:space="0" w:color="000000"/>
              <w:right w:val="single" w:sz="4" w:space="0" w:color="000000"/>
            </w:tcBorders>
            <w:shd w:val="clear" w:color="auto" w:fill="000000"/>
            <w:vAlign w:val="center"/>
          </w:tcPr>
          <w:p w14:paraId="43837A7D" w14:textId="77777777" w:rsidR="00914578" w:rsidRDefault="00E9752A">
            <w:pPr>
              <w:jc w:val="center"/>
              <w:rPr>
                <w:b/>
                <w:color w:val="FFFFFF"/>
                <w:sz w:val="20"/>
                <w:szCs w:val="20"/>
              </w:rPr>
            </w:pPr>
            <w:r>
              <w:rPr>
                <w:b/>
                <w:color w:val="FFFFFF"/>
                <w:sz w:val="20"/>
                <w:szCs w:val="20"/>
              </w:rPr>
              <w:t>Número de entidades que difundieron información</w:t>
            </w:r>
          </w:p>
        </w:tc>
        <w:tc>
          <w:tcPr>
            <w:tcW w:w="3740" w:type="dxa"/>
            <w:tcBorders>
              <w:top w:val="single" w:sz="4" w:space="0" w:color="000000"/>
              <w:left w:val="nil"/>
              <w:bottom w:val="nil"/>
              <w:right w:val="single" w:sz="4" w:space="0" w:color="000000"/>
            </w:tcBorders>
            <w:shd w:val="clear" w:color="auto" w:fill="000000"/>
            <w:vAlign w:val="center"/>
          </w:tcPr>
          <w:p w14:paraId="25FEF796" w14:textId="77777777" w:rsidR="00914578" w:rsidRDefault="00E9752A">
            <w:pPr>
              <w:jc w:val="center"/>
              <w:rPr>
                <w:b/>
                <w:color w:val="FFFFFF"/>
                <w:sz w:val="20"/>
                <w:szCs w:val="20"/>
              </w:rPr>
            </w:pPr>
            <w:r>
              <w:rPr>
                <w:b/>
                <w:color w:val="FFFFFF"/>
                <w:sz w:val="20"/>
                <w:szCs w:val="20"/>
              </w:rPr>
              <w:t>Plataforma de difusión de la información</w:t>
            </w:r>
          </w:p>
        </w:tc>
      </w:tr>
      <w:tr w:rsidR="00914578" w14:paraId="4AD3E3C0"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0C688A4B" w14:textId="77777777" w:rsidR="00914578" w:rsidRDefault="00E9752A">
            <w:pPr>
              <w:rPr>
                <w:color w:val="000000"/>
                <w:sz w:val="20"/>
                <w:szCs w:val="20"/>
              </w:rPr>
            </w:pPr>
            <w:r>
              <w:rPr>
                <w:color w:val="000000"/>
                <w:sz w:val="20"/>
                <w:szCs w:val="20"/>
              </w:rPr>
              <w:t>AMAZONAS</w:t>
            </w:r>
          </w:p>
        </w:tc>
        <w:tc>
          <w:tcPr>
            <w:tcW w:w="1660" w:type="dxa"/>
            <w:tcBorders>
              <w:top w:val="nil"/>
              <w:left w:val="nil"/>
              <w:bottom w:val="single" w:sz="4" w:space="0" w:color="000000"/>
              <w:right w:val="nil"/>
            </w:tcBorders>
            <w:vAlign w:val="bottom"/>
          </w:tcPr>
          <w:p w14:paraId="218E0C0E" w14:textId="77777777" w:rsidR="00914578" w:rsidRDefault="00E9752A">
            <w:pPr>
              <w:jc w:val="center"/>
              <w:rPr>
                <w:color w:val="000000"/>
                <w:sz w:val="20"/>
                <w:szCs w:val="20"/>
              </w:rPr>
            </w:pPr>
            <w:r>
              <w:rPr>
                <w:color w:val="000000"/>
                <w:sz w:val="20"/>
                <w:szCs w:val="20"/>
              </w:rPr>
              <w:t>23</w:t>
            </w:r>
          </w:p>
        </w:tc>
        <w:tc>
          <w:tcPr>
            <w:tcW w:w="3740" w:type="dxa"/>
            <w:vMerge w:val="restart"/>
            <w:tcBorders>
              <w:top w:val="single" w:sz="4" w:space="0" w:color="000000"/>
              <w:left w:val="single" w:sz="4" w:space="0" w:color="000000"/>
              <w:right w:val="single" w:sz="4" w:space="0" w:color="000000"/>
            </w:tcBorders>
            <w:vAlign w:val="center"/>
          </w:tcPr>
          <w:p w14:paraId="61714063" w14:textId="77777777" w:rsidR="00914578" w:rsidRDefault="00E9752A">
            <w:pPr>
              <w:numPr>
                <w:ilvl w:val="0"/>
                <w:numId w:val="10"/>
              </w:numPr>
              <w:pBdr>
                <w:top w:val="nil"/>
                <w:left w:val="nil"/>
                <w:bottom w:val="nil"/>
                <w:right w:val="nil"/>
                <w:between w:val="nil"/>
              </w:pBdr>
              <w:ind w:left="436" w:hanging="283"/>
              <w:jc w:val="both"/>
              <w:rPr>
                <w:color w:val="000000"/>
                <w:sz w:val="20"/>
                <w:szCs w:val="20"/>
              </w:rPr>
            </w:pPr>
            <w:r>
              <w:rPr>
                <w:color w:val="000000"/>
                <w:sz w:val="20"/>
                <w:szCs w:val="20"/>
              </w:rPr>
              <w:t xml:space="preserve">Página web institucional del gobierno regional o municipalidad. </w:t>
            </w:r>
          </w:p>
          <w:p w14:paraId="50C004DC" w14:textId="77777777" w:rsidR="00914578" w:rsidRDefault="00914578">
            <w:pPr>
              <w:pBdr>
                <w:top w:val="nil"/>
                <w:left w:val="nil"/>
                <w:bottom w:val="nil"/>
                <w:right w:val="nil"/>
                <w:between w:val="nil"/>
              </w:pBdr>
              <w:ind w:left="436" w:hanging="283"/>
              <w:jc w:val="both"/>
              <w:rPr>
                <w:color w:val="000000"/>
                <w:sz w:val="20"/>
                <w:szCs w:val="20"/>
              </w:rPr>
            </w:pPr>
          </w:p>
          <w:p w14:paraId="71873F2A" w14:textId="77777777" w:rsidR="00914578" w:rsidRDefault="00E9752A">
            <w:pPr>
              <w:numPr>
                <w:ilvl w:val="0"/>
                <w:numId w:val="10"/>
              </w:numPr>
              <w:pBdr>
                <w:top w:val="nil"/>
                <w:left w:val="nil"/>
                <w:bottom w:val="nil"/>
                <w:right w:val="nil"/>
                <w:between w:val="nil"/>
              </w:pBdr>
              <w:ind w:left="436" w:hanging="283"/>
              <w:jc w:val="both"/>
              <w:rPr>
                <w:color w:val="000000"/>
                <w:sz w:val="20"/>
                <w:szCs w:val="20"/>
              </w:rPr>
            </w:pPr>
            <w:r>
              <w:rPr>
                <w:color w:val="000000"/>
                <w:sz w:val="20"/>
                <w:szCs w:val="20"/>
              </w:rPr>
              <w:t>Facebook institucional del gobierno regional o municipalidad.</w:t>
            </w:r>
          </w:p>
          <w:p w14:paraId="6C8F26E4" w14:textId="77777777" w:rsidR="00914578" w:rsidRDefault="00E9752A">
            <w:pPr>
              <w:rPr>
                <w:color w:val="000000"/>
                <w:sz w:val="20"/>
                <w:szCs w:val="20"/>
              </w:rPr>
            </w:pPr>
            <w:r>
              <w:rPr>
                <w:color w:val="000000"/>
                <w:sz w:val="20"/>
                <w:szCs w:val="20"/>
              </w:rPr>
              <w:t> </w:t>
            </w:r>
          </w:p>
        </w:tc>
      </w:tr>
      <w:tr w:rsidR="00914578" w14:paraId="0E7239A4"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3DD51E62" w14:textId="77777777" w:rsidR="00914578" w:rsidRDefault="00E9752A">
            <w:pPr>
              <w:rPr>
                <w:color w:val="000000"/>
                <w:sz w:val="20"/>
                <w:szCs w:val="20"/>
              </w:rPr>
            </w:pPr>
            <w:r>
              <w:rPr>
                <w:color w:val="000000"/>
                <w:sz w:val="20"/>
                <w:szCs w:val="20"/>
              </w:rPr>
              <w:t>ANCASH</w:t>
            </w:r>
          </w:p>
        </w:tc>
        <w:tc>
          <w:tcPr>
            <w:tcW w:w="1660" w:type="dxa"/>
            <w:tcBorders>
              <w:top w:val="nil"/>
              <w:left w:val="nil"/>
              <w:bottom w:val="single" w:sz="4" w:space="0" w:color="000000"/>
              <w:right w:val="nil"/>
            </w:tcBorders>
            <w:vAlign w:val="bottom"/>
          </w:tcPr>
          <w:p w14:paraId="33FB6314" w14:textId="77777777" w:rsidR="00914578" w:rsidRDefault="00E9752A">
            <w:pPr>
              <w:jc w:val="center"/>
              <w:rPr>
                <w:color w:val="000000"/>
                <w:sz w:val="20"/>
                <w:szCs w:val="20"/>
              </w:rPr>
            </w:pPr>
            <w:r>
              <w:rPr>
                <w:color w:val="000000"/>
                <w:sz w:val="20"/>
                <w:szCs w:val="20"/>
              </w:rPr>
              <w:t>7</w:t>
            </w:r>
          </w:p>
        </w:tc>
        <w:tc>
          <w:tcPr>
            <w:tcW w:w="3740" w:type="dxa"/>
            <w:vMerge/>
            <w:tcBorders>
              <w:top w:val="single" w:sz="4" w:space="0" w:color="000000"/>
              <w:left w:val="single" w:sz="4" w:space="0" w:color="000000"/>
              <w:right w:val="single" w:sz="4" w:space="0" w:color="000000"/>
            </w:tcBorders>
            <w:vAlign w:val="center"/>
          </w:tcPr>
          <w:p w14:paraId="4E14C910"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2741E0CC"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4F19FF5A" w14:textId="77777777" w:rsidR="00914578" w:rsidRDefault="00E9752A">
            <w:pPr>
              <w:rPr>
                <w:color w:val="000000"/>
                <w:sz w:val="20"/>
                <w:szCs w:val="20"/>
              </w:rPr>
            </w:pPr>
            <w:r>
              <w:rPr>
                <w:color w:val="000000"/>
                <w:sz w:val="20"/>
                <w:szCs w:val="20"/>
              </w:rPr>
              <w:t>APURÍMAC</w:t>
            </w:r>
          </w:p>
        </w:tc>
        <w:tc>
          <w:tcPr>
            <w:tcW w:w="1660" w:type="dxa"/>
            <w:tcBorders>
              <w:top w:val="nil"/>
              <w:left w:val="nil"/>
              <w:bottom w:val="single" w:sz="4" w:space="0" w:color="000000"/>
              <w:right w:val="nil"/>
            </w:tcBorders>
            <w:vAlign w:val="bottom"/>
          </w:tcPr>
          <w:p w14:paraId="3365F112" w14:textId="77777777" w:rsidR="00914578" w:rsidRDefault="00E9752A">
            <w:pPr>
              <w:jc w:val="center"/>
              <w:rPr>
                <w:color w:val="000000"/>
                <w:sz w:val="20"/>
                <w:szCs w:val="20"/>
              </w:rPr>
            </w:pPr>
            <w:r>
              <w:rPr>
                <w:color w:val="000000"/>
                <w:sz w:val="20"/>
                <w:szCs w:val="20"/>
              </w:rPr>
              <w:t>3</w:t>
            </w:r>
          </w:p>
        </w:tc>
        <w:tc>
          <w:tcPr>
            <w:tcW w:w="3740" w:type="dxa"/>
            <w:vMerge/>
            <w:tcBorders>
              <w:top w:val="single" w:sz="4" w:space="0" w:color="000000"/>
              <w:left w:val="single" w:sz="4" w:space="0" w:color="000000"/>
              <w:right w:val="single" w:sz="4" w:space="0" w:color="000000"/>
            </w:tcBorders>
            <w:vAlign w:val="center"/>
          </w:tcPr>
          <w:p w14:paraId="68DDFD0E"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78BE540" w14:textId="77777777">
        <w:trPr>
          <w:trHeight w:val="285"/>
          <w:jc w:val="center"/>
        </w:trPr>
        <w:tc>
          <w:tcPr>
            <w:tcW w:w="1940" w:type="dxa"/>
            <w:tcBorders>
              <w:top w:val="nil"/>
              <w:left w:val="single" w:sz="4" w:space="0" w:color="000000"/>
              <w:bottom w:val="single" w:sz="4" w:space="0" w:color="000000"/>
              <w:right w:val="single" w:sz="4" w:space="0" w:color="000000"/>
            </w:tcBorders>
            <w:vAlign w:val="center"/>
          </w:tcPr>
          <w:p w14:paraId="2559BC5E" w14:textId="77777777" w:rsidR="00914578" w:rsidRDefault="00E9752A">
            <w:pPr>
              <w:rPr>
                <w:color w:val="000000"/>
                <w:sz w:val="20"/>
                <w:szCs w:val="20"/>
              </w:rPr>
            </w:pPr>
            <w:r>
              <w:rPr>
                <w:color w:val="000000"/>
                <w:sz w:val="20"/>
                <w:szCs w:val="20"/>
              </w:rPr>
              <w:t>AREQUIPA</w:t>
            </w:r>
          </w:p>
        </w:tc>
        <w:tc>
          <w:tcPr>
            <w:tcW w:w="1660" w:type="dxa"/>
            <w:tcBorders>
              <w:top w:val="nil"/>
              <w:left w:val="nil"/>
              <w:bottom w:val="single" w:sz="4" w:space="0" w:color="000000"/>
              <w:right w:val="nil"/>
            </w:tcBorders>
            <w:vAlign w:val="center"/>
          </w:tcPr>
          <w:p w14:paraId="7E9C15D8" w14:textId="77777777" w:rsidR="00914578" w:rsidRDefault="00E9752A">
            <w:pPr>
              <w:jc w:val="center"/>
              <w:rPr>
                <w:color w:val="000000"/>
                <w:sz w:val="20"/>
                <w:szCs w:val="20"/>
              </w:rPr>
            </w:pPr>
            <w:r>
              <w:rPr>
                <w:color w:val="000000"/>
                <w:sz w:val="20"/>
                <w:szCs w:val="20"/>
              </w:rPr>
              <w:t>5</w:t>
            </w:r>
          </w:p>
        </w:tc>
        <w:tc>
          <w:tcPr>
            <w:tcW w:w="3740" w:type="dxa"/>
            <w:vMerge/>
            <w:tcBorders>
              <w:top w:val="single" w:sz="4" w:space="0" w:color="000000"/>
              <w:left w:val="single" w:sz="4" w:space="0" w:color="000000"/>
              <w:right w:val="single" w:sz="4" w:space="0" w:color="000000"/>
            </w:tcBorders>
            <w:vAlign w:val="center"/>
          </w:tcPr>
          <w:p w14:paraId="44FF0C69"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EA23CB5"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1CE67835" w14:textId="77777777" w:rsidR="00914578" w:rsidRDefault="00E9752A">
            <w:pPr>
              <w:rPr>
                <w:color w:val="000000"/>
                <w:sz w:val="20"/>
                <w:szCs w:val="20"/>
              </w:rPr>
            </w:pPr>
            <w:r>
              <w:rPr>
                <w:color w:val="000000"/>
                <w:sz w:val="20"/>
                <w:szCs w:val="20"/>
              </w:rPr>
              <w:t>AYACUCHO</w:t>
            </w:r>
          </w:p>
        </w:tc>
        <w:tc>
          <w:tcPr>
            <w:tcW w:w="1660" w:type="dxa"/>
            <w:tcBorders>
              <w:top w:val="nil"/>
              <w:left w:val="nil"/>
              <w:bottom w:val="single" w:sz="4" w:space="0" w:color="000000"/>
              <w:right w:val="nil"/>
            </w:tcBorders>
            <w:vAlign w:val="bottom"/>
          </w:tcPr>
          <w:p w14:paraId="509E4652" w14:textId="77777777" w:rsidR="00914578" w:rsidRDefault="00E9752A">
            <w:pPr>
              <w:jc w:val="center"/>
              <w:rPr>
                <w:color w:val="000000"/>
                <w:sz w:val="20"/>
                <w:szCs w:val="20"/>
              </w:rPr>
            </w:pPr>
            <w:r>
              <w:rPr>
                <w:color w:val="000000"/>
                <w:sz w:val="20"/>
                <w:szCs w:val="20"/>
              </w:rPr>
              <w:t>12</w:t>
            </w:r>
          </w:p>
        </w:tc>
        <w:tc>
          <w:tcPr>
            <w:tcW w:w="3740" w:type="dxa"/>
            <w:vMerge/>
            <w:tcBorders>
              <w:top w:val="single" w:sz="4" w:space="0" w:color="000000"/>
              <w:left w:val="single" w:sz="4" w:space="0" w:color="000000"/>
              <w:right w:val="single" w:sz="4" w:space="0" w:color="000000"/>
            </w:tcBorders>
            <w:vAlign w:val="center"/>
          </w:tcPr>
          <w:p w14:paraId="62FC930D"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382605BE"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00FF9D36" w14:textId="77777777" w:rsidR="00914578" w:rsidRDefault="00E9752A">
            <w:pPr>
              <w:rPr>
                <w:color w:val="000000"/>
                <w:sz w:val="20"/>
                <w:szCs w:val="20"/>
              </w:rPr>
            </w:pPr>
            <w:r>
              <w:rPr>
                <w:color w:val="000000"/>
                <w:sz w:val="20"/>
                <w:szCs w:val="20"/>
              </w:rPr>
              <w:t>CAJAMARCA</w:t>
            </w:r>
          </w:p>
        </w:tc>
        <w:tc>
          <w:tcPr>
            <w:tcW w:w="1660" w:type="dxa"/>
            <w:tcBorders>
              <w:top w:val="nil"/>
              <w:left w:val="nil"/>
              <w:bottom w:val="single" w:sz="4" w:space="0" w:color="000000"/>
              <w:right w:val="nil"/>
            </w:tcBorders>
            <w:vAlign w:val="bottom"/>
          </w:tcPr>
          <w:p w14:paraId="693ECF98" w14:textId="77777777" w:rsidR="00914578" w:rsidRDefault="00E9752A">
            <w:pPr>
              <w:jc w:val="center"/>
              <w:rPr>
                <w:color w:val="000000"/>
                <w:sz w:val="20"/>
                <w:szCs w:val="20"/>
              </w:rPr>
            </w:pPr>
            <w:r>
              <w:rPr>
                <w:color w:val="000000"/>
                <w:sz w:val="20"/>
                <w:szCs w:val="20"/>
              </w:rPr>
              <w:t>11</w:t>
            </w:r>
          </w:p>
        </w:tc>
        <w:tc>
          <w:tcPr>
            <w:tcW w:w="3740" w:type="dxa"/>
            <w:vMerge/>
            <w:tcBorders>
              <w:top w:val="single" w:sz="4" w:space="0" w:color="000000"/>
              <w:left w:val="single" w:sz="4" w:space="0" w:color="000000"/>
              <w:right w:val="single" w:sz="4" w:space="0" w:color="000000"/>
            </w:tcBorders>
            <w:vAlign w:val="center"/>
          </w:tcPr>
          <w:p w14:paraId="29AEF627"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6D04ECDA"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25B7201E" w14:textId="77777777" w:rsidR="00914578" w:rsidRDefault="00E9752A">
            <w:pPr>
              <w:rPr>
                <w:color w:val="000000"/>
                <w:sz w:val="20"/>
                <w:szCs w:val="20"/>
              </w:rPr>
            </w:pPr>
            <w:r>
              <w:rPr>
                <w:color w:val="000000"/>
                <w:sz w:val="20"/>
                <w:szCs w:val="20"/>
              </w:rPr>
              <w:t>CUSCO</w:t>
            </w:r>
          </w:p>
        </w:tc>
        <w:tc>
          <w:tcPr>
            <w:tcW w:w="1660" w:type="dxa"/>
            <w:tcBorders>
              <w:top w:val="nil"/>
              <w:left w:val="nil"/>
              <w:bottom w:val="single" w:sz="4" w:space="0" w:color="000000"/>
              <w:right w:val="nil"/>
            </w:tcBorders>
            <w:vAlign w:val="bottom"/>
          </w:tcPr>
          <w:p w14:paraId="7D57ED6B" w14:textId="77777777" w:rsidR="00914578" w:rsidRDefault="00E9752A">
            <w:pPr>
              <w:jc w:val="center"/>
              <w:rPr>
                <w:color w:val="000000"/>
                <w:sz w:val="20"/>
                <w:szCs w:val="20"/>
              </w:rPr>
            </w:pPr>
            <w:r>
              <w:rPr>
                <w:color w:val="000000"/>
                <w:sz w:val="20"/>
                <w:szCs w:val="20"/>
              </w:rPr>
              <w:t>7</w:t>
            </w:r>
          </w:p>
        </w:tc>
        <w:tc>
          <w:tcPr>
            <w:tcW w:w="3740" w:type="dxa"/>
            <w:vMerge/>
            <w:tcBorders>
              <w:top w:val="single" w:sz="4" w:space="0" w:color="000000"/>
              <w:left w:val="single" w:sz="4" w:space="0" w:color="000000"/>
              <w:right w:val="single" w:sz="4" w:space="0" w:color="000000"/>
            </w:tcBorders>
            <w:vAlign w:val="center"/>
          </w:tcPr>
          <w:p w14:paraId="313C2FDD"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3A81668"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70FF508B" w14:textId="77777777" w:rsidR="00914578" w:rsidRDefault="00E9752A">
            <w:pPr>
              <w:rPr>
                <w:color w:val="000000"/>
                <w:sz w:val="20"/>
                <w:szCs w:val="20"/>
              </w:rPr>
            </w:pPr>
            <w:r>
              <w:rPr>
                <w:color w:val="000000"/>
                <w:sz w:val="20"/>
                <w:szCs w:val="20"/>
              </w:rPr>
              <w:lastRenderedPageBreak/>
              <w:t>ICA</w:t>
            </w:r>
          </w:p>
        </w:tc>
        <w:tc>
          <w:tcPr>
            <w:tcW w:w="1660" w:type="dxa"/>
            <w:tcBorders>
              <w:top w:val="nil"/>
              <w:left w:val="nil"/>
              <w:bottom w:val="single" w:sz="4" w:space="0" w:color="000000"/>
              <w:right w:val="nil"/>
            </w:tcBorders>
            <w:vAlign w:val="bottom"/>
          </w:tcPr>
          <w:p w14:paraId="0DC1CD53" w14:textId="77777777" w:rsidR="00914578" w:rsidRDefault="00E9752A">
            <w:pPr>
              <w:jc w:val="center"/>
              <w:rPr>
                <w:color w:val="000000"/>
                <w:sz w:val="20"/>
                <w:szCs w:val="20"/>
              </w:rPr>
            </w:pPr>
            <w:r>
              <w:rPr>
                <w:color w:val="000000"/>
                <w:sz w:val="20"/>
                <w:szCs w:val="20"/>
              </w:rPr>
              <w:t>2</w:t>
            </w:r>
          </w:p>
        </w:tc>
        <w:tc>
          <w:tcPr>
            <w:tcW w:w="3740" w:type="dxa"/>
            <w:vMerge/>
            <w:tcBorders>
              <w:top w:val="single" w:sz="4" w:space="0" w:color="000000"/>
              <w:left w:val="single" w:sz="4" w:space="0" w:color="000000"/>
              <w:right w:val="single" w:sz="4" w:space="0" w:color="000000"/>
            </w:tcBorders>
            <w:vAlign w:val="center"/>
          </w:tcPr>
          <w:p w14:paraId="5EEEA11F"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49AEE071"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627035B9" w14:textId="77777777" w:rsidR="00914578" w:rsidRDefault="00E9752A">
            <w:pPr>
              <w:rPr>
                <w:color w:val="000000"/>
                <w:sz w:val="20"/>
                <w:szCs w:val="20"/>
              </w:rPr>
            </w:pPr>
            <w:r>
              <w:rPr>
                <w:color w:val="000000"/>
                <w:sz w:val="20"/>
                <w:szCs w:val="20"/>
              </w:rPr>
              <w:t>JUNIN</w:t>
            </w:r>
          </w:p>
        </w:tc>
        <w:tc>
          <w:tcPr>
            <w:tcW w:w="1660" w:type="dxa"/>
            <w:tcBorders>
              <w:top w:val="nil"/>
              <w:left w:val="nil"/>
              <w:bottom w:val="single" w:sz="4" w:space="0" w:color="000000"/>
              <w:right w:val="nil"/>
            </w:tcBorders>
            <w:vAlign w:val="bottom"/>
          </w:tcPr>
          <w:p w14:paraId="05C9DEEA" w14:textId="77777777" w:rsidR="00914578" w:rsidRDefault="00E9752A">
            <w:pPr>
              <w:jc w:val="center"/>
              <w:rPr>
                <w:color w:val="000000"/>
                <w:sz w:val="20"/>
                <w:szCs w:val="20"/>
              </w:rPr>
            </w:pPr>
            <w:r>
              <w:rPr>
                <w:color w:val="000000"/>
                <w:sz w:val="20"/>
                <w:szCs w:val="20"/>
              </w:rPr>
              <w:t>5</w:t>
            </w:r>
          </w:p>
        </w:tc>
        <w:tc>
          <w:tcPr>
            <w:tcW w:w="3740" w:type="dxa"/>
            <w:vMerge/>
            <w:tcBorders>
              <w:top w:val="single" w:sz="4" w:space="0" w:color="000000"/>
              <w:left w:val="single" w:sz="4" w:space="0" w:color="000000"/>
              <w:right w:val="single" w:sz="4" w:space="0" w:color="000000"/>
            </w:tcBorders>
            <w:vAlign w:val="center"/>
          </w:tcPr>
          <w:p w14:paraId="2C796F48"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29CF53E4"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54E52D3C" w14:textId="77777777" w:rsidR="00914578" w:rsidRDefault="00E9752A">
            <w:pPr>
              <w:rPr>
                <w:color w:val="000000"/>
                <w:sz w:val="20"/>
                <w:szCs w:val="20"/>
              </w:rPr>
            </w:pPr>
            <w:r>
              <w:rPr>
                <w:color w:val="000000"/>
                <w:sz w:val="20"/>
                <w:szCs w:val="20"/>
              </w:rPr>
              <w:t>LA LIBERTAD</w:t>
            </w:r>
          </w:p>
        </w:tc>
        <w:tc>
          <w:tcPr>
            <w:tcW w:w="1660" w:type="dxa"/>
            <w:tcBorders>
              <w:top w:val="nil"/>
              <w:left w:val="nil"/>
              <w:bottom w:val="single" w:sz="4" w:space="0" w:color="000000"/>
              <w:right w:val="nil"/>
            </w:tcBorders>
            <w:vAlign w:val="bottom"/>
          </w:tcPr>
          <w:p w14:paraId="77053CFF" w14:textId="77777777" w:rsidR="00914578" w:rsidRDefault="00E9752A">
            <w:pPr>
              <w:jc w:val="center"/>
              <w:rPr>
                <w:color w:val="000000"/>
                <w:sz w:val="20"/>
                <w:szCs w:val="20"/>
              </w:rPr>
            </w:pPr>
            <w:r>
              <w:rPr>
                <w:color w:val="000000"/>
                <w:sz w:val="20"/>
                <w:szCs w:val="20"/>
              </w:rPr>
              <w:t>4</w:t>
            </w:r>
          </w:p>
        </w:tc>
        <w:tc>
          <w:tcPr>
            <w:tcW w:w="3740" w:type="dxa"/>
            <w:vMerge/>
            <w:tcBorders>
              <w:top w:val="single" w:sz="4" w:space="0" w:color="000000"/>
              <w:left w:val="single" w:sz="4" w:space="0" w:color="000000"/>
              <w:right w:val="single" w:sz="4" w:space="0" w:color="000000"/>
            </w:tcBorders>
            <w:vAlign w:val="center"/>
          </w:tcPr>
          <w:p w14:paraId="1F01F98D"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688E906"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11D2181D" w14:textId="77777777" w:rsidR="00914578" w:rsidRDefault="00E9752A">
            <w:pPr>
              <w:rPr>
                <w:color w:val="000000"/>
                <w:sz w:val="20"/>
                <w:szCs w:val="20"/>
              </w:rPr>
            </w:pPr>
            <w:r>
              <w:rPr>
                <w:color w:val="000000"/>
                <w:sz w:val="20"/>
                <w:szCs w:val="20"/>
              </w:rPr>
              <w:t>LAMBAYEQUE</w:t>
            </w:r>
          </w:p>
        </w:tc>
        <w:tc>
          <w:tcPr>
            <w:tcW w:w="1660" w:type="dxa"/>
            <w:tcBorders>
              <w:top w:val="nil"/>
              <w:left w:val="nil"/>
              <w:bottom w:val="single" w:sz="4" w:space="0" w:color="000000"/>
              <w:right w:val="nil"/>
            </w:tcBorders>
            <w:vAlign w:val="bottom"/>
          </w:tcPr>
          <w:p w14:paraId="43F3D28C" w14:textId="77777777" w:rsidR="00914578" w:rsidRDefault="00E9752A">
            <w:pPr>
              <w:jc w:val="center"/>
              <w:rPr>
                <w:color w:val="000000"/>
                <w:sz w:val="20"/>
                <w:szCs w:val="20"/>
              </w:rPr>
            </w:pPr>
            <w:r>
              <w:rPr>
                <w:color w:val="000000"/>
                <w:sz w:val="20"/>
                <w:szCs w:val="20"/>
              </w:rPr>
              <w:t>1</w:t>
            </w:r>
          </w:p>
        </w:tc>
        <w:tc>
          <w:tcPr>
            <w:tcW w:w="3740" w:type="dxa"/>
            <w:vMerge/>
            <w:tcBorders>
              <w:top w:val="single" w:sz="4" w:space="0" w:color="000000"/>
              <w:left w:val="single" w:sz="4" w:space="0" w:color="000000"/>
              <w:right w:val="single" w:sz="4" w:space="0" w:color="000000"/>
            </w:tcBorders>
            <w:vAlign w:val="center"/>
          </w:tcPr>
          <w:p w14:paraId="7BE11FAB"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60788AC7"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4D602F12" w14:textId="77777777" w:rsidR="00914578" w:rsidRDefault="00E9752A">
            <w:pPr>
              <w:rPr>
                <w:color w:val="000000"/>
                <w:sz w:val="20"/>
                <w:szCs w:val="20"/>
              </w:rPr>
            </w:pPr>
            <w:r>
              <w:rPr>
                <w:color w:val="000000"/>
                <w:sz w:val="20"/>
                <w:szCs w:val="20"/>
              </w:rPr>
              <w:t>LIMA PROVINCIAS</w:t>
            </w:r>
          </w:p>
        </w:tc>
        <w:tc>
          <w:tcPr>
            <w:tcW w:w="1660" w:type="dxa"/>
            <w:tcBorders>
              <w:top w:val="nil"/>
              <w:left w:val="nil"/>
              <w:bottom w:val="single" w:sz="4" w:space="0" w:color="000000"/>
              <w:right w:val="nil"/>
            </w:tcBorders>
            <w:vAlign w:val="bottom"/>
          </w:tcPr>
          <w:p w14:paraId="7DFA9F99" w14:textId="77777777" w:rsidR="00914578" w:rsidRDefault="00E9752A">
            <w:pPr>
              <w:jc w:val="center"/>
              <w:rPr>
                <w:color w:val="000000"/>
                <w:sz w:val="20"/>
                <w:szCs w:val="20"/>
              </w:rPr>
            </w:pPr>
            <w:r>
              <w:rPr>
                <w:color w:val="000000"/>
                <w:sz w:val="20"/>
                <w:szCs w:val="20"/>
              </w:rPr>
              <w:t>1</w:t>
            </w:r>
          </w:p>
        </w:tc>
        <w:tc>
          <w:tcPr>
            <w:tcW w:w="3740" w:type="dxa"/>
            <w:vMerge/>
            <w:tcBorders>
              <w:top w:val="single" w:sz="4" w:space="0" w:color="000000"/>
              <w:left w:val="single" w:sz="4" w:space="0" w:color="000000"/>
              <w:right w:val="single" w:sz="4" w:space="0" w:color="000000"/>
            </w:tcBorders>
            <w:vAlign w:val="center"/>
          </w:tcPr>
          <w:p w14:paraId="12C9BD86"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2C0F808D"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0B70F0FA" w14:textId="77777777" w:rsidR="00914578" w:rsidRDefault="00E9752A">
            <w:pPr>
              <w:rPr>
                <w:color w:val="000000"/>
                <w:sz w:val="20"/>
                <w:szCs w:val="20"/>
              </w:rPr>
            </w:pPr>
            <w:r>
              <w:rPr>
                <w:color w:val="000000"/>
                <w:sz w:val="20"/>
                <w:szCs w:val="20"/>
              </w:rPr>
              <w:t>MADRE DE DIOS</w:t>
            </w:r>
          </w:p>
        </w:tc>
        <w:tc>
          <w:tcPr>
            <w:tcW w:w="1660" w:type="dxa"/>
            <w:tcBorders>
              <w:top w:val="nil"/>
              <w:left w:val="nil"/>
              <w:bottom w:val="single" w:sz="4" w:space="0" w:color="000000"/>
              <w:right w:val="nil"/>
            </w:tcBorders>
            <w:vAlign w:val="bottom"/>
          </w:tcPr>
          <w:p w14:paraId="06D963E4" w14:textId="77777777" w:rsidR="00914578" w:rsidRDefault="00E9752A">
            <w:pPr>
              <w:jc w:val="center"/>
              <w:rPr>
                <w:color w:val="000000"/>
                <w:sz w:val="20"/>
                <w:szCs w:val="20"/>
              </w:rPr>
            </w:pPr>
            <w:r>
              <w:rPr>
                <w:color w:val="000000"/>
                <w:sz w:val="20"/>
                <w:szCs w:val="20"/>
              </w:rPr>
              <w:t>2</w:t>
            </w:r>
          </w:p>
        </w:tc>
        <w:tc>
          <w:tcPr>
            <w:tcW w:w="3740" w:type="dxa"/>
            <w:vMerge/>
            <w:tcBorders>
              <w:top w:val="single" w:sz="4" w:space="0" w:color="000000"/>
              <w:left w:val="single" w:sz="4" w:space="0" w:color="000000"/>
              <w:right w:val="single" w:sz="4" w:space="0" w:color="000000"/>
            </w:tcBorders>
            <w:vAlign w:val="center"/>
          </w:tcPr>
          <w:p w14:paraId="5CD9D6BA"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7446AD6F"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69C37909" w14:textId="77777777" w:rsidR="00914578" w:rsidRDefault="00E9752A">
            <w:pPr>
              <w:rPr>
                <w:color w:val="000000"/>
                <w:sz w:val="20"/>
                <w:szCs w:val="20"/>
              </w:rPr>
            </w:pPr>
            <w:r>
              <w:rPr>
                <w:color w:val="000000"/>
                <w:sz w:val="20"/>
                <w:szCs w:val="20"/>
              </w:rPr>
              <w:t>MOQUEGUA</w:t>
            </w:r>
          </w:p>
        </w:tc>
        <w:tc>
          <w:tcPr>
            <w:tcW w:w="1660" w:type="dxa"/>
            <w:tcBorders>
              <w:top w:val="nil"/>
              <w:left w:val="nil"/>
              <w:bottom w:val="single" w:sz="4" w:space="0" w:color="000000"/>
              <w:right w:val="nil"/>
            </w:tcBorders>
            <w:vAlign w:val="bottom"/>
          </w:tcPr>
          <w:p w14:paraId="0B0749FB" w14:textId="77777777" w:rsidR="00914578" w:rsidRDefault="00E9752A">
            <w:pPr>
              <w:jc w:val="center"/>
              <w:rPr>
                <w:color w:val="000000"/>
                <w:sz w:val="20"/>
                <w:szCs w:val="20"/>
              </w:rPr>
            </w:pPr>
            <w:r>
              <w:rPr>
                <w:color w:val="000000"/>
                <w:sz w:val="20"/>
                <w:szCs w:val="20"/>
              </w:rPr>
              <w:t>1</w:t>
            </w:r>
          </w:p>
        </w:tc>
        <w:tc>
          <w:tcPr>
            <w:tcW w:w="3740" w:type="dxa"/>
            <w:vMerge/>
            <w:tcBorders>
              <w:top w:val="single" w:sz="4" w:space="0" w:color="000000"/>
              <w:left w:val="single" w:sz="4" w:space="0" w:color="000000"/>
              <w:right w:val="single" w:sz="4" w:space="0" w:color="000000"/>
            </w:tcBorders>
            <w:vAlign w:val="center"/>
          </w:tcPr>
          <w:p w14:paraId="31ADD164"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74BF8CC"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56787FCC" w14:textId="77777777" w:rsidR="00914578" w:rsidRDefault="00E9752A">
            <w:pPr>
              <w:rPr>
                <w:color w:val="000000"/>
                <w:sz w:val="20"/>
                <w:szCs w:val="20"/>
              </w:rPr>
            </w:pPr>
            <w:r>
              <w:rPr>
                <w:color w:val="000000"/>
                <w:sz w:val="20"/>
                <w:szCs w:val="20"/>
              </w:rPr>
              <w:t>PASCO</w:t>
            </w:r>
          </w:p>
        </w:tc>
        <w:tc>
          <w:tcPr>
            <w:tcW w:w="1660" w:type="dxa"/>
            <w:tcBorders>
              <w:top w:val="nil"/>
              <w:left w:val="nil"/>
              <w:bottom w:val="single" w:sz="4" w:space="0" w:color="000000"/>
              <w:right w:val="nil"/>
            </w:tcBorders>
            <w:vAlign w:val="bottom"/>
          </w:tcPr>
          <w:p w14:paraId="67CB9457" w14:textId="77777777" w:rsidR="00914578" w:rsidRDefault="00E9752A">
            <w:pPr>
              <w:jc w:val="center"/>
              <w:rPr>
                <w:color w:val="000000"/>
                <w:sz w:val="20"/>
                <w:szCs w:val="20"/>
              </w:rPr>
            </w:pPr>
            <w:r>
              <w:rPr>
                <w:color w:val="000000"/>
                <w:sz w:val="20"/>
                <w:szCs w:val="20"/>
              </w:rPr>
              <w:t>13</w:t>
            </w:r>
          </w:p>
        </w:tc>
        <w:tc>
          <w:tcPr>
            <w:tcW w:w="3740" w:type="dxa"/>
            <w:vMerge/>
            <w:tcBorders>
              <w:top w:val="single" w:sz="4" w:space="0" w:color="000000"/>
              <w:left w:val="single" w:sz="4" w:space="0" w:color="000000"/>
              <w:right w:val="single" w:sz="4" w:space="0" w:color="000000"/>
            </w:tcBorders>
            <w:vAlign w:val="center"/>
          </w:tcPr>
          <w:p w14:paraId="0806C8A4"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38EE7919"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08946CF3" w14:textId="77777777" w:rsidR="00914578" w:rsidRDefault="00E9752A">
            <w:pPr>
              <w:rPr>
                <w:color w:val="000000"/>
                <w:sz w:val="20"/>
                <w:szCs w:val="20"/>
              </w:rPr>
            </w:pPr>
            <w:r>
              <w:rPr>
                <w:color w:val="000000"/>
                <w:sz w:val="20"/>
                <w:szCs w:val="20"/>
              </w:rPr>
              <w:t>PIURA</w:t>
            </w:r>
          </w:p>
        </w:tc>
        <w:tc>
          <w:tcPr>
            <w:tcW w:w="1660" w:type="dxa"/>
            <w:tcBorders>
              <w:top w:val="nil"/>
              <w:left w:val="nil"/>
              <w:bottom w:val="single" w:sz="4" w:space="0" w:color="000000"/>
              <w:right w:val="nil"/>
            </w:tcBorders>
            <w:vAlign w:val="bottom"/>
          </w:tcPr>
          <w:p w14:paraId="41245AA7" w14:textId="77777777" w:rsidR="00914578" w:rsidRDefault="00E9752A">
            <w:pPr>
              <w:jc w:val="center"/>
              <w:rPr>
                <w:color w:val="000000"/>
                <w:sz w:val="20"/>
                <w:szCs w:val="20"/>
              </w:rPr>
            </w:pPr>
            <w:r>
              <w:rPr>
                <w:color w:val="000000"/>
                <w:sz w:val="20"/>
                <w:szCs w:val="20"/>
              </w:rPr>
              <w:t>1</w:t>
            </w:r>
          </w:p>
        </w:tc>
        <w:tc>
          <w:tcPr>
            <w:tcW w:w="3740" w:type="dxa"/>
            <w:vMerge/>
            <w:tcBorders>
              <w:top w:val="single" w:sz="4" w:space="0" w:color="000000"/>
              <w:left w:val="single" w:sz="4" w:space="0" w:color="000000"/>
              <w:right w:val="single" w:sz="4" w:space="0" w:color="000000"/>
            </w:tcBorders>
            <w:vAlign w:val="center"/>
          </w:tcPr>
          <w:p w14:paraId="2AB6913C"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438A9E19"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2FA886CE" w14:textId="77777777" w:rsidR="00914578" w:rsidRDefault="00E9752A">
            <w:pPr>
              <w:rPr>
                <w:color w:val="000000"/>
                <w:sz w:val="20"/>
                <w:szCs w:val="20"/>
              </w:rPr>
            </w:pPr>
            <w:r>
              <w:rPr>
                <w:color w:val="000000"/>
                <w:sz w:val="20"/>
                <w:szCs w:val="20"/>
              </w:rPr>
              <w:t>PUNO</w:t>
            </w:r>
          </w:p>
        </w:tc>
        <w:tc>
          <w:tcPr>
            <w:tcW w:w="1660" w:type="dxa"/>
            <w:tcBorders>
              <w:top w:val="nil"/>
              <w:left w:val="nil"/>
              <w:bottom w:val="single" w:sz="4" w:space="0" w:color="000000"/>
              <w:right w:val="nil"/>
            </w:tcBorders>
            <w:vAlign w:val="bottom"/>
          </w:tcPr>
          <w:p w14:paraId="6F4854B1" w14:textId="77777777" w:rsidR="00914578" w:rsidRDefault="00E9752A">
            <w:pPr>
              <w:jc w:val="center"/>
              <w:rPr>
                <w:color w:val="000000"/>
                <w:sz w:val="20"/>
                <w:szCs w:val="20"/>
              </w:rPr>
            </w:pPr>
            <w:r>
              <w:rPr>
                <w:color w:val="000000"/>
                <w:sz w:val="20"/>
                <w:szCs w:val="20"/>
              </w:rPr>
              <w:t>7</w:t>
            </w:r>
          </w:p>
        </w:tc>
        <w:tc>
          <w:tcPr>
            <w:tcW w:w="3740" w:type="dxa"/>
            <w:vMerge/>
            <w:tcBorders>
              <w:top w:val="single" w:sz="4" w:space="0" w:color="000000"/>
              <w:left w:val="single" w:sz="4" w:space="0" w:color="000000"/>
              <w:right w:val="single" w:sz="4" w:space="0" w:color="000000"/>
            </w:tcBorders>
            <w:vAlign w:val="center"/>
          </w:tcPr>
          <w:p w14:paraId="44E5EB8F"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3B0028CF"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37DFF40F" w14:textId="77777777" w:rsidR="00914578" w:rsidRDefault="00E9752A">
            <w:pPr>
              <w:rPr>
                <w:color w:val="000000"/>
                <w:sz w:val="20"/>
                <w:szCs w:val="20"/>
              </w:rPr>
            </w:pPr>
            <w:r>
              <w:rPr>
                <w:color w:val="000000"/>
                <w:sz w:val="20"/>
                <w:szCs w:val="20"/>
              </w:rPr>
              <w:t>SAN MARTIN</w:t>
            </w:r>
          </w:p>
        </w:tc>
        <w:tc>
          <w:tcPr>
            <w:tcW w:w="1660" w:type="dxa"/>
            <w:tcBorders>
              <w:top w:val="nil"/>
              <w:left w:val="nil"/>
              <w:bottom w:val="single" w:sz="4" w:space="0" w:color="000000"/>
              <w:right w:val="nil"/>
            </w:tcBorders>
            <w:vAlign w:val="bottom"/>
          </w:tcPr>
          <w:p w14:paraId="25A2A829" w14:textId="77777777" w:rsidR="00914578" w:rsidRDefault="00E9752A">
            <w:pPr>
              <w:jc w:val="center"/>
              <w:rPr>
                <w:color w:val="000000"/>
                <w:sz w:val="20"/>
                <w:szCs w:val="20"/>
              </w:rPr>
            </w:pPr>
            <w:r>
              <w:rPr>
                <w:color w:val="000000"/>
                <w:sz w:val="20"/>
                <w:szCs w:val="20"/>
              </w:rPr>
              <w:t>9</w:t>
            </w:r>
          </w:p>
        </w:tc>
        <w:tc>
          <w:tcPr>
            <w:tcW w:w="3740" w:type="dxa"/>
            <w:vMerge/>
            <w:tcBorders>
              <w:top w:val="single" w:sz="4" w:space="0" w:color="000000"/>
              <w:left w:val="single" w:sz="4" w:space="0" w:color="000000"/>
              <w:right w:val="single" w:sz="4" w:space="0" w:color="000000"/>
            </w:tcBorders>
            <w:vAlign w:val="center"/>
          </w:tcPr>
          <w:p w14:paraId="6C19F606"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5066491E"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102A64F2" w14:textId="77777777" w:rsidR="00914578" w:rsidRDefault="00E9752A">
            <w:pPr>
              <w:rPr>
                <w:color w:val="000000"/>
                <w:sz w:val="20"/>
                <w:szCs w:val="20"/>
              </w:rPr>
            </w:pPr>
            <w:r>
              <w:rPr>
                <w:color w:val="000000"/>
                <w:sz w:val="20"/>
                <w:szCs w:val="20"/>
              </w:rPr>
              <w:t>TACNA</w:t>
            </w:r>
          </w:p>
        </w:tc>
        <w:tc>
          <w:tcPr>
            <w:tcW w:w="1660" w:type="dxa"/>
            <w:tcBorders>
              <w:top w:val="nil"/>
              <w:left w:val="nil"/>
              <w:bottom w:val="single" w:sz="4" w:space="0" w:color="000000"/>
              <w:right w:val="nil"/>
            </w:tcBorders>
            <w:vAlign w:val="bottom"/>
          </w:tcPr>
          <w:p w14:paraId="456F3FED" w14:textId="77777777" w:rsidR="00914578" w:rsidRDefault="00E9752A">
            <w:pPr>
              <w:jc w:val="center"/>
              <w:rPr>
                <w:color w:val="000000"/>
                <w:sz w:val="20"/>
                <w:szCs w:val="20"/>
              </w:rPr>
            </w:pPr>
            <w:r>
              <w:rPr>
                <w:color w:val="000000"/>
                <w:sz w:val="20"/>
                <w:szCs w:val="20"/>
              </w:rPr>
              <w:t>4</w:t>
            </w:r>
          </w:p>
        </w:tc>
        <w:tc>
          <w:tcPr>
            <w:tcW w:w="3740" w:type="dxa"/>
            <w:vMerge/>
            <w:tcBorders>
              <w:top w:val="single" w:sz="4" w:space="0" w:color="000000"/>
              <w:left w:val="single" w:sz="4" w:space="0" w:color="000000"/>
              <w:right w:val="single" w:sz="4" w:space="0" w:color="000000"/>
            </w:tcBorders>
            <w:vAlign w:val="center"/>
          </w:tcPr>
          <w:p w14:paraId="57F440C9"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2C858D1F"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7F0FE587" w14:textId="77777777" w:rsidR="00914578" w:rsidRDefault="00E9752A">
            <w:pPr>
              <w:rPr>
                <w:color w:val="000000"/>
                <w:sz w:val="20"/>
                <w:szCs w:val="20"/>
              </w:rPr>
            </w:pPr>
            <w:r>
              <w:rPr>
                <w:color w:val="000000"/>
                <w:sz w:val="20"/>
                <w:szCs w:val="20"/>
              </w:rPr>
              <w:t>TUMBES</w:t>
            </w:r>
          </w:p>
        </w:tc>
        <w:tc>
          <w:tcPr>
            <w:tcW w:w="1660" w:type="dxa"/>
            <w:tcBorders>
              <w:top w:val="nil"/>
              <w:left w:val="nil"/>
              <w:bottom w:val="single" w:sz="4" w:space="0" w:color="000000"/>
              <w:right w:val="nil"/>
            </w:tcBorders>
            <w:vAlign w:val="bottom"/>
          </w:tcPr>
          <w:p w14:paraId="1FE55FE2" w14:textId="77777777" w:rsidR="00914578" w:rsidRDefault="00E9752A">
            <w:pPr>
              <w:jc w:val="center"/>
              <w:rPr>
                <w:color w:val="000000"/>
                <w:sz w:val="20"/>
                <w:szCs w:val="20"/>
              </w:rPr>
            </w:pPr>
            <w:r>
              <w:rPr>
                <w:color w:val="000000"/>
                <w:sz w:val="20"/>
                <w:szCs w:val="20"/>
              </w:rPr>
              <w:t>2</w:t>
            </w:r>
          </w:p>
        </w:tc>
        <w:tc>
          <w:tcPr>
            <w:tcW w:w="3740" w:type="dxa"/>
            <w:vMerge/>
            <w:tcBorders>
              <w:top w:val="single" w:sz="4" w:space="0" w:color="000000"/>
              <w:left w:val="single" w:sz="4" w:space="0" w:color="000000"/>
              <w:right w:val="single" w:sz="4" w:space="0" w:color="000000"/>
            </w:tcBorders>
            <w:vAlign w:val="center"/>
          </w:tcPr>
          <w:p w14:paraId="3D9C340C"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5E5576B9"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1A83B328" w14:textId="77777777" w:rsidR="00914578" w:rsidRDefault="00E9752A">
            <w:pPr>
              <w:rPr>
                <w:color w:val="000000"/>
                <w:sz w:val="20"/>
                <w:szCs w:val="20"/>
              </w:rPr>
            </w:pPr>
            <w:r>
              <w:rPr>
                <w:color w:val="000000"/>
                <w:sz w:val="20"/>
                <w:szCs w:val="20"/>
              </w:rPr>
              <w:t>UCAYALI</w:t>
            </w:r>
          </w:p>
        </w:tc>
        <w:tc>
          <w:tcPr>
            <w:tcW w:w="1660" w:type="dxa"/>
            <w:tcBorders>
              <w:top w:val="nil"/>
              <w:left w:val="nil"/>
              <w:bottom w:val="single" w:sz="4" w:space="0" w:color="000000"/>
              <w:right w:val="nil"/>
            </w:tcBorders>
            <w:vAlign w:val="bottom"/>
          </w:tcPr>
          <w:p w14:paraId="497CD7A7" w14:textId="77777777" w:rsidR="00914578" w:rsidRDefault="00E9752A">
            <w:pPr>
              <w:jc w:val="center"/>
              <w:rPr>
                <w:color w:val="000000"/>
                <w:sz w:val="20"/>
                <w:szCs w:val="20"/>
              </w:rPr>
            </w:pPr>
            <w:r>
              <w:rPr>
                <w:color w:val="000000"/>
                <w:sz w:val="20"/>
                <w:szCs w:val="20"/>
              </w:rPr>
              <w:t>1</w:t>
            </w:r>
          </w:p>
        </w:tc>
        <w:tc>
          <w:tcPr>
            <w:tcW w:w="3740" w:type="dxa"/>
            <w:vMerge/>
            <w:tcBorders>
              <w:top w:val="single" w:sz="4" w:space="0" w:color="000000"/>
              <w:left w:val="single" w:sz="4" w:space="0" w:color="000000"/>
              <w:right w:val="single" w:sz="4" w:space="0" w:color="000000"/>
            </w:tcBorders>
            <w:vAlign w:val="center"/>
          </w:tcPr>
          <w:p w14:paraId="5569FE81"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983B89E" w14:textId="77777777">
        <w:trPr>
          <w:trHeight w:val="285"/>
          <w:jc w:val="center"/>
        </w:trPr>
        <w:tc>
          <w:tcPr>
            <w:tcW w:w="1940" w:type="dxa"/>
            <w:tcBorders>
              <w:top w:val="nil"/>
              <w:left w:val="single" w:sz="4" w:space="0" w:color="000000"/>
              <w:bottom w:val="single" w:sz="4" w:space="0" w:color="000000"/>
              <w:right w:val="single" w:sz="4" w:space="0" w:color="000000"/>
            </w:tcBorders>
            <w:vAlign w:val="bottom"/>
          </w:tcPr>
          <w:p w14:paraId="0FB88B93" w14:textId="77777777" w:rsidR="00914578" w:rsidRDefault="00E9752A">
            <w:pPr>
              <w:rPr>
                <w:b/>
                <w:color w:val="000000"/>
                <w:sz w:val="20"/>
                <w:szCs w:val="20"/>
              </w:rPr>
            </w:pPr>
            <w:r>
              <w:rPr>
                <w:b/>
                <w:color w:val="000000"/>
                <w:sz w:val="20"/>
                <w:szCs w:val="20"/>
              </w:rPr>
              <w:t>Total</w:t>
            </w:r>
          </w:p>
        </w:tc>
        <w:tc>
          <w:tcPr>
            <w:tcW w:w="1660" w:type="dxa"/>
            <w:tcBorders>
              <w:top w:val="nil"/>
              <w:left w:val="nil"/>
              <w:bottom w:val="single" w:sz="4" w:space="0" w:color="000000"/>
              <w:right w:val="single" w:sz="4" w:space="0" w:color="000000"/>
            </w:tcBorders>
            <w:vAlign w:val="bottom"/>
          </w:tcPr>
          <w:p w14:paraId="35CF3D40" w14:textId="77777777" w:rsidR="00914578" w:rsidRDefault="00E9752A">
            <w:pPr>
              <w:jc w:val="center"/>
              <w:rPr>
                <w:b/>
                <w:color w:val="000000"/>
                <w:sz w:val="20"/>
                <w:szCs w:val="20"/>
              </w:rPr>
            </w:pPr>
            <w:r>
              <w:rPr>
                <w:b/>
                <w:color w:val="000000"/>
                <w:sz w:val="20"/>
                <w:szCs w:val="20"/>
              </w:rPr>
              <w:t>121</w:t>
            </w:r>
          </w:p>
        </w:tc>
        <w:tc>
          <w:tcPr>
            <w:tcW w:w="3740" w:type="dxa"/>
            <w:vMerge/>
            <w:tcBorders>
              <w:top w:val="single" w:sz="4" w:space="0" w:color="000000"/>
              <w:left w:val="single" w:sz="4" w:space="0" w:color="000000"/>
              <w:right w:val="single" w:sz="4" w:space="0" w:color="000000"/>
            </w:tcBorders>
            <w:vAlign w:val="center"/>
          </w:tcPr>
          <w:p w14:paraId="6A6D9897" w14:textId="77777777" w:rsidR="00914578" w:rsidRDefault="00914578">
            <w:pPr>
              <w:widowControl w:val="0"/>
              <w:pBdr>
                <w:top w:val="nil"/>
                <w:left w:val="nil"/>
                <w:bottom w:val="nil"/>
                <w:right w:val="nil"/>
                <w:between w:val="nil"/>
              </w:pBdr>
              <w:spacing w:line="276" w:lineRule="auto"/>
              <w:rPr>
                <w:b/>
                <w:color w:val="000000"/>
                <w:sz w:val="20"/>
                <w:szCs w:val="20"/>
              </w:rPr>
            </w:pPr>
          </w:p>
        </w:tc>
      </w:tr>
    </w:tbl>
    <w:p w14:paraId="1D4E3E1F" w14:textId="77777777" w:rsidR="00914578" w:rsidRDefault="00E9752A">
      <w:pPr>
        <w:jc w:val="both"/>
        <w:rPr>
          <w:rFonts w:ascii="Calibri" w:eastAsia="Calibri" w:hAnsi="Calibri" w:cs="Calibri"/>
          <w:sz w:val="18"/>
          <w:szCs w:val="18"/>
        </w:rPr>
      </w:pPr>
      <w:r>
        <w:rPr>
          <w:rFonts w:ascii="Calibri" w:eastAsia="Calibri" w:hAnsi="Calibri" w:cs="Calibri"/>
          <w:sz w:val="18"/>
          <w:szCs w:val="18"/>
        </w:rPr>
        <w:t xml:space="preserve">              Fuente: Dirección de Políticas en Discapacidad</w:t>
      </w:r>
    </w:p>
    <w:p w14:paraId="5DB1F1FE"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0E9D8919" w14:textId="77777777" w:rsidR="00914578" w:rsidRDefault="00E9752A">
      <w:pPr>
        <w:pBdr>
          <w:top w:val="nil"/>
          <w:left w:val="nil"/>
          <w:bottom w:val="nil"/>
          <w:right w:val="nil"/>
          <w:between w:val="nil"/>
        </w:pBdr>
        <w:tabs>
          <w:tab w:val="left" w:pos="993"/>
        </w:tabs>
        <w:ind w:left="567"/>
        <w:jc w:val="both"/>
        <w:rPr>
          <w:rFonts w:ascii="Calibri" w:eastAsia="Calibri" w:hAnsi="Calibri" w:cs="Calibri"/>
          <w:color w:val="000000"/>
          <w:sz w:val="22"/>
          <w:szCs w:val="22"/>
        </w:rPr>
      </w:pPr>
      <w:r>
        <w:rPr>
          <w:rFonts w:ascii="Calibri" w:eastAsia="Calibri" w:hAnsi="Calibri" w:cs="Calibri"/>
          <w:color w:val="000000"/>
          <w:sz w:val="22"/>
          <w:szCs w:val="22"/>
        </w:rPr>
        <w:t>En lo que respecta a las Jornadas Regionales de Difusión, se precisa que se desarrollaron dos a nivel nacional, con convocatoria masiva a través de las redes sociales institucionales del CONADIS y 14 nivel regional donde la convocatoria estuvo a cargo de los actores regionales. Se contó con un total de 953 participantes. El siguiente gráfico muestra la  distribución de los participantes por región:</w:t>
      </w:r>
    </w:p>
    <w:p w14:paraId="4CA1462B" w14:textId="77777777" w:rsidR="00914578" w:rsidRDefault="00E9752A">
      <w:pPr>
        <w:spacing w:after="200" w:line="276" w:lineRule="auto"/>
        <w:rPr>
          <w:rFonts w:ascii="Calibri" w:eastAsia="Calibri" w:hAnsi="Calibri" w:cs="Calibri"/>
          <w:b/>
          <w:sz w:val="22"/>
          <w:szCs w:val="22"/>
        </w:rPr>
      </w:pPr>
      <w:r>
        <w:br w:type="page"/>
      </w:r>
    </w:p>
    <w:p w14:paraId="620DC167"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 xml:space="preserve">Gráfico N° 04 </w:t>
      </w:r>
    </w:p>
    <w:p w14:paraId="44C167D5"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Participantes de las Jornadas Regionales de Difusión por región</w:t>
      </w:r>
    </w:p>
    <w:p w14:paraId="4AB920EF" w14:textId="77777777" w:rsidR="00914578" w:rsidRDefault="00E9752A">
      <w:pPr>
        <w:pBdr>
          <w:top w:val="nil"/>
          <w:left w:val="nil"/>
          <w:bottom w:val="nil"/>
          <w:right w:val="nil"/>
          <w:between w:val="nil"/>
        </w:pBdr>
        <w:ind w:left="426"/>
        <w:jc w:val="both"/>
        <w:rPr>
          <w:rFonts w:ascii="Calibri" w:eastAsia="Calibri" w:hAnsi="Calibri" w:cs="Calibri"/>
          <w:b/>
          <w:color w:val="000000"/>
          <w:sz w:val="22"/>
          <w:szCs w:val="22"/>
          <w:u w:val="single"/>
        </w:rPr>
      </w:pPr>
      <w:r>
        <w:rPr>
          <w:noProof/>
        </w:rPr>
        <w:drawing>
          <wp:anchor distT="0" distB="0" distL="114300" distR="114300" simplePos="0" relativeHeight="251659264" behindDoc="0" locked="0" layoutInCell="1" hidden="0" allowOverlap="1" wp14:anchorId="0C28CA5C" wp14:editId="13E7ECEA">
            <wp:simplePos x="0" y="0"/>
            <wp:positionH relativeFrom="column">
              <wp:posOffset>562196</wp:posOffset>
            </wp:positionH>
            <wp:positionV relativeFrom="paragraph">
              <wp:posOffset>117076</wp:posOffset>
            </wp:positionV>
            <wp:extent cx="4743450" cy="2381250"/>
            <wp:effectExtent l="0" t="0" r="0" b="0"/>
            <wp:wrapSquare wrapText="bothSides" distT="0" distB="0" distL="114300" distR="11430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B314066" w14:textId="77777777" w:rsidR="00914578" w:rsidRDefault="00914578">
      <w:pPr>
        <w:pBdr>
          <w:top w:val="nil"/>
          <w:left w:val="nil"/>
          <w:bottom w:val="nil"/>
          <w:right w:val="nil"/>
          <w:between w:val="nil"/>
        </w:pBdr>
        <w:ind w:left="1276"/>
        <w:jc w:val="center"/>
        <w:rPr>
          <w:rFonts w:ascii="Calibri" w:eastAsia="Calibri" w:hAnsi="Calibri" w:cs="Calibri"/>
          <w:b/>
          <w:color w:val="000000"/>
          <w:sz w:val="22"/>
          <w:szCs w:val="22"/>
          <w:u w:val="single"/>
        </w:rPr>
      </w:pPr>
    </w:p>
    <w:p w14:paraId="6B805F25"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36CF0355"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3EBF9524"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56C967EF"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07A51E35"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64849DAF"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4EA238E3"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406D2F09"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37B24C8E"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4E2FA6B9"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151BD775"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68256B95"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7E9D294A"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6E45E6E1" w14:textId="77777777" w:rsidR="00914578" w:rsidRDefault="00E9752A">
      <w:pPr>
        <w:tabs>
          <w:tab w:val="left" w:pos="993"/>
        </w:tabs>
        <w:jc w:val="both"/>
        <w:rPr>
          <w:rFonts w:ascii="Calibri" w:eastAsia="Calibri" w:hAnsi="Calibri" w:cs="Calibri"/>
          <w:sz w:val="22"/>
          <w:szCs w:val="22"/>
        </w:rPr>
      </w:pPr>
      <w:r>
        <w:rPr>
          <w:rFonts w:ascii="Calibri" w:eastAsia="Calibri" w:hAnsi="Calibri" w:cs="Calibri"/>
          <w:sz w:val="18"/>
          <w:szCs w:val="18"/>
        </w:rPr>
        <w:tab/>
        <w:t>Fuente: Dirección de Políticas en Discapacidad</w:t>
      </w:r>
    </w:p>
    <w:p w14:paraId="0AB72E44" w14:textId="77777777" w:rsidR="00914578" w:rsidRDefault="00914578">
      <w:pPr>
        <w:pBdr>
          <w:top w:val="nil"/>
          <w:left w:val="nil"/>
          <w:bottom w:val="nil"/>
          <w:right w:val="nil"/>
          <w:between w:val="nil"/>
        </w:pBdr>
        <w:jc w:val="both"/>
        <w:rPr>
          <w:rFonts w:ascii="Calibri" w:eastAsia="Calibri" w:hAnsi="Calibri" w:cs="Calibri"/>
          <w:color w:val="000000"/>
          <w:sz w:val="22"/>
          <w:szCs w:val="22"/>
        </w:rPr>
      </w:pPr>
    </w:p>
    <w:p w14:paraId="3076A92A" w14:textId="77777777" w:rsidR="00914578" w:rsidRDefault="00E9752A">
      <w:pPr>
        <w:pBdr>
          <w:top w:val="nil"/>
          <w:left w:val="nil"/>
          <w:bottom w:val="nil"/>
          <w:right w:val="nil"/>
          <w:between w:val="nil"/>
        </w:pBdr>
        <w:tabs>
          <w:tab w:val="left" w:pos="993"/>
        </w:tabs>
        <w:ind w:left="567"/>
        <w:jc w:val="both"/>
        <w:rPr>
          <w:rFonts w:ascii="Calibri" w:eastAsia="Calibri" w:hAnsi="Calibri" w:cs="Calibri"/>
          <w:color w:val="000000"/>
          <w:sz w:val="22"/>
          <w:szCs w:val="22"/>
        </w:rPr>
      </w:pPr>
      <w:r>
        <w:rPr>
          <w:rFonts w:ascii="Calibri" w:eastAsia="Calibri" w:hAnsi="Calibri" w:cs="Calibri"/>
          <w:color w:val="000000"/>
          <w:sz w:val="22"/>
          <w:szCs w:val="22"/>
        </w:rPr>
        <w:t>En lo correspondiente a las Jornadas Regionales de Consulta, se realizaron dos a nivel nacional, con convocatoria masiva a través de las redes sociales institucionales del CONADIS y 29 jornadas efectuadas en cada una de las regiones del país. A nivel nacional se contó con un total de 1,004 participantes. El siguiente gráfico muestra la distribución de los participantes por región:</w:t>
      </w:r>
    </w:p>
    <w:p w14:paraId="53448E84" w14:textId="77777777" w:rsidR="00914578" w:rsidRDefault="00914578">
      <w:pPr>
        <w:pBdr>
          <w:top w:val="nil"/>
          <w:left w:val="nil"/>
          <w:bottom w:val="nil"/>
          <w:right w:val="nil"/>
          <w:between w:val="nil"/>
        </w:pBdr>
        <w:tabs>
          <w:tab w:val="left" w:pos="851"/>
        </w:tabs>
        <w:ind w:left="567"/>
        <w:jc w:val="both"/>
        <w:rPr>
          <w:rFonts w:ascii="Calibri" w:eastAsia="Calibri" w:hAnsi="Calibri" w:cs="Calibri"/>
          <w:b/>
          <w:color w:val="000000"/>
          <w:sz w:val="20"/>
          <w:szCs w:val="20"/>
        </w:rPr>
      </w:pPr>
    </w:p>
    <w:p w14:paraId="081C4B21" w14:textId="77777777" w:rsidR="00914578" w:rsidRDefault="00E9752A">
      <w:pPr>
        <w:pBdr>
          <w:top w:val="nil"/>
          <w:left w:val="nil"/>
          <w:bottom w:val="nil"/>
          <w:right w:val="nil"/>
          <w:between w:val="nil"/>
        </w:pBdr>
        <w:tabs>
          <w:tab w:val="left" w:pos="851"/>
        </w:tabs>
        <w:ind w:left="567"/>
        <w:jc w:val="center"/>
        <w:rPr>
          <w:rFonts w:ascii="Calibri" w:eastAsia="Calibri" w:hAnsi="Calibri" w:cs="Calibri"/>
          <w:b/>
          <w:color w:val="000000"/>
          <w:sz w:val="20"/>
          <w:szCs w:val="20"/>
        </w:rPr>
      </w:pPr>
      <w:r>
        <w:rPr>
          <w:rFonts w:ascii="Calibri" w:eastAsia="Calibri" w:hAnsi="Calibri" w:cs="Calibri"/>
          <w:b/>
          <w:color w:val="000000"/>
          <w:sz w:val="20"/>
          <w:szCs w:val="20"/>
        </w:rPr>
        <w:t>Gráfico N° 05</w:t>
      </w:r>
    </w:p>
    <w:p w14:paraId="407AD70D"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Participantes de la Jornada Regional de Consulta, por región</w:t>
      </w:r>
    </w:p>
    <w:p w14:paraId="4398F20D" w14:textId="77777777" w:rsidR="00914578" w:rsidRDefault="00E9752A">
      <w:pPr>
        <w:pBdr>
          <w:top w:val="nil"/>
          <w:left w:val="nil"/>
          <w:bottom w:val="nil"/>
          <w:right w:val="nil"/>
          <w:between w:val="nil"/>
        </w:pBdr>
        <w:ind w:left="426"/>
        <w:jc w:val="center"/>
        <w:rPr>
          <w:rFonts w:ascii="Calibri" w:eastAsia="Calibri" w:hAnsi="Calibri" w:cs="Calibri"/>
          <w:b/>
          <w:color w:val="000000"/>
          <w:sz w:val="22"/>
          <w:szCs w:val="22"/>
          <w:u w:val="single"/>
        </w:rPr>
      </w:pPr>
      <w:r>
        <w:rPr>
          <w:noProof/>
          <w:color w:val="000000"/>
          <w:sz w:val="22"/>
          <w:szCs w:val="22"/>
        </w:rPr>
        <w:lastRenderedPageBreak/>
        <w:drawing>
          <wp:inline distT="0" distB="0" distL="0" distR="0" wp14:anchorId="4378770B" wp14:editId="7F7BB703">
            <wp:extent cx="4585970" cy="2623278"/>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8ABEE1" w14:textId="77777777" w:rsidR="00914578" w:rsidRDefault="00E9752A">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                         Fuente: Dirección de Políticas en Discapacidad</w:t>
      </w:r>
    </w:p>
    <w:p w14:paraId="2EC995A1" w14:textId="77777777" w:rsidR="00914578" w:rsidRDefault="00914578">
      <w:pPr>
        <w:pBdr>
          <w:top w:val="nil"/>
          <w:left w:val="nil"/>
          <w:bottom w:val="nil"/>
          <w:right w:val="nil"/>
          <w:between w:val="nil"/>
        </w:pBdr>
        <w:tabs>
          <w:tab w:val="left" w:pos="993"/>
        </w:tabs>
        <w:ind w:left="567"/>
        <w:jc w:val="both"/>
        <w:rPr>
          <w:rFonts w:ascii="Calibri" w:eastAsia="Calibri" w:hAnsi="Calibri" w:cs="Calibri"/>
          <w:color w:val="000000"/>
          <w:sz w:val="22"/>
          <w:szCs w:val="22"/>
        </w:rPr>
      </w:pPr>
    </w:p>
    <w:p w14:paraId="067E1DCE" w14:textId="77777777" w:rsidR="00914578" w:rsidRDefault="00E9752A">
      <w:pPr>
        <w:pBdr>
          <w:top w:val="nil"/>
          <w:left w:val="nil"/>
          <w:bottom w:val="nil"/>
          <w:right w:val="nil"/>
          <w:between w:val="nil"/>
        </w:pBdr>
        <w:tabs>
          <w:tab w:val="left" w:pos="993"/>
        </w:tabs>
        <w:ind w:left="567"/>
        <w:jc w:val="both"/>
        <w:rPr>
          <w:rFonts w:ascii="Calibri" w:eastAsia="Calibri" w:hAnsi="Calibri" w:cs="Calibri"/>
          <w:color w:val="000000"/>
          <w:sz w:val="22"/>
          <w:szCs w:val="22"/>
        </w:rPr>
      </w:pPr>
      <w:r>
        <w:rPr>
          <w:rFonts w:ascii="Calibri" w:eastAsia="Calibri" w:hAnsi="Calibri" w:cs="Calibri"/>
          <w:color w:val="000000"/>
          <w:sz w:val="22"/>
          <w:szCs w:val="22"/>
        </w:rPr>
        <w:t>Desde la plataforma web “Proyectos en consulta”, se recibieron 132 aportes procedentes de personas con discapacidad, las organizaciones que las representan, familiares y entidades públicas. El siguiente gráfico muestra la distribución de los aportes por región:</w:t>
      </w:r>
    </w:p>
    <w:p w14:paraId="2F4A12EC" w14:textId="77777777" w:rsidR="00914578" w:rsidRDefault="00914578">
      <w:pPr>
        <w:pBdr>
          <w:top w:val="nil"/>
          <w:left w:val="nil"/>
          <w:bottom w:val="nil"/>
          <w:right w:val="nil"/>
          <w:between w:val="nil"/>
        </w:pBdr>
        <w:jc w:val="both"/>
        <w:rPr>
          <w:rFonts w:ascii="Calibri" w:eastAsia="Calibri" w:hAnsi="Calibri" w:cs="Calibri"/>
          <w:color w:val="000000"/>
          <w:sz w:val="22"/>
          <w:szCs w:val="22"/>
        </w:rPr>
      </w:pPr>
    </w:p>
    <w:p w14:paraId="47C4AC38"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Gráfico N° 06 </w:t>
      </w:r>
    </w:p>
    <w:p w14:paraId="5F0FBAEE" w14:textId="77777777" w:rsidR="00914578" w:rsidRDefault="00E9752A">
      <w:pPr>
        <w:pBdr>
          <w:top w:val="nil"/>
          <w:left w:val="nil"/>
          <w:bottom w:val="nil"/>
          <w:right w:val="nil"/>
          <w:between w:val="nil"/>
        </w:pBdr>
        <w:ind w:left="567"/>
        <w:jc w:val="center"/>
        <w:rPr>
          <w:rFonts w:ascii="Calibri" w:eastAsia="Calibri" w:hAnsi="Calibri" w:cs="Calibri"/>
          <w:b/>
          <w:color w:val="000000"/>
          <w:sz w:val="20"/>
          <w:szCs w:val="20"/>
        </w:rPr>
      </w:pPr>
      <w:r>
        <w:rPr>
          <w:rFonts w:ascii="Calibri" w:eastAsia="Calibri" w:hAnsi="Calibri" w:cs="Calibri"/>
          <w:b/>
          <w:color w:val="000000"/>
          <w:sz w:val="20"/>
          <w:szCs w:val="20"/>
        </w:rPr>
        <w:t>Aportes presentados en la plataforma web “Proyectos en consulta”, por región</w:t>
      </w:r>
    </w:p>
    <w:p w14:paraId="79832D73" w14:textId="77777777" w:rsidR="00914578" w:rsidRDefault="00E9752A">
      <w:pPr>
        <w:pBdr>
          <w:top w:val="nil"/>
          <w:left w:val="nil"/>
          <w:bottom w:val="nil"/>
          <w:right w:val="nil"/>
          <w:between w:val="nil"/>
        </w:pBdr>
        <w:jc w:val="center"/>
        <w:rPr>
          <w:rFonts w:ascii="Calibri" w:eastAsia="Calibri" w:hAnsi="Calibri" w:cs="Calibri"/>
          <w:b/>
          <w:color w:val="000000"/>
          <w:sz w:val="22"/>
          <w:szCs w:val="22"/>
        </w:rPr>
      </w:pPr>
      <w:r>
        <w:rPr>
          <w:noProof/>
          <w:sz w:val="22"/>
          <w:szCs w:val="22"/>
        </w:rPr>
        <w:drawing>
          <wp:inline distT="0" distB="0" distL="0" distR="0" wp14:anchorId="4828DC02" wp14:editId="628D248C">
            <wp:extent cx="4572000" cy="2489982"/>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7391AF" w14:textId="77777777" w:rsidR="00914578" w:rsidRDefault="00E9752A">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22"/>
          <w:szCs w:val="22"/>
        </w:rPr>
        <w:t xml:space="preserve">            </w:t>
      </w:r>
      <w:r>
        <w:rPr>
          <w:rFonts w:ascii="Calibri" w:eastAsia="Calibri" w:hAnsi="Calibri" w:cs="Calibri"/>
          <w:color w:val="000000"/>
          <w:sz w:val="18"/>
          <w:szCs w:val="18"/>
        </w:rPr>
        <w:t xml:space="preserve">  Fuente: Dirección de Políticas en Discapacidad</w:t>
      </w:r>
    </w:p>
    <w:p w14:paraId="44A8B89F" w14:textId="77777777" w:rsidR="00914578" w:rsidRDefault="00914578">
      <w:pPr>
        <w:pBdr>
          <w:top w:val="nil"/>
          <w:left w:val="nil"/>
          <w:bottom w:val="nil"/>
          <w:right w:val="nil"/>
          <w:between w:val="nil"/>
        </w:pBdr>
        <w:jc w:val="both"/>
        <w:rPr>
          <w:rFonts w:ascii="Calibri" w:eastAsia="Calibri" w:hAnsi="Calibri" w:cs="Calibri"/>
          <w:color w:val="000000"/>
          <w:sz w:val="22"/>
          <w:szCs w:val="22"/>
        </w:rPr>
      </w:pPr>
    </w:p>
    <w:p w14:paraId="17BF81A2"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Por otro lado, a través del correo electrónico </w:t>
      </w:r>
      <w:r>
        <w:fldChar w:fldCharType="begin"/>
      </w:r>
      <w:r>
        <w:instrText xml:space="preserve"> HYPERLINK "mailto:derechodeconsulta@conadisperu.gob.pe" \h </w:instrText>
      </w:r>
      <w:r>
        <w:fldChar w:fldCharType="separate"/>
      </w:r>
      <w:r>
        <w:rPr>
          <w:rFonts w:ascii="Calibri" w:eastAsia="Calibri" w:hAnsi="Calibri" w:cs="Calibri"/>
          <w:color w:val="0000FF"/>
          <w:sz w:val="22"/>
          <w:szCs w:val="22"/>
          <w:u w:val="single"/>
        </w:rPr>
        <w:t>derechodeconsulta@conadisperu.gob.pe</w:t>
      </w:r>
      <w:r>
        <w:rPr>
          <w:rFonts w:ascii="Calibri" w:eastAsia="Calibri" w:hAnsi="Calibri" w:cs="Calibri"/>
          <w:color w:val="0000FF"/>
          <w:sz w:val="22"/>
          <w:szCs w:val="22"/>
          <w:u w:val="single"/>
        </w:rPr>
        <w:fldChar w:fldCharType="end"/>
      </w:r>
      <w:r>
        <w:rPr>
          <w:rFonts w:ascii="Calibri" w:eastAsia="Calibri" w:hAnsi="Calibri" w:cs="Calibri"/>
          <w:color w:val="000000"/>
          <w:sz w:val="22"/>
          <w:szCs w:val="22"/>
        </w:rPr>
        <w:t xml:space="preserve">  se han recibido 42 aportes, presentándose a continuación la distribución por región:</w:t>
      </w:r>
      <w:r>
        <w:rPr>
          <w:noProof/>
        </w:rPr>
        <w:drawing>
          <wp:anchor distT="0" distB="0" distL="114300" distR="114300" simplePos="0" relativeHeight="251660288" behindDoc="0" locked="0" layoutInCell="1" hidden="0" allowOverlap="1" wp14:anchorId="5BBFF74F" wp14:editId="6E7F737A">
            <wp:simplePos x="0" y="0"/>
            <wp:positionH relativeFrom="column">
              <wp:posOffset>548640</wp:posOffset>
            </wp:positionH>
            <wp:positionV relativeFrom="paragraph">
              <wp:posOffset>932814</wp:posOffset>
            </wp:positionV>
            <wp:extent cx="4572000" cy="2081530"/>
            <wp:effectExtent l="0" t="0" r="0" b="0"/>
            <wp:wrapSquare wrapText="bothSides" distT="0" distB="0" distL="114300" distR="11430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8DCDD79"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3C293895" w14:textId="77777777" w:rsidR="00914578" w:rsidRDefault="00E9752A">
      <w:pPr>
        <w:pBdr>
          <w:top w:val="nil"/>
          <w:left w:val="nil"/>
          <w:bottom w:val="nil"/>
          <w:right w:val="nil"/>
          <w:between w:val="nil"/>
        </w:pBdr>
        <w:tabs>
          <w:tab w:val="left" w:pos="851"/>
        </w:tabs>
        <w:jc w:val="center"/>
        <w:rPr>
          <w:rFonts w:ascii="Calibri" w:eastAsia="Calibri" w:hAnsi="Calibri" w:cs="Calibri"/>
          <w:b/>
          <w:color w:val="000000"/>
          <w:sz w:val="20"/>
          <w:szCs w:val="20"/>
        </w:rPr>
      </w:pPr>
      <w:r>
        <w:rPr>
          <w:rFonts w:ascii="Calibri" w:eastAsia="Calibri" w:hAnsi="Calibri" w:cs="Calibri"/>
          <w:b/>
          <w:color w:val="000000"/>
          <w:sz w:val="20"/>
          <w:szCs w:val="20"/>
        </w:rPr>
        <w:t>Gráfico N° 07</w:t>
      </w:r>
    </w:p>
    <w:p w14:paraId="146C8CDD" w14:textId="77777777" w:rsidR="00914578" w:rsidRDefault="00E9752A">
      <w:pPr>
        <w:pBdr>
          <w:top w:val="nil"/>
          <w:left w:val="nil"/>
          <w:bottom w:val="nil"/>
          <w:right w:val="nil"/>
          <w:between w:val="nil"/>
        </w:pBdr>
        <w:tabs>
          <w:tab w:val="left" w:pos="851"/>
        </w:tabs>
        <w:jc w:val="center"/>
        <w:rPr>
          <w:rFonts w:ascii="Calibri" w:eastAsia="Calibri" w:hAnsi="Calibri" w:cs="Calibri"/>
          <w:b/>
          <w:color w:val="000000"/>
          <w:sz w:val="22"/>
          <w:szCs w:val="22"/>
        </w:rPr>
      </w:pPr>
      <w:r>
        <w:rPr>
          <w:rFonts w:ascii="Calibri" w:eastAsia="Calibri" w:hAnsi="Calibri" w:cs="Calibri"/>
          <w:b/>
          <w:color w:val="000000"/>
          <w:sz w:val="20"/>
          <w:szCs w:val="20"/>
        </w:rPr>
        <w:t xml:space="preserve"> Aportes presentados al correo electrónico, por región</w:t>
      </w:r>
    </w:p>
    <w:p w14:paraId="2364C0DF" w14:textId="77777777" w:rsidR="00914578" w:rsidRDefault="00914578">
      <w:pPr>
        <w:pBdr>
          <w:top w:val="nil"/>
          <w:left w:val="nil"/>
          <w:bottom w:val="nil"/>
          <w:right w:val="nil"/>
          <w:between w:val="nil"/>
        </w:pBdr>
        <w:ind w:left="567"/>
        <w:jc w:val="both"/>
        <w:rPr>
          <w:rFonts w:ascii="Calibri" w:eastAsia="Calibri" w:hAnsi="Calibri" w:cs="Calibri"/>
          <w:b/>
          <w:color w:val="000000"/>
          <w:sz w:val="22"/>
          <w:szCs w:val="22"/>
        </w:rPr>
      </w:pPr>
    </w:p>
    <w:p w14:paraId="6B47E288" w14:textId="77777777" w:rsidR="00914578" w:rsidRDefault="00914578">
      <w:pPr>
        <w:rPr>
          <w:rFonts w:ascii="Calibri" w:eastAsia="Calibri" w:hAnsi="Calibri" w:cs="Calibri"/>
          <w:sz w:val="22"/>
          <w:szCs w:val="22"/>
        </w:rPr>
      </w:pPr>
    </w:p>
    <w:p w14:paraId="3FCA6C19" w14:textId="77777777" w:rsidR="00914578" w:rsidRDefault="00914578">
      <w:pPr>
        <w:rPr>
          <w:rFonts w:ascii="Calibri" w:eastAsia="Calibri" w:hAnsi="Calibri" w:cs="Calibri"/>
          <w:sz w:val="22"/>
          <w:szCs w:val="22"/>
        </w:rPr>
      </w:pPr>
    </w:p>
    <w:p w14:paraId="53A1DC1D" w14:textId="77777777" w:rsidR="00914578" w:rsidRDefault="00914578">
      <w:pPr>
        <w:rPr>
          <w:rFonts w:ascii="Calibri" w:eastAsia="Calibri" w:hAnsi="Calibri" w:cs="Calibri"/>
          <w:sz w:val="22"/>
          <w:szCs w:val="22"/>
        </w:rPr>
      </w:pPr>
    </w:p>
    <w:p w14:paraId="038626FF" w14:textId="77777777" w:rsidR="00914578" w:rsidRDefault="00914578">
      <w:pPr>
        <w:rPr>
          <w:rFonts w:ascii="Calibri" w:eastAsia="Calibri" w:hAnsi="Calibri" w:cs="Calibri"/>
          <w:sz w:val="22"/>
          <w:szCs w:val="22"/>
        </w:rPr>
      </w:pPr>
    </w:p>
    <w:p w14:paraId="4C92ABAD" w14:textId="77777777" w:rsidR="00914578" w:rsidRDefault="00914578">
      <w:pPr>
        <w:rPr>
          <w:rFonts w:ascii="Calibri" w:eastAsia="Calibri" w:hAnsi="Calibri" w:cs="Calibri"/>
          <w:sz w:val="22"/>
          <w:szCs w:val="22"/>
        </w:rPr>
      </w:pPr>
    </w:p>
    <w:p w14:paraId="31D0D7AD" w14:textId="77777777" w:rsidR="00914578" w:rsidRDefault="00914578">
      <w:pPr>
        <w:rPr>
          <w:rFonts w:ascii="Calibri" w:eastAsia="Calibri" w:hAnsi="Calibri" w:cs="Calibri"/>
          <w:sz w:val="22"/>
          <w:szCs w:val="22"/>
        </w:rPr>
      </w:pPr>
    </w:p>
    <w:p w14:paraId="33EEDACB" w14:textId="77777777" w:rsidR="00914578" w:rsidRDefault="00914578">
      <w:pPr>
        <w:rPr>
          <w:rFonts w:ascii="Calibri" w:eastAsia="Calibri" w:hAnsi="Calibri" w:cs="Calibri"/>
          <w:sz w:val="22"/>
          <w:szCs w:val="22"/>
        </w:rPr>
      </w:pPr>
    </w:p>
    <w:p w14:paraId="6D4C7A81" w14:textId="77777777" w:rsidR="00914578" w:rsidRDefault="00914578">
      <w:pPr>
        <w:rPr>
          <w:rFonts w:ascii="Calibri" w:eastAsia="Calibri" w:hAnsi="Calibri" w:cs="Calibri"/>
          <w:sz w:val="22"/>
          <w:szCs w:val="22"/>
        </w:rPr>
      </w:pPr>
    </w:p>
    <w:p w14:paraId="2A04A21F" w14:textId="77777777" w:rsidR="00914578" w:rsidRDefault="00914578">
      <w:pPr>
        <w:rPr>
          <w:rFonts w:ascii="Calibri" w:eastAsia="Calibri" w:hAnsi="Calibri" w:cs="Calibri"/>
          <w:sz w:val="22"/>
          <w:szCs w:val="22"/>
        </w:rPr>
      </w:pPr>
    </w:p>
    <w:p w14:paraId="0ECC5176" w14:textId="77777777" w:rsidR="00914578" w:rsidRDefault="00914578">
      <w:pPr>
        <w:rPr>
          <w:rFonts w:ascii="Calibri" w:eastAsia="Calibri" w:hAnsi="Calibri" w:cs="Calibri"/>
          <w:sz w:val="22"/>
          <w:szCs w:val="22"/>
        </w:rPr>
      </w:pPr>
    </w:p>
    <w:p w14:paraId="4F5DD94F" w14:textId="77777777" w:rsidR="00914578" w:rsidRDefault="00914578">
      <w:pPr>
        <w:rPr>
          <w:rFonts w:ascii="Calibri" w:eastAsia="Calibri" w:hAnsi="Calibri" w:cs="Calibri"/>
          <w:sz w:val="22"/>
          <w:szCs w:val="22"/>
        </w:rPr>
      </w:pPr>
    </w:p>
    <w:p w14:paraId="5E668370" w14:textId="77777777" w:rsidR="00914578" w:rsidRDefault="00914578">
      <w:pPr>
        <w:rPr>
          <w:rFonts w:ascii="Calibri" w:eastAsia="Calibri" w:hAnsi="Calibri" w:cs="Calibri"/>
          <w:sz w:val="22"/>
          <w:szCs w:val="22"/>
        </w:rPr>
      </w:pPr>
    </w:p>
    <w:p w14:paraId="1DCD546E" w14:textId="77777777" w:rsidR="00914578" w:rsidRDefault="00E9752A">
      <w:pPr>
        <w:tabs>
          <w:tab w:val="left" w:pos="1605"/>
        </w:tabs>
        <w:rPr>
          <w:rFonts w:ascii="Calibri" w:eastAsia="Calibri" w:hAnsi="Calibri" w:cs="Calibri"/>
          <w:sz w:val="18"/>
          <w:szCs w:val="18"/>
        </w:rPr>
      </w:pPr>
      <w:r>
        <w:rPr>
          <w:rFonts w:ascii="Calibri" w:eastAsia="Calibri" w:hAnsi="Calibri" w:cs="Calibri"/>
          <w:sz w:val="22"/>
          <w:szCs w:val="22"/>
        </w:rPr>
        <w:t xml:space="preserve">                 </w:t>
      </w:r>
      <w:r>
        <w:rPr>
          <w:rFonts w:ascii="Calibri" w:eastAsia="Calibri" w:hAnsi="Calibri" w:cs="Calibri"/>
          <w:color w:val="000000"/>
          <w:sz w:val="18"/>
          <w:szCs w:val="18"/>
        </w:rPr>
        <w:t>Fuente: Dirección de Políticas en Discapacidad</w:t>
      </w:r>
    </w:p>
    <w:p w14:paraId="692CB349"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sectPr w:rsidR="00914578">
          <w:headerReference w:type="default" r:id="rId16"/>
          <w:footerReference w:type="default" r:id="rId17"/>
          <w:pgSz w:w="11906" w:h="16838"/>
          <w:pgMar w:top="992" w:right="1701" w:bottom="1644" w:left="1701" w:header="709" w:footer="671" w:gutter="0"/>
          <w:pgNumType w:start="1"/>
          <w:cols w:space="720"/>
        </w:sectPr>
      </w:pPr>
    </w:p>
    <w:p w14:paraId="72E6E19D" w14:textId="77777777" w:rsidR="00914578" w:rsidRDefault="00E9752A">
      <w:pPr>
        <w:tabs>
          <w:tab w:val="left" w:pos="1605"/>
        </w:tabs>
        <w:ind w:left="567" w:hanging="567"/>
        <w:jc w:val="both"/>
        <w:rPr>
          <w:rFonts w:ascii="Calibri" w:eastAsia="Calibri" w:hAnsi="Calibri" w:cs="Calibri"/>
          <w:color w:val="000000"/>
          <w:sz w:val="22"/>
          <w:szCs w:val="22"/>
        </w:rPr>
      </w:pPr>
      <w:r>
        <w:rPr>
          <w:rFonts w:ascii="Calibri" w:eastAsia="Calibri" w:hAnsi="Calibri" w:cs="Calibri"/>
          <w:b/>
          <w:sz w:val="22"/>
          <w:szCs w:val="22"/>
        </w:rPr>
        <w:lastRenderedPageBreak/>
        <w:t xml:space="preserve">2.3 </w:t>
      </w:r>
      <w:r>
        <w:rPr>
          <w:rFonts w:ascii="Calibri" w:eastAsia="Calibri" w:hAnsi="Calibri" w:cs="Calibri"/>
          <w:b/>
          <w:sz w:val="22"/>
          <w:szCs w:val="22"/>
        </w:rPr>
        <w:tab/>
        <w:t>Síntesis de valoración de aportes del proceso de consulta de la Política Nacional Multisectorial en Discapacidad para el Desarrollo</w:t>
      </w:r>
    </w:p>
    <w:p w14:paraId="1E6A4C08"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6EF39C74" w14:textId="77777777" w:rsidR="00914578" w:rsidRDefault="00E9752A">
      <w:pPr>
        <w:tabs>
          <w:tab w:val="left" w:pos="2825"/>
        </w:tabs>
        <w:ind w:left="567"/>
        <w:jc w:val="both"/>
        <w:rPr>
          <w:rFonts w:ascii="Calibri" w:eastAsia="Calibri" w:hAnsi="Calibri" w:cs="Calibri"/>
          <w:sz w:val="22"/>
          <w:szCs w:val="22"/>
        </w:rPr>
      </w:pPr>
      <w:r>
        <w:rPr>
          <w:rFonts w:ascii="Calibri" w:eastAsia="Calibri" w:hAnsi="Calibri" w:cs="Calibri"/>
          <w:sz w:val="22"/>
          <w:szCs w:val="22"/>
        </w:rPr>
        <w:t>Los aportes recibidos durante el periodo de prepublicación fueron sistematizados en un “Documento de aportes nacional” y evaluados conforme a los criterios establecidos en la “Rúbrica de valoración de aportes”. Se debe resaltar que las incorporaciones principalmente se realizaron en los servicios priorizados en la PNMDD, por tanto en las fichas técnicas de cada servicio, se realizaron las modificaciones e incorporaciones pertinentes. Asimismo, se señala que en algunos casos las intervenciones propuestas no constituyen la prestación de un servicio, conforme a la metodología del CEPLAN, por tanto han sido consideradas como una actividad operativa que da cuenta de una intervención de tipo institucional o de desarrollo normativo. A continuación</w:t>
      </w:r>
      <w:r>
        <w:rPr>
          <w:rFonts w:ascii="Calibri" w:eastAsia="Calibri" w:hAnsi="Calibri" w:cs="Calibri"/>
          <w:color w:val="FF0000"/>
          <w:sz w:val="22"/>
          <w:szCs w:val="22"/>
        </w:rPr>
        <w:t>,</w:t>
      </w:r>
      <w:r>
        <w:rPr>
          <w:rFonts w:ascii="Calibri" w:eastAsia="Calibri" w:hAnsi="Calibri" w:cs="Calibri"/>
          <w:sz w:val="22"/>
          <w:szCs w:val="22"/>
        </w:rPr>
        <w:t xml:space="preserve"> se presenta la síntesis de la evaluación de los aportes: </w:t>
      </w:r>
    </w:p>
    <w:p w14:paraId="12C60E45" w14:textId="77777777" w:rsidR="00914578" w:rsidRDefault="00914578">
      <w:pPr>
        <w:tabs>
          <w:tab w:val="left" w:pos="2825"/>
        </w:tabs>
        <w:jc w:val="both"/>
        <w:rPr>
          <w:rFonts w:ascii="Calibri" w:eastAsia="Calibri" w:hAnsi="Calibri" w:cs="Calibri"/>
          <w:sz w:val="22"/>
          <w:szCs w:val="22"/>
        </w:rPr>
      </w:pPr>
    </w:p>
    <w:p w14:paraId="531E37EB" w14:textId="77777777" w:rsidR="00914578" w:rsidRDefault="00E9752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Cuadro N° 04</w:t>
      </w:r>
    </w:p>
    <w:p w14:paraId="49541DD1" w14:textId="77777777" w:rsidR="00914578" w:rsidRDefault="00E9752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 Síntesis de la valoración de los aportes en la Consulta de la PNMDD</w:t>
      </w:r>
    </w:p>
    <w:p w14:paraId="3B08C6E6"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tbl>
      <w:tblPr>
        <w:tblStyle w:val="a2"/>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09"/>
        <w:gridCol w:w="1699"/>
        <w:gridCol w:w="3829"/>
        <w:gridCol w:w="1134"/>
        <w:gridCol w:w="992"/>
        <w:gridCol w:w="4394"/>
      </w:tblGrid>
      <w:tr w:rsidR="00914578" w14:paraId="1C40F4F4" w14:textId="77777777">
        <w:trPr>
          <w:trHeight w:val="55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tcPr>
          <w:p w14:paraId="5AC33594" w14:textId="77777777" w:rsidR="00914578" w:rsidRDefault="00E9752A">
            <w:pPr>
              <w:rPr>
                <w:color w:val="FFFFFF"/>
                <w:sz w:val="20"/>
                <w:szCs w:val="20"/>
              </w:rPr>
            </w:pPr>
            <w:r>
              <w:rPr>
                <w:b/>
                <w:color w:val="FFFFFF"/>
                <w:sz w:val="20"/>
                <w:szCs w:val="20"/>
              </w:rPr>
              <w:t>LINEAMIENTOS</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tcPr>
          <w:p w14:paraId="0DEB484F" w14:textId="77777777" w:rsidR="00914578" w:rsidRDefault="00E9752A">
            <w:pPr>
              <w:rPr>
                <w:color w:val="FFFFFF"/>
                <w:sz w:val="20"/>
                <w:szCs w:val="20"/>
              </w:rPr>
            </w:pPr>
            <w:r>
              <w:rPr>
                <w:b/>
                <w:color w:val="FFFFFF"/>
                <w:sz w:val="20"/>
                <w:szCs w:val="20"/>
              </w:rPr>
              <w:t>SERVICIOS CONSULTADOS</w:t>
            </w:r>
          </w:p>
        </w:tc>
        <w:tc>
          <w:tcPr>
            <w:tcW w:w="3829" w:type="dxa"/>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tcPr>
          <w:p w14:paraId="1641B480" w14:textId="77777777" w:rsidR="00914578" w:rsidRDefault="00E9752A">
            <w:pPr>
              <w:rPr>
                <w:color w:val="FFFFFF"/>
                <w:sz w:val="20"/>
                <w:szCs w:val="20"/>
              </w:rPr>
            </w:pPr>
            <w:r>
              <w:rPr>
                <w:b/>
                <w:color w:val="FFFFFF"/>
                <w:sz w:val="20"/>
                <w:szCs w:val="20"/>
              </w:rPr>
              <w:t>APORTES CONSOLIDADOS</w:t>
            </w:r>
          </w:p>
        </w:tc>
        <w:tc>
          <w:tcPr>
            <w:tcW w:w="1134" w:type="dxa"/>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tcPr>
          <w:p w14:paraId="71B65602" w14:textId="77777777" w:rsidR="00914578" w:rsidRDefault="00E9752A">
            <w:pPr>
              <w:rPr>
                <w:b/>
                <w:color w:val="FFFFFF"/>
                <w:sz w:val="20"/>
                <w:szCs w:val="20"/>
              </w:rPr>
            </w:pPr>
            <w:r>
              <w:rPr>
                <w:b/>
                <w:color w:val="FFFFFF"/>
                <w:sz w:val="20"/>
                <w:szCs w:val="20"/>
              </w:rPr>
              <w:t xml:space="preserve">VIABILIDAD </w:t>
            </w:r>
          </w:p>
        </w:tc>
        <w:tc>
          <w:tcPr>
            <w:tcW w:w="992" w:type="dxa"/>
            <w:tcBorders>
              <w:top w:val="single" w:sz="4" w:space="0" w:color="000000"/>
              <w:left w:val="single" w:sz="4" w:space="0" w:color="000000"/>
              <w:bottom w:val="single" w:sz="4" w:space="0" w:color="000000"/>
              <w:right w:val="single" w:sz="4" w:space="0" w:color="000000"/>
            </w:tcBorders>
            <w:shd w:val="clear" w:color="auto" w:fill="47566A"/>
            <w:tcMar>
              <w:top w:w="0" w:type="dxa"/>
              <w:left w:w="45" w:type="dxa"/>
              <w:bottom w:w="0" w:type="dxa"/>
              <w:right w:w="45" w:type="dxa"/>
            </w:tcMar>
            <w:vAlign w:val="center"/>
          </w:tcPr>
          <w:p w14:paraId="7B0E7DD0" w14:textId="77777777" w:rsidR="00914578" w:rsidRDefault="00E9752A">
            <w:pPr>
              <w:rPr>
                <w:b/>
                <w:color w:val="FFFFFF"/>
                <w:sz w:val="20"/>
                <w:szCs w:val="20"/>
              </w:rPr>
            </w:pPr>
            <w:r>
              <w:rPr>
                <w:b/>
                <w:color w:val="FFFFFF"/>
                <w:sz w:val="20"/>
                <w:szCs w:val="20"/>
              </w:rPr>
              <w:t>CÓDIGO</w:t>
            </w:r>
            <w:r>
              <w:rPr>
                <w:b/>
                <w:color w:val="FFFFFF"/>
                <w:sz w:val="20"/>
                <w:szCs w:val="20"/>
                <w:vertAlign w:val="superscript"/>
              </w:rPr>
              <w:footnoteReference w:id="4"/>
            </w:r>
            <w:r>
              <w:rPr>
                <w:b/>
                <w:color w:val="FFFFFF"/>
                <w:sz w:val="20"/>
                <w:szCs w:val="20"/>
              </w:rPr>
              <w:br/>
            </w:r>
          </w:p>
        </w:tc>
        <w:tc>
          <w:tcPr>
            <w:tcW w:w="4394" w:type="dxa"/>
            <w:tcBorders>
              <w:top w:val="single" w:sz="4" w:space="0" w:color="000000"/>
              <w:left w:val="single" w:sz="4" w:space="0" w:color="000000"/>
              <w:bottom w:val="single" w:sz="4" w:space="0" w:color="000000"/>
              <w:right w:val="single" w:sz="4" w:space="0" w:color="000000"/>
            </w:tcBorders>
            <w:shd w:val="clear" w:color="auto" w:fill="47566A"/>
            <w:tcMar>
              <w:top w:w="0" w:type="dxa"/>
              <w:left w:w="45" w:type="dxa"/>
              <w:bottom w:w="0" w:type="dxa"/>
              <w:right w:w="45" w:type="dxa"/>
            </w:tcMar>
            <w:vAlign w:val="center"/>
          </w:tcPr>
          <w:p w14:paraId="75FD94C3" w14:textId="77777777" w:rsidR="00914578" w:rsidRDefault="00E9752A">
            <w:pPr>
              <w:rPr>
                <w:b/>
                <w:color w:val="FFFFFF"/>
                <w:sz w:val="20"/>
                <w:szCs w:val="20"/>
              </w:rPr>
            </w:pPr>
            <w:r>
              <w:rPr>
                <w:b/>
                <w:color w:val="FFFFFF"/>
                <w:sz w:val="20"/>
                <w:szCs w:val="20"/>
              </w:rPr>
              <w:t>SERVICIO O ACCIÓN OPERATIVA DE LA PNDD EN QUE SE INCLUYÓ EL APORTE</w:t>
            </w:r>
          </w:p>
        </w:tc>
      </w:tr>
      <w:tr w:rsidR="00914578" w14:paraId="7C2F8D30" w14:textId="77777777">
        <w:trPr>
          <w:trHeight w:val="375"/>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7B7B7"/>
            <w:tcMar>
              <w:top w:w="0" w:type="dxa"/>
              <w:left w:w="45" w:type="dxa"/>
              <w:bottom w:w="0" w:type="dxa"/>
              <w:right w:w="45" w:type="dxa"/>
            </w:tcMar>
            <w:vAlign w:val="center"/>
          </w:tcPr>
          <w:p w14:paraId="0301EEB7" w14:textId="77777777" w:rsidR="00914578" w:rsidRDefault="00E9752A">
            <w:pPr>
              <w:rPr>
                <w:b/>
                <w:sz w:val="20"/>
                <w:szCs w:val="20"/>
              </w:rPr>
            </w:pPr>
            <w:r>
              <w:rPr>
                <w:b/>
                <w:sz w:val="20"/>
                <w:szCs w:val="20"/>
              </w:rPr>
              <w:t>OP01. FORTALECER LA PARTICIPACIÓN POLÍTICA Y SOCIAL DE PERSONAS CON DISCAPACIDAD</w:t>
            </w:r>
          </w:p>
        </w:tc>
      </w:tr>
      <w:tr w:rsidR="00914578" w14:paraId="2902F127"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4858CF" w14:textId="77777777" w:rsidR="00914578" w:rsidRDefault="00E9752A">
            <w:pPr>
              <w:rPr>
                <w:sz w:val="20"/>
                <w:szCs w:val="20"/>
              </w:rPr>
            </w:pPr>
            <w:r>
              <w:rPr>
                <w:sz w:val="20"/>
                <w:szCs w:val="20"/>
              </w:rPr>
              <w:t xml:space="preserve">1.1 Desarrollar intervenciones que mejoren el nivel de participación política y social y asociatividad de las personas </w:t>
            </w:r>
            <w:r>
              <w:rPr>
                <w:sz w:val="20"/>
                <w:szCs w:val="20"/>
              </w:rPr>
              <w:lastRenderedPageBreak/>
              <w:t>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83DD08" w14:textId="77777777" w:rsidR="00914578" w:rsidRDefault="00E9752A">
            <w:pPr>
              <w:rPr>
                <w:sz w:val="20"/>
                <w:szCs w:val="20"/>
              </w:rPr>
            </w:pPr>
            <w:r>
              <w:rPr>
                <w:sz w:val="20"/>
                <w:szCs w:val="20"/>
              </w:rPr>
              <w:lastRenderedPageBreak/>
              <w:t>S1</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C361F6" w14:textId="77777777" w:rsidR="00914578" w:rsidRDefault="00E9752A">
            <w:pPr>
              <w:rPr>
                <w:sz w:val="20"/>
                <w:szCs w:val="20"/>
              </w:rPr>
            </w:pPr>
            <w:r>
              <w:rPr>
                <w:sz w:val="20"/>
                <w:szCs w:val="20"/>
              </w:rPr>
              <w:t>Capacitación y educación electoral en materia de participación política y ciudadana para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91DCFB" w14:textId="77777777" w:rsidR="00914578" w:rsidRDefault="00E9752A">
            <w:pPr>
              <w:rPr>
                <w:sz w:val="20"/>
                <w:szCs w:val="20"/>
              </w:rPr>
            </w:pPr>
            <w:r>
              <w:rPr>
                <w:sz w:val="20"/>
                <w:szCs w:val="20"/>
              </w:rPr>
              <w:t>Incorporar como contenido de la capacitación la defensa de los derechos de las personas con discapacidad y gestión pública.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D74F04"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FF3162" w14:textId="77777777" w:rsidR="00914578" w:rsidRDefault="00E9752A">
            <w:pPr>
              <w:rPr>
                <w:sz w:val="20"/>
                <w:szCs w:val="20"/>
              </w:rPr>
            </w:pPr>
            <w:r>
              <w:rPr>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1649C6" w14:textId="77777777" w:rsidR="00914578" w:rsidRDefault="00E9752A">
            <w:pPr>
              <w:jc w:val="both"/>
              <w:rPr>
                <w:sz w:val="20"/>
                <w:szCs w:val="20"/>
              </w:rPr>
            </w:pPr>
            <w:r>
              <w:rPr>
                <w:sz w:val="20"/>
                <w:szCs w:val="20"/>
              </w:rPr>
              <w:t>Capacitación y educación electoral en materia de participación política y ciudadana para personas con discapacidad.</w:t>
            </w:r>
          </w:p>
          <w:p w14:paraId="73193493" w14:textId="77777777" w:rsidR="00914578" w:rsidRDefault="00E9752A">
            <w:pPr>
              <w:jc w:val="both"/>
              <w:rPr>
                <w:b/>
                <w:sz w:val="20"/>
                <w:szCs w:val="20"/>
              </w:rPr>
            </w:pPr>
            <w:r>
              <w:rPr>
                <w:b/>
                <w:sz w:val="20"/>
                <w:szCs w:val="20"/>
              </w:rPr>
              <w:t>(Precisión en la ficha técnica del servicio)</w:t>
            </w:r>
          </w:p>
        </w:tc>
      </w:tr>
      <w:tr w:rsidR="00914578" w14:paraId="21C21CA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EA217C" w14:textId="77777777" w:rsidR="00914578" w:rsidRDefault="00914578">
            <w:pPr>
              <w:widowControl w:val="0"/>
              <w:pBdr>
                <w:top w:val="nil"/>
                <w:left w:val="nil"/>
                <w:bottom w:val="nil"/>
                <w:right w:val="nil"/>
                <w:between w:val="nil"/>
              </w:pBdr>
              <w:spacing w:line="276" w:lineRule="auto"/>
              <w:rPr>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113745A" w14:textId="77777777" w:rsidR="00914578" w:rsidRDefault="00914578">
            <w:pPr>
              <w:widowControl w:val="0"/>
              <w:pBdr>
                <w:top w:val="nil"/>
                <w:left w:val="nil"/>
                <w:bottom w:val="nil"/>
                <w:right w:val="nil"/>
                <w:between w:val="nil"/>
              </w:pBdr>
              <w:spacing w:line="276" w:lineRule="auto"/>
              <w:rPr>
                <w:b/>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638686" w14:textId="77777777" w:rsidR="00914578" w:rsidRDefault="00914578">
            <w:pPr>
              <w:widowControl w:val="0"/>
              <w:pBdr>
                <w:top w:val="nil"/>
                <w:left w:val="nil"/>
                <w:bottom w:val="nil"/>
                <w:right w:val="nil"/>
                <w:between w:val="nil"/>
              </w:pBdr>
              <w:spacing w:line="276" w:lineRule="auto"/>
              <w:rPr>
                <w:b/>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2C96BF" w14:textId="77777777" w:rsidR="00914578" w:rsidRDefault="00E9752A">
            <w:pPr>
              <w:rPr>
                <w:sz w:val="20"/>
                <w:szCs w:val="20"/>
              </w:rPr>
            </w:pPr>
            <w:r>
              <w:rPr>
                <w:sz w:val="20"/>
                <w:szCs w:val="20"/>
              </w:rPr>
              <w:t>Difundir los cursos de capacitación.</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A015F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76C8C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01F287" w14:textId="77777777" w:rsidR="00914578" w:rsidRDefault="00914578">
            <w:pPr>
              <w:widowControl w:val="0"/>
              <w:pBdr>
                <w:top w:val="nil"/>
                <w:left w:val="nil"/>
                <w:bottom w:val="nil"/>
                <w:right w:val="nil"/>
                <w:between w:val="nil"/>
              </w:pBdr>
              <w:spacing w:line="276" w:lineRule="auto"/>
              <w:rPr>
                <w:sz w:val="20"/>
                <w:szCs w:val="20"/>
              </w:rPr>
            </w:pPr>
          </w:p>
        </w:tc>
      </w:tr>
      <w:tr w:rsidR="00914578" w14:paraId="1E32768A" w14:textId="77777777">
        <w:trPr>
          <w:trHeight w:val="23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D1226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14:paraId="2822BCEA"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7B62683" w14:textId="77777777" w:rsidR="00914578" w:rsidRDefault="00E9752A">
            <w:pPr>
              <w:rPr>
                <w:i/>
                <w:sz w:val="20"/>
                <w:szCs w:val="20"/>
              </w:rPr>
            </w:pPr>
            <w:r>
              <w:rPr>
                <w:i/>
                <w:sz w:val="20"/>
                <w:szCs w:val="20"/>
              </w:rPr>
              <w:t>Incorporar como proveedores a los Gobiernos Locales.</w:t>
            </w:r>
          </w:p>
        </w:tc>
        <w:tc>
          <w:tcPr>
            <w:tcW w:w="113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01F050B3"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54A616" w14:textId="77777777" w:rsidR="00914578" w:rsidRDefault="00E9752A">
            <w:pPr>
              <w:rPr>
                <w:sz w:val="20"/>
                <w:szCs w:val="20"/>
              </w:rPr>
            </w:pPr>
            <w:r>
              <w:rPr>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7489A2" w14:textId="77777777" w:rsidR="00914578" w:rsidRDefault="00E9752A">
            <w:pPr>
              <w:jc w:val="both"/>
              <w:rPr>
                <w:sz w:val="20"/>
                <w:szCs w:val="20"/>
              </w:rPr>
            </w:pPr>
            <w:r>
              <w:rPr>
                <w:sz w:val="20"/>
                <w:szCs w:val="20"/>
              </w:rPr>
              <w:t>Fortalecimiento de la participación social de las organizaciones de personas con discapacidad.</w:t>
            </w:r>
          </w:p>
          <w:p w14:paraId="06D11580" w14:textId="77777777" w:rsidR="00914578" w:rsidRDefault="00E9752A">
            <w:pPr>
              <w:jc w:val="both"/>
              <w:rPr>
                <w:b/>
                <w:sz w:val="20"/>
                <w:szCs w:val="20"/>
              </w:rPr>
            </w:pPr>
            <w:r>
              <w:rPr>
                <w:b/>
                <w:sz w:val="20"/>
                <w:szCs w:val="20"/>
              </w:rPr>
              <w:t xml:space="preserve">(Incorporación de servicio nuevo) </w:t>
            </w:r>
          </w:p>
        </w:tc>
      </w:tr>
      <w:tr w:rsidR="00914578" w14:paraId="3A34FB20" w14:textId="77777777">
        <w:trPr>
          <w:trHeight w:val="116"/>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FA57F7" w14:textId="77777777" w:rsidR="00914578" w:rsidRDefault="00914578">
            <w:pPr>
              <w:widowControl w:val="0"/>
              <w:pBdr>
                <w:top w:val="nil"/>
                <w:left w:val="nil"/>
                <w:bottom w:val="nil"/>
                <w:right w:val="nil"/>
                <w:between w:val="nil"/>
              </w:pBdr>
              <w:spacing w:line="276" w:lineRule="auto"/>
              <w:rPr>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6F0D4B4F" w14:textId="77777777" w:rsidR="00914578" w:rsidRDefault="00914578">
            <w:pPr>
              <w:widowControl w:val="0"/>
              <w:pBdr>
                <w:top w:val="nil"/>
                <w:left w:val="nil"/>
                <w:bottom w:val="nil"/>
                <w:right w:val="nil"/>
                <w:between w:val="nil"/>
              </w:pBdr>
              <w:spacing w:line="276" w:lineRule="auto"/>
              <w:rPr>
                <w:b/>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C0F18D2" w14:textId="77777777" w:rsidR="00914578" w:rsidRDefault="00E9752A">
            <w:pPr>
              <w:rPr>
                <w:i/>
                <w:sz w:val="20"/>
                <w:szCs w:val="20"/>
              </w:rPr>
            </w:pPr>
            <w:r>
              <w:rPr>
                <w:i/>
                <w:sz w:val="20"/>
                <w:szCs w:val="20"/>
              </w:rPr>
              <w:t>Fomentar la asociatividad, promover la constitución, fortalecimiento de sus capacidades, acompañamiento para su formalización  a nivel distrital, provincial y regional. </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1A382BB3"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F12BCB"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2A0CAB"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8C06E9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92CFF9"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244132AA"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44167DD" w14:textId="77777777" w:rsidR="00914578" w:rsidRDefault="00E9752A">
            <w:pPr>
              <w:rPr>
                <w:i/>
                <w:sz w:val="20"/>
                <w:szCs w:val="20"/>
              </w:rPr>
            </w:pPr>
            <w:bookmarkStart w:id="3" w:name="_heading=h.3znysh7" w:colFirst="0" w:colLast="0"/>
            <w:bookmarkEnd w:id="3"/>
            <w:r>
              <w:rPr>
                <w:i/>
                <w:sz w:val="20"/>
                <w:szCs w:val="20"/>
              </w:rPr>
              <w:t>Fomentar la participación de organizaciones de personas con discapacidad en espacios de toma de decisiones, desde los Gobiernos Locales. </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0C3A8DC3"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5D2AB6"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3C5CC9"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F66C7DD" w14:textId="77777777">
        <w:trPr>
          <w:trHeight w:val="26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5FCCC8"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7B3FEF64"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ECFCE41" w14:textId="77777777" w:rsidR="00914578" w:rsidRDefault="00E9752A">
            <w:pPr>
              <w:rPr>
                <w:i/>
                <w:sz w:val="20"/>
                <w:szCs w:val="20"/>
              </w:rPr>
            </w:pPr>
            <w:r>
              <w:rPr>
                <w:i/>
                <w:sz w:val="20"/>
                <w:szCs w:val="20"/>
              </w:rPr>
              <w:t>Articular en mayor medida con las organizaciones civiles para ejecutar y convocar a las personas con discapacidad y sus familias.</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6528886D"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069E41"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F20998"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4335557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0E333E"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5CD08FB6"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826302E" w14:textId="77777777" w:rsidR="00914578" w:rsidRDefault="00E9752A">
            <w:pPr>
              <w:rPr>
                <w:i/>
                <w:sz w:val="20"/>
                <w:szCs w:val="20"/>
              </w:rPr>
            </w:pPr>
            <w:r>
              <w:rPr>
                <w:i/>
                <w:sz w:val="20"/>
                <w:szCs w:val="20"/>
              </w:rPr>
              <w:t>Crear una estrategia para acrecentar la participación de las personas con discapacidad en las organizaciones de base, campesinas, organizaciones juveniles, entre otras. </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7C13203C"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C8A19A"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EC318B"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D76B74B" w14:textId="77777777">
        <w:trPr>
          <w:trHeight w:val="55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1DC539"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4123FE9D"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CEB9DE3" w14:textId="77777777" w:rsidR="00914578" w:rsidRDefault="00E9752A">
            <w:pPr>
              <w:rPr>
                <w:i/>
                <w:sz w:val="20"/>
                <w:szCs w:val="20"/>
              </w:rPr>
            </w:pPr>
            <w:r>
              <w:rPr>
                <w:i/>
                <w:sz w:val="20"/>
                <w:szCs w:val="20"/>
              </w:rPr>
              <w:t>Brindar recursos humanos y estructurales a las personas con discapacidad para hacer viable su derecho a la participación política y social.</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1614C092"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2C4FDF"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00E5A6"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9E84A41"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62959D"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77124F5F"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47BD737" w14:textId="77777777" w:rsidR="00914578" w:rsidRDefault="00E9752A">
            <w:pPr>
              <w:rPr>
                <w:i/>
                <w:sz w:val="20"/>
                <w:szCs w:val="20"/>
              </w:rPr>
            </w:pPr>
            <w:r>
              <w:rPr>
                <w:i/>
                <w:sz w:val="20"/>
                <w:szCs w:val="20"/>
              </w:rPr>
              <w:t>Incorporar como proveedores a CONADIS, Gobiernos Regionales y Gobiernos Locales.</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6DFC1B70"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B59C4F"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3A7006"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39DB49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7582AC"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7A22C45E"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2D439B8" w14:textId="77777777" w:rsidR="00914578" w:rsidRDefault="00E9752A">
            <w:pPr>
              <w:rPr>
                <w:i/>
                <w:sz w:val="20"/>
                <w:szCs w:val="20"/>
              </w:rPr>
            </w:pPr>
            <w:r>
              <w:rPr>
                <w:i/>
                <w:sz w:val="20"/>
                <w:szCs w:val="20"/>
              </w:rPr>
              <w:t>Propuesta normativa para establecer una cuota de personas con discapacidad en las listas de los partidos políticos.</w:t>
            </w:r>
          </w:p>
        </w:tc>
        <w:tc>
          <w:tcPr>
            <w:tcW w:w="113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42B70D27"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03806BAF" w14:textId="77777777" w:rsidR="00914578" w:rsidRDefault="00E9752A">
            <w:pPr>
              <w:rPr>
                <w:sz w:val="20"/>
                <w:szCs w:val="20"/>
              </w:rPr>
            </w:pPr>
            <w:r>
              <w:rPr>
                <w:sz w:val="20"/>
                <w:szCs w:val="20"/>
              </w:rPr>
              <w:t>OP1 – L1. AO</w:t>
            </w:r>
          </w:p>
        </w:tc>
        <w:tc>
          <w:tcPr>
            <w:tcW w:w="439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70AFDC3B" w14:textId="77777777" w:rsidR="00914578" w:rsidRDefault="00E9752A">
            <w:pPr>
              <w:jc w:val="both"/>
              <w:rPr>
                <w:i/>
                <w:sz w:val="20"/>
                <w:szCs w:val="20"/>
              </w:rPr>
            </w:pPr>
            <w:r>
              <w:rPr>
                <w:i/>
                <w:sz w:val="20"/>
                <w:szCs w:val="20"/>
              </w:rPr>
              <w:t>Desarrollo de una propuesta normativa para promover la participación política de las personas con discapacidad en su diversidad.</w:t>
            </w:r>
          </w:p>
          <w:p w14:paraId="25A0C476" w14:textId="77777777" w:rsidR="00914578" w:rsidRDefault="00E9752A">
            <w:pPr>
              <w:jc w:val="both"/>
              <w:rPr>
                <w:i/>
                <w:sz w:val="20"/>
                <w:szCs w:val="20"/>
              </w:rPr>
            </w:pPr>
            <w:r>
              <w:rPr>
                <w:b/>
                <w:i/>
                <w:sz w:val="20"/>
                <w:szCs w:val="20"/>
              </w:rPr>
              <w:t>(Incorporación de actividad operativa nueva</w:t>
            </w:r>
            <w:r>
              <w:rPr>
                <w:i/>
                <w:sz w:val="20"/>
                <w:szCs w:val="20"/>
              </w:rPr>
              <w:t>)</w:t>
            </w:r>
          </w:p>
        </w:tc>
      </w:tr>
      <w:tr w:rsidR="00914578" w14:paraId="26A066E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26CB64"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0F55ABCC"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4AC7D4F" w14:textId="77777777" w:rsidR="00914578" w:rsidRDefault="00E9752A">
            <w:pPr>
              <w:rPr>
                <w:i/>
                <w:sz w:val="20"/>
                <w:szCs w:val="20"/>
              </w:rPr>
            </w:pPr>
            <w:r>
              <w:rPr>
                <w:i/>
                <w:sz w:val="20"/>
                <w:szCs w:val="20"/>
              </w:rPr>
              <w:t>Asegurar una cuota de personas con discapacidad en los cargos públicos. </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4850357C"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4820C491"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2C21C572"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021D491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997AFF"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05106DDE"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253A068" w14:textId="77777777" w:rsidR="00914578" w:rsidRDefault="00E9752A">
            <w:pPr>
              <w:rPr>
                <w:i/>
                <w:sz w:val="20"/>
                <w:szCs w:val="20"/>
              </w:rPr>
            </w:pPr>
            <w:r>
              <w:rPr>
                <w:i/>
                <w:sz w:val="20"/>
                <w:szCs w:val="20"/>
              </w:rPr>
              <w:t>Complementar con iniciativas normativas como las que promueven cuotas en “la paridad y alternancia de género”, promoviendo algo adecuado para la discapacidad. </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3D3DAFEA"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029280B3"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495FFA97"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11D4BB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8A378C"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81CC2E" w14:textId="77777777" w:rsidR="00914578" w:rsidRDefault="00E9752A">
            <w:pPr>
              <w:rPr>
                <w:sz w:val="20"/>
                <w:szCs w:val="20"/>
              </w:rPr>
            </w:pPr>
            <w:r>
              <w:rPr>
                <w:sz w:val="20"/>
                <w:szCs w:val="20"/>
              </w:rPr>
              <w:t>S2</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382D4C7" w14:textId="77777777" w:rsidR="00914578" w:rsidRDefault="00E9752A">
            <w:pPr>
              <w:rPr>
                <w:sz w:val="20"/>
                <w:szCs w:val="20"/>
              </w:rPr>
            </w:pPr>
            <w:r>
              <w:rPr>
                <w:sz w:val="20"/>
                <w:szCs w:val="20"/>
              </w:rPr>
              <w:t>Aprobación de un instrumento normativo para regular los procesos de consulta a las personas con discapacidad</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29CED9" w14:textId="77777777" w:rsidR="00914578" w:rsidRDefault="00E9752A">
            <w:pPr>
              <w:rPr>
                <w:sz w:val="20"/>
                <w:szCs w:val="20"/>
              </w:rPr>
            </w:pPr>
            <w:r>
              <w:rPr>
                <w:sz w:val="20"/>
                <w:szCs w:val="20"/>
              </w:rPr>
              <w:t>Precisar qué se planea hacer y cómo se planea lograr.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F16513"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BF68B1" w14:textId="77777777" w:rsidR="00914578" w:rsidRDefault="00E9752A">
            <w:pPr>
              <w:rPr>
                <w:sz w:val="20"/>
                <w:szCs w:val="20"/>
              </w:rPr>
            </w:pPr>
            <w:r>
              <w:rPr>
                <w:sz w:val="20"/>
                <w:szCs w:val="20"/>
              </w:rPr>
              <w:t>OP1 – L1.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1FF929" w14:textId="77777777" w:rsidR="00914578" w:rsidRDefault="00E9752A">
            <w:pPr>
              <w:jc w:val="both"/>
              <w:rPr>
                <w:sz w:val="20"/>
                <w:szCs w:val="20"/>
              </w:rPr>
            </w:pPr>
            <w:r>
              <w:rPr>
                <w:sz w:val="20"/>
                <w:szCs w:val="20"/>
              </w:rPr>
              <w:t>Desarrollo de un instrumento normativo para regular los procesos de consulta que deben realizar las entidades públicas, previo a la adopción de normas legislativas y administrativas, políticas y programas sobre cuestiones relativas a la discapacidad.</w:t>
            </w:r>
          </w:p>
          <w:p w14:paraId="69A66FD6"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7C78165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EDB52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4C13B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9DAFF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7592FF" w14:textId="77777777" w:rsidR="00914578" w:rsidRDefault="00E9752A">
            <w:pPr>
              <w:rPr>
                <w:sz w:val="20"/>
                <w:szCs w:val="20"/>
              </w:rPr>
            </w:pPr>
            <w:r>
              <w:rPr>
                <w:sz w:val="20"/>
                <w:szCs w:val="20"/>
              </w:rPr>
              <w:t>Incorporar mecanismos  accesibles para realizar consultas.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94ED8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68D99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703A44" w14:textId="77777777" w:rsidR="00914578" w:rsidRDefault="00914578">
            <w:pPr>
              <w:widowControl w:val="0"/>
              <w:pBdr>
                <w:top w:val="nil"/>
                <w:left w:val="nil"/>
                <w:bottom w:val="nil"/>
                <w:right w:val="nil"/>
                <w:between w:val="nil"/>
              </w:pBdr>
              <w:spacing w:line="276" w:lineRule="auto"/>
              <w:rPr>
                <w:sz w:val="20"/>
                <w:szCs w:val="20"/>
              </w:rPr>
            </w:pPr>
          </w:p>
        </w:tc>
      </w:tr>
      <w:tr w:rsidR="00914578" w14:paraId="7134ED83" w14:textId="77777777">
        <w:trPr>
          <w:trHeight w:val="70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FD3CE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164028"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A8415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E01F98" w14:textId="77777777" w:rsidR="00914578" w:rsidRDefault="00E9752A">
            <w:pPr>
              <w:rPr>
                <w:sz w:val="20"/>
                <w:szCs w:val="20"/>
              </w:rPr>
            </w:pPr>
            <w:r>
              <w:rPr>
                <w:sz w:val="20"/>
                <w:szCs w:val="20"/>
              </w:rPr>
              <w:t>Elaborar el instrumento a partir de un proceso de consulta con las organizaciones civiles y que se enfoque en las diferentes necesidades regionales.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28D467"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69202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033C81" w14:textId="77777777" w:rsidR="00914578" w:rsidRDefault="00914578">
            <w:pPr>
              <w:widowControl w:val="0"/>
              <w:pBdr>
                <w:top w:val="nil"/>
                <w:left w:val="nil"/>
                <w:bottom w:val="nil"/>
                <w:right w:val="nil"/>
                <w:between w:val="nil"/>
              </w:pBdr>
              <w:spacing w:line="276" w:lineRule="auto"/>
              <w:rPr>
                <w:sz w:val="20"/>
                <w:szCs w:val="20"/>
              </w:rPr>
            </w:pPr>
          </w:p>
        </w:tc>
      </w:tr>
      <w:tr w:rsidR="00914578" w14:paraId="7EC6B36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88B3D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677B99"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FD5D2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EC2A7D" w14:textId="77777777" w:rsidR="00914578" w:rsidRDefault="00E9752A">
            <w:pPr>
              <w:rPr>
                <w:sz w:val="20"/>
                <w:szCs w:val="20"/>
              </w:rPr>
            </w:pPr>
            <w:r>
              <w:rPr>
                <w:sz w:val="20"/>
                <w:szCs w:val="20"/>
              </w:rPr>
              <w:t>Articular la recolección de datos sobre las personas con discapacidad apoyándose de las asociaciones civiles.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26DE84"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33576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ABED98" w14:textId="77777777" w:rsidR="00914578" w:rsidRDefault="00914578">
            <w:pPr>
              <w:widowControl w:val="0"/>
              <w:pBdr>
                <w:top w:val="nil"/>
                <w:left w:val="nil"/>
                <w:bottom w:val="nil"/>
                <w:right w:val="nil"/>
                <w:between w:val="nil"/>
              </w:pBdr>
              <w:spacing w:line="276" w:lineRule="auto"/>
              <w:rPr>
                <w:sz w:val="20"/>
                <w:szCs w:val="20"/>
              </w:rPr>
            </w:pPr>
          </w:p>
        </w:tc>
      </w:tr>
      <w:tr w:rsidR="00914578" w14:paraId="5C4E9C35" w14:textId="77777777">
        <w:trPr>
          <w:trHeight w:val="446"/>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DCCEA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EFE575"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4293B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9C7FE" w14:textId="77777777" w:rsidR="00914578" w:rsidRDefault="00E9752A">
            <w:pPr>
              <w:rPr>
                <w:sz w:val="20"/>
                <w:szCs w:val="20"/>
              </w:rPr>
            </w:pPr>
            <w:r>
              <w:rPr>
                <w:sz w:val="20"/>
                <w:szCs w:val="20"/>
              </w:rPr>
              <w:t>Seguimiento del cumplimiento de los procesos de consulta a los sectores, el Gobierno Regional y Gobierno Local</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EA467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9F4D3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61A048" w14:textId="77777777" w:rsidR="00914578" w:rsidRDefault="00914578">
            <w:pPr>
              <w:widowControl w:val="0"/>
              <w:pBdr>
                <w:top w:val="nil"/>
                <w:left w:val="nil"/>
                <w:bottom w:val="nil"/>
                <w:right w:val="nil"/>
                <w:between w:val="nil"/>
              </w:pBdr>
              <w:spacing w:line="276" w:lineRule="auto"/>
              <w:rPr>
                <w:sz w:val="20"/>
                <w:szCs w:val="20"/>
              </w:rPr>
            </w:pPr>
          </w:p>
        </w:tc>
      </w:tr>
      <w:tr w:rsidR="00914578" w14:paraId="738D406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CB83F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930F25"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B8EBE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3F3205" w14:textId="77777777" w:rsidR="00914578" w:rsidRDefault="00E9752A">
            <w:pPr>
              <w:rPr>
                <w:sz w:val="20"/>
                <w:szCs w:val="20"/>
              </w:rPr>
            </w:pPr>
            <w:r>
              <w:rPr>
                <w:sz w:val="20"/>
                <w:szCs w:val="20"/>
              </w:rPr>
              <w:t>Articular más con las OMAPED para que dispongan de bases de datos actualizadas de su población con discapacidad, para agilizar y aumentar la cobertura de los procesos ser consultada.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6EC4A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7A340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2A946F" w14:textId="77777777" w:rsidR="00914578" w:rsidRDefault="00914578">
            <w:pPr>
              <w:widowControl w:val="0"/>
              <w:pBdr>
                <w:top w:val="nil"/>
                <w:left w:val="nil"/>
                <w:bottom w:val="nil"/>
                <w:right w:val="nil"/>
                <w:between w:val="nil"/>
              </w:pBdr>
              <w:spacing w:line="276" w:lineRule="auto"/>
              <w:rPr>
                <w:sz w:val="20"/>
                <w:szCs w:val="20"/>
              </w:rPr>
            </w:pPr>
          </w:p>
        </w:tc>
      </w:tr>
      <w:tr w:rsidR="00914578" w14:paraId="6A20AB88"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EBFC8C" w14:textId="77777777" w:rsidR="00914578" w:rsidRDefault="00E9752A">
            <w:pPr>
              <w:rPr>
                <w:sz w:val="20"/>
                <w:szCs w:val="20"/>
              </w:rPr>
            </w:pPr>
            <w:r>
              <w:rPr>
                <w:sz w:val="20"/>
                <w:szCs w:val="20"/>
              </w:rPr>
              <w:t xml:space="preserve">1.2. Establecer un sistema de apoyo para el desarrollo de la autonomía, la </w:t>
            </w:r>
            <w:r>
              <w:rPr>
                <w:sz w:val="20"/>
                <w:szCs w:val="20"/>
              </w:rPr>
              <w:lastRenderedPageBreak/>
              <w:t>autovalencia y la vida independiente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442D99" w14:textId="77777777" w:rsidR="00914578" w:rsidRDefault="00E9752A">
            <w:pPr>
              <w:rPr>
                <w:sz w:val="20"/>
                <w:szCs w:val="20"/>
              </w:rPr>
            </w:pPr>
            <w:r>
              <w:rPr>
                <w:sz w:val="20"/>
                <w:szCs w:val="20"/>
              </w:rPr>
              <w:lastRenderedPageBreak/>
              <w:t>S3</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961CE6" w14:textId="77777777" w:rsidR="00914578" w:rsidRDefault="00E9752A">
            <w:pPr>
              <w:rPr>
                <w:sz w:val="20"/>
                <w:szCs w:val="20"/>
              </w:rPr>
            </w:pPr>
            <w:r>
              <w:rPr>
                <w:sz w:val="20"/>
                <w:szCs w:val="20"/>
              </w:rPr>
              <w:t xml:space="preserve">Sistema de apoyo para la autonomía y vida independiente de </w:t>
            </w:r>
            <w:r>
              <w:rPr>
                <w:sz w:val="20"/>
                <w:szCs w:val="20"/>
              </w:rPr>
              <w:lastRenderedPageBreak/>
              <w:t>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DF86FC" w14:textId="77777777" w:rsidR="00914578" w:rsidRDefault="00E9752A">
            <w:pPr>
              <w:rPr>
                <w:sz w:val="20"/>
                <w:szCs w:val="20"/>
              </w:rPr>
            </w:pPr>
            <w:r>
              <w:rPr>
                <w:sz w:val="20"/>
                <w:szCs w:val="20"/>
              </w:rPr>
              <w:lastRenderedPageBreak/>
              <w:t>Precisar la ruta para el establecimiento de apoyos.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4A4CCF"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71842D" w14:textId="77777777" w:rsidR="00914578" w:rsidRDefault="00E9752A">
            <w:pPr>
              <w:rPr>
                <w:sz w:val="20"/>
                <w:szCs w:val="20"/>
              </w:rPr>
            </w:pPr>
            <w:r>
              <w:rPr>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E8B086" w14:textId="77777777" w:rsidR="00914578" w:rsidRDefault="00E9752A">
            <w:pPr>
              <w:jc w:val="both"/>
              <w:rPr>
                <w:sz w:val="20"/>
                <w:szCs w:val="20"/>
              </w:rPr>
            </w:pPr>
            <w:r>
              <w:rPr>
                <w:sz w:val="20"/>
                <w:szCs w:val="20"/>
              </w:rPr>
              <w:t>Sistema de apoyo para la autonomía y vida independiente de las personas con discapacidad</w:t>
            </w:r>
          </w:p>
          <w:p w14:paraId="70C90062" w14:textId="77777777" w:rsidR="00914578" w:rsidRDefault="00E9752A">
            <w:pPr>
              <w:jc w:val="both"/>
              <w:rPr>
                <w:sz w:val="20"/>
                <w:szCs w:val="20"/>
              </w:rPr>
            </w:pPr>
            <w:r>
              <w:rPr>
                <w:b/>
                <w:sz w:val="20"/>
                <w:szCs w:val="20"/>
              </w:rPr>
              <w:t>(Precisión en la ficha técnica del servicio)</w:t>
            </w:r>
          </w:p>
        </w:tc>
      </w:tr>
      <w:tr w:rsidR="00914578" w14:paraId="6DDF9AA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616B0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53D79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8292DA"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487B41" w14:textId="77777777" w:rsidR="00914578" w:rsidRDefault="00E9752A">
            <w:pPr>
              <w:rPr>
                <w:sz w:val="20"/>
                <w:szCs w:val="20"/>
              </w:rPr>
            </w:pPr>
            <w:r>
              <w:rPr>
                <w:sz w:val="20"/>
                <w:szCs w:val="20"/>
              </w:rPr>
              <w:t xml:space="preserve">Desarrollar un centro de apoyo basado en la comunidad que integre diferentes áreas: salud, trabajo y técnico-productivo y </w:t>
            </w:r>
            <w:r>
              <w:rPr>
                <w:sz w:val="20"/>
                <w:szCs w:val="20"/>
              </w:rPr>
              <w:lastRenderedPageBreak/>
              <w:t>educación para que puedan tener mayores posibilidades de vida.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AD401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804CC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0F593F" w14:textId="77777777" w:rsidR="00914578" w:rsidRDefault="00914578">
            <w:pPr>
              <w:widowControl w:val="0"/>
              <w:pBdr>
                <w:top w:val="nil"/>
                <w:left w:val="nil"/>
                <w:bottom w:val="nil"/>
                <w:right w:val="nil"/>
                <w:between w:val="nil"/>
              </w:pBdr>
              <w:spacing w:line="276" w:lineRule="auto"/>
              <w:rPr>
                <w:sz w:val="20"/>
                <w:szCs w:val="20"/>
              </w:rPr>
            </w:pPr>
          </w:p>
        </w:tc>
      </w:tr>
      <w:tr w:rsidR="00914578" w14:paraId="41999E75"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3BFD0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67278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631C3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3D2A3E" w14:textId="77777777" w:rsidR="00914578" w:rsidRDefault="00E9752A">
            <w:pPr>
              <w:rPr>
                <w:sz w:val="20"/>
                <w:szCs w:val="20"/>
              </w:rPr>
            </w:pPr>
            <w:r>
              <w:rPr>
                <w:sz w:val="20"/>
                <w:szCs w:val="20"/>
              </w:rPr>
              <w:t>Descentralizar los servicios de apoyo en todas las regiones.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8A46F7"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D165A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3544B5" w14:textId="77777777" w:rsidR="00914578" w:rsidRDefault="00914578">
            <w:pPr>
              <w:widowControl w:val="0"/>
              <w:pBdr>
                <w:top w:val="nil"/>
                <w:left w:val="nil"/>
                <w:bottom w:val="nil"/>
                <w:right w:val="nil"/>
                <w:between w:val="nil"/>
              </w:pBdr>
              <w:spacing w:line="276" w:lineRule="auto"/>
              <w:rPr>
                <w:sz w:val="20"/>
                <w:szCs w:val="20"/>
              </w:rPr>
            </w:pPr>
          </w:p>
        </w:tc>
      </w:tr>
      <w:tr w:rsidR="00914578" w14:paraId="62B3DDD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60CC0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7F834E"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DD169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B93F42" w14:textId="77777777" w:rsidR="00914578" w:rsidRDefault="00E9752A">
            <w:pPr>
              <w:rPr>
                <w:sz w:val="20"/>
                <w:szCs w:val="20"/>
              </w:rPr>
            </w:pPr>
            <w:r>
              <w:rPr>
                <w:sz w:val="20"/>
                <w:szCs w:val="20"/>
              </w:rPr>
              <w:t>Habilitar centros de cuidado diurnos que atiendan a las personas con discapacidad y permitan que los padres puedan trabajar.</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BC7F9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78DCE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BEE069" w14:textId="77777777" w:rsidR="00914578" w:rsidRDefault="00914578">
            <w:pPr>
              <w:widowControl w:val="0"/>
              <w:pBdr>
                <w:top w:val="nil"/>
                <w:left w:val="nil"/>
                <w:bottom w:val="nil"/>
                <w:right w:val="nil"/>
                <w:between w:val="nil"/>
              </w:pBdr>
              <w:spacing w:line="276" w:lineRule="auto"/>
              <w:rPr>
                <w:sz w:val="20"/>
                <w:szCs w:val="20"/>
              </w:rPr>
            </w:pPr>
          </w:p>
        </w:tc>
      </w:tr>
      <w:tr w:rsidR="00914578" w14:paraId="429BABB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52FFD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14:paraId="702E8AF0" w14:textId="77777777" w:rsidR="00914578" w:rsidRDefault="00E9752A">
            <w:pPr>
              <w:rPr>
                <w:i/>
                <w:sz w:val="20"/>
                <w:szCs w:val="20"/>
              </w:rPr>
            </w:pPr>
            <w:r>
              <w:rPr>
                <w:i/>
                <w:sz w:val="20"/>
                <w:szCs w:val="20"/>
              </w:rPr>
              <w:t>NUEVO</w:t>
            </w:r>
          </w:p>
          <w:p w14:paraId="4495083B" w14:textId="77777777" w:rsidR="00914578" w:rsidRDefault="00E9752A">
            <w:pPr>
              <w:rPr>
                <w:i/>
                <w:sz w:val="20"/>
                <w:szCs w:val="20"/>
              </w:rPr>
            </w:pPr>
            <w:r>
              <w:rPr>
                <w:i/>
                <w:sz w:val="20"/>
                <w:szCs w:val="20"/>
              </w:rPr>
              <w:t> </w:t>
            </w:r>
          </w:p>
          <w:p w14:paraId="2469A0C4" w14:textId="77777777" w:rsidR="00914578" w:rsidRDefault="00E9752A">
            <w:pPr>
              <w:rPr>
                <w:i/>
                <w:sz w:val="20"/>
                <w:szCs w:val="20"/>
              </w:rPr>
            </w:pPr>
            <w:r>
              <w:rPr>
                <w:i/>
                <w:sz w:val="20"/>
                <w:szCs w:val="20"/>
              </w:rPr>
              <w:t>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349572C" w14:textId="77777777" w:rsidR="00914578" w:rsidRDefault="00E9752A">
            <w:pPr>
              <w:rPr>
                <w:i/>
                <w:sz w:val="20"/>
                <w:szCs w:val="20"/>
              </w:rPr>
            </w:pPr>
            <w:r>
              <w:rPr>
                <w:i/>
                <w:sz w:val="20"/>
                <w:szCs w:val="20"/>
              </w:rPr>
              <w:t>Propuesta normativa que desarrolle beneficios para las familias de personas con discapacidad (cuota de empleo, programas de protección social, capacitación para el empleo, formación de emprendimientos)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A1EFE7"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7D3E3E" w14:textId="77777777" w:rsidR="00914578" w:rsidRDefault="00E9752A">
            <w:pPr>
              <w:rPr>
                <w:sz w:val="20"/>
                <w:szCs w:val="20"/>
              </w:rPr>
            </w:pPr>
            <w:r>
              <w:rPr>
                <w:sz w:val="20"/>
                <w:szCs w:val="20"/>
              </w:rPr>
              <w:t>OP1 – L1.AO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C9D2C0" w14:textId="77777777" w:rsidR="00914578" w:rsidRDefault="00E9752A">
            <w:pPr>
              <w:jc w:val="both"/>
              <w:rPr>
                <w:sz w:val="20"/>
                <w:szCs w:val="20"/>
              </w:rPr>
            </w:pPr>
            <w:r>
              <w:rPr>
                <w:sz w:val="20"/>
                <w:szCs w:val="20"/>
              </w:rPr>
              <w:t xml:space="preserve">Desarrollo de una propuesta normativa que establezca disposiciones y beneficios para las familias de personas con discapacidad. </w:t>
            </w:r>
          </w:p>
          <w:p w14:paraId="5EA6DDE6"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6FFE0BED"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16E87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2EE1E3EB"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AF1866A" w14:textId="77777777" w:rsidR="00914578" w:rsidRDefault="00E9752A">
            <w:pPr>
              <w:rPr>
                <w:i/>
                <w:sz w:val="20"/>
                <w:szCs w:val="20"/>
              </w:rPr>
            </w:pPr>
            <w:r>
              <w:rPr>
                <w:i/>
                <w:sz w:val="20"/>
                <w:szCs w:val="20"/>
              </w:rPr>
              <w:t>Incorporar facilidades y oportunidades laborales que incluyan a los cuidadores de personas con discapacidad en situación de pobreza para que obtengan mayores herramientas.</w:t>
            </w:r>
            <w:r>
              <w:rPr>
                <w:i/>
                <w:sz w:val="20"/>
                <w:szCs w:val="20"/>
              </w:rPr>
              <w:tab/>
            </w:r>
            <w:r>
              <w:rPr>
                <w:i/>
                <w:sz w:val="20"/>
                <w:szCs w:val="20"/>
              </w:rPr>
              <w:tab/>
            </w:r>
            <w:r>
              <w:rPr>
                <w:i/>
                <w:sz w:val="20"/>
                <w:szCs w:val="20"/>
              </w:rPr>
              <w:tab/>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BE5465"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B86FE6"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A98FC9"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6954F26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1C713F"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5E3131F6"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0568D6D" w14:textId="77777777" w:rsidR="00914578" w:rsidRDefault="00E9752A">
            <w:pPr>
              <w:rPr>
                <w:i/>
                <w:sz w:val="20"/>
                <w:szCs w:val="20"/>
              </w:rPr>
            </w:pPr>
            <w:r>
              <w:rPr>
                <w:i/>
                <w:sz w:val="20"/>
                <w:szCs w:val="20"/>
              </w:rPr>
              <w:t xml:space="preserve">Desarrollo de una propuesta normativa que regule el sistema de protección para personas adultas con discapacidad que se encuentran en riesgo, desprotección o abandono.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7C5568"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E54335" w14:textId="77777777" w:rsidR="00914578" w:rsidRDefault="00E9752A">
            <w:pPr>
              <w:rPr>
                <w:sz w:val="20"/>
                <w:szCs w:val="20"/>
              </w:rPr>
            </w:pPr>
            <w:r>
              <w:rPr>
                <w:sz w:val="20"/>
                <w:szCs w:val="20"/>
              </w:rPr>
              <w:t>OP1.L1.S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502C95" w14:textId="77777777" w:rsidR="00914578" w:rsidRDefault="00E9752A">
            <w:pPr>
              <w:jc w:val="both"/>
              <w:rPr>
                <w:sz w:val="20"/>
                <w:szCs w:val="20"/>
              </w:rPr>
            </w:pPr>
            <w:r>
              <w:rPr>
                <w:sz w:val="20"/>
                <w:szCs w:val="20"/>
              </w:rPr>
              <w:t xml:space="preserve">Desarrollo de una propuesta normativa que regule el sistema de protección para personas adultas con discapacidad que se encuentran en riesgo, desprotección o abandono. </w:t>
            </w:r>
          </w:p>
          <w:p w14:paraId="17CB324A"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065CC432" w14:textId="77777777">
        <w:trPr>
          <w:trHeight w:val="26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E4827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2B6D93F4"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5D1BC34" w14:textId="77777777" w:rsidR="00914578" w:rsidRDefault="00E9752A">
            <w:pPr>
              <w:rPr>
                <w:i/>
                <w:sz w:val="20"/>
                <w:szCs w:val="20"/>
              </w:rPr>
            </w:pPr>
            <w:r>
              <w:rPr>
                <w:i/>
                <w:sz w:val="20"/>
                <w:szCs w:val="20"/>
              </w:rPr>
              <w:t>Centros de acogida para personas con discapacidad en estado de abandono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2DD215"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E15C80"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A6717E"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02ED3512"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DF6857" w14:textId="77777777" w:rsidR="00914578" w:rsidRDefault="00E9752A">
            <w:pPr>
              <w:rPr>
                <w:sz w:val="20"/>
                <w:szCs w:val="20"/>
              </w:rPr>
            </w:pPr>
            <w:r>
              <w:rPr>
                <w:sz w:val="20"/>
                <w:szCs w:val="20"/>
              </w:rPr>
              <w:t xml:space="preserve">1.3. Desarrollar planes de apoyo para hogares de personas con discapacidad, en coordinación </w:t>
            </w:r>
            <w:r>
              <w:rPr>
                <w:sz w:val="20"/>
                <w:szCs w:val="20"/>
              </w:rPr>
              <w:lastRenderedPageBreak/>
              <w:t>con entidades públicas o privadas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B29199" w14:textId="77777777" w:rsidR="00914578" w:rsidRDefault="00E9752A">
            <w:pPr>
              <w:rPr>
                <w:sz w:val="20"/>
                <w:szCs w:val="20"/>
              </w:rPr>
            </w:pPr>
            <w:r>
              <w:rPr>
                <w:sz w:val="20"/>
                <w:szCs w:val="20"/>
              </w:rPr>
              <w:lastRenderedPageBreak/>
              <w:t>S4</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8852B4" w14:textId="77777777" w:rsidR="00914578" w:rsidRDefault="00E9752A">
            <w:pPr>
              <w:rPr>
                <w:sz w:val="20"/>
                <w:szCs w:val="20"/>
              </w:rPr>
            </w:pPr>
            <w:r>
              <w:rPr>
                <w:sz w:val="20"/>
                <w:szCs w:val="20"/>
              </w:rPr>
              <w:t>Orientación y soporte a los hogares que tienen un integrante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D99F1B" w14:textId="77777777" w:rsidR="00914578" w:rsidRDefault="00E9752A">
            <w:pPr>
              <w:rPr>
                <w:sz w:val="20"/>
                <w:szCs w:val="20"/>
              </w:rPr>
            </w:pPr>
            <w:r>
              <w:rPr>
                <w:sz w:val="20"/>
                <w:szCs w:val="20"/>
              </w:rPr>
              <w:t>Brindar terapias psicológicas y soporte emocional permanente a las familias de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B98EDF"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AAE677" w14:textId="77777777" w:rsidR="00914578" w:rsidRDefault="00E9752A">
            <w:pPr>
              <w:rPr>
                <w:sz w:val="20"/>
                <w:szCs w:val="20"/>
              </w:rPr>
            </w:pPr>
            <w:r>
              <w:rPr>
                <w:sz w:val="20"/>
                <w:szCs w:val="20"/>
              </w:rPr>
              <w:t>OP1–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583AF9" w14:textId="77777777" w:rsidR="00914578" w:rsidRDefault="00E9752A">
            <w:pPr>
              <w:jc w:val="both"/>
              <w:rPr>
                <w:sz w:val="20"/>
                <w:szCs w:val="20"/>
              </w:rPr>
            </w:pPr>
            <w:r>
              <w:rPr>
                <w:sz w:val="20"/>
                <w:szCs w:val="20"/>
              </w:rPr>
              <w:t>Orientación y soporte en integración familiar a los hogares que tienen un integrante con discapacidad.</w:t>
            </w:r>
          </w:p>
          <w:p w14:paraId="5BDB30D5" w14:textId="77777777" w:rsidR="00914578" w:rsidRDefault="00E9752A">
            <w:pPr>
              <w:jc w:val="both"/>
              <w:rPr>
                <w:sz w:val="20"/>
                <w:szCs w:val="20"/>
              </w:rPr>
            </w:pPr>
            <w:r>
              <w:rPr>
                <w:b/>
                <w:sz w:val="20"/>
                <w:szCs w:val="20"/>
              </w:rPr>
              <w:t>(Precisión en la ficha técnica del servicio)</w:t>
            </w:r>
          </w:p>
        </w:tc>
      </w:tr>
      <w:tr w:rsidR="00914578" w14:paraId="42C7575E" w14:textId="77777777">
        <w:trPr>
          <w:trHeight w:val="46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119B74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98DA11"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F27C4B"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9712F9" w14:textId="77777777" w:rsidR="00914578" w:rsidRDefault="00E9752A">
            <w:pPr>
              <w:rPr>
                <w:sz w:val="20"/>
                <w:szCs w:val="20"/>
              </w:rPr>
            </w:pPr>
            <w:r>
              <w:rPr>
                <w:sz w:val="20"/>
                <w:szCs w:val="20"/>
              </w:rPr>
              <w:t>Poner énfasis en las madres, quiénes son las que asumen la mayor cantidad de actividades del hogar y cuidado.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BFD07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AD68B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979F4E" w14:textId="77777777" w:rsidR="00914578" w:rsidRDefault="00914578">
            <w:pPr>
              <w:widowControl w:val="0"/>
              <w:pBdr>
                <w:top w:val="nil"/>
                <w:left w:val="nil"/>
                <w:bottom w:val="nil"/>
                <w:right w:val="nil"/>
                <w:between w:val="nil"/>
              </w:pBdr>
              <w:spacing w:line="276" w:lineRule="auto"/>
              <w:rPr>
                <w:sz w:val="20"/>
                <w:szCs w:val="20"/>
              </w:rPr>
            </w:pPr>
          </w:p>
        </w:tc>
      </w:tr>
      <w:tr w:rsidR="00914578" w14:paraId="1E86748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6F776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459F55"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FE812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ACB591" w14:textId="77777777" w:rsidR="00914578" w:rsidRDefault="00E9752A">
            <w:pPr>
              <w:rPr>
                <w:sz w:val="20"/>
                <w:szCs w:val="20"/>
              </w:rPr>
            </w:pPr>
            <w:r>
              <w:rPr>
                <w:sz w:val="20"/>
                <w:szCs w:val="20"/>
              </w:rPr>
              <w:t>Considerar los diversos modos y medios de comunicación de las personas con discapacidad, para asegurar el aprendizaje del niño o niña de la lengua de señas peruana, el sistema braille, entre otros.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BE48B4"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F7F0B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DB6A37" w14:textId="77777777" w:rsidR="00914578" w:rsidRDefault="00914578">
            <w:pPr>
              <w:widowControl w:val="0"/>
              <w:pBdr>
                <w:top w:val="nil"/>
                <w:left w:val="nil"/>
                <w:bottom w:val="nil"/>
                <w:right w:val="nil"/>
                <w:between w:val="nil"/>
              </w:pBdr>
              <w:spacing w:line="276" w:lineRule="auto"/>
              <w:rPr>
                <w:sz w:val="20"/>
                <w:szCs w:val="20"/>
              </w:rPr>
            </w:pPr>
          </w:p>
        </w:tc>
      </w:tr>
      <w:tr w:rsidR="00914578" w14:paraId="35C5B5A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305F5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C75F3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9C47B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786B63" w14:textId="77777777" w:rsidR="00914578" w:rsidRDefault="00E9752A">
            <w:pPr>
              <w:rPr>
                <w:sz w:val="20"/>
                <w:szCs w:val="20"/>
              </w:rPr>
            </w:pPr>
            <w:r>
              <w:rPr>
                <w:sz w:val="20"/>
                <w:szCs w:val="20"/>
              </w:rPr>
              <w:t>Considerar a todas las personas con discapacidad, no solo a quienes presentan discapacidad severa o moderada.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BC6D04"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AEE0D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F435ED" w14:textId="77777777" w:rsidR="00914578" w:rsidRDefault="00914578">
            <w:pPr>
              <w:widowControl w:val="0"/>
              <w:pBdr>
                <w:top w:val="nil"/>
                <w:left w:val="nil"/>
                <w:bottom w:val="nil"/>
                <w:right w:val="nil"/>
                <w:between w:val="nil"/>
              </w:pBdr>
              <w:spacing w:line="276" w:lineRule="auto"/>
              <w:rPr>
                <w:sz w:val="20"/>
                <w:szCs w:val="20"/>
              </w:rPr>
            </w:pPr>
          </w:p>
        </w:tc>
      </w:tr>
      <w:tr w:rsidR="00914578" w14:paraId="4BBE15C3" w14:textId="77777777">
        <w:trPr>
          <w:trHeight w:val="43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D627D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C29BE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E497A8"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9AE997" w14:textId="77777777" w:rsidR="00914578" w:rsidRDefault="00E9752A">
            <w:pPr>
              <w:rPr>
                <w:sz w:val="20"/>
                <w:szCs w:val="20"/>
              </w:rPr>
            </w:pPr>
            <w:r>
              <w:rPr>
                <w:sz w:val="20"/>
                <w:szCs w:val="20"/>
              </w:rPr>
              <w:t>Definir adecuadamente el tipo de asistencia que se pretende brindar.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000C5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E722B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2B21D8" w14:textId="77777777" w:rsidR="00914578" w:rsidRDefault="00914578">
            <w:pPr>
              <w:widowControl w:val="0"/>
              <w:pBdr>
                <w:top w:val="nil"/>
                <w:left w:val="nil"/>
                <w:bottom w:val="nil"/>
                <w:right w:val="nil"/>
                <w:between w:val="nil"/>
              </w:pBdr>
              <w:spacing w:line="276" w:lineRule="auto"/>
              <w:rPr>
                <w:sz w:val="20"/>
                <w:szCs w:val="20"/>
              </w:rPr>
            </w:pPr>
          </w:p>
        </w:tc>
      </w:tr>
      <w:tr w:rsidR="00914578" w14:paraId="32ACADF0" w14:textId="77777777">
        <w:trPr>
          <w:trHeight w:val="143"/>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A5A5A5"/>
            <w:tcMar>
              <w:top w:w="0" w:type="dxa"/>
              <w:left w:w="45" w:type="dxa"/>
              <w:bottom w:w="0" w:type="dxa"/>
              <w:right w:w="45" w:type="dxa"/>
            </w:tcMar>
            <w:vAlign w:val="center"/>
          </w:tcPr>
          <w:p w14:paraId="5655BFD2" w14:textId="77777777" w:rsidR="00914578" w:rsidRDefault="00E9752A">
            <w:pPr>
              <w:jc w:val="both"/>
              <w:rPr>
                <w:b/>
                <w:i/>
                <w:sz w:val="20"/>
                <w:szCs w:val="20"/>
              </w:rPr>
            </w:pPr>
            <w:r>
              <w:rPr>
                <w:b/>
                <w:sz w:val="20"/>
                <w:szCs w:val="20"/>
              </w:rPr>
              <w:t>OP02. GARANTIZAR LA PARTICIPACIÓN DE LAS PERSONAS CON DISCAPACIDAD, EN EDAD DE TRABAJAR, EN ACTIVIDADES ECONÓMICAS DEPENDIENTES O INDEPENDIENTES</w:t>
            </w:r>
          </w:p>
        </w:tc>
      </w:tr>
      <w:tr w:rsidR="00914578" w14:paraId="5A223975"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999114" w14:textId="77777777" w:rsidR="00914578" w:rsidRDefault="00E9752A">
            <w:pPr>
              <w:rPr>
                <w:sz w:val="20"/>
                <w:szCs w:val="20"/>
              </w:rPr>
            </w:pPr>
            <w:r>
              <w:rPr>
                <w:sz w:val="20"/>
                <w:szCs w:val="20"/>
              </w:rPr>
              <w:t>2.1 Fortalecer las intervenciones de protección y promoción social para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5F6B49" w14:textId="77777777" w:rsidR="00914578" w:rsidRDefault="00E9752A">
            <w:pPr>
              <w:rPr>
                <w:sz w:val="20"/>
                <w:szCs w:val="20"/>
              </w:rPr>
            </w:pPr>
            <w:r>
              <w:rPr>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A379C7" w14:textId="77777777" w:rsidR="00914578" w:rsidRDefault="00E9752A">
            <w:pPr>
              <w:rPr>
                <w:sz w:val="20"/>
                <w:szCs w:val="20"/>
              </w:rPr>
            </w:pPr>
            <w:r>
              <w:rPr>
                <w:sz w:val="20"/>
                <w:szCs w:val="20"/>
              </w:rPr>
              <w:t>Actualizar la clasificación socioeconómica que utiliza el SISFOH para ampliar la cobertura para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83B237"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58C989" w14:textId="77777777" w:rsidR="00914578" w:rsidRDefault="00E9752A">
            <w:pPr>
              <w:rPr>
                <w:sz w:val="20"/>
                <w:szCs w:val="20"/>
              </w:rPr>
            </w:pPr>
            <w:r>
              <w:rPr>
                <w:sz w:val="20"/>
                <w:szCs w:val="20"/>
              </w:rPr>
              <w:t>OP2 – L2.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3879A4" w14:textId="77777777" w:rsidR="00914578" w:rsidRDefault="00E9752A">
            <w:pPr>
              <w:rPr>
                <w:i/>
                <w:sz w:val="20"/>
                <w:szCs w:val="20"/>
              </w:rPr>
            </w:pPr>
            <w:r>
              <w:rPr>
                <w:i/>
                <w:sz w:val="20"/>
                <w:szCs w:val="20"/>
              </w:rPr>
              <w:t>Desarrollo de propuesta normativa para asegurar la incorporación de la perspectiva de discapacidad en los programas sociales</w:t>
            </w:r>
          </w:p>
          <w:p w14:paraId="019F5F93" w14:textId="77777777" w:rsidR="00914578" w:rsidRDefault="00E9752A">
            <w:pPr>
              <w:rPr>
                <w:sz w:val="20"/>
                <w:szCs w:val="20"/>
              </w:rPr>
            </w:pPr>
            <w:r>
              <w:rPr>
                <w:b/>
                <w:sz w:val="20"/>
                <w:szCs w:val="20"/>
              </w:rPr>
              <w:t>(Incorporación de actividad operativa nueva</w:t>
            </w:r>
            <w:r>
              <w:rPr>
                <w:sz w:val="20"/>
                <w:szCs w:val="20"/>
              </w:rPr>
              <w:t>)</w:t>
            </w:r>
          </w:p>
        </w:tc>
      </w:tr>
      <w:tr w:rsidR="00914578" w14:paraId="4879A97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031A0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0AE374"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C48952" w14:textId="77777777" w:rsidR="00914578" w:rsidRDefault="00E9752A">
            <w:pPr>
              <w:rPr>
                <w:sz w:val="20"/>
                <w:szCs w:val="20"/>
              </w:rPr>
            </w:pPr>
            <w:r>
              <w:rPr>
                <w:sz w:val="20"/>
                <w:szCs w:val="20"/>
              </w:rPr>
              <w:t>Considerar a los hogares como la unidad beneficiaria. Por ejemplo, familias que tienen hijos menores de edad y necesitan apoyos para poder pagar servicios de rehabilitación o tratamientos que no están garantizados en el sistema público o en ciertas regiones y deben migrar a Lima.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D4E0C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BF67B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FBA1C3" w14:textId="77777777" w:rsidR="00914578" w:rsidRDefault="00914578">
            <w:pPr>
              <w:widowControl w:val="0"/>
              <w:pBdr>
                <w:top w:val="nil"/>
                <w:left w:val="nil"/>
                <w:bottom w:val="nil"/>
                <w:right w:val="nil"/>
                <w:between w:val="nil"/>
              </w:pBdr>
              <w:spacing w:line="276" w:lineRule="auto"/>
              <w:rPr>
                <w:sz w:val="20"/>
                <w:szCs w:val="20"/>
              </w:rPr>
            </w:pPr>
          </w:p>
        </w:tc>
      </w:tr>
      <w:tr w:rsidR="00914578" w14:paraId="67F0DD9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66AB6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CA1CE1"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C2BFD3" w14:textId="77777777" w:rsidR="00914578" w:rsidRDefault="00E9752A">
            <w:pPr>
              <w:rPr>
                <w:sz w:val="20"/>
                <w:szCs w:val="20"/>
              </w:rPr>
            </w:pPr>
            <w:r>
              <w:rPr>
                <w:sz w:val="20"/>
                <w:szCs w:val="20"/>
              </w:rPr>
              <w:t>Promover un programa de vivienda-social para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45E48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5E12C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03F593" w14:textId="77777777" w:rsidR="00914578" w:rsidRDefault="00914578">
            <w:pPr>
              <w:widowControl w:val="0"/>
              <w:pBdr>
                <w:top w:val="nil"/>
                <w:left w:val="nil"/>
                <w:bottom w:val="nil"/>
                <w:right w:val="nil"/>
                <w:between w:val="nil"/>
              </w:pBdr>
              <w:spacing w:line="276" w:lineRule="auto"/>
              <w:rPr>
                <w:sz w:val="20"/>
                <w:szCs w:val="20"/>
              </w:rPr>
            </w:pPr>
          </w:p>
        </w:tc>
      </w:tr>
      <w:tr w:rsidR="00914578" w14:paraId="15B81444" w14:textId="77777777">
        <w:trPr>
          <w:trHeight w:val="18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71FE3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325056"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40AA3E" w14:textId="77777777" w:rsidR="00914578" w:rsidRDefault="00E9752A">
            <w:pPr>
              <w:rPr>
                <w:sz w:val="20"/>
                <w:szCs w:val="20"/>
              </w:rPr>
            </w:pPr>
            <w:r>
              <w:rPr>
                <w:sz w:val="20"/>
                <w:szCs w:val="20"/>
              </w:rPr>
              <w:t>Asegurar el acceso de las personas con discapacidad a los programas sociales.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CFCC7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E2BC3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5AF6BA" w14:textId="77777777" w:rsidR="00914578" w:rsidRDefault="00914578">
            <w:pPr>
              <w:widowControl w:val="0"/>
              <w:pBdr>
                <w:top w:val="nil"/>
                <w:left w:val="nil"/>
                <w:bottom w:val="nil"/>
                <w:right w:val="nil"/>
                <w:between w:val="nil"/>
              </w:pBdr>
              <w:spacing w:line="276" w:lineRule="auto"/>
              <w:rPr>
                <w:sz w:val="20"/>
                <w:szCs w:val="20"/>
              </w:rPr>
            </w:pPr>
          </w:p>
        </w:tc>
      </w:tr>
      <w:tr w:rsidR="00914578" w14:paraId="2631214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EE2E3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7113E8"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159023" w14:textId="77777777" w:rsidR="00914578" w:rsidRDefault="00E9752A">
            <w:pPr>
              <w:rPr>
                <w:sz w:val="20"/>
                <w:szCs w:val="20"/>
              </w:rPr>
            </w:pPr>
            <w:r>
              <w:rPr>
                <w:sz w:val="20"/>
                <w:szCs w:val="20"/>
              </w:rPr>
              <w:t>Transversalizar el enfoque de inclusión en las intervenciones de protección social.</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4754E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91C32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F81B04" w14:textId="77777777" w:rsidR="00914578" w:rsidRDefault="00914578">
            <w:pPr>
              <w:widowControl w:val="0"/>
              <w:pBdr>
                <w:top w:val="nil"/>
                <w:left w:val="nil"/>
                <w:bottom w:val="nil"/>
                <w:right w:val="nil"/>
                <w:between w:val="nil"/>
              </w:pBdr>
              <w:spacing w:line="276" w:lineRule="auto"/>
              <w:rPr>
                <w:sz w:val="20"/>
                <w:szCs w:val="20"/>
              </w:rPr>
            </w:pPr>
          </w:p>
        </w:tc>
      </w:tr>
      <w:tr w:rsidR="00914578" w14:paraId="5C911BBF" w14:textId="77777777">
        <w:trPr>
          <w:trHeight w:val="19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D561F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1BA5FC"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BB6DF2" w14:textId="77777777" w:rsidR="00914578" w:rsidRDefault="00E9752A">
            <w:pPr>
              <w:rPr>
                <w:sz w:val="20"/>
                <w:szCs w:val="20"/>
              </w:rPr>
            </w:pPr>
            <w:r>
              <w:rPr>
                <w:sz w:val="20"/>
                <w:szCs w:val="20"/>
              </w:rPr>
              <w:t>Vincular con MINEDU (PRITE, Educación inicial)  y MIDIS (programas sociales).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7595A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FA54F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99B3BD" w14:textId="77777777" w:rsidR="00914578" w:rsidRDefault="00914578">
            <w:pPr>
              <w:widowControl w:val="0"/>
              <w:pBdr>
                <w:top w:val="nil"/>
                <w:left w:val="nil"/>
                <w:bottom w:val="nil"/>
                <w:right w:val="nil"/>
                <w:between w:val="nil"/>
              </w:pBdr>
              <w:spacing w:line="276" w:lineRule="auto"/>
              <w:rPr>
                <w:sz w:val="20"/>
                <w:szCs w:val="20"/>
              </w:rPr>
            </w:pPr>
          </w:p>
        </w:tc>
      </w:tr>
      <w:tr w:rsidR="00914578" w14:paraId="6AE19A10"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E2502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2A5D09"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3FECD2" w14:textId="77777777" w:rsidR="00914578" w:rsidRDefault="00E9752A">
            <w:pPr>
              <w:rPr>
                <w:sz w:val="20"/>
                <w:szCs w:val="20"/>
              </w:rPr>
            </w:pPr>
            <w:r>
              <w:rPr>
                <w:sz w:val="20"/>
                <w:szCs w:val="20"/>
              </w:rPr>
              <w:t>Programa de becas.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6D2A3B"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F9C951"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ACDE87" w14:textId="77777777" w:rsidR="00914578" w:rsidRDefault="00914578">
            <w:pPr>
              <w:widowControl w:val="0"/>
              <w:pBdr>
                <w:top w:val="nil"/>
                <w:left w:val="nil"/>
                <w:bottom w:val="nil"/>
                <w:right w:val="nil"/>
                <w:between w:val="nil"/>
              </w:pBdr>
              <w:spacing w:line="276" w:lineRule="auto"/>
              <w:rPr>
                <w:sz w:val="20"/>
                <w:szCs w:val="20"/>
              </w:rPr>
            </w:pPr>
          </w:p>
        </w:tc>
      </w:tr>
      <w:tr w:rsidR="00914578" w14:paraId="0BB71405"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E03A6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2DF636"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24B3947" w14:textId="77777777" w:rsidR="00914578" w:rsidRDefault="00E9752A">
            <w:pPr>
              <w:rPr>
                <w:sz w:val="20"/>
                <w:szCs w:val="20"/>
              </w:rPr>
            </w:pPr>
            <w:r>
              <w:rPr>
                <w:sz w:val="20"/>
                <w:szCs w:val="20"/>
              </w:rPr>
              <w:t>Crear un programa social para todas las personas con discapacidad (intercambio prestacional, acceso a vivienda, alimentación).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E13374" w14:textId="77777777" w:rsidR="00914578" w:rsidRDefault="00E9752A">
            <w:pPr>
              <w:rPr>
                <w:sz w:val="20"/>
                <w:szCs w:val="20"/>
              </w:rPr>
            </w:pPr>
            <w:r>
              <w:rPr>
                <w:i/>
                <w:sz w:val="20"/>
                <w:szCs w:val="20"/>
                <w:u w:val="single"/>
              </w:rPr>
              <w:t>No viable</w:t>
            </w:r>
          </w:p>
          <w:p w14:paraId="0C7FE11B" w14:textId="77777777" w:rsidR="00914578" w:rsidRDefault="00914578">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EB74DE" w14:textId="77777777" w:rsidR="00914578" w:rsidRDefault="00914578">
            <w:pPr>
              <w:rPr>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03EF3B00" w14:textId="77777777" w:rsidR="00914578" w:rsidRDefault="00914578">
            <w:pPr>
              <w:rPr>
                <w:sz w:val="20"/>
                <w:szCs w:val="20"/>
              </w:rPr>
            </w:pPr>
          </w:p>
        </w:tc>
      </w:tr>
      <w:tr w:rsidR="00914578" w14:paraId="03C84942" w14:textId="77777777">
        <w:trPr>
          <w:trHeight w:val="27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87ACF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02DBC4"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9B5C0D9" w14:textId="77777777" w:rsidR="00914578" w:rsidRDefault="00E9752A">
            <w:pPr>
              <w:rPr>
                <w:sz w:val="20"/>
                <w:szCs w:val="20"/>
              </w:rPr>
            </w:pPr>
            <w:r>
              <w:rPr>
                <w:sz w:val="20"/>
                <w:szCs w:val="20"/>
              </w:rPr>
              <w:t>Proponer una Ley para brindar beneficios tributarios 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B42C1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0C070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7375A859" w14:textId="77777777" w:rsidR="00914578" w:rsidRDefault="00914578">
            <w:pPr>
              <w:widowControl w:val="0"/>
              <w:pBdr>
                <w:top w:val="nil"/>
                <w:left w:val="nil"/>
                <w:bottom w:val="nil"/>
                <w:right w:val="nil"/>
                <w:between w:val="nil"/>
              </w:pBdr>
              <w:spacing w:line="276" w:lineRule="auto"/>
              <w:rPr>
                <w:sz w:val="20"/>
                <w:szCs w:val="20"/>
              </w:rPr>
            </w:pPr>
          </w:p>
        </w:tc>
      </w:tr>
      <w:tr w:rsidR="00914578" w14:paraId="69BFFF81" w14:textId="77777777">
        <w:trPr>
          <w:trHeight w:val="20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AF243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0E525D"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F7A8C96" w14:textId="77777777" w:rsidR="00914578" w:rsidRDefault="00E9752A">
            <w:pPr>
              <w:rPr>
                <w:sz w:val="20"/>
                <w:szCs w:val="20"/>
              </w:rPr>
            </w:pPr>
            <w:r>
              <w:rPr>
                <w:sz w:val="20"/>
                <w:szCs w:val="20"/>
              </w:rPr>
              <w:t>Propuesta de dispositivo normativo para la exoneración de pago de impuestos predial y arbitrios para personas con discapacidad mayor de 65 años.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6FFEF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94B3C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5DC1AABD" w14:textId="77777777" w:rsidR="00914578" w:rsidRDefault="00914578">
            <w:pPr>
              <w:widowControl w:val="0"/>
              <w:pBdr>
                <w:top w:val="nil"/>
                <w:left w:val="nil"/>
                <w:bottom w:val="nil"/>
                <w:right w:val="nil"/>
                <w:between w:val="nil"/>
              </w:pBdr>
              <w:spacing w:line="276" w:lineRule="auto"/>
              <w:rPr>
                <w:sz w:val="20"/>
                <w:szCs w:val="20"/>
              </w:rPr>
            </w:pPr>
          </w:p>
        </w:tc>
      </w:tr>
      <w:tr w:rsidR="00914578" w14:paraId="102E9374"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B9F8D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8B348E"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96C0220" w14:textId="77777777" w:rsidR="00914578" w:rsidRDefault="00E9752A">
            <w:pPr>
              <w:rPr>
                <w:sz w:val="20"/>
                <w:szCs w:val="20"/>
              </w:rPr>
            </w:pPr>
            <w:r>
              <w:rPr>
                <w:sz w:val="20"/>
                <w:szCs w:val="20"/>
              </w:rPr>
              <w:t>Brindar una pensión universal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9A7DF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DF154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7D3FB5CE" w14:textId="77777777" w:rsidR="00914578" w:rsidRDefault="00914578">
            <w:pPr>
              <w:widowControl w:val="0"/>
              <w:pBdr>
                <w:top w:val="nil"/>
                <w:left w:val="nil"/>
                <w:bottom w:val="nil"/>
                <w:right w:val="nil"/>
                <w:between w:val="nil"/>
              </w:pBdr>
              <w:spacing w:line="276" w:lineRule="auto"/>
              <w:rPr>
                <w:sz w:val="20"/>
                <w:szCs w:val="20"/>
              </w:rPr>
            </w:pPr>
          </w:p>
        </w:tc>
      </w:tr>
      <w:tr w:rsidR="00914578" w14:paraId="68F1A94C" w14:textId="77777777">
        <w:trPr>
          <w:trHeight w:val="163"/>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DB871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DAF8F7"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88DF39F" w14:textId="77777777" w:rsidR="00914578" w:rsidRDefault="00E9752A">
            <w:pPr>
              <w:rPr>
                <w:sz w:val="20"/>
                <w:szCs w:val="20"/>
              </w:rPr>
            </w:pPr>
            <w:r>
              <w:rPr>
                <w:sz w:val="20"/>
                <w:szCs w:val="20"/>
              </w:rPr>
              <w:t>Implementar bonos para personas con discapacidad para situaciones de estado de emergencia.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C7F71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5E655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14:paraId="4262F22E" w14:textId="77777777" w:rsidR="00914578" w:rsidRDefault="00914578">
            <w:pPr>
              <w:widowControl w:val="0"/>
              <w:pBdr>
                <w:top w:val="nil"/>
                <w:left w:val="nil"/>
                <w:bottom w:val="nil"/>
                <w:right w:val="nil"/>
                <w:between w:val="nil"/>
              </w:pBdr>
              <w:spacing w:line="276" w:lineRule="auto"/>
              <w:rPr>
                <w:sz w:val="20"/>
                <w:szCs w:val="20"/>
              </w:rPr>
            </w:pPr>
          </w:p>
        </w:tc>
      </w:tr>
      <w:tr w:rsidR="00914578" w14:paraId="012465D2" w14:textId="77777777">
        <w:trPr>
          <w:trHeight w:val="11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F8B99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F51F7C"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7C5D061" w14:textId="77777777" w:rsidR="00914578" w:rsidRDefault="00E9752A">
            <w:pPr>
              <w:rPr>
                <w:sz w:val="20"/>
                <w:szCs w:val="20"/>
              </w:rPr>
            </w:pPr>
            <w:r>
              <w:rPr>
                <w:sz w:val="20"/>
                <w:szCs w:val="20"/>
              </w:rPr>
              <w:t>Realizar un estudio para identificar los costos adicionales relacionados con la discapacidad al medir y monitorear la pobreza y sirva para el diseño de las diferentes medidas de protección social.</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D80EA6" w14:textId="77777777" w:rsidR="00914578" w:rsidRDefault="00E9752A">
            <w:pPr>
              <w:rPr>
                <w:sz w:val="20"/>
                <w:szCs w:val="20"/>
              </w:rPr>
            </w:pPr>
            <w:r>
              <w:rPr>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B6E859" w14:textId="77777777" w:rsidR="00914578" w:rsidRDefault="00E9752A">
            <w:pPr>
              <w:rPr>
                <w:sz w:val="20"/>
                <w:szCs w:val="20"/>
              </w:rPr>
            </w:pPr>
            <w:r>
              <w:rPr>
                <w:sz w:val="20"/>
                <w:szCs w:val="20"/>
              </w:rPr>
              <w:t>OP2 – L2. AO</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FC6357" w14:textId="77777777" w:rsidR="00914578" w:rsidRDefault="00E9752A">
            <w:pPr>
              <w:jc w:val="both"/>
              <w:rPr>
                <w:sz w:val="20"/>
                <w:szCs w:val="20"/>
              </w:rPr>
            </w:pPr>
            <w:r>
              <w:rPr>
                <w:sz w:val="20"/>
                <w:szCs w:val="20"/>
              </w:rPr>
              <w:t>Desarrollo de un estudio para identificar los costos adicionales relacionados con la discapacidad para mejorar las intervenciones públicas.</w:t>
            </w:r>
          </w:p>
          <w:p w14:paraId="597BE59C"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28ED3F74"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62DC17" w14:textId="77777777" w:rsidR="00914578" w:rsidRDefault="00E9752A">
            <w:pPr>
              <w:rPr>
                <w:sz w:val="20"/>
                <w:szCs w:val="20"/>
              </w:rPr>
            </w:pPr>
            <w:r>
              <w:rPr>
                <w:sz w:val="20"/>
                <w:szCs w:val="20"/>
              </w:rPr>
              <w:t xml:space="preserve">2.2. Mejorar la empleabilidad e incrementar las </w:t>
            </w:r>
            <w:r>
              <w:rPr>
                <w:sz w:val="20"/>
                <w:szCs w:val="20"/>
              </w:rPr>
              <w:lastRenderedPageBreak/>
              <w:t>competencias laborales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A23E0B" w14:textId="77777777" w:rsidR="00914578" w:rsidRDefault="00E9752A">
            <w:pPr>
              <w:rPr>
                <w:sz w:val="20"/>
                <w:szCs w:val="20"/>
              </w:rPr>
            </w:pPr>
            <w:r>
              <w:rPr>
                <w:sz w:val="20"/>
                <w:szCs w:val="20"/>
              </w:rPr>
              <w:lastRenderedPageBreak/>
              <w:t>S5</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32E95E" w14:textId="77777777" w:rsidR="00914578" w:rsidRDefault="00E9752A">
            <w:pPr>
              <w:rPr>
                <w:sz w:val="20"/>
                <w:szCs w:val="20"/>
              </w:rPr>
            </w:pPr>
            <w:r>
              <w:rPr>
                <w:sz w:val="20"/>
                <w:szCs w:val="20"/>
              </w:rPr>
              <w:t xml:space="preserve">Certificación de competencias laborales de las </w:t>
            </w:r>
            <w:r>
              <w:rPr>
                <w:sz w:val="20"/>
                <w:szCs w:val="20"/>
              </w:rPr>
              <w:lastRenderedPageBreak/>
              <w:t>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2F658F" w14:textId="77777777" w:rsidR="00914578" w:rsidRDefault="00E9752A">
            <w:pPr>
              <w:rPr>
                <w:sz w:val="20"/>
                <w:szCs w:val="20"/>
              </w:rPr>
            </w:pPr>
            <w:r>
              <w:rPr>
                <w:sz w:val="20"/>
                <w:szCs w:val="20"/>
              </w:rPr>
              <w:lastRenderedPageBreak/>
              <w:t>Tener mayor articulación entre las entidades que brindan la capacitación 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57F172"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D67BBB" w14:textId="77777777" w:rsidR="00914578" w:rsidRDefault="00E9752A">
            <w:pPr>
              <w:rPr>
                <w:sz w:val="20"/>
                <w:szCs w:val="20"/>
              </w:rPr>
            </w:pPr>
            <w:r>
              <w:rPr>
                <w:sz w:val="20"/>
                <w:szCs w:val="20"/>
              </w:rPr>
              <w:t>OP2 – L2.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557C31" w14:textId="77777777" w:rsidR="00914578" w:rsidRDefault="00E9752A">
            <w:pPr>
              <w:jc w:val="both"/>
              <w:rPr>
                <w:sz w:val="20"/>
                <w:szCs w:val="20"/>
              </w:rPr>
            </w:pPr>
            <w:r>
              <w:rPr>
                <w:sz w:val="20"/>
                <w:szCs w:val="20"/>
              </w:rPr>
              <w:t>Capacitación laboral para las personas con discapacidad.</w:t>
            </w:r>
          </w:p>
          <w:p w14:paraId="388A33AD" w14:textId="77777777" w:rsidR="00914578" w:rsidRDefault="00E9752A">
            <w:pPr>
              <w:jc w:val="both"/>
              <w:rPr>
                <w:sz w:val="20"/>
                <w:szCs w:val="20"/>
              </w:rPr>
            </w:pPr>
            <w:r>
              <w:rPr>
                <w:b/>
                <w:sz w:val="20"/>
                <w:szCs w:val="20"/>
              </w:rPr>
              <w:lastRenderedPageBreak/>
              <w:t>(Precisión en la ficha técnica del servicio)</w:t>
            </w:r>
          </w:p>
        </w:tc>
      </w:tr>
      <w:tr w:rsidR="00914578" w14:paraId="22129287"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A8032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8EE4D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EDB983"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F2B347" w14:textId="77777777" w:rsidR="00914578" w:rsidRDefault="00E9752A">
            <w:pPr>
              <w:rPr>
                <w:sz w:val="20"/>
                <w:szCs w:val="20"/>
              </w:rPr>
            </w:pPr>
            <w:r>
              <w:rPr>
                <w:sz w:val="20"/>
                <w:szCs w:val="20"/>
              </w:rPr>
              <w:t>Considerar en las capacitaciones las características y habilidades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D478B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28011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BE8574" w14:textId="77777777" w:rsidR="00914578" w:rsidRDefault="00914578">
            <w:pPr>
              <w:widowControl w:val="0"/>
              <w:pBdr>
                <w:top w:val="nil"/>
                <w:left w:val="nil"/>
                <w:bottom w:val="nil"/>
                <w:right w:val="nil"/>
                <w:between w:val="nil"/>
              </w:pBdr>
              <w:spacing w:line="276" w:lineRule="auto"/>
              <w:rPr>
                <w:sz w:val="20"/>
                <w:szCs w:val="20"/>
              </w:rPr>
            </w:pPr>
          </w:p>
        </w:tc>
      </w:tr>
      <w:tr w:rsidR="00914578" w14:paraId="75C6BA5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8C014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1A28D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9E438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90A5EB" w14:textId="77777777" w:rsidR="00914578" w:rsidRDefault="00E9752A">
            <w:pPr>
              <w:rPr>
                <w:sz w:val="20"/>
                <w:szCs w:val="20"/>
              </w:rPr>
            </w:pPr>
            <w:r>
              <w:rPr>
                <w:sz w:val="20"/>
                <w:szCs w:val="20"/>
              </w:rPr>
              <w:t>Incorporar como proveedores a los Gobiernos Regionales y Locales, MINSA y ESSALUD.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3A247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95482F"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FF2F4F" w14:textId="77777777" w:rsidR="00914578" w:rsidRDefault="00914578">
            <w:pPr>
              <w:widowControl w:val="0"/>
              <w:pBdr>
                <w:top w:val="nil"/>
                <w:left w:val="nil"/>
                <w:bottom w:val="nil"/>
                <w:right w:val="nil"/>
                <w:between w:val="nil"/>
              </w:pBdr>
              <w:spacing w:line="276" w:lineRule="auto"/>
              <w:rPr>
                <w:sz w:val="20"/>
                <w:szCs w:val="20"/>
              </w:rPr>
            </w:pPr>
          </w:p>
        </w:tc>
      </w:tr>
      <w:tr w:rsidR="00914578" w14:paraId="2FC0D57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E6C6B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6215C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E9343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8567DE" w14:textId="77777777" w:rsidR="00914578" w:rsidRDefault="00E9752A">
            <w:pPr>
              <w:rPr>
                <w:sz w:val="20"/>
                <w:szCs w:val="20"/>
              </w:rPr>
            </w:pPr>
            <w:r>
              <w:rPr>
                <w:sz w:val="20"/>
                <w:szCs w:val="20"/>
              </w:rPr>
              <w:t>Considerar la articulación debida con la provisión de servicios educativos y de calidad.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EE7E8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79A4F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BA64FB" w14:textId="77777777" w:rsidR="00914578" w:rsidRDefault="00914578">
            <w:pPr>
              <w:widowControl w:val="0"/>
              <w:pBdr>
                <w:top w:val="nil"/>
                <w:left w:val="nil"/>
                <w:bottom w:val="nil"/>
                <w:right w:val="nil"/>
                <w:between w:val="nil"/>
              </w:pBdr>
              <w:spacing w:line="276" w:lineRule="auto"/>
              <w:rPr>
                <w:sz w:val="20"/>
                <w:szCs w:val="20"/>
              </w:rPr>
            </w:pPr>
          </w:p>
        </w:tc>
      </w:tr>
      <w:tr w:rsidR="00914578" w14:paraId="2B1E4919" w14:textId="77777777">
        <w:trPr>
          <w:trHeight w:val="942"/>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C904E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CCE16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EF6EE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3B7E68E3" w14:textId="77777777" w:rsidR="00914578" w:rsidRDefault="00E9752A">
            <w:pPr>
              <w:rPr>
                <w:sz w:val="20"/>
                <w:szCs w:val="20"/>
              </w:rPr>
            </w:pPr>
            <w:r>
              <w:rPr>
                <w:sz w:val="20"/>
                <w:szCs w:val="20"/>
              </w:rPr>
              <w:t>Brindar cursos de capacitación a las empresas promocionales de personas con discapacidad.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8AA58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FE114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EA9335" w14:textId="77777777" w:rsidR="00914578" w:rsidRDefault="00914578">
            <w:pPr>
              <w:widowControl w:val="0"/>
              <w:pBdr>
                <w:top w:val="nil"/>
                <w:left w:val="nil"/>
                <w:bottom w:val="nil"/>
                <w:right w:val="nil"/>
                <w:between w:val="nil"/>
              </w:pBdr>
              <w:spacing w:line="276" w:lineRule="auto"/>
              <w:rPr>
                <w:sz w:val="20"/>
                <w:szCs w:val="20"/>
              </w:rPr>
            </w:pPr>
          </w:p>
        </w:tc>
      </w:tr>
      <w:tr w:rsidR="00914578" w14:paraId="18AA7245" w14:textId="77777777">
        <w:trPr>
          <w:trHeight w:val="298"/>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E70CD6" w14:textId="77777777" w:rsidR="00914578" w:rsidRDefault="00E9752A">
            <w:pPr>
              <w:rPr>
                <w:sz w:val="20"/>
                <w:szCs w:val="20"/>
              </w:rPr>
            </w:pPr>
            <w:r>
              <w:rPr>
                <w:sz w:val="20"/>
                <w:szCs w:val="20"/>
              </w:rPr>
              <w:t>2.3. Generar condiciones para promover la inclusión de las personas con discapacidad en el mercado laboral</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E455E5" w14:textId="77777777" w:rsidR="00914578" w:rsidRDefault="00E9752A">
            <w:pPr>
              <w:rPr>
                <w:sz w:val="20"/>
                <w:szCs w:val="20"/>
              </w:rPr>
            </w:pPr>
            <w:r>
              <w:rPr>
                <w:sz w:val="20"/>
                <w:szCs w:val="20"/>
              </w:rPr>
              <w:t>S6</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BFF819" w14:textId="77777777" w:rsidR="00914578" w:rsidRDefault="00E9752A">
            <w:pPr>
              <w:rPr>
                <w:sz w:val="20"/>
                <w:szCs w:val="20"/>
              </w:rPr>
            </w:pPr>
            <w:r>
              <w:rPr>
                <w:sz w:val="20"/>
                <w:szCs w:val="20"/>
              </w:rPr>
              <w:t>Inserción laboral para las personas con discapacidad.</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9DC2FC" w14:textId="77777777" w:rsidR="00914578" w:rsidRDefault="00E9752A">
            <w:pPr>
              <w:rPr>
                <w:sz w:val="20"/>
                <w:szCs w:val="20"/>
              </w:rPr>
            </w:pPr>
            <w:r>
              <w:rPr>
                <w:sz w:val="20"/>
                <w:szCs w:val="20"/>
              </w:rPr>
              <w:t>Brindar acompañamiento a las empresas o entidades que contratan a personas con discapacidad, para asegurar entornos laborales inclusivos.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4DE03C"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A061D3" w14:textId="77777777" w:rsidR="00914578" w:rsidRDefault="00E9752A">
            <w:pPr>
              <w:rPr>
                <w:sz w:val="20"/>
                <w:szCs w:val="20"/>
              </w:rPr>
            </w:pPr>
            <w:r>
              <w:rPr>
                <w:sz w:val="20"/>
                <w:szCs w:val="20"/>
              </w:rPr>
              <w:t>OP2 – L2. S</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12D5A828" w14:textId="77777777" w:rsidR="00914578" w:rsidRDefault="00E9752A">
            <w:pPr>
              <w:jc w:val="both"/>
              <w:rPr>
                <w:sz w:val="20"/>
                <w:szCs w:val="20"/>
              </w:rPr>
            </w:pPr>
            <w:r>
              <w:rPr>
                <w:sz w:val="20"/>
                <w:szCs w:val="20"/>
              </w:rPr>
              <w:t>Dotación de mecanismos de orientación y asesoramiento a las personas con discapacidad para la inserción laboral</w:t>
            </w:r>
          </w:p>
          <w:p w14:paraId="29A0CB78" w14:textId="77777777" w:rsidR="00914578" w:rsidRDefault="00E9752A">
            <w:pPr>
              <w:jc w:val="both"/>
              <w:rPr>
                <w:sz w:val="20"/>
                <w:szCs w:val="20"/>
              </w:rPr>
            </w:pPr>
            <w:r>
              <w:rPr>
                <w:b/>
                <w:sz w:val="20"/>
                <w:szCs w:val="20"/>
              </w:rPr>
              <w:t>(Precisión en la ficha técnica del servicio)</w:t>
            </w:r>
          </w:p>
        </w:tc>
      </w:tr>
      <w:tr w:rsidR="00914578" w14:paraId="04AD726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EE72F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BD6CE3"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06FD4F"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30860F" w14:textId="77777777" w:rsidR="00914578" w:rsidRDefault="00E9752A">
            <w:pPr>
              <w:rPr>
                <w:sz w:val="20"/>
                <w:szCs w:val="20"/>
              </w:rPr>
            </w:pPr>
            <w:r>
              <w:rPr>
                <w:sz w:val="20"/>
                <w:szCs w:val="20"/>
              </w:rPr>
              <w:t>Brindar incentivos y reconocimiento a las empresas o entidades que contratan a personas con discapacidad.</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493B66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CA70A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4E509693" w14:textId="77777777" w:rsidR="00914578" w:rsidRDefault="00914578">
            <w:pPr>
              <w:widowControl w:val="0"/>
              <w:pBdr>
                <w:top w:val="nil"/>
                <w:left w:val="nil"/>
                <w:bottom w:val="nil"/>
                <w:right w:val="nil"/>
                <w:between w:val="nil"/>
              </w:pBdr>
              <w:spacing w:line="276" w:lineRule="auto"/>
              <w:rPr>
                <w:sz w:val="20"/>
                <w:szCs w:val="20"/>
              </w:rPr>
            </w:pPr>
          </w:p>
        </w:tc>
      </w:tr>
      <w:tr w:rsidR="00914578" w14:paraId="26B0260E" w14:textId="77777777">
        <w:trPr>
          <w:trHeight w:val="11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0B951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6376D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D3B82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4C8F08" w14:textId="77777777" w:rsidR="00914578" w:rsidRDefault="00E9752A">
            <w:pPr>
              <w:rPr>
                <w:sz w:val="20"/>
                <w:szCs w:val="20"/>
              </w:rPr>
            </w:pPr>
            <w:r>
              <w:rPr>
                <w:sz w:val="20"/>
                <w:szCs w:val="20"/>
              </w:rPr>
              <w:t>Sensibilizar al personal del área de Recursos Humanos, para evitar actos discriminatorios hacia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17D7B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BC191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31C7B39" w14:textId="77777777" w:rsidR="00914578" w:rsidRDefault="00914578">
            <w:pPr>
              <w:widowControl w:val="0"/>
              <w:pBdr>
                <w:top w:val="nil"/>
                <w:left w:val="nil"/>
                <w:bottom w:val="nil"/>
                <w:right w:val="nil"/>
                <w:between w:val="nil"/>
              </w:pBdr>
              <w:spacing w:line="276" w:lineRule="auto"/>
              <w:rPr>
                <w:sz w:val="20"/>
                <w:szCs w:val="20"/>
              </w:rPr>
            </w:pPr>
          </w:p>
        </w:tc>
      </w:tr>
      <w:tr w:rsidR="00914578" w14:paraId="315318E7"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B0B3B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EC2C8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753333"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3A049E" w14:textId="77777777" w:rsidR="00914578" w:rsidRDefault="00E9752A">
            <w:pPr>
              <w:rPr>
                <w:sz w:val="20"/>
                <w:szCs w:val="20"/>
              </w:rPr>
            </w:pPr>
            <w:r>
              <w:rPr>
                <w:sz w:val="20"/>
                <w:szCs w:val="20"/>
              </w:rPr>
              <w:t>Incorporar como proveedores a los Gobiernos Regionales y Locales.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CFFA1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BB06C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3FFA468" w14:textId="77777777" w:rsidR="00914578" w:rsidRDefault="00914578">
            <w:pPr>
              <w:widowControl w:val="0"/>
              <w:pBdr>
                <w:top w:val="nil"/>
                <w:left w:val="nil"/>
                <w:bottom w:val="nil"/>
                <w:right w:val="nil"/>
                <w:between w:val="nil"/>
              </w:pBdr>
              <w:spacing w:line="276" w:lineRule="auto"/>
              <w:rPr>
                <w:sz w:val="20"/>
                <w:szCs w:val="20"/>
              </w:rPr>
            </w:pPr>
          </w:p>
        </w:tc>
      </w:tr>
      <w:tr w:rsidR="00914578" w14:paraId="5A54A64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EF17C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70208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9CE92F"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AA7994" w14:textId="77777777" w:rsidR="00914578" w:rsidRDefault="00E9752A">
            <w:pPr>
              <w:rPr>
                <w:sz w:val="20"/>
                <w:szCs w:val="20"/>
              </w:rPr>
            </w:pPr>
            <w:r>
              <w:rPr>
                <w:sz w:val="20"/>
                <w:szCs w:val="20"/>
              </w:rPr>
              <w:t>Fortalecer las bolsas laborales inclusivas con equipos multidisciplinarios.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0703E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2C6B7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0E2270F9" w14:textId="77777777" w:rsidR="00914578" w:rsidRDefault="00914578">
            <w:pPr>
              <w:widowControl w:val="0"/>
              <w:pBdr>
                <w:top w:val="nil"/>
                <w:left w:val="nil"/>
                <w:bottom w:val="nil"/>
                <w:right w:val="nil"/>
                <w:between w:val="nil"/>
              </w:pBdr>
              <w:spacing w:line="276" w:lineRule="auto"/>
              <w:rPr>
                <w:sz w:val="20"/>
                <w:szCs w:val="20"/>
              </w:rPr>
            </w:pPr>
          </w:p>
        </w:tc>
      </w:tr>
      <w:tr w:rsidR="00914578" w14:paraId="312C19D7" w14:textId="77777777">
        <w:trPr>
          <w:trHeight w:val="432"/>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7C810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F6EFE6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23727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EA2089" w14:textId="77777777" w:rsidR="00914578" w:rsidRDefault="00E9752A">
            <w:pPr>
              <w:rPr>
                <w:sz w:val="20"/>
                <w:szCs w:val="20"/>
              </w:rPr>
            </w:pPr>
            <w:r>
              <w:rPr>
                <w:sz w:val="20"/>
                <w:szCs w:val="20"/>
              </w:rPr>
              <w:t>Fortalecer la accesibilidad laboral de las personas con discapacidad en intervenciones laborales temporales de Trabaja Perú y otros programas.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EEE65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073E6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AF26C29" w14:textId="77777777" w:rsidR="00914578" w:rsidRDefault="00914578">
            <w:pPr>
              <w:widowControl w:val="0"/>
              <w:pBdr>
                <w:top w:val="nil"/>
                <w:left w:val="nil"/>
                <w:bottom w:val="nil"/>
                <w:right w:val="nil"/>
                <w:between w:val="nil"/>
              </w:pBdr>
              <w:spacing w:line="276" w:lineRule="auto"/>
              <w:rPr>
                <w:sz w:val="20"/>
                <w:szCs w:val="20"/>
              </w:rPr>
            </w:pPr>
          </w:p>
        </w:tc>
      </w:tr>
      <w:tr w:rsidR="00914578" w14:paraId="1E656AFC" w14:textId="77777777">
        <w:trPr>
          <w:trHeight w:val="432"/>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E828B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6FE07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03B84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C09346" w14:textId="77777777" w:rsidR="00914578" w:rsidRDefault="00E9752A">
            <w:pPr>
              <w:rPr>
                <w:sz w:val="20"/>
                <w:szCs w:val="20"/>
              </w:rPr>
            </w:pPr>
            <w:r>
              <w:rPr>
                <w:sz w:val="20"/>
                <w:szCs w:val="20"/>
              </w:rPr>
              <w:t>Promover a nivel del Gobierno Regional, la implementación de los Centros de Ocupación Integral de Reinserción Laboral y Desarrollo de Capacidades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DE891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3D4A9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C6233AE" w14:textId="77777777" w:rsidR="00914578" w:rsidRDefault="00914578">
            <w:pPr>
              <w:widowControl w:val="0"/>
              <w:pBdr>
                <w:top w:val="nil"/>
                <w:left w:val="nil"/>
                <w:bottom w:val="nil"/>
                <w:right w:val="nil"/>
                <w:between w:val="nil"/>
              </w:pBdr>
              <w:spacing w:line="276" w:lineRule="auto"/>
              <w:rPr>
                <w:sz w:val="20"/>
                <w:szCs w:val="20"/>
              </w:rPr>
            </w:pPr>
          </w:p>
        </w:tc>
      </w:tr>
      <w:tr w:rsidR="00914578" w14:paraId="0D601B1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C6180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95374F"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77BF5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F37CA9" w14:textId="77777777" w:rsidR="00914578" w:rsidRDefault="00E9752A">
            <w:pPr>
              <w:rPr>
                <w:sz w:val="20"/>
                <w:szCs w:val="20"/>
              </w:rPr>
            </w:pPr>
            <w:r>
              <w:rPr>
                <w:sz w:val="20"/>
                <w:szCs w:val="20"/>
              </w:rPr>
              <w:t>Flexibilizar perfiles de puestos en el sector público para la contratación de personas con discapacidad, a efecto de cumplir la cuota laboral de las personas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02515B" w14:textId="77777777" w:rsidR="00914578" w:rsidRDefault="00E9752A">
            <w:pPr>
              <w:rPr>
                <w:sz w:val="20"/>
                <w:szCs w:val="20"/>
              </w:rPr>
            </w:pPr>
            <w:r>
              <w:rPr>
                <w:i/>
                <w:sz w:val="20"/>
                <w:szCs w:val="20"/>
                <w:u w:val="single"/>
              </w:rPr>
              <w:t>No viable</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F81AD4" w14:textId="77777777" w:rsidR="00914578" w:rsidRDefault="00914578">
            <w:pPr>
              <w:widowControl w:val="0"/>
              <w:pBdr>
                <w:top w:val="nil"/>
                <w:left w:val="nil"/>
                <w:bottom w:val="nil"/>
                <w:right w:val="nil"/>
                <w:between w:val="nil"/>
              </w:pBdr>
              <w:spacing w:line="276" w:lineRule="auto"/>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F9C7" w14:textId="77777777" w:rsidR="00914578" w:rsidRDefault="00E9752A">
            <w:pPr>
              <w:jc w:val="both"/>
              <w:rPr>
                <w:sz w:val="20"/>
                <w:szCs w:val="20"/>
              </w:rPr>
            </w:pPr>
            <w:r>
              <w:rPr>
                <w:sz w:val="20"/>
                <w:szCs w:val="20"/>
              </w:rPr>
              <w:t>No corresponde realizar dichas precisiones en la PNMDD; sin embargo se incorpora un lineamiento vinculado a generar una estrategia para la inserción laboral de las personas con discapacidad en el sector público.</w:t>
            </w:r>
          </w:p>
        </w:tc>
      </w:tr>
      <w:tr w:rsidR="00914578" w14:paraId="4927DFA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FB118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right w:val="single" w:sz="4" w:space="0" w:color="000000"/>
            </w:tcBorders>
            <w:shd w:val="clear" w:color="auto" w:fill="DEEBF6"/>
            <w:tcMar>
              <w:top w:w="0" w:type="dxa"/>
              <w:left w:w="45" w:type="dxa"/>
              <w:bottom w:w="0" w:type="dxa"/>
              <w:right w:w="45" w:type="dxa"/>
            </w:tcMar>
            <w:vAlign w:val="center"/>
          </w:tcPr>
          <w:p w14:paraId="4CDB296D"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ED110D8" w14:textId="77777777" w:rsidR="00914578" w:rsidRDefault="00E9752A">
            <w:pPr>
              <w:rPr>
                <w:i/>
                <w:sz w:val="20"/>
                <w:szCs w:val="20"/>
              </w:rPr>
            </w:pPr>
            <w:r>
              <w:rPr>
                <w:i/>
                <w:sz w:val="20"/>
                <w:szCs w:val="20"/>
              </w:rPr>
              <w:t>Fortalecer el programa de empleo a nivel descentralizado, e incorporar sistemas de fiscalización en las empresas que apliquen a estos programas de empleo.</w:t>
            </w:r>
          </w:p>
        </w:tc>
        <w:tc>
          <w:tcPr>
            <w:tcW w:w="113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057FE492" w14:textId="77777777" w:rsidR="00914578" w:rsidRDefault="00E9752A">
            <w:pPr>
              <w:rPr>
                <w:sz w:val="20"/>
                <w:szCs w:val="20"/>
              </w:rPr>
            </w:pPr>
            <w:r>
              <w:rPr>
                <w:sz w:val="20"/>
                <w:szCs w:val="20"/>
              </w:rPr>
              <w:t>Viable</w:t>
            </w:r>
          </w:p>
          <w:p w14:paraId="16706E10" w14:textId="77777777" w:rsidR="00914578" w:rsidRDefault="00914578">
            <w:pPr>
              <w:rPr>
                <w:sz w:val="20"/>
                <w:szCs w:val="20"/>
              </w:rPr>
            </w:pPr>
          </w:p>
        </w:tc>
        <w:tc>
          <w:tcPr>
            <w:tcW w:w="992"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723B180D" w14:textId="77777777" w:rsidR="00914578" w:rsidRDefault="00E9752A">
            <w:pPr>
              <w:rPr>
                <w:sz w:val="20"/>
                <w:szCs w:val="20"/>
              </w:rPr>
            </w:pPr>
            <w:r>
              <w:rPr>
                <w:sz w:val="20"/>
                <w:szCs w:val="20"/>
              </w:rPr>
              <w:t>OP7 – L7. AO</w:t>
            </w:r>
          </w:p>
        </w:tc>
        <w:tc>
          <w:tcPr>
            <w:tcW w:w="4394"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6016AC6C" w14:textId="77777777" w:rsidR="00914578" w:rsidRDefault="00E9752A">
            <w:pPr>
              <w:jc w:val="both"/>
              <w:rPr>
                <w:sz w:val="20"/>
                <w:szCs w:val="20"/>
              </w:rPr>
            </w:pPr>
            <w:r>
              <w:rPr>
                <w:sz w:val="20"/>
                <w:szCs w:val="20"/>
              </w:rPr>
              <w:t>Desarrollar una estrategia de fiscalización a nivel nacional para el cumplimiento de la Ley N° 29973, Ley General de la Persona con Discapacidad</w:t>
            </w:r>
          </w:p>
          <w:p w14:paraId="60E19542" w14:textId="77777777" w:rsidR="00914578" w:rsidRDefault="00E9752A">
            <w:pPr>
              <w:jc w:val="both"/>
              <w:rPr>
                <w:b/>
                <w:sz w:val="20"/>
                <w:szCs w:val="20"/>
              </w:rPr>
            </w:pPr>
            <w:r>
              <w:rPr>
                <w:b/>
                <w:sz w:val="20"/>
                <w:szCs w:val="20"/>
              </w:rPr>
              <w:t>(Incorporación de actividad operativa nueva)</w:t>
            </w:r>
          </w:p>
        </w:tc>
      </w:tr>
      <w:tr w:rsidR="00914578" w14:paraId="04FF0BC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BB682D" w14:textId="77777777" w:rsidR="00914578" w:rsidRDefault="00914578">
            <w:pPr>
              <w:widowControl w:val="0"/>
              <w:pBdr>
                <w:top w:val="nil"/>
                <w:left w:val="nil"/>
                <w:bottom w:val="nil"/>
                <w:right w:val="nil"/>
                <w:between w:val="nil"/>
              </w:pBdr>
              <w:spacing w:line="276" w:lineRule="auto"/>
              <w:rPr>
                <w:b/>
                <w:sz w:val="20"/>
                <w:szCs w:val="20"/>
              </w:rPr>
            </w:pPr>
          </w:p>
        </w:tc>
        <w:tc>
          <w:tcPr>
            <w:tcW w:w="709" w:type="dxa"/>
            <w:vMerge/>
            <w:tcBorders>
              <w:top w:val="single" w:sz="4" w:space="0" w:color="000000"/>
              <w:left w:val="single" w:sz="4" w:space="0" w:color="000000"/>
              <w:right w:val="single" w:sz="4" w:space="0" w:color="000000"/>
            </w:tcBorders>
            <w:shd w:val="clear" w:color="auto" w:fill="DEEBF6"/>
            <w:tcMar>
              <w:top w:w="0" w:type="dxa"/>
              <w:left w:w="45" w:type="dxa"/>
              <w:bottom w:w="0" w:type="dxa"/>
              <w:right w:w="45" w:type="dxa"/>
            </w:tcMar>
            <w:vAlign w:val="center"/>
          </w:tcPr>
          <w:p w14:paraId="459858C5" w14:textId="77777777" w:rsidR="00914578" w:rsidRDefault="00914578">
            <w:pPr>
              <w:widowControl w:val="0"/>
              <w:pBdr>
                <w:top w:val="nil"/>
                <w:left w:val="nil"/>
                <w:bottom w:val="nil"/>
                <w:right w:val="nil"/>
                <w:between w:val="nil"/>
              </w:pBdr>
              <w:spacing w:line="276" w:lineRule="auto"/>
              <w:rPr>
                <w:b/>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0924FEB" w14:textId="77777777" w:rsidR="00914578" w:rsidRDefault="00E9752A">
            <w:pPr>
              <w:rPr>
                <w:i/>
                <w:sz w:val="20"/>
                <w:szCs w:val="20"/>
              </w:rPr>
            </w:pPr>
            <w:r>
              <w:rPr>
                <w:i/>
                <w:sz w:val="20"/>
                <w:szCs w:val="20"/>
              </w:rPr>
              <w:t>Promoción laboral desde los tres niveles de gobierno con alcance a los distintos tipos de discapacidad.</w:t>
            </w:r>
          </w:p>
        </w:tc>
        <w:tc>
          <w:tcPr>
            <w:tcW w:w="113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08108F64"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tcBorders>
              <w:left w:val="single" w:sz="4" w:space="0" w:color="000000"/>
              <w:bottom w:val="single" w:sz="4" w:space="0" w:color="000000"/>
              <w:right w:val="single" w:sz="4" w:space="0" w:color="000000"/>
            </w:tcBorders>
            <w:tcMar>
              <w:top w:w="0" w:type="dxa"/>
              <w:left w:w="45" w:type="dxa"/>
              <w:bottom w:w="0" w:type="dxa"/>
              <w:right w:w="45" w:type="dxa"/>
            </w:tcMar>
            <w:vAlign w:val="center"/>
          </w:tcPr>
          <w:p w14:paraId="7E599876" w14:textId="77777777" w:rsidR="00914578" w:rsidRDefault="00E9752A">
            <w:pPr>
              <w:rPr>
                <w:sz w:val="20"/>
                <w:szCs w:val="20"/>
              </w:rPr>
            </w:pPr>
            <w:r>
              <w:rPr>
                <w:sz w:val="20"/>
                <w:szCs w:val="20"/>
              </w:rPr>
              <w:t>OP2 – L2. S</w:t>
            </w:r>
          </w:p>
        </w:tc>
        <w:tc>
          <w:tcPr>
            <w:tcW w:w="4394" w:type="dxa"/>
            <w:tcBorders>
              <w:left w:val="single" w:sz="4" w:space="0" w:color="000000"/>
              <w:bottom w:val="single" w:sz="4" w:space="0" w:color="000000"/>
              <w:right w:val="single" w:sz="4" w:space="0" w:color="000000"/>
            </w:tcBorders>
            <w:tcMar>
              <w:top w:w="0" w:type="dxa"/>
              <w:left w:w="45" w:type="dxa"/>
              <w:bottom w:w="0" w:type="dxa"/>
              <w:right w:w="45" w:type="dxa"/>
            </w:tcMar>
            <w:vAlign w:val="center"/>
          </w:tcPr>
          <w:p w14:paraId="4E3AE7DB" w14:textId="77777777" w:rsidR="00914578" w:rsidRDefault="00E9752A">
            <w:pPr>
              <w:jc w:val="both"/>
              <w:rPr>
                <w:sz w:val="20"/>
                <w:szCs w:val="20"/>
              </w:rPr>
            </w:pPr>
            <w:r>
              <w:rPr>
                <w:sz w:val="20"/>
                <w:szCs w:val="20"/>
              </w:rPr>
              <w:t>Capacitación laboral para las personas con discapacidad.</w:t>
            </w:r>
          </w:p>
          <w:p w14:paraId="44DD9DE4" w14:textId="77777777" w:rsidR="00914578" w:rsidRDefault="00E9752A">
            <w:pPr>
              <w:jc w:val="both"/>
              <w:rPr>
                <w:i/>
                <w:sz w:val="20"/>
                <w:szCs w:val="20"/>
              </w:rPr>
            </w:pPr>
            <w:r>
              <w:rPr>
                <w:b/>
                <w:sz w:val="20"/>
                <w:szCs w:val="20"/>
              </w:rPr>
              <w:t>(Precisión en la ficha técnica del servicio)</w:t>
            </w:r>
          </w:p>
        </w:tc>
      </w:tr>
      <w:tr w:rsidR="00914578" w14:paraId="5A5B3405"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744E07"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3E22FDE"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75342DF" w14:textId="77777777" w:rsidR="00914578" w:rsidRDefault="00E9752A">
            <w:pPr>
              <w:rPr>
                <w:i/>
                <w:sz w:val="20"/>
                <w:szCs w:val="20"/>
              </w:rPr>
            </w:pPr>
            <w:r>
              <w:rPr>
                <w:i/>
                <w:sz w:val="20"/>
                <w:szCs w:val="20"/>
              </w:rPr>
              <w:t>Capacitación a los familiares de personas con discapacidad que se encuentran a cargo de su cuidado.</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393C14"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C2A7A6" w14:textId="77777777" w:rsidR="00914578" w:rsidRDefault="00E9752A">
            <w:pPr>
              <w:rPr>
                <w:sz w:val="20"/>
                <w:szCs w:val="20"/>
              </w:rPr>
            </w:pPr>
            <w:r>
              <w:rPr>
                <w:sz w:val="20"/>
                <w:szCs w:val="20"/>
              </w:rPr>
              <w:t>OP1 – L1.AO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CA68A15" w14:textId="77777777" w:rsidR="00914578" w:rsidRDefault="00E9752A">
            <w:pPr>
              <w:jc w:val="both"/>
              <w:rPr>
                <w:i/>
                <w:sz w:val="20"/>
                <w:szCs w:val="20"/>
              </w:rPr>
            </w:pPr>
            <w:r>
              <w:rPr>
                <w:i/>
                <w:sz w:val="20"/>
                <w:szCs w:val="20"/>
              </w:rPr>
              <w:t xml:space="preserve">Desarrollo de una propuesta normativa que establezca disposiciones y beneficios para las familias de personas con discapacidad. </w:t>
            </w:r>
          </w:p>
          <w:p w14:paraId="5C0C2E5B"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170B761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E7914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9BD85D3"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6C39D22" w14:textId="77777777" w:rsidR="00914578" w:rsidRDefault="00E9752A">
            <w:pPr>
              <w:rPr>
                <w:i/>
                <w:sz w:val="20"/>
                <w:szCs w:val="20"/>
              </w:rPr>
            </w:pPr>
            <w:r>
              <w:rPr>
                <w:i/>
                <w:sz w:val="20"/>
                <w:szCs w:val="20"/>
              </w:rPr>
              <w:t>Puntaje adicional en las convocatorias para los familiares directos (padre, madre, tutor/a).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700501"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7CE788"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CB2307"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00A5CAA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BF4E0B"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F21BA1D"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BEDB443" w14:textId="77777777" w:rsidR="00914578" w:rsidRDefault="00E9752A">
            <w:pPr>
              <w:rPr>
                <w:i/>
                <w:sz w:val="20"/>
                <w:szCs w:val="20"/>
              </w:rPr>
            </w:pPr>
            <w:r>
              <w:rPr>
                <w:i/>
                <w:sz w:val="20"/>
                <w:szCs w:val="20"/>
              </w:rPr>
              <w:t>Establecimiento de una cuota laboral para los familiares directos (padre, madre, tutor/a.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29645B"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FBADD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4895C0"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560E7CAF"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5B6132"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3ACABC9"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246FD55" w14:textId="77777777" w:rsidR="00914578" w:rsidRDefault="00E9752A">
            <w:pPr>
              <w:rPr>
                <w:i/>
                <w:sz w:val="20"/>
                <w:szCs w:val="20"/>
              </w:rPr>
            </w:pPr>
            <w:r>
              <w:rPr>
                <w:i/>
                <w:sz w:val="20"/>
                <w:szCs w:val="20"/>
              </w:rPr>
              <w:t>Énfasis en aquellos familiares de personas con discapacidad severa.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719260"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094751"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01AB1E"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0D0BB57" w14:textId="77777777">
        <w:trPr>
          <w:trHeight w:val="83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D216CD" w14:textId="77777777" w:rsidR="00914578" w:rsidRDefault="00E9752A">
            <w:pPr>
              <w:rPr>
                <w:sz w:val="20"/>
                <w:szCs w:val="20"/>
              </w:rPr>
            </w:pPr>
            <w:r>
              <w:rPr>
                <w:sz w:val="20"/>
                <w:szCs w:val="20"/>
              </w:rPr>
              <w:t>2.4. Establecer mecanismos para incorporar a las personas con discapacidad en programas de desarrollo, formalización y emprendimientos productivos individuales y colectivos, que permitan la generación de ingresos autónomos.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C1660E" w14:textId="77777777" w:rsidR="00914578" w:rsidRDefault="00E9752A">
            <w:pPr>
              <w:rPr>
                <w:sz w:val="20"/>
                <w:szCs w:val="20"/>
              </w:rPr>
            </w:pPr>
            <w:r>
              <w:rPr>
                <w:sz w:val="20"/>
                <w:szCs w:val="20"/>
              </w:rPr>
              <w:t>S7</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74E7AD" w14:textId="77777777" w:rsidR="00914578" w:rsidRDefault="00E9752A">
            <w:pPr>
              <w:rPr>
                <w:sz w:val="20"/>
                <w:szCs w:val="20"/>
              </w:rPr>
            </w:pPr>
            <w:r>
              <w:rPr>
                <w:sz w:val="20"/>
                <w:szCs w:val="20"/>
              </w:rPr>
              <w:t>Promoción y fortalecimiento de emprendimientos y empresas de personas con discapacidad.</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E8A159" w14:textId="77777777" w:rsidR="00914578" w:rsidRDefault="00E9752A">
            <w:pPr>
              <w:rPr>
                <w:sz w:val="20"/>
                <w:szCs w:val="20"/>
              </w:rPr>
            </w:pPr>
            <w:r>
              <w:rPr>
                <w:sz w:val="20"/>
                <w:szCs w:val="20"/>
              </w:rPr>
              <w:t>Servicio especializado para los emprendimientos de las personas con discapacidad y sus familias (capacitación, asistencia para la formalización, financiamiento).</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282DACE"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6110D3E5" w14:textId="77777777" w:rsidR="00914578" w:rsidRDefault="00E9752A">
            <w:pPr>
              <w:rPr>
                <w:sz w:val="20"/>
                <w:szCs w:val="20"/>
              </w:rPr>
            </w:pPr>
            <w:r>
              <w:rPr>
                <w:sz w:val="20"/>
                <w:szCs w:val="20"/>
              </w:rPr>
              <w:t>OP2 – L2. S</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D9DE7D5" w14:textId="77777777" w:rsidR="00914578" w:rsidRDefault="00E9752A">
            <w:pPr>
              <w:rPr>
                <w:sz w:val="20"/>
                <w:szCs w:val="20"/>
              </w:rPr>
            </w:pPr>
            <w:r>
              <w:rPr>
                <w:sz w:val="20"/>
                <w:szCs w:val="20"/>
              </w:rPr>
              <w:t>Orientación y asesoramiento para las personas con discapacidad que desean iniciar un negocio propio o cuenten con un negocio.</w:t>
            </w:r>
          </w:p>
          <w:p w14:paraId="0DD3C8F3" w14:textId="77777777" w:rsidR="00914578" w:rsidRDefault="00E9752A">
            <w:pPr>
              <w:rPr>
                <w:sz w:val="20"/>
                <w:szCs w:val="20"/>
              </w:rPr>
            </w:pPr>
            <w:r>
              <w:rPr>
                <w:b/>
                <w:sz w:val="20"/>
                <w:szCs w:val="20"/>
              </w:rPr>
              <w:t>(Precisión en la ficha técnica del servicio)</w:t>
            </w:r>
          </w:p>
        </w:tc>
      </w:tr>
      <w:tr w:rsidR="00914578" w14:paraId="7B209EC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AFC0C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82CF9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63543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A177F9" w14:textId="77777777" w:rsidR="00914578" w:rsidRDefault="00E9752A">
            <w:pPr>
              <w:rPr>
                <w:sz w:val="20"/>
                <w:szCs w:val="20"/>
              </w:rPr>
            </w:pPr>
            <w:r>
              <w:rPr>
                <w:sz w:val="20"/>
                <w:szCs w:val="20"/>
              </w:rPr>
              <w:t>Establecer metas claras de cuántos emprendimientos se van a promover; así como los mecanismos o actividades específicas para ello.</w:t>
            </w:r>
          </w:p>
        </w:tc>
        <w:tc>
          <w:tcPr>
            <w:tcW w:w="113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A8470A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5E3D2B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016F0CC" w14:textId="77777777" w:rsidR="00914578" w:rsidRDefault="00914578">
            <w:pPr>
              <w:widowControl w:val="0"/>
              <w:pBdr>
                <w:top w:val="nil"/>
                <w:left w:val="nil"/>
                <w:bottom w:val="nil"/>
                <w:right w:val="nil"/>
                <w:between w:val="nil"/>
              </w:pBdr>
              <w:spacing w:line="276" w:lineRule="auto"/>
              <w:rPr>
                <w:sz w:val="20"/>
                <w:szCs w:val="20"/>
              </w:rPr>
            </w:pPr>
          </w:p>
        </w:tc>
      </w:tr>
      <w:tr w:rsidR="00914578" w14:paraId="251EC8C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78C60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521D8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43070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725D1C" w14:textId="77777777" w:rsidR="00914578" w:rsidRDefault="00E9752A">
            <w:pPr>
              <w:rPr>
                <w:sz w:val="20"/>
                <w:szCs w:val="20"/>
              </w:rPr>
            </w:pPr>
            <w:r>
              <w:rPr>
                <w:sz w:val="20"/>
                <w:szCs w:val="20"/>
              </w:rPr>
              <w:t>Brindar servicio de financiamiento y promoción de proyectos.</w:t>
            </w:r>
          </w:p>
        </w:tc>
        <w:tc>
          <w:tcPr>
            <w:tcW w:w="113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E6AB76A"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1F0B38D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0C90ABE3" w14:textId="77777777" w:rsidR="00914578" w:rsidRDefault="00914578">
            <w:pPr>
              <w:widowControl w:val="0"/>
              <w:pBdr>
                <w:top w:val="nil"/>
                <w:left w:val="nil"/>
                <w:bottom w:val="nil"/>
                <w:right w:val="nil"/>
                <w:between w:val="nil"/>
              </w:pBdr>
              <w:spacing w:line="276" w:lineRule="auto"/>
              <w:rPr>
                <w:sz w:val="20"/>
                <w:szCs w:val="20"/>
              </w:rPr>
            </w:pPr>
          </w:p>
        </w:tc>
      </w:tr>
      <w:tr w:rsidR="00914578" w14:paraId="37FEA23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0965A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8E0FC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FF7FF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DDBFB6" w14:textId="77777777" w:rsidR="00914578" w:rsidRDefault="00E9752A">
            <w:pPr>
              <w:rPr>
                <w:sz w:val="20"/>
                <w:szCs w:val="20"/>
              </w:rPr>
            </w:pPr>
            <w:r>
              <w:rPr>
                <w:sz w:val="20"/>
                <w:szCs w:val="20"/>
              </w:rPr>
              <w:t>Promover la implementación de créditos accesibles en las entidades financieras para las personas con discapacidad con negocios</w:t>
            </w:r>
          </w:p>
        </w:tc>
        <w:tc>
          <w:tcPr>
            <w:tcW w:w="113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61088C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35CF89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10B983B6" w14:textId="77777777" w:rsidR="00914578" w:rsidRDefault="00914578">
            <w:pPr>
              <w:widowControl w:val="0"/>
              <w:pBdr>
                <w:top w:val="nil"/>
                <w:left w:val="nil"/>
                <w:bottom w:val="nil"/>
                <w:right w:val="nil"/>
                <w:between w:val="nil"/>
              </w:pBdr>
              <w:spacing w:line="276" w:lineRule="auto"/>
              <w:rPr>
                <w:sz w:val="20"/>
                <w:szCs w:val="20"/>
              </w:rPr>
            </w:pPr>
          </w:p>
        </w:tc>
      </w:tr>
      <w:tr w:rsidR="00914578" w14:paraId="678C304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A16A8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7F808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726E3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FB3681" w14:textId="77777777" w:rsidR="00914578" w:rsidRDefault="00E9752A">
            <w:pPr>
              <w:rPr>
                <w:color w:val="000000"/>
                <w:sz w:val="20"/>
                <w:szCs w:val="20"/>
              </w:rPr>
            </w:pPr>
            <w:r>
              <w:rPr>
                <w:color w:val="000000"/>
                <w:sz w:val="20"/>
                <w:szCs w:val="20"/>
              </w:rPr>
              <w:t>Promover la contratación de empresas proporcionales de personas con discapacidad, como proveedores de servicios en las entidades públicas.</w:t>
            </w:r>
          </w:p>
        </w:tc>
        <w:tc>
          <w:tcPr>
            <w:tcW w:w="113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B66DCBC"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992"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42F0B76"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0BD78EC1"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09CBFC1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249CB7"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9CBD31"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130127"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2014D9" w14:textId="77777777" w:rsidR="00914578" w:rsidRDefault="00E9752A">
            <w:pPr>
              <w:rPr>
                <w:color w:val="000000"/>
                <w:sz w:val="20"/>
                <w:szCs w:val="20"/>
              </w:rPr>
            </w:pPr>
            <w:r>
              <w:rPr>
                <w:color w:val="000000"/>
                <w:sz w:val="20"/>
                <w:szCs w:val="20"/>
              </w:rPr>
              <w:t>Incorporar como proveedores a Gobiernos Regionales y Locales. </w:t>
            </w:r>
          </w:p>
        </w:tc>
        <w:tc>
          <w:tcPr>
            <w:tcW w:w="113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60CCC74F"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992"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B0712EB"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496D8674"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322F314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93B48E"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82AB7D"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F9B6A6"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E0C8C9" w14:textId="77777777" w:rsidR="00914578" w:rsidRDefault="00E9752A">
            <w:pPr>
              <w:rPr>
                <w:color w:val="000000"/>
                <w:sz w:val="20"/>
                <w:szCs w:val="20"/>
              </w:rPr>
            </w:pPr>
            <w:r>
              <w:rPr>
                <w:color w:val="000000"/>
                <w:sz w:val="20"/>
                <w:szCs w:val="20"/>
              </w:rPr>
              <w:t>Ofrecer menores tasas de interés para personas con discapacidad y, en general, garantizar su acceso a créditos.</w:t>
            </w:r>
            <w:r>
              <w:rPr>
                <w:color w:val="000000"/>
                <w:sz w:val="20"/>
                <w:szCs w:val="20"/>
              </w:rPr>
              <w:tab/>
            </w:r>
          </w:p>
        </w:tc>
        <w:tc>
          <w:tcPr>
            <w:tcW w:w="1134" w:type="dxa"/>
            <w:vMerge w:val="restart"/>
            <w:tcBorders>
              <w:top w:val="single" w:sz="4" w:space="0" w:color="000000"/>
              <w:left w:val="single" w:sz="4" w:space="0" w:color="000000"/>
              <w:right w:val="single" w:sz="4" w:space="0" w:color="000000"/>
            </w:tcBorders>
            <w:shd w:val="clear" w:color="auto" w:fill="FFFFFF"/>
            <w:vAlign w:val="center"/>
          </w:tcPr>
          <w:p w14:paraId="51838FA0" w14:textId="77777777" w:rsidR="00914578" w:rsidRDefault="00E9752A">
            <w:pPr>
              <w:rPr>
                <w:sz w:val="20"/>
                <w:szCs w:val="20"/>
              </w:rPr>
            </w:pPr>
            <w:r>
              <w:rPr>
                <w:i/>
                <w:sz w:val="20"/>
                <w:szCs w:val="20"/>
                <w:u w:val="single"/>
              </w:rPr>
              <w:t>No viable</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14:paraId="3F29C757" w14:textId="77777777" w:rsidR="00914578" w:rsidRDefault="00914578">
            <w:pPr>
              <w:rPr>
                <w:sz w:val="20"/>
                <w:szCs w:val="20"/>
              </w:rPr>
            </w:pPr>
          </w:p>
        </w:tc>
        <w:tc>
          <w:tcPr>
            <w:tcW w:w="4394" w:type="dxa"/>
            <w:vMerge w:val="restart"/>
            <w:tcBorders>
              <w:top w:val="single" w:sz="4" w:space="0" w:color="000000"/>
              <w:left w:val="single" w:sz="4" w:space="0" w:color="000000"/>
              <w:right w:val="single" w:sz="4" w:space="0" w:color="000000"/>
            </w:tcBorders>
            <w:shd w:val="clear" w:color="auto" w:fill="FFFFFF"/>
            <w:vAlign w:val="center"/>
          </w:tcPr>
          <w:p w14:paraId="40D122C2" w14:textId="77777777" w:rsidR="00914578" w:rsidRDefault="00E9752A">
            <w:pPr>
              <w:rPr>
                <w:sz w:val="20"/>
                <w:szCs w:val="20"/>
              </w:rPr>
            </w:pPr>
            <w:r>
              <w:rPr>
                <w:sz w:val="20"/>
                <w:szCs w:val="20"/>
              </w:rPr>
              <w:t xml:space="preserve">No corresponde en el documento de política precisar estos aspectos. </w:t>
            </w:r>
          </w:p>
        </w:tc>
      </w:tr>
      <w:tr w:rsidR="00914578" w14:paraId="644B1840" w14:textId="77777777">
        <w:trPr>
          <w:trHeight w:val="4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81A77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01543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07DA34"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4AE723" w14:textId="77777777" w:rsidR="00914578" w:rsidRDefault="00E9752A">
            <w:pPr>
              <w:rPr>
                <w:color w:val="000000"/>
                <w:sz w:val="20"/>
                <w:szCs w:val="20"/>
              </w:rPr>
            </w:pPr>
            <w:r>
              <w:rPr>
                <w:color w:val="000000"/>
                <w:sz w:val="20"/>
                <w:szCs w:val="20"/>
              </w:rPr>
              <w:t>Brindar exoneración tributaria por renta por la implementación de ajustes razonables en las empresas promocionales de personas con discapacidad.</w:t>
            </w:r>
          </w:p>
        </w:tc>
        <w:tc>
          <w:tcPr>
            <w:tcW w:w="1134" w:type="dxa"/>
            <w:vMerge/>
            <w:tcBorders>
              <w:top w:val="single" w:sz="4" w:space="0" w:color="000000"/>
              <w:left w:val="single" w:sz="4" w:space="0" w:color="000000"/>
              <w:right w:val="single" w:sz="4" w:space="0" w:color="000000"/>
            </w:tcBorders>
            <w:shd w:val="clear" w:color="auto" w:fill="FFFFFF"/>
            <w:vAlign w:val="center"/>
          </w:tcPr>
          <w:p w14:paraId="6E921948"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992" w:type="dxa"/>
            <w:vMerge/>
            <w:tcBorders>
              <w:top w:val="single" w:sz="4" w:space="0" w:color="000000"/>
              <w:left w:val="single" w:sz="4" w:space="0" w:color="000000"/>
              <w:right w:val="single" w:sz="4" w:space="0" w:color="000000"/>
            </w:tcBorders>
            <w:shd w:val="clear" w:color="auto" w:fill="FFFFFF"/>
            <w:vAlign w:val="center"/>
          </w:tcPr>
          <w:p w14:paraId="75E0CAC0"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4394" w:type="dxa"/>
            <w:vMerge/>
            <w:tcBorders>
              <w:top w:val="single" w:sz="4" w:space="0" w:color="000000"/>
              <w:left w:val="single" w:sz="4" w:space="0" w:color="000000"/>
              <w:right w:val="single" w:sz="4" w:space="0" w:color="000000"/>
            </w:tcBorders>
            <w:shd w:val="clear" w:color="auto" w:fill="FFFFFF"/>
            <w:vAlign w:val="center"/>
          </w:tcPr>
          <w:p w14:paraId="4BCF21A8" w14:textId="77777777" w:rsidR="00914578" w:rsidRDefault="00914578">
            <w:pPr>
              <w:widowControl w:val="0"/>
              <w:pBdr>
                <w:top w:val="nil"/>
                <w:left w:val="nil"/>
                <w:bottom w:val="nil"/>
                <w:right w:val="nil"/>
                <w:between w:val="nil"/>
              </w:pBdr>
              <w:spacing w:line="276" w:lineRule="auto"/>
              <w:rPr>
                <w:color w:val="000000"/>
                <w:sz w:val="20"/>
                <w:szCs w:val="20"/>
              </w:rPr>
            </w:pPr>
          </w:p>
        </w:tc>
      </w:tr>
      <w:tr w:rsidR="00914578" w14:paraId="21710AD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EE3082" w14:textId="77777777" w:rsidR="00914578" w:rsidRDefault="00914578">
            <w:pPr>
              <w:widowControl w:val="0"/>
              <w:pBdr>
                <w:top w:val="nil"/>
                <w:left w:val="nil"/>
                <w:bottom w:val="nil"/>
                <w:right w:val="nil"/>
                <w:between w:val="nil"/>
              </w:pBdr>
              <w:spacing w:line="276" w:lineRule="auto"/>
              <w:rPr>
                <w:color w:val="000000"/>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FC7BC39"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C8CBE1D" w14:textId="77777777" w:rsidR="00914578" w:rsidRDefault="00E9752A">
            <w:pPr>
              <w:rPr>
                <w:i/>
                <w:sz w:val="20"/>
                <w:szCs w:val="20"/>
              </w:rPr>
            </w:pPr>
            <w:r>
              <w:rPr>
                <w:i/>
                <w:sz w:val="20"/>
                <w:szCs w:val="20"/>
              </w:rPr>
              <w:t>Considerar las categorías sobre incapacidad para el trabajo, por lo cual se debe realizar cambios estructurales en los sistemas de protección social para garantizar que incluyan 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660520" w14:textId="77777777" w:rsidR="00914578" w:rsidRDefault="00E9752A">
            <w:pPr>
              <w:rPr>
                <w:sz w:val="20"/>
                <w:szCs w:val="20"/>
              </w:rPr>
            </w:pPr>
            <w:r>
              <w:rPr>
                <w:i/>
                <w:sz w:val="20"/>
                <w:szCs w:val="20"/>
                <w:u w:val="single"/>
              </w:rPr>
              <w:t>No 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DF6501" w14:textId="77777777" w:rsidR="00914578" w:rsidRDefault="00914578">
            <w:pPr>
              <w:rPr>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14:paraId="6732C308" w14:textId="77777777" w:rsidR="00914578" w:rsidRDefault="00E9752A">
            <w:pPr>
              <w:jc w:val="both"/>
              <w:rPr>
                <w:sz w:val="20"/>
                <w:szCs w:val="20"/>
              </w:rPr>
            </w:pPr>
            <w:r>
              <w:rPr>
                <w:sz w:val="20"/>
                <w:szCs w:val="20"/>
              </w:rPr>
              <w:t xml:space="preserve">Las modificaciones respecto al sistema pensionario se vienen analizando desde el Ministerio de Economía y Finanzas, trabajo en el cual participará oportunamente el CONADIS. </w:t>
            </w:r>
          </w:p>
        </w:tc>
      </w:tr>
      <w:tr w:rsidR="00914578" w14:paraId="798A075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BA648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1B04BC3"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357702E" w14:textId="77777777" w:rsidR="00914578" w:rsidRDefault="00E9752A">
            <w:pPr>
              <w:rPr>
                <w:i/>
                <w:sz w:val="20"/>
                <w:szCs w:val="20"/>
              </w:rPr>
            </w:pPr>
            <w:r>
              <w:rPr>
                <w:i/>
                <w:sz w:val="20"/>
                <w:szCs w:val="20"/>
              </w:rPr>
              <w:t>Propuesta de dispositivo normativo para que el sistema de pensión considere los aspectos específicos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773D66"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7B3DBC"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14:paraId="03FC1A4F"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57E766FD" w14:textId="77777777">
        <w:trPr>
          <w:trHeight w:val="170"/>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tcPr>
          <w:p w14:paraId="3F4868C0" w14:textId="77777777" w:rsidR="00914578" w:rsidRDefault="00E9752A">
            <w:pPr>
              <w:rPr>
                <w:b/>
                <w:sz w:val="20"/>
                <w:szCs w:val="20"/>
              </w:rPr>
            </w:pPr>
            <w:r>
              <w:rPr>
                <w:b/>
                <w:sz w:val="20"/>
                <w:szCs w:val="20"/>
              </w:rPr>
              <w:t>OP03. ASEGURAR EL ACCESO Y COBERTURA DE SERVICIOS INTEGRALES DE SALUD PARA LAS PERSONAS CON DISCAPACIDAD</w:t>
            </w:r>
          </w:p>
        </w:tc>
      </w:tr>
      <w:tr w:rsidR="00914578" w14:paraId="4AEE54DF"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66DE8F" w14:textId="77777777" w:rsidR="00914578" w:rsidRDefault="00E9752A">
            <w:pPr>
              <w:rPr>
                <w:sz w:val="20"/>
                <w:szCs w:val="20"/>
              </w:rPr>
            </w:pPr>
            <w:r>
              <w:rPr>
                <w:sz w:val="20"/>
                <w:szCs w:val="20"/>
              </w:rPr>
              <w:t>3.1. Mejorar el acceso a la certificación de la discapacidad a nivel nacional</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750E4E" w14:textId="77777777" w:rsidR="00914578" w:rsidRDefault="00E9752A">
            <w:pPr>
              <w:rPr>
                <w:sz w:val="20"/>
                <w:szCs w:val="20"/>
              </w:rPr>
            </w:pPr>
            <w:r>
              <w:rPr>
                <w:sz w:val="20"/>
                <w:szCs w:val="20"/>
              </w:rPr>
              <w:t>S8</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B2B7EE" w14:textId="77777777" w:rsidR="00914578" w:rsidRDefault="00E9752A">
            <w:pPr>
              <w:rPr>
                <w:sz w:val="20"/>
                <w:szCs w:val="20"/>
              </w:rPr>
            </w:pPr>
            <w:r>
              <w:rPr>
                <w:sz w:val="20"/>
                <w:szCs w:val="20"/>
              </w:rPr>
              <w:t>Certificación de la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46E706" w14:textId="77777777" w:rsidR="00914578" w:rsidRDefault="00E9752A">
            <w:pPr>
              <w:rPr>
                <w:sz w:val="20"/>
                <w:szCs w:val="20"/>
              </w:rPr>
            </w:pPr>
            <w:r>
              <w:rPr>
                <w:sz w:val="20"/>
                <w:szCs w:val="20"/>
              </w:rPr>
              <w:t>Definir de manera clara el objetivo del certificado de discapacidad y utilidad del carnet de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19A88C"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63D4C2" w14:textId="77777777" w:rsidR="00914578" w:rsidRDefault="00E9752A">
            <w:pPr>
              <w:rPr>
                <w:sz w:val="20"/>
                <w:szCs w:val="20"/>
              </w:rPr>
            </w:pPr>
            <w:r>
              <w:rPr>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E5DE69" w14:textId="77777777" w:rsidR="00914578" w:rsidRDefault="00E9752A">
            <w:pPr>
              <w:rPr>
                <w:sz w:val="20"/>
                <w:szCs w:val="20"/>
              </w:rPr>
            </w:pPr>
            <w:r>
              <w:rPr>
                <w:sz w:val="20"/>
                <w:szCs w:val="20"/>
              </w:rPr>
              <w:t>Certificación de la discapacidad.</w:t>
            </w:r>
          </w:p>
          <w:p w14:paraId="7F922401" w14:textId="77777777" w:rsidR="00914578" w:rsidRDefault="00E9752A">
            <w:pPr>
              <w:rPr>
                <w:b/>
                <w:sz w:val="20"/>
                <w:szCs w:val="20"/>
              </w:rPr>
            </w:pPr>
            <w:r>
              <w:rPr>
                <w:b/>
                <w:sz w:val="20"/>
                <w:szCs w:val="20"/>
              </w:rPr>
              <w:t>(Precisión en la ficha técnica del servicio)</w:t>
            </w:r>
          </w:p>
          <w:p w14:paraId="247C2D9B" w14:textId="77777777" w:rsidR="00914578" w:rsidRDefault="00E9752A">
            <w:pPr>
              <w:jc w:val="both"/>
              <w:rPr>
                <w:sz w:val="20"/>
                <w:szCs w:val="20"/>
              </w:rPr>
            </w:pPr>
            <w:r>
              <w:rPr>
                <w:sz w:val="20"/>
                <w:szCs w:val="20"/>
              </w:rPr>
              <w:t xml:space="preserve">En algunos casos corresponden a estrategias que se deben plantear al momento de la implementación del servicio y serán consideradas en el protocolo que se elabore oportunamente. </w:t>
            </w:r>
          </w:p>
        </w:tc>
      </w:tr>
      <w:tr w:rsidR="00914578" w14:paraId="70B8A2D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3AC66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D9492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D78BA6"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15212B" w14:textId="77777777" w:rsidR="00914578" w:rsidRDefault="00E9752A">
            <w:pPr>
              <w:rPr>
                <w:sz w:val="20"/>
                <w:szCs w:val="20"/>
              </w:rPr>
            </w:pPr>
            <w:r>
              <w:rPr>
                <w:sz w:val="20"/>
                <w:szCs w:val="20"/>
              </w:rPr>
              <w:t>Revisar la normativa de certificación y el periodo de renovación.</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A63B8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455EE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C570070" w14:textId="77777777" w:rsidR="00914578" w:rsidRDefault="00914578">
            <w:pPr>
              <w:widowControl w:val="0"/>
              <w:pBdr>
                <w:top w:val="nil"/>
                <w:left w:val="nil"/>
                <w:bottom w:val="nil"/>
                <w:right w:val="nil"/>
                <w:between w:val="nil"/>
              </w:pBdr>
              <w:spacing w:line="276" w:lineRule="auto"/>
              <w:rPr>
                <w:sz w:val="20"/>
                <w:szCs w:val="20"/>
              </w:rPr>
            </w:pPr>
          </w:p>
        </w:tc>
      </w:tr>
      <w:tr w:rsidR="00914578" w14:paraId="153D3DB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4B663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9C7B95"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3DE0D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E8610B" w14:textId="77777777" w:rsidR="00914578" w:rsidRDefault="00E9752A">
            <w:pPr>
              <w:rPr>
                <w:sz w:val="20"/>
                <w:szCs w:val="20"/>
              </w:rPr>
            </w:pPr>
            <w:r>
              <w:rPr>
                <w:sz w:val="20"/>
                <w:szCs w:val="20"/>
              </w:rPr>
              <w:t>Extender los beneficios del certificado de discapacidad para acceder a servicios de salud, educación y trabajo.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DFA5E9"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EC96F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693C5B" w14:textId="77777777" w:rsidR="00914578" w:rsidRDefault="00914578">
            <w:pPr>
              <w:widowControl w:val="0"/>
              <w:pBdr>
                <w:top w:val="nil"/>
                <w:left w:val="nil"/>
                <w:bottom w:val="nil"/>
                <w:right w:val="nil"/>
                <w:between w:val="nil"/>
              </w:pBdr>
              <w:spacing w:line="276" w:lineRule="auto"/>
              <w:rPr>
                <w:sz w:val="20"/>
                <w:szCs w:val="20"/>
              </w:rPr>
            </w:pPr>
          </w:p>
        </w:tc>
      </w:tr>
      <w:tr w:rsidR="00914578" w14:paraId="099CC49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76247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62F5C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7AA9E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D40290" w14:textId="77777777" w:rsidR="00914578" w:rsidRDefault="00E9752A">
            <w:pPr>
              <w:rPr>
                <w:sz w:val="20"/>
                <w:szCs w:val="20"/>
              </w:rPr>
            </w:pPr>
            <w:r>
              <w:rPr>
                <w:sz w:val="20"/>
                <w:szCs w:val="20"/>
              </w:rPr>
              <w:t>Mejorar la difusión de los beneficios de la certificación de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7348B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BA999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A2CCF0" w14:textId="77777777" w:rsidR="00914578" w:rsidRDefault="00914578">
            <w:pPr>
              <w:widowControl w:val="0"/>
              <w:pBdr>
                <w:top w:val="nil"/>
                <w:left w:val="nil"/>
                <w:bottom w:val="nil"/>
                <w:right w:val="nil"/>
                <w:between w:val="nil"/>
              </w:pBdr>
              <w:spacing w:line="276" w:lineRule="auto"/>
              <w:rPr>
                <w:sz w:val="20"/>
                <w:szCs w:val="20"/>
              </w:rPr>
            </w:pPr>
          </w:p>
        </w:tc>
      </w:tr>
      <w:tr w:rsidR="00914578" w14:paraId="1AC0D6C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2DBD0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BA756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37273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E95727" w14:textId="77777777" w:rsidR="00914578" w:rsidRDefault="00E9752A">
            <w:pPr>
              <w:rPr>
                <w:sz w:val="20"/>
                <w:szCs w:val="20"/>
              </w:rPr>
            </w:pPr>
            <w:r>
              <w:rPr>
                <w:sz w:val="20"/>
                <w:szCs w:val="20"/>
              </w:rPr>
              <w:t>Incorporar en las evaluaciones el enfoque basado en necesidades de apoyo para que la información recolectada repercuta en las intervenciones que requiere la persona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C1670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998AA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69C53E" w14:textId="77777777" w:rsidR="00914578" w:rsidRDefault="00914578">
            <w:pPr>
              <w:widowControl w:val="0"/>
              <w:pBdr>
                <w:top w:val="nil"/>
                <w:left w:val="nil"/>
                <w:bottom w:val="nil"/>
                <w:right w:val="nil"/>
                <w:between w:val="nil"/>
              </w:pBdr>
              <w:spacing w:line="276" w:lineRule="auto"/>
              <w:rPr>
                <w:sz w:val="20"/>
                <w:szCs w:val="20"/>
              </w:rPr>
            </w:pPr>
          </w:p>
        </w:tc>
      </w:tr>
      <w:tr w:rsidR="00914578" w14:paraId="19A653A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FC88C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181721"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3C28E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FAE112" w14:textId="77777777" w:rsidR="00914578" w:rsidRDefault="00E9752A">
            <w:pPr>
              <w:rPr>
                <w:sz w:val="20"/>
                <w:szCs w:val="20"/>
              </w:rPr>
            </w:pPr>
            <w:r>
              <w:rPr>
                <w:sz w:val="20"/>
                <w:szCs w:val="20"/>
              </w:rPr>
              <w:t>Vigilar la adecuada y efectiva certificación de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99224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C471C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4EC346" w14:textId="77777777" w:rsidR="00914578" w:rsidRDefault="00914578">
            <w:pPr>
              <w:widowControl w:val="0"/>
              <w:pBdr>
                <w:top w:val="nil"/>
                <w:left w:val="nil"/>
                <w:bottom w:val="nil"/>
                <w:right w:val="nil"/>
                <w:between w:val="nil"/>
              </w:pBdr>
              <w:spacing w:line="276" w:lineRule="auto"/>
              <w:rPr>
                <w:sz w:val="20"/>
                <w:szCs w:val="20"/>
              </w:rPr>
            </w:pPr>
          </w:p>
        </w:tc>
      </w:tr>
      <w:tr w:rsidR="00914578" w14:paraId="3E962A82" w14:textId="77777777">
        <w:trPr>
          <w:trHeight w:val="21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E43E3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33397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31602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C41A53C" w14:textId="77777777" w:rsidR="00914578" w:rsidRDefault="00E9752A">
            <w:pPr>
              <w:rPr>
                <w:sz w:val="20"/>
                <w:szCs w:val="20"/>
              </w:rPr>
            </w:pPr>
            <w:r>
              <w:rPr>
                <w:sz w:val="20"/>
                <w:szCs w:val="20"/>
              </w:rPr>
              <w:t>Fortalecer la atención en zonas rurales.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6CC12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3A73D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7A0ECA" w14:textId="77777777" w:rsidR="00914578" w:rsidRDefault="00914578">
            <w:pPr>
              <w:widowControl w:val="0"/>
              <w:pBdr>
                <w:top w:val="nil"/>
                <w:left w:val="nil"/>
                <w:bottom w:val="nil"/>
                <w:right w:val="nil"/>
                <w:between w:val="nil"/>
              </w:pBdr>
              <w:spacing w:line="276" w:lineRule="auto"/>
              <w:rPr>
                <w:sz w:val="20"/>
                <w:szCs w:val="20"/>
              </w:rPr>
            </w:pPr>
          </w:p>
        </w:tc>
      </w:tr>
      <w:tr w:rsidR="00914578" w14:paraId="5356F82E" w14:textId="77777777">
        <w:trPr>
          <w:trHeight w:val="314"/>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E98FE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41454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0B00B8"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276378" w14:textId="77777777" w:rsidR="00914578" w:rsidRDefault="00E9752A">
            <w:pPr>
              <w:rPr>
                <w:sz w:val="20"/>
                <w:szCs w:val="20"/>
              </w:rPr>
            </w:pPr>
            <w:r>
              <w:rPr>
                <w:sz w:val="20"/>
                <w:szCs w:val="20"/>
              </w:rPr>
              <w:t>Agilizar el proceso de certificación.</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1FB727"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C234B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6D8A14" w14:textId="77777777" w:rsidR="00914578" w:rsidRDefault="00914578">
            <w:pPr>
              <w:widowControl w:val="0"/>
              <w:pBdr>
                <w:top w:val="nil"/>
                <w:left w:val="nil"/>
                <w:bottom w:val="nil"/>
                <w:right w:val="nil"/>
                <w:between w:val="nil"/>
              </w:pBdr>
              <w:spacing w:line="276" w:lineRule="auto"/>
              <w:rPr>
                <w:sz w:val="20"/>
                <w:szCs w:val="20"/>
              </w:rPr>
            </w:pPr>
          </w:p>
        </w:tc>
      </w:tr>
      <w:tr w:rsidR="00914578" w14:paraId="16D9764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7BF18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ED825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AE033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BE5D5A" w14:textId="77777777" w:rsidR="00914578" w:rsidRDefault="00E9752A">
            <w:pPr>
              <w:rPr>
                <w:sz w:val="20"/>
                <w:szCs w:val="20"/>
              </w:rPr>
            </w:pPr>
            <w:r>
              <w:rPr>
                <w:sz w:val="20"/>
                <w:szCs w:val="20"/>
              </w:rPr>
              <w:t>Digitalizar el procedimiento de certificación (Telecertificación).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100FA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3537D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ACC39E" w14:textId="77777777" w:rsidR="00914578" w:rsidRDefault="00914578">
            <w:pPr>
              <w:widowControl w:val="0"/>
              <w:pBdr>
                <w:top w:val="nil"/>
                <w:left w:val="nil"/>
                <w:bottom w:val="nil"/>
                <w:right w:val="nil"/>
                <w:between w:val="nil"/>
              </w:pBdr>
              <w:spacing w:line="276" w:lineRule="auto"/>
              <w:rPr>
                <w:sz w:val="20"/>
                <w:szCs w:val="20"/>
              </w:rPr>
            </w:pPr>
          </w:p>
        </w:tc>
      </w:tr>
      <w:tr w:rsidR="00914578" w14:paraId="66F965A1" w14:textId="77777777">
        <w:trPr>
          <w:trHeight w:val="22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9BD25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E05AA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034BE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82D6F3" w14:textId="77777777" w:rsidR="00914578" w:rsidRDefault="00E9752A">
            <w:pPr>
              <w:rPr>
                <w:sz w:val="20"/>
                <w:szCs w:val="20"/>
              </w:rPr>
            </w:pPr>
            <w:r>
              <w:rPr>
                <w:sz w:val="20"/>
                <w:szCs w:val="20"/>
              </w:rPr>
              <w:t>Brindar capacitación permanente a los médicos certificadores.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7CE47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54BDC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018FE0" w14:textId="77777777" w:rsidR="00914578" w:rsidRDefault="00914578">
            <w:pPr>
              <w:widowControl w:val="0"/>
              <w:pBdr>
                <w:top w:val="nil"/>
                <w:left w:val="nil"/>
                <w:bottom w:val="nil"/>
                <w:right w:val="nil"/>
                <w:between w:val="nil"/>
              </w:pBdr>
              <w:spacing w:line="276" w:lineRule="auto"/>
              <w:rPr>
                <w:sz w:val="20"/>
                <w:szCs w:val="20"/>
              </w:rPr>
            </w:pPr>
          </w:p>
        </w:tc>
      </w:tr>
      <w:tr w:rsidR="00914578" w14:paraId="6E694AF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BCC8D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72143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7F0EC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65A422" w14:textId="77777777" w:rsidR="00914578" w:rsidRDefault="00E9752A">
            <w:pPr>
              <w:rPr>
                <w:sz w:val="20"/>
                <w:szCs w:val="20"/>
              </w:rPr>
            </w:pPr>
            <w:r>
              <w:rPr>
                <w:sz w:val="20"/>
                <w:szCs w:val="20"/>
              </w:rPr>
              <w:t>Promover las  brigadas itinerantes calificadoras de discapacidad (BICAD).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5671A9"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533AE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07C04E" w14:textId="77777777" w:rsidR="00914578" w:rsidRDefault="00914578">
            <w:pPr>
              <w:widowControl w:val="0"/>
              <w:pBdr>
                <w:top w:val="nil"/>
                <w:left w:val="nil"/>
                <w:bottom w:val="nil"/>
                <w:right w:val="nil"/>
                <w:between w:val="nil"/>
              </w:pBdr>
              <w:spacing w:line="276" w:lineRule="auto"/>
              <w:rPr>
                <w:sz w:val="20"/>
                <w:szCs w:val="20"/>
              </w:rPr>
            </w:pPr>
          </w:p>
        </w:tc>
      </w:tr>
      <w:tr w:rsidR="00914578" w14:paraId="551CD67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6F109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DC901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902895"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71A362" w14:textId="77777777" w:rsidR="00914578" w:rsidRDefault="00E9752A">
            <w:pPr>
              <w:rPr>
                <w:sz w:val="20"/>
                <w:szCs w:val="20"/>
              </w:rPr>
            </w:pPr>
            <w:r>
              <w:rPr>
                <w:sz w:val="20"/>
                <w:szCs w:val="20"/>
              </w:rPr>
              <w:t>Contar con médicos certificadores en cada región. Incorporar a los “serumistas”.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95DCD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45EFD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0F96E6" w14:textId="77777777" w:rsidR="00914578" w:rsidRDefault="00914578">
            <w:pPr>
              <w:widowControl w:val="0"/>
              <w:pBdr>
                <w:top w:val="nil"/>
                <w:left w:val="nil"/>
                <w:bottom w:val="nil"/>
                <w:right w:val="nil"/>
                <w:between w:val="nil"/>
              </w:pBdr>
              <w:spacing w:line="276" w:lineRule="auto"/>
              <w:rPr>
                <w:sz w:val="20"/>
                <w:szCs w:val="20"/>
              </w:rPr>
            </w:pPr>
          </w:p>
        </w:tc>
      </w:tr>
      <w:tr w:rsidR="00914578" w14:paraId="0B5FE2F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5B5B3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C6D5E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08A3A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7A57D7" w14:textId="77777777" w:rsidR="00914578" w:rsidRDefault="00E9752A">
            <w:pPr>
              <w:rPr>
                <w:sz w:val="20"/>
                <w:szCs w:val="20"/>
              </w:rPr>
            </w:pPr>
            <w:r>
              <w:rPr>
                <w:sz w:val="20"/>
                <w:szCs w:val="20"/>
              </w:rPr>
              <w:t>Tener mayor articulación con las Direcciones Regiones incluidas OREDIS y OMAPED, Centros de Salud, Y Centros Escolares.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88B2B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3CE7A1"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8EDA78" w14:textId="77777777" w:rsidR="00914578" w:rsidRDefault="00914578">
            <w:pPr>
              <w:widowControl w:val="0"/>
              <w:pBdr>
                <w:top w:val="nil"/>
                <w:left w:val="nil"/>
                <w:bottom w:val="nil"/>
                <w:right w:val="nil"/>
                <w:between w:val="nil"/>
              </w:pBdr>
              <w:spacing w:line="276" w:lineRule="auto"/>
              <w:rPr>
                <w:sz w:val="20"/>
                <w:szCs w:val="20"/>
              </w:rPr>
            </w:pPr>
          </w:p>
        </w:tc>
      </w:tr>
      <w:tr w:rsidR="00914578" w14:paraId="48A5E165"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921DF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94E54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2C862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24145B" w14:textId="77777777" w:rsidR="00914578" w:rsidRDefault="00E9752A">
            <w:pPr>
              <w:rPr>
                <w:sz w:val="20"/>
                <w:szCs w:val="20"/>
              </w:rPr>
            </w:pPr>
            <w:r>
              <w:rPr>
                <w:sz w:val="20"/>
                <w:szCs w:val="20"/>
              </w:rPr>
              <w:t>Capacitar al personal de salud para evaluar y certificar la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2DE71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08075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0EA392" w14:textId="77777777" w:rsidR="00914578" w:rsidRDefault="00914578">
            <w:pPr>
              <w:widowControl w:val="0"/>
              <w:pBdr>
                <w:top w:val="nil"/>
                <w:left w:val="nil"/>
                <w:bottom w:val="nil"/>
                <w:right w:val="nil"/>
                <w:between w:val="nil"/>
              </w:pBdr>
              <w:spacing w:line="276" w:lineRule="auto"/>
              <w:rPr>
                <w:sz w:val="20"/>
                <w:szCs w:val="20"/>
              </w:rPr>
            </w:pPr>
          </w:p>
        </w:tc>
      </w:tr>
      <w:tr w:rsidR="00914578" w14:paraId="42DC855C"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C4BE5E" w14:textId="77777777" w:rsidR="00914578" w:rsidRDefault="00E9752A">
            <w:pPr>
              <w:rPr>
                <w:sz w:val="20"/>
                <w:szCs w:val="20"/>
              </w:rPr>
            </w:pPr>
            <w:r>
              <w:rPr>
                <w:sz w:val="20"/>
                <w:szCs w:val="20"/>
              </w:rPr>
              <w:lastRenderedPageBreak/>
              <w:t>3.2. Implementar el modelo de cuidado integral de salud de la población con discapacidad por etapa del curso de vida.</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C7CFB2" w14:textId="77777777" w:rsidR="00914578" w:rsidRDefault="00E9752A">
            <w:pPr>
              <w:rPr>
                <w:sz w:val="20"/>
                <w:szCs w:val="20"/>
              </w:rPr>
            </w:pPr>
            <w:r>
              <w:rPr>
                <w:sz w:val="20"/>
                <w:szCs w:val="20"/>
              </w:rPr>
              <w:t>S9</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77DEAC" w14:textId="77777777" w:rsidR="00914578" w:rsidRDefault="00E9752A">
            <w:pPr>
              <w:rPr>
                <w:sz w:val="20"/>
                <w:szCs w:val="20"/>
              </w:rPr>
            </w:pPr>
            <w:r>
              <w:rPr>
                <w:sz w:val="20"/>
                <w:szCs w:val="20"/>
              </w:rPr>
              <w:t>Capacitación dirigida al personal de salud y administrativos que laboran en establecimientos de salud para la atención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A61B77" w14:textId="77777777" w:rsidR="00914578" w:rsidRDefault="00E9752A">
            <w:pPr>
              <w:rPr>
                <w:sz w:val="20"/>
                <w:szCs w:val="20"/>
              </w:rPr>
            </w:pPr>
            <w:r>
              <w:rPr>
                <w:sz w:val="20"/>
                <w:szCs w:val="20"/>
              </w:rPr>
              <w:t>Mejorar el trato del personal de salud hacia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7879CD"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E57196" w14:textId="77777777" w:rsidR="00914578" w:rsidRDefault="00E9752A">
            <w:pPr>
              <w:rPr>
                <w:sz w:val="20"/>
                <w:szCs w:val="20"/>
              </w:rPr>
            </w:pPr>
            <w:r>
              <w:rPr>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433F3E" w14:textId="77777777" w:rsidR="00914578" w:rsidRDefault="00E9752A">
            <w:pPr>
              <w:jc w:val="both"/>
              <w:rPr>
                <w:sz w:val="20"/>
                <w:szCs w:val="20"/>
              </w:rPr>
            </w:pPr>
            <w:r>
              <w:rPr>
                <w:sz w:val="20"/>
                <w:szCs w:val="20"/>
              </w:rPr>
              <w:t>Capacitación para la atención de las personas con discapacidad en los establecimientos de salud.</w:t>
            </w:r>
          </w:p>
          <w:p w14:paraId="13DDE666" w14:textId="77777777" w:rsidR="00914578" w:rsidRDefault="00E9752A">
            <w:pPr>
              <w:jc w:val="both"/>
              <w:rPr>
                <w:sz w:val="20"/>
                <w:szCs w:val="20"/>
              </w:rPr>
            </w:pPr>
            <w:r>
              <w:rPr>
                <w:b/>
                <w:sz w:val="20"/>
                <w:szCs w:val="20"/>
              </w:rPr>
              <w:t>(Precisión en la ficha técnica del servicio)</w:t>
            </w:r>
          </w:p>
        </w:tc>
      </w:tr>
      <w:tr w:rsidR="00914578" w14:paraId="030C5F3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F4FE0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C12F3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3C9245"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C41357" w14:textId="77777777" w:rsidR="00914578" w:rsidRDefault="00E9752A">
            <w:pPr>
              <w:rPr>
                <w:sz w:val="20"/>
                <w:szCs w:val="20"/>
              </w:rPr>
            </w:pPr>
            <w:r>
              <w:rPr>
                <w:sz w:val="20"/>
                <w:szCs w:val="20"/>
              </w:rPr>
              <w:t>Asegurar la accesibilidad en la comunicación para las personas con discapacidad.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26EC3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41AEE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DFF6D0" w14:textId="77777777" w:rsidR="00914578" w:rsidRDefault="00914578">
            <w:pPr>
              <w:widowControl w:val="0"/>
              <w:pBdr>
                <w:top w:val="nil"/>
                <w:left w:val="nil"/>
                <w:bottom w:val="nil"/>
                <w:right w:val="nil"/>
                <w:between w:val="nil"/>
              </w:pBdr>
              <w:spacing w:line="276" w:lineRule="auto"/>
              <w:rPr>
                <w:sz w:val="20"/>
                <w:szCs w:val="20"/>
              </w:rPr>
            </w:pPr>
          </w:p>
        </w:tc>
      </w:tr>
      <w:tr w:rsidR="00914578" w14:paraId="6A77B9D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AD3F5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6379DE"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47304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12E67B" w14:textId="77777777" w:rsidR="00914578" w:rsidRDefault="00E9752A">
            <w:pPr>
              <w:rPr>
                <w:sz w:val="20"/>
                <w:szCs w:val="20"/>
              </w:rPr>
            </w:pPr>
            <w:r>
              <w:rPr>
                <w:sz w:val="20"/>
                <w:szCs w:val="20"/>
              </w:rPr>
              <w:t>Atención universal a personas con discapacidad sin importar la clasificación socioeconómica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20F7B7"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CC0B3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D6E764" w14:textId="77777777" w:rsidR="00914578" w:rsidRDefault="00914578">
            <w:pPr>
              <w:widowControl w:val="0"/>
              <w:pBdr>
                <w:top w:val="nil"/>
                <w:left w:val="nil"/>
                <w:bottom w:val="nil"/>
                <w:right w:val="nil"/>
                <w:between w:val="nil"/>
              </w:pBdr>
              <w:spacing w:line="276" w:lineRule="auto"/>
              <w:rPr>
                <w:sz w:val="20"/>
                <w:szCs w:val="20"/>
              </w:rPr>
            </w:pPr>
          </w:p>
        </w:tc>
      </w:tr>
      <w:tr w:rsidR="00914578" w14:paraId="694D4A5F" w14:textId="77777777">
        <w:trPr>
          <w:trHeight w:val="191"/>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20ACF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986D5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A7E59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1EDDA4" w14:textId="77777777" w:rsidR="00914578" w:rsidRDefault="00E9752A">
            <w:pPr>
              <w:rPr>
                <w:sz w:val="20"/>
                <w:szCs w:val="20"/>
              </w:rPr>
            </w:pPr>
            <w:r>
              <w:rPr>
                <w:sz w:val="20"/>
                <w:szCs w:val="20"/>
              </w:rPr>
              <w:t>Articular actividades con las organizaciones civiles para que participen de las capacitaciones con situaciones reales o desde sus experiencias de manera que sea contextualizado a la realidad de cada región.</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29C10E"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E02641"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28623B" w14:textId="77777777" w:rsidR="00914578" w:rsidRDefault="00914578">
            <w:pPr>
              <w:widowControl w:val="0"/>
              <w:pBdr>
                <w:top w:val="nil"/>
                <w:left w:val="nil"/>
                <w:bottom w:val="nil"/>
                <w:right w:val="nil"/>
                <w:between w:val="nil"/>
              </w:pBdr>
              <w:spacing w:line="276" w:lineRule="auto"/>
              <w:rPr>
                <w:sz w:val="20"/>
                <w:szCs w:val="20"/>
              </w:rPr>
            </w:pPr>
          </w:p>
        </w:tc>
      </w:tr>
      <w:tr w:rsidR="00914578" w14:paraId="51B81FF7"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2B0FA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0045E25"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29CA188" w14:textId="77777777" w:rsidR="00914578" w:rsidRDefault="00E9752A">
            <w:pPr>
              <w:rPr>
                <w:i/>
                <w:sz w:val="20"/>
                <w:szCs w:val="20"/>
              </w:rPr>
            </w:pPr>
            <w:r>
              <w:rPr>
                <w:i/>
                <w:sz w:val="20"/>
                <w:szCs w:val="20"/>
              </w:rPr>
              <w:t>Mejorar la atención de los centros de salud mental y psiquiátricos.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EDD46A"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FAEA02" w14:textId="77777777" w:rsidR="00914578" w:rsidRDefault="00E9752A">
            <w:pPr>
              <w:rPr>
                <w:sz w:val="20"/>
                <w:szCs w:val="20"/>
              </w:rPr>
            </w:pPr>
            <w:r>
              <w:rPr>
                <w:sz w:val="20"/>
                <w:szCs w:val="20"/>
              </w:rPr>
              <w:t>OP3 – L3. AO</w:t>
            </w:r>
          </w:p>
        </w:tc>
        <w:tc>
          <w:tcPr>
            <w:tcW w:w="439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5FF0202C" w14:textId="77777777" w:rsidR="00914578" w:rsidRDefault="00E9752A">
            <w:pPr>
              <w:jc w:val="both"/>
              <w:rPr>
                <w:sz w:val="20"/>
                <w:szCs w:val="20"/>
              </w:rPr>
            </w:pPr>
            <w:r>
              <w:rPr>
                <w:sz w:val="20"/>
                <w:szCs w:val="20"/>
              </w:rPr>
              <w:t>Elaboración de una propuesta normativa que permita incorporar la perspectiva de discapacidad en el modelo de cuidado integral de las personas con discapacidad y se incluya la variable discapacidad en el reporte de atenciones en salud</w:t>
            </w:r>
          </w:p>
          <w:p w14:paraId="1A0F22D6" w14:textId="77777777" w:rsidR="00914578" w:rsidRDefault="00E9752A">
            <w:pPr>
              <w:jc w:val="both"/>
              <w:rPr>
                <w:sz w:val="20"/>
                <w:szCs w:val="20"/>
              </w:rPr>
            </w:pPr>
            <w:r>
              <w:rPr>
                <w:b/>
                <w:sz w:val="20"/>
                <w:szCs w:val="20"/>
              </w:rPr>
              <w:t>(Incorporación de una actividad operativa)</w:t>
            </w:r>
          </w:p>
        </w:tc>
      </w:tr>
      <w:tr w:rsidR="00914578" w14:paraId="6249C64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AF37B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FF98AC0"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34CB9B9" w14:textId="77777777" w:rsidR="00914578" w:rsidRDefault="00E9752A">
            <w:pPr>
              <w:rPr>
                <w:i/>
                <w:sz w:val="20"/>
                <w:szCs w:val="20"/>
              </w:rPr>
            </w:pPr>
            <w:r>
              <w:rPr>
                <w:i/>
                <w:sz w:val="20"/>
                <w:szCs w:val="20"/>
              </w:rPr>
              <w:t>Intervenciones en materia de salud sexual y reproductiva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7DBD1B"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CC98E9"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67131642"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904A5C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49807E"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5D339A9"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3580B12" w14:textId="77777777" w:rsidR="00914578" w:rsidRDefault="00E9752A">
            <w:pPr>
              <w:rPr>
                <w:i/>
                <w:sz w:val="20"/>
                <w:szCs w:val="20"/>
              </w:rPr>
            </w:pPr>
            <w:r>
              <w:rPr>
                <w:i/>
                <w:sz w:val="20"/>
                <w:szCs w:val="20"/>
              </w:rPr>
              <w:t>Crear un programa para contar con equipamiento accesible en los establecimientos de salud.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AD82FD"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86E865"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1C8E4548"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C3F97E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58E68F"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791F44A"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555636C" w14:textId="77777777" w:rsidR="00914578" w:rsidRDefault="00E9752A">
            <w:pPr>
              <w:rPr>
                <w:i/>
                <w:sz w:val="20"/>
                <w:szCs w:val="20"/>
              </w:rPr>
            </w:pPr>
            <w:r>
              <w:rPr>
                <w:i/>
                <w:sz w:val="20"/>
                <w:szCs w:val="20"/>
              </w:rPr>
              <w:t>Promover la desinstitucionalización de personas en establecimientos psiquiátricos.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D3E3FA"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DDBB12"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135E85CC"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2B9FA5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B487D7"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ECBF8AF"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210002E" w14:textId="77777777" w:rsidR="00914578" w:rsidRDefault="00E9752A">
            <w:pPr>
              <w:rPr>
                <w:i/>
                <w:sz w:val="20"/>
                <w:szCs w:val="20"/>
              </w:rPr>
            </w:pPr>
            <w:r>
              <w:rPr>
                <w:i/>
                <w:sz w:val="20"/>
                <w:szCs w:val="20"/>
              </w:rPr>
              <w:t>Implementar sistema de atención de teleconsulta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E3BDCC"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F53A31"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13C61FAD"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7903578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C53120"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FA4C79" w14:textId="77777777" w:rsidR="00914578" w:rsidRDefault="00E9752A">
            <w:pPr>
              <w:rPr>
                <w:sz w:val="20"/>
                <w:szCs w:val="20"/>
              </w:rPr>
            </w:pPr>
            <w:r>
              <w:rPr>
                <w:sz w:val="20"/>
                <w:szCs w:val="20"/>
              </w:rPr>
              <w:t>-</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54B278" w14:textId="77777777" w:rsidR="00914578" w:rsidRDefault="00E9752A">
            <w:pPr>
              <w:rPr>
                <w:sz w:val="20"/>
                <w:szCs w:val="20"/>
              </w:rPr>
            </w:pPr>
            <w:r>
              <w:rPr>
                <w:sz w:val="20"/>
                <w:szCs w:val="20"/>
              </w:rPr>
              <w:t xml:space="preserve">Aprobación de un instrumento normativo para </w:t>
            </w:r>
            <w:r>
              <w:rPr>
                <w:sz w:val="20"/>
                <w:szCs w:val="20"/>
              </w:rPr>
              <w:lastRenderedPageBreak/>
              <w:t>incluir la variable discapacidad en el reporte.</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4F90BE" w14:textId="77777777" w:rsidR="00914578" w:rsidRDefault="00E9752A">
            <w:pPr>
              <w:rPr>
                <w:sz w:val="20"/>
                <w:szCs w:val="20"/>
              </w:rPr>
            </w:pPr>
            <w:r>
              <w:rPr>
                <w:sz w:val="20"/>
                <w:szCs w:val="20"/>
              </w:rPr>
              <w:lastRenderedPageBreak/>
              <w:t xml:space="preserve">Crear un área especializada en cada hospital para  la certificación y otros servicios relacionados con las terapias, que tenga, </w:t>
            </w:r>
            <w:r>
              <w:rPr>
                <w:sz w:val="20"/>
                <w:szCs w:val="20"/>
              </w:rPr>
              <w:lastRenderedPageBreak/>
              <w:t>además, funciones fiscalizadoras y de gestión para el otorgamiento de ayudas biomecánicas. Complementariamente, podría realizar directamente  el registro de las personas con discapacidad.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70991F" w14:textId="77777777" w:rsidR="00914578" w:rsidRDefault="00E9752A">
            <w:pPr>
              <w:rPr>
                <w:sz w:val="20"/>
                <w:szCs w:val="20"/>
              </w:rPr>
            </w:pPr>
            <w:r>
              <w:rPr>
                <w:sz w:val="20"/>
                <w:szCs w:val="20"/>
              </w:rPr>
              <w:lastRenderedPageBreak/>
              <w:t>Viable</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AF1AC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14:paraId="58A2CF9B" w14:textId="77777777" w:rsidR="00914578" w:rsidRDefault="00914578">
            <w:pPr>
              <w:widowControl w:val="0"/>
              <w:pBdr>
                <w:top w:val="nil"/>
                <w:left w:val="nil"/>
                <w:bottom w:val="nil"/>
                <w:right w:val="nil"/>
                <w:between w:val="nil"/>
              </w:pBdr>
              <w:spacing w:line="276" w:lineRule="auto"/>
              <w:rPr>
                <w:sz w:val="20"/>
                <w:szCs w:val="20"/>
              </w:rPr>
            </w:pPr>
          </w:p>
        </w:tc>
      </w:tr>
      <w:tr w:rsidR="00914578" w14:paraId="5A9AB15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42DD9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3CDA2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88F4C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22AF7C" w14:textId="77777777" w:rsidR="00914578" w:rsidRDefault="00E9752A">
            <w:pPr>
              <w:rPr>
                <w:sz w:val="20"/>
                <w:szCs w:val="20"/>
              </w:rPr>
            </w:pPr>
            <w:r>
              <w:rPr>
                <w:sz w:val="20"/>
                <w:szCs w:val="20"/>
              </w:rPr>
              <w:t>Definir un instrumento para garantizar el acceso gratuito al seguro de salud por parte de las personas con discapacidad y la cobertura total.</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B30F4C" w14:textId="77777777" w:rsidR="00914578" w:rsidRDefault="00E9752A">
            <w:pPr>
              <w:rPr>
                <w:sz w:val="20"/>
                <w:szCs w:val="20"/>
              </w:rPr>
            </w:pPr>
            <w:r>
              <w:rPr>
                <w:i/>
                <w:sz w:val="20"/>
                <w:szCs w:val="20"/>
                <w:u w:val="single"/>
              </w:rPr>
              <w:t>No viable</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5EBBFC" w14:textId="77777777" w:rsidR="00914578" w:rsidRDefault="00914578">
            <w:pPr>
              <w:widowControl w:val="0"/>
              <w:pBdr>
                <w:top w:val="nil"/>
                <w:left w:val="nil"/>
                <w:bottom w:val="nil"/>
                <w:right w:val="nil"/>
                <w:between w:val="nil"/>
              </w:pBdr>
              <w:spacing w:line="276" w:lineRule="auto"/>
              <w:rPr>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505EA988" w14:textId="77777777" w:rsidR="00914578" w:rsidRDefault="00E9752A">
            <w:pPr>
              <w:jc w:val="both"/>
              <w:rPr>
                <w:sz w:val="20"/>
                <w:szCs w:val="20"/>
              </w:rPr>
            </w:pPr>
            <w:r>
              <w:rPr>
                <w:sz w:val="20"/>
                <w:szCs w:val="20"/>
              </w:rPr>
              <w:t>En virtud al Decreto de Urgencia N° 017-2019 tiene por objeto establecer medidas urgentes para garantizar la protección del derecho a la salud a través del cierre de la brecha de población sin cobertura de seguro en el territorio nacional, de conformidad con lo dispuesto en la </w:t>
            </w:r>
            <w:r>
              <w:rPr>
                <w:rFonts w:ascii="Times New Roman" w:eastAsia="Times New Roman" w:hAnsi="Times New Roman" w:cs="Times New Roman"/>
              </w:rPr>
              <w:fldChar w:fldCharType="begin"/>
            </w:r>
            <w:r>
              <w:instrText xml:space="preserve"> HYPERLINK "https://www.gob.pe/institucion/congreso-de-la-republica/normas-legales/229356-29344" \h </w:instrText>
            </w:r>
            <w:r>
              <w:rPr>
                <w:rFonts w:ascii="Times New Roman" w:eastAsia="Times New Roman" w:hAnsi="Times New Roman" w:cs="Times New Roman"/>
              </w:rPr>
              <w:fldChar w:fldCharType="separate"/>
            </w:r>
            <w:r>
              <w:rPr>
                <w:sz w:val="20"/>
                <w:szCs w:val="20"/>
              </w:rPr>
              <w:t>Ley N° 29344</w:t>
            </w:r>
            <w:r>
              <w:rPr>
                <w:sz w:val="20"/>
                <w:szCs w:val="20"/>
              </w:rPr>
              <w:fldChar w:fldCharType="end"/>
            </w:r>
            <w:r>
              <w:rPr>
                <w:sz w:val="20"/>
                <w:szCs w:val="20"/>
              </w:rPr>
              <w:t>, Ley Marco de Aseguramiento Universal en Salud; mediante la afiliación de esta población a la Institución Administradora de Fondos de Aseguramiento en Salud Seguro Integral de Salud IAFAS – SIS.</w:t>
            </w:r>
          </w:p>
        </w:tc>
      </w:tr>
      <w:tr w:rsidR="00914578" w14:paraId="3E8FD7FC" w14:textId="77777777">
        <w:trPr>
          <w:trHeight w:val="23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91C512" w14:textId="77777777" w:rsidR="00914578" w:rsidRDefault="00E9752A">
            <w:pPr>
              <w:rPr>
                <w:sz w:val="20"/>
                <w:szCs w:val="20"/>
              </w:rPr>
            </w:pPr>
            <w:r>
              <w:rPr>
                <w:sz w:val="20"/>
                <w:szCs w:val="20"/>
              </w:rPr>
              <w:t>3.3. Fortalecer las intervenciones orientadas a la prevención y detección temprana de la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423069" w14:textId="77777777" w:rsidR="00914578" w:rsidRDefault="00E9752A">
            <w:pPr>
              <w:rPr>
                <w:sz w:val="20"/>
                <w:szCs w:val="20"/>
              </w:rPr>
            </w:pPr>
            <w:r>
              <w:rPr>
                <w:sz w:val="20"/>
                <w:szCs w:val="20"/>
              </w:rPr>
              <w:t>S10</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480322" w14:textId="77777777" w:rsidR="00914578" w:rsidRDefault="00E9752A">
            <w:pPr>
              <w:rPr>
                <w:sz w:val="20"/>
                <w:szCs w:val="20"/>
              </w:rPr>
            </w:pPr>
            <w:r>
              <w:rPr>
                <w:sz w:val="20"/>
                <w:szCs w:val="20"/>
              </w:rPr>
              <w:t>Prevención, detección e intervención temprana de la discapacidad con perspectiva interdisciplinaria.</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AD2B22" w14:textId="77777777" w:rsidR="00914578" w:rsidRDefault="00E9752A">
            <w:pPr>
              <w:rPr>
                <w:sz w:val="20"/>
                <w:szCs w:val="20"/>
              </w:rPr>
            </w:pPr>
            <w:r>
              <w:rPr>
                <w:sz w:val="20"/>
                <w:szCs w:val="20"/>
              </w:rPr>
              <w:t>Garantizar los servicios de intervención temprana en el primer nivel de atención.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5C93E4"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A251D1" w14:textId="77777777" w:rsidR="00914578" w:rsidRDefault="00E9752A">
            <w:pPr>
              <w:rPr>
                <w:sz w:val="20"/>
                <w:szCs w:val="20"/>
              </w:rPr>
            </w:pPr>
            <w:r>
              <w:rPr>
                <w:sz w:val="20"/>
                <w:szCs w:val="20"/>
              </w:rPr>
              <w:t>OP3 – L3.S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299D6A" w14:textId="77777777" w:rsidR="00914578" w:rsidRDefault="00E9752A">
            <w:pPr>
              <w:jc w:val="both"/>
              <w:rPr>
                <w:sz w:val="20"/>
                <w:szCs w:val="20"/>
              </w:rPr>
            </w:pPr>
            <w:r>
              <w:rPr>
                <w:sz w:val="20"/>
                <w:szCs w:val="20"/>
              </w:rPr>
              <w:t>Prevención, detección e intervención temprana de la discapacidad con perspectiva interdisciplinaria.</w:t>
            </w:r>
          </w:p>
          <w:p w14:paraId="3288A0DC" w14:textId="77777777" w:rsidR="00914578" w:rsidRDefault="00E9752A">
            <w:pPr>
              <w:jc w:val="both"/>
              <w:rPr>
                <w:sz w:val="20"/>
                <w:szCs w:val="20"/>
              </w:rPr>
            </w:pPr>
            <w:r>
              <w:rPr>
                <w:b/>
                <w:sz w:val="20"/>
                <w:szCs w:val="20"/>
              </w:rPr>
              <w:t>(Precisión en la ficha técnica del servicio)</w:t>
            </w:r>
          </w:p>
        </w:tc>
      </w:tr>
      <w:tr w:rsidR="00914578" w14:paraId="2AD0DDD0" w14:textId="77777777">
        <w:trPr>
          <w:trHeight w:val="321"/>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5DC40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350B9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0A86A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DCBCF7" w14:textId="77777777" w:rsidR="00914578" w:rsidRDefault="00E9752A">
            <w:pPr>
              <w:rPr>
                <w:sz w:val="20"/>
                <w:szCs w:val="20"/>
              </w:rPr>
            </w:pPr>
            <w:r>
              <w:rPr>
                <w:sz w:val="20"/>
                <w:szCs w:val="20"/>
              </w:rPr>
              <w:t>Hacer seguimiento desde el nacimiento.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4A12CB"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BFBF0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103BBF" w14:textId="77777777" w:rsidR="00914578" w:rsidRDefault="00914578">
            <w:pPr>
              <w:widowControl w:val="0"/>
              <w:pBdr>
                <w:top w:val="nil"/>
                <w:left w:val="nil"/>
                <w:bottom w:val="nil"/>
                <w:right w:val="nil"/>
                <w:between w:val="nil"/>
              </w:pBdr>
              <w:spacing w:line="276" w:lineRule="auto"/>
              <w:rPr>
                <w:sz w:val="20"/>
                <w:szCs w:val="20"/>
              </w:rPr>
            </w:pPr>
          </w:p>
        </w:tc>
      </w:tr>
      <w:tr w:rsidR="00914578" w14:paraId="2716FB01"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DA3CB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58359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0D888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3C4BC3" w14:textId="77777777" w:rsidR="00914578" w:rsidRDefault="00E9752A">
            <w:pPr>
              <w:rPr>
                <w:sz w:val="20"/>
                <w:szCs w:val="20"/>
              </w:rPr>
            </w:pPr>
            <w:r>
              <w:rPr>
                <w:sz w:val="20"/>
                <w:szCs w:val="20"/>
              </w:rPr>
              <w:t>Fortalecer las capacidades para el  diagnóstico temprano de la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3336B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C68071"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3A3BD9" w14:textId="77777777" w:rsidR="00914578" w:rsidRDefault="00914578">
            <w:pPr>
              <w:widowControl w:val="0"/>
              <w:pBdr>
                <w:top w:val="nil"/>
                <w:left w:val="nil"/>
                <w:bottom w:val="nil"/>
                <w:right w:val="nil"/>
                <w:between w:val="nil"/>
              </w:pBdr>
              <w:spacing w:line="276" w:lineRule="auto"/>
              <w:rPr>
                <w:sz w:val="20"/>
                <w:szCs w:val="20"/>
              </w:rPr>
            </w:pPr>
          </w:p>
        </w:tc>
      </w:tr>
      <w:tr w:rsidR="00914578" w14:paraId="29425149"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A822E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5044C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6B2AA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4F665E" w14:textId="77777777" w:rsidR="00914578" w:rsidRDefault="00E9752A">
            <w:pPr>
              <w:rPr>
                <w:sz w:val="20"/>
                <w:szCs w:val="20"/>
              </w:rPr>
            </w:pPr>
            <w:r>
              <w:rPr>
                <w:sz w:val="20"/>
                <w:szCs w:val="20"/>
              </w:rPr>
              <w:t>Fortalecer la prevención de enfermedades intelectuales del niño por nacer</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16CBA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8EFB7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52CAFE" w14:textId="77777777" w:rsidR="00914578" w:rsidRDefault="00914578">
            <w:pPr>
              <w:widowControl w:val="0"/>
              <w:pBdr>
                <w:top w:val="nil"/>
                <w:left w:val="nil"/>
                <w:bottom w:val="nil"/>
                <w:right w:val="nil"/>
                <w:between w:val="nil"/>
              </w:pBdr>
              <w:spacing w:line="276" w:lineRule="auto"/>
              <w:rPr>
                <w:sz w:val="20"/>
                <w:szCs w:val="20"/>
              </w:rPr>
            </w:pPr>
          </w:p>
        </w:tc>
      </w:tr>
      <w:tr w:rsidR="00914578" w14:paraId="2E59E28F"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351D48" w14:textId="77777777" w:rsidR="00914578" w:rsidRDefault="00E9752A">
            <w:pPr>
              <w:rPr>
                <w:sz w:val="20"/>
                <w:szCs w:val="20"/>
              </w:rPr>
            </w:pPr>
            <w:r>
              <w:rPr>
                <w:sz w:val="20"/>
                <w:szCs w:val="20"/>
              </w:rPr>
              <w:t xml:space="preserve">3.4. Incrementar el acceso a los </w:t>
            </w:r>
            <w:r>
              <w:rPr>
                <w:sz w:val="20"/>
                <w:szCs w:val="20"/>
              </w:rPr>
              <w:lastRenderedPageBreak/>
              <w:t>servicios de habilitación y rehabilitación para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B14319" w14:textId="77777777" w:rsidR="00914578" w:rsidRDefault="00E9752A">
            <w:pPr>
              <w:rPr>
                <w:sz w:val="20"/>
                <w:szCs w:val="20"/>
              </w:rPr>
            </w:pPr>
            <w:r>
              <w:rPr>
                <w:sz w:val="20"/>
                <w:szCs w:val="20"/>
              </w:rPr>
              <w:lastRenderedPageBreak/>
              <w:t>S11</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67FE4E" w14:textId="77777777" w:rsidR="00914578" w:rsidRDefault="00E9752A">
            <w:pPr>
              <w:rPr>
                <w:sz w:val="20"/>
                <w:szCs w:val="20"/>
              </w:rPr>
            </w:pPr>
            <w:r>
              <w:rPr>
                <w:sz w:val="20"/>
                <w:szCs w:val="20"/>
              </w:rPr>
              <w:t xml:space="preserve">Habilitación y rehabilitación para </w:t>
            </w:r>
            <w:r>
              <w:rPr>
                <w:sz w:val="20"/>
                <w:szCs w:val="20"/>
              </w:rPr>
              <w:lastRenderedPageBreak/>
              <w:t>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93E994" w14:textId="77777777" w:rsidR="00914578" w:rsidRDefault="00E9752A">
            <w:pPr>
              <w:rPr>
                <w:sz w:val="20"/>
                <w:szCs w:val="20"/>
              </w:rPr>
            </w:pPr>
            <w:r>
              <w:rPr>
                <w:sz w:val="20"/>
                <w:szCs w:val="20"/>
              </w:rPr>
              <w:lastRenderedPageBreak/>
              <w:t>Fortalecer el servicio de rehabilitación física a nivel regional, desde el primer nivel de atención.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749454"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6B31E1" w14:textId="77777777" w:rsidR="00914578" w:rsidRDefault="00E9752A">
            <w:pPr>
              <w:rPr>
                <w:sz w:val="20"/>
                <w:szCs w:val="20"/>
              </w:rPr>
            </w:pPr>
            <w:r>
              <w:rPr>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657D00" w14:textId="77777777" w:rsidR="00914578" w:rsidRDefault="00E9752A">
            <w:pPr>
              <w:jc w:val="both"/>
              <w:rPr>
                <w:sz w:val="20"/>
                <w:szCs w:val="20"/>
              </w:rPr>
            </w:pPr>
            <w:r>
              <w:rPr>
                <w:sz w:val="20"/>
                <w:szCs w:val="20"/>
              </w:rPr>
              <w:t>Habilitación y rehabilitación para personas con discapacidad</w:t>
            </w:r>
          </w:p>
          <w:p w14:paraId="72793101" w14:textId="77777777" w:rsidR="00914578" w:rsidRDefault="00E9752A">
            <w:pPr>
              <w:jc w:val="both"/>
              <w:rPr>
                <w:sz w:val="20"/>
                <w:szCs w:val="20"/>
              </w:rPr>
            </w:pPr>
            <w:r>
              <w:rPr>
                <w:b/>
                <w:sz w:val="20"/>
                <w:szCs w:val="20"/>
              </w:rPr>
              <w:lastRenderedPageBreak/>
              <w:t>(Precisión en la ficha técnica del servicio)</w:t>
            </w:r>
          </w:p>
        </w:tc>
      </w:tr>
      <w:tr w:rsidR="00914578" w14:paraId="1C2894E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5550B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05F18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102768"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C48651" w14:textId="77777777" w:rsidR="00914578" w:rsidRDefault="00E9752A">
            <w:pPr>
              <w:rPr>
                <w:sz w:val="20"/>
                <w:szCs w:val="20"/>
              </w:rPr>
            </w:pPr>
            <w:r>
              <w:rPr>
                <w:sz w:val="20"/>
                <w:szCs w:val="20"/>
              </w:rPr>
              <w:t>Brindar servicios de rehabilitación para las personas con discapacidad en cada Gobierno Local.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619A7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703E5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1491C2" w14:textId="77777777" w:rsidR="00914578" w:rsidRDefault="00914578">
            <w:pPr>
              <w:widowControl w:val="0"/>
              <w:pBdr>
                <w:top w:val="nil"/>
                <w:left w:val="nil"/>
                <w:bottom w:val="nil"/>
                <w:right w:val="nil"/>
                <w:between w:val="nil"/>
              </w:pBdr>
              <w:spacing w:line="276" w:lineRule="auto"/>
              <w:rPr>
                <w:sz w:val="20"/>
                <w:szCs w:val="20"/>
              </w:rPr>
            </w:pPr>
          </w:p>
        </w:tc>
      </w:tr>
      <w:tr w:rsidR="00914578" w14:paraId="28C1661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E4F1B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1A52E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EC063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B76E21" w14:textId="77777777" w:rsidR="00914578" w:rsidRDefault="00E9752A">
            <w:pPr>
              <w:rPr>
                <w:sz w:val="20"/>
                <w:szCs w:val="20"/>
              </w:rPr>
            </w:pPr>
            <w:r>
              <w:rPr>
                <w:sz w:val="20"/>
                <w:szCs w:val="20"/>
              </w:rPr>
              <w:t>Mejorar los servicios virtuales como el “teleatiendo”.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08D56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EF08F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36AE17" w14:textId="77777777" w:rsidR="00914578" w:rsidRDefault="00914578">
            <w:pPr>
              <w:widowControl w:val="0"/>
              <w:pBdr>
                <w:top w:val="nil"/>
                <w:left w:val="nil"/>
                <w:bottom w:val="nil"/>
                <w:right w:val="nil"/>
                <w:between w:val="nil"/>
              </w:pBdr>
              <w:spacing w:line="276" w:lineRule="auto"/>
              <w:rPr>
                <w:sz w:val="20"/>
                <w:szCs w:val="20"/>
              </w:rPr>
            </w:pPr>
          </w:p>
        </w:tc>
      </w:tr>
      <w:tr w:rsidR="00914578" w14:paraId="76E537A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769A5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0B932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185A8B"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563C26" w14:textId="77777777" w:rsidR="00914578" w:rsidRDefault="00E9752A">
            <w:pPr>
              <w:rPr>
                <w:sz w:val="20"/>
                <w:szCs w:val="20"/>
              </w:rPr>
            </w:pPr>
            <w:r>
              <w:rPr>
                <w:sz w:val="20"/>
                <w:szCs w:val="20"/>
              </w:rPr>
              <w:t>Brindar servicios de rehabilitación de manera adecuada y en la cantidad suficiente.</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4E336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15E53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06FB59" w14:textId="77777777" w:rsidR="00914578" w:rsidRDefault="00914578">
            <w:pPr>
              <w:widowControl w:val="0"/>
              <w:pBdr>
                <w:top w:val="nil"/>
                <w:left w:val="nil"/>
                <w:bottom w:val="nil"/>
                <w:right w:val="nil"/>
                <w:between w:val="nil"/>
              </w:pBdr>
              <w:spacing w:line="276" w:lineRule="auto"/>
              <w:rPr>
                <w:sz w:val="20"/>
                <w:szCs w:val="20"/>
              </w:rPr>
            </w:pPr>
          </w:p>
        </w:tc>
      </w:tr>
      <w:tr w:rsidR="00914578" w14:paraId="7ABC6FC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9610C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0FC61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303C7A"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8CC40C" w14:textId="77777777" w:rsidR="00914578" w:rsidRDefault="00E9752A">
            <w:pPr>
              <w:rPr>
                <w:sz w:val="20"/>
                <w:szCs w:val="20"/>
              </w:rPr>
            </w:pPr>
            <w:r>
              <w:rPr>
                <w:sz w:val="20"/>
                <w:szCs w:val="20"/>
              </w:rPr>
              <w:t>Realizar seguimiento domiciliario a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49F54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52598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40D872" w14:textId="77777777" w:rsidR="00914578" w:rsidRDefault="00914578">
            <w:pPr>
              <w:widowControl w:val="0"/>
              <w:pBdr>
                <w:top w:val="nil"/>
                <w:left w:val="nil"/>
                <w:bottom w:val="nil"/>
                <w:right w:val="nil"/>
                <w:between w:val="nil"/>
              </w:pBdr>
              <w:spacing w:line="276" w:lineRule="auto"/>
              <w:rPr>
                <w:sz w:val="20"/>
                <w:szCs w:val="20"/>
              </w:rPr>
            </w:pPr>
          </w:p>
        </w:tc>
      </w:tr>
      <w:tr w:rsidR="00914578" w14:paraId="339DE16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19AB8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D6C37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14BEF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EFA9D5" w14:textId="77777777" w:rsidR="00914578" w:rsidRDefault="00E9752A">
            <w:pPr>
              <w:rPr>
                <w:sz w:val="20"/>
                <w:szCs w:val="20"/>
              </w:rPr>
            </w:pPr>
            <w:r>
              <w:rPr>
                <w:sz w:val="20"/>
                <w:szCs w:val="20"/>
              </w:rPr>
              <w:t>Involucrar a los Gobiernos Regionales y Locales, a través de la Estrategia de Rehabilitación Basada en la Comunidad (RBC).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531384"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207F3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BCB5FA" w14:textId="77777777" w:rsidR="00914578" w:rsidRDefault="00914578">
            <w:pPr>
              <w:widowControl w:val="0"/>
              <w:pBdr>
                <w:top w:val="nil"/>
                <w:left w:val="nil"/>
                <w:bottom w:val="nil"/>
                <w:right w:val="nil"/>
                <w:between w:val="nil"/>
              </w:pBdr>
              <w:spacing w:line="276" w:lineRule="auto"/>
              <w:rPr>
                <w:sz w:val="20"/>
                <w:szCs w:val="20"/>
              </w:rPr>
            </w:pPr>
          </w:p>
        </w:tc>
      </w:tr>
      <w:tr w:rsidR="00914578" w14:paraId="146961E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DD255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EECDF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60D953"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7DEF0A" w14:textId="77777777" w:rsidR="00914578" w:rsidRDefault="00E9752A">
            <w:pPr>
              <w:rPr>
                <w:sz w:val="20"/>
                <w:szCs w:val="20"/>
              </w:rPr>
            </w:pPr>
            <w:r>
              <w:rPr>
                <w:sz w:val="20"/>
                <w:szCs w:val="20"/>
              </w:rPr>
              <w:t>Fortalecer a los agentes comunitarios para la realización de visitas a los domicilios de personas con discapacidad.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481AB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35AE4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6BC4CA" w14:textId="77777777" w:rsidR="00914578" w:rsidRDefault="00914578">
            <w:pPr>
              <w:widowControl w:val="0"/>
              <w:pBdr>
                <w:top w:val="nil"/>
                <w:left w:val="nil"/>
                <w:bottom w:val="nil"/>
                <w:right w:val="nil"/>
                <w:between w:val="nil"/>
              </w:pBdr>
              <w:spacing w:line="276" w:lineRule="auto"/>
              <w:rPr>
                <w:sz w:val="20"/>
                <w:szCs w:val="20"/>
              </w:rPr>
            </w:pPr>
          </w:p>
        </w:tc>
      </w:tr>
      <w:tr w:rsidR="00914578" w14:paraId="6A80D09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DDEA1C"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6AEC1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EF355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DE63C3" w14:textId="77777777" w:rsidR="00914578" w:rsidRDefault="00E9752A">
            <w:pPr>
              <w:rPr>
                <w:sz w:val="20"/>
                <w:szCs w:val="20"/>
              </w:rPr>
            </w:pPr>
            <w:r>
              <w:rPr>
                <w:sz w:val="20"/>
                <w:szCs w:val="20"/>
              </w:rPr>
              <w:t>Fortalecer la continuidad de los seguros de salud y servicios que apoyen la rehabilitación y habilitación de las personas con discapacidad con un enfoque preventivo desde la primera infancia y que considere a la familia, recibiendo apoyo y acompañamiento psicológico y psicoeducativo.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A5EDC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A0D9F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D7BD2A" w14:textId="77777777" w:rsidR="00914578" w:rsidRDefault="00914578">
            <w:pPr>
              <w:widowControl w:val="0"/>
              <w:pBdr>
                <w:top w:val="nil"/>
                <w:left w:val="nil"/>
                <w:bottom w:val="nil"/>
                <w:right w:val="nil"/>
                <w:between w:val="nil"/>
              </w:pBdr>
              <w:spacing w:line="276" w:lineRule="auto"/>
              <w:rPr>
                <w:sz w:val="20"/>
                <w:szCs w:val="20"/>
              </w:rPr>
            </w:pPr>
          </w:p>
        </w:tc>
      </w:tr>
      <w:tr w:rsidR="00914578" w14:paraId="2391A76C"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CE427C" w14:textId="77777777" w:rsidR="00914578" w:rsidRDefault="00E9752A">
            <w:pPr>
              <w:rPr>
                <w:sz w:val="20"/>
                <w:szCs w:val="20"/>
              </w:rPr>
            </w:pPr>
            <w:r>
              <w:rPr>
                <w:sz w:val="20"/>
                <w:szCs w:val="20"/>
              </w:rPr>
              <w:t xml:space="preserve">3.5. Gestionar el acceso a las </w:t>
            </w:r>
            <w:r>
              <w:rPr>
                <w:sz w:val="20"/>
                <w:szCs w:val="20"/>
              </w:rPr>
              <w:lastRenderedPageBreak/>
              <w:t>tecnologías de apoyo, dispositivos y ayudas compensatorias que promuevan la vida independiente para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D979E6" w14:textId="77777777" w:rsidR="00914578" w:rsidRDefault="00E9752A">
            <w:pPr>
              <w:rPr>
                <w:sz w:val="20"/>
                <w:szCs w:val="20"/>
              </w:rPr>
            </w:pPr>
            <w:r>
              <w:rPr>
                <w:sz w:val="20"/>
                <w:szCs w:val="20"/>
              </w:rPr>
              <w:lastRenderedPageBreak/>
              <w:t>S12</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2620EF" w14:textId="77777777" w:rsidR="00914578" w:rsidRDefault="00E9752A">
            <w:pPr>
              <w:rPr>
                <w:sz w:val="20"/>
                <w:szCs w:val="20"/>
              </w:rPr>
            </w:pPr>
            <w:r>
              <w:rPr>
                <w:sz w:val="20"/>
                <w:szCs w:val="20"/>
              </w:rPr>
              <w:t xml:space="preserve">Otorgamiento de tecnologías de </w:t>
            </w:r>
            <w:r>
              <w:rPr>
                <w:sz w:val="20"/>
                <w:szCs w:val="20"/>
              </w:rPr>
              <w:lastRenderedPageBreak/>
              <w:t>apoyo, dispositivos y ayudas compensatorias en materia de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CA2306" w14:textId="77777777" w:rsidR="00914578" w:rsidRDefault="00E9752A">
            <w:pPr>
              <w:jc w:val="both"/>
              <w:rPr>
                <w:sz w:val="20"/>
                <w:szCs w:val="20"/>
              </w:rPr>
            </w:pPr>
            <w:r>
              <w:rPr>
                <w:sz w:val="20"/>
                <w:szCs w:val="20"/>
              </w:rPr>
              <w:lastRenderedPageBreak/>
              <w:t>Incorporar como proveedores a los Gobiernos Regionales y Locales.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AE91D9" w14:textId="77777777" w:rsidR="00914578" w:rsidRDefault="00E9752A">
            <w:pPr>
              <w:rPr>
                <w:sz w:val="20"/>
                <w:szCs w:val="20"/>
              </w:rPr>
            </w:pPr>
            <w:r>
              <w:rPr>
                <w:sz w:val="20"/>
                <w:szCs w:val="20"/>
              </w:rPr>
              <w:t>Viable</w:t>
            </w:r>
          </w:p>
          <w:p w14:paraId="1D1DF532" w14:textId="77777777" w:rsidR="00914578" w:rsidRDefault="00914578">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543DF5" w14:textId="77777777" w:rsidR="00914578" w:rsidRDefault="00E9752A">
            <w:pPr>
              <w:rPr>
                <w:sz w:val="20"/>
                <w:szCs w:val="20"/>
              </w:rPr>
            </w:pPr>
            <w:r>
              <w:rPr>
                <w:sz w:val="20"/>
                <w:szCs w:val="20"/>
              </w:rPr>
              <w:lastRenderedPageBreak/>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D99BB9" w14:textId="77777777" w:rsidR="00914578" w:rsidRDefault="00E9752A">
            <w:pPr>
              <w:jc w:val="both"/>
              <w:rPr>
                <w:sz w:val="20"/>
                <w:szCs w:val="20"/>
              </w:rPr>
            </w:pPr>
            <w:r>
              <w:rPr>
                <w:sz w:val="20"/>
                <w:szCs w:val="20"/>
              </w:rPr>
              <w:t>Otorgamiento de productos de apoyo prioritario para las personas con discapacidad</w:t>
            </w:r>
          </w:p>
          <w:p w14:paraId="3237D921" w14:textId="77777777" w:rsidR="00914578" w:rsidRDefault="00E9752A">
            <w:pPr>
              <w:jc w:val="both"/>
              <w:rPr>
                <w:sz w:val="20"/>
                <w:szCs w:val="20"/>
              </w:rPr>
            </w:pPr>
            <w:r>
              <w:rPr>
                <w:b/>
                <w:sz w:val="20"/>
                <w:szCs w:val="20"/>
              </w:rPr>
              <w:lastRenderedPageBreak/>
              <w:t>(Precisión en la ficha técnica del servicio)</w:t>
            </w:r>
          </w:p>
        </w:tc>
      </w:tr>
      <w:tr w:rsidR="00914578" w14:paraId="1389820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D0AB4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48BDB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A29195"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B7F03F" w14:textId="77777777" w:rsidR="00914578" w:rsidRDefault="00E9752A">
            <w:pPr>
              <w:jc w:val="both"/>
              <w:rPr>
                <w:sz w:val="20"/>
                <w:szCs w:val="20"/>
              </w:rPr>
            </w:pPr>
            <w:r>
              <w:rPr>
                <w:sz w:val="20"/>
                <w:szCs w:val="20"/>
              </w:rPr>
              <w:t>Incorporar dispositivos, tableros de comunicación y sistemas aumentativos y alternativos de la comunicación para las personas con discapacidad intelectual.</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88891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00EA7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F3085CA" w14:textId="77777777" w:rsidR="00914578" w:rsidRDefault="00914578">
            <w:pPr>
              <w:widowControl w:val="0"/>
              <w:pBdr>
                <w:top w:val="nil"/>
                <w:left w:val="nil"/>
                <w:bottom w:val="nil"/>
                <w:right w:val="nil"/>
                <w:between w:val="nil"/>
              </w:pBdr>
              <w:spacing w:line="276" w:lineRule="auto"/>
              <w:rPr>
                <w:sz w:val="20"/>
                <w:szCs w:val="20"/>
              </w:rPr>
            </w:pPr>
          </w:p>
        </w:tc>
      </w:tr>
      <w:tr w:rsidR="00914578" w14:paraId="37F5032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4F2D9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95309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7684F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D8160F" w14:textId="77777777" w:rsidR="00914578" w:rsidRDefault="00E9752A">
            <w:pPr>
              <w:jc w:val="both"/>
              <w:rPr>
                <w:sz w:val="20"/>
                <w:szCs w:val="20"/>
              </w:rPr>
            </w:pPr>
            <w:r>
              <w:rPr>
                <w:sz w:val="20"/>
                <w:szCs w:val="20"/>
              </w:rPr>
              <w:t>Capacitar en el uso y mantenimiento de las ayudas biomecánicas a las personas con discapacidad y/o cuidadores/as.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D2F4F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0CBEC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00060D" w14:textId="77777777" w:rsidR="00914578" w:rsidRDefault="00914578">
            <w:pPr>
              <w:widowControl w:val="0"/>
              <w:pBdr>
                <w:top w:val="nil"/>
                <w:left w:val="nil"/>
                <w:bottom w:val="nil"/>
                <w:right w:val="nil"/>
                <w:between w:val="nil"/>
              </w:pBdr>
              <w:spacing w:line="276" w:lineRule="auto"/>
              <w:rPr>
                <w:sz w:val="20"/>
                <w:szCs w:val="20"/>
              </w:rPr>
            </w:pPr>
          </w:p>
        </w:tc>
      </w:tr>
      <w:tr w:rsidR="00914578" w14:paraId="33819EC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87C91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3B295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AEA7B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658DC4" w14:textId="77777777" w:rsidR="00914578" w:rsidRDefault="00E9752A">
            <w:pPr>
              <w:jc w:val="both"/>
              <w:rPr>
                <w:sz w:val="20"/>
                <w:szCs w:val="20"/>
              </w:rPr>
            </w:pPr>
            <w:r>
              <w:rPr>
                <w:sz w:val="20"/>
                <w:szCs w:val="20"/>
              </w:rPr>
              <w:t>Articular los programas de formación en TICS y alfabetismo digital que se plantean, considerando las necesidades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FC9A6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BD3C1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B7E966" w14:textId="77777777" w:rsidR="00914578" w:rsidRDefault="00914578">
            <w:pPr>
              <w:widowControl w:val="0"/>
              <w:pBdr>
                <w:top w:val="nil"/>
                <w:left w:val="nil"/>
                <w:bottom w:val="nil"/>
                <w:right w:val="nil"/>
                <w:between w:val="nil"/>
              </w:pBdr>
              <w:spacing w:line="276" w:lineRule="auto"/>
              <w:rPr>
                <w:sz w:val="20"/>
                <w:szCs w:val="20"/>
              </w:rPr>
            </w:pPr>
          </w:p>
        </w:tc>
      </w:tr>
      <w:tr w:rsidR="00914578" w14:paraId="4DB6E46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B454D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287AB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F80BC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E7C614" w14:textId="77777777" w:rsidR="00914578" w:rsidRDefault="00E9752A">
            <w:pPr>
              <w:jc w:val="both"/>
              <w:rPr>
                <w:sz w:val="20"/>
                <w:szCs w:val="20"/>
              </w:rPr>
            </w:pPr>
            <w:r>
              <w:rPr>
                <w:sz w:val="20"/>
                <w:szCs w:val="20"/>
              </w:rPr>
              <w:t>Promover desde el gobierno Nacional y Regional la implementación de un banco de apoyo biomecánicos y aparatos de tecnologías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A6B46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6288D1"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276768" w14:textId="77777777" w:rsidR="00914578" w:rsidRDefault="00914578">
            <w:pPr>
              <w:widowControl w:val="0"/>
              <w:pBdr>
                <w:top w:val="nil"/>
                <w:left w:val="nil"/>
                <w:bottom w:val="nil"/>
                <w:right w:val="nil"/>
                <w:between w:val="nil"/>
              </w:pBdr>
              <w:spacing w:line="276" w:lineRule="auto"/>
              <w:rPr>
                <w:sz w:val="20"/>
                <w:szCs w:val="20"/>
              </w:rPr>
            </w:pPr>
          </w:p>
        </w:tc>
      </w:tr>
      <w:tr w:rsidR="00914578" w14:paraId="56F1D94E" w14:textId="77777777">
        <w:trPr>
          <w:trHeight w:val="21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66667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76C663"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A5C346"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40F8EC" w14:textId="77777777" w:rsidR="00914578" w:rsidRDefault="00E9752A">
            <w:pPr>
              <w:rPr>
                <w:sz w:val="20"/>
                <w:szCs w:val="20"/>
              </w:rPr>
            </w:pPr>
            <w:r>
              <w:rPr>
                <w:sz w:val="20"/>
                <w:szCs w:val="20"/>
              </w:rPr>
              <w:t>Establecer cómo se pretende otorgar tecnología.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9A3AD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CF4FE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38FA94" w14:textId="77777777" w:rsidR="00914578" w:rsidRDefault="00914578">
            <w:pPr>
              <w:widowControl w:val="0"/>
              <w:pBdr>
                <w:top w:val="nil"/>
                <w:left w:val="nil"/>
                <w:bottom w:val="nil"/>
                <w:right w:val="nil"/>
                <w:between w:val="nil"/>
              </w:pBdr>
              <w:spacing w:line="276" w:lineRule="auto"/>
              <w:rPr>
                <w:sz w:val="20"/>
                <w:szCs w:val="20"/>
              </w:rPr>
            </w:pPr>
          </w:p>
        </w:tc>
      </w:tr>
      <w:tr w:rsidR="00914578" w14:paraId="362ECFB7"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2A618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FEB2F0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7752D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B0F5C3" w14:textId="77777777" w:rsidR="00914578" w:rsidRDefault="00E9752A">
            <w:pPr>
              <w:rPr>
                <w:sz w:val="20"/>
                <w:szCs w:val="20"/>
              </w:rPr>
            </w:pPr>
            <w:r>
              <w:rPr>
                <w:sz w:val="20"/>
                <w:szCs w:val="20"/>
              </w:rPr>
              <w:t>Considerar la articulación con los gobiernos regionales y locales para la identificación de las necesidades de apoyo y tecnologías de asistencia.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D131E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F7337C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2F286E" w14:textId="77777777" w:rsidR="00914578" w:rsidRDefault="00914578">
            <w:pPr>
              <w:widowControl w:val="0"/>
              <w:pBdr>
                <w:top w:val="nil"/>
                <w:left w:val="nil"/>
                <w:bottom w:val="nil"/>
                <w:right w:val="nil"/>
                <w:between w:val="nil"/>
              </w:pBdr>
              <w:spacing w:line="276" w:lineRule="auto"/>
              <w:rPr>
                <w:sz w:val="20"/>
                <w:szCs w:val="20"/>
              </w:rPr>
            </w:pPr>
          </w:p>
        </w:tc>
      </w:tr>
      <w:tr w:rsidR="00914578" w14:paraId="562674C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CE36B7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9E4862"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4BD27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D6B4B1" w14:textId="77777777" w:rsidR="00914578" w:rsidRDefault="00E9752A">
            <w:pPr>
              <w:rPr>
                <w:sz w:val="20"/>
                <w:szCs w:val="20"/>
              </w:rPr>
            </w:pPr>
            <w:r>
              <w:rPr>
                <w:sz w:val="20"/>
                <w:szCs w:val="20"/>
              </w:rPr>
              <w:t>Implementar un programa de apoyo a estudiantes con discapacidad para adquirir aparatos tecnológicos y servicios de internet.</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DEB56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E13B3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1AA1CF9" w14:textId="77777777" w:rsidR="00914578" w:rsidRDefault="00914578">
            <w:pPr>
              <w:widowControl w:val="0"/>
              <w:pBdr>
                <w:top w:val="nil"/>
                <w:left w:val="nil"/>
                <w:bottom w:val="nil"/>
                <w:right w:val="nil"/>
                <w:between w:val="nil"/>
              </w:pBdr>
              <w:spacing w:line="276" w:lineRule="auto"/>
              <w:rPr>
                <w:sz w:val="20"/>
                <w:szCs w:val="20"/>
              </w:rPr>
            </w:pPr>
          </w:p>
        </w:tc>
      </w:tr>
      <w:tr w:rsidR="00914578" w14:paraId="784AC40B" w14:textId="77777777">
        <w:trPr>
          <w:trHeight w:val="585"/>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tcPr>
          <w:p w14:paraId="1C5B5EA6" w14:textId="77777777" w:rsidR="00914578" w:rsidRDefault="00E9752A">
            <w:pPr>
              <w:rPr>
                <w:b/>
                <w:sz w:val="20"/>
                <w:szCs w:val="20"/>
              </w:rPr>
            </w:pPr>
            <w:r>
              <w:rPr>
                <w:b/>
                <w:sz w:val="20"/>
                <w:szCs w:val="20"/>
              </w:rPr>
              <w:t>OP04. GARANTIZAR SERVICIOS EDUCATIVOS QUE PERMITAN ALCANZAR NIVELES DE APRENDIZAJE ADECUADOS A LAS PERSONAS CON DISCAPACIDAD</w:t>
            </w:r>
          </w:p>
        </w:tc>
      </w:tr>
      <w:tr w:rsidR="00914578" w14:paraId="74AFAE05" w14:textId="77777777">
        <w:trPr>
          <w:trHeight w:val="233"/>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74FCD9C" w14:textId="77777777" w:rsidR="00914578" w:rsidRDefault="00E9752A">
            <w:pPr>
              <w:rPr>
                <w:sz w:val="20"/>
                <w:szCs w:val="20"/>
              </w:rPr>
            </w:pPr>
            <w:r>
              <w:rPr>
                <w:sz w:val="20"/>
                <w:szCs w:val="20"/>
              </w:rPr>
              <w:lastRenderedPageBreak/>
              <w:t>4.1. Desarrollar un modelo de servicio educativo pertinente, diverso e inclusivo que garantice el acceso, permanencia, logros de aprendizaje y egreso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8FBDFF" w14:textId="77777777" w:rsidR="00914578" w:rsidRDefault="00E9752A">
            <w:pPr>
              <w:rPr>
                <w:sz w:val="20"/>
                <w:szCs w:val="20"/>
              </w:rPr>
            </w:pPr>
            <w:r>
              <w:rPr>
                <w:sz w:val="20"/>
                <w:szCs w:val="20"/>
              </w:rPr>
              <w:t>S13</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78E828" w14:textId="77777777" w:rsidR="00914578" w:rsidRDefault="00E9752A">
            <w:pPr>
              <w:rPr>
                <w:sz w:val="20"/>
                <w:szCs w:val="20"/>
              </w:rPr>
            </w:pPr>
            <w:r>
              <w:rPr>
                <w:sz w:val="20"/>
                <w:szCs w:val="20"/>
              </w:rPr>
              <w:t>Programa de Intervención Temprana (PRITE) para niñas y niños con discapacidad o en riesgo de adquirirla.</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6F1E93" w14:textId="77777777" w:rsidR="00914578" w:rsidRDefault="00E9752A">
            <w:pPr>
              <w:rPr>
                <w:sz w:val="20"/>
                <w:szCs w:val="20"/>
              </w:rPr>
            </w:pPr>
            <w:r>
              <w:rPr>
                <w:sz w:val="20"/>
                <w:szCs w:val="20"/>
              </w:rPr>
              <w:t>Propiciar el trabajo articulado de los PRITES con CEBES.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F4B149" w14:textId="77777777" w:rsidR="00914578" w:rsidRDefault="00E9752A">
            <w:pPr>
              <w:rPr>
                <w:sz w:val="20"/>
                <w:szCs w:val="20"/>
              </w:rPr>
            </w:pPr>
            <w:r>
              <w:rPr>
                <w:sz w:val="20"/>
                <w:szCs w:val="20"/>
              </w:rPr>
              <w:t>Viable</w:t>
            </w:r>
          </w:p>
          <w:p w14:paraId="48422D16" w14:textId="77777777" w:rsidR="00914578" w:rsidRDefault="00914578">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C890AA" w14:textId="77777777" w:rsidR="00914578" w:rsidRDefault="00E9752A">
            <w:pPr>
              <w:rPr>
                <w:sz w:val="20"/>
                <w:szCs w:val="20"/>
              </w:rPr>
            </w:pPr>
            <w:r>
              <w:rPr>
                <w:sz w:val="20"/>
                <w:szCs w:val="20"/>
              </w:rPr>
              <w:t>OP4 – L4.S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62A446" w14:textId="77777777" w:rsidR="00914578" w:rsidRDefault="00E9752A">
            <w:pPr>
              <w:jc w:val="both"/>
              <w:rPr>
                <w:sz w:val="20"/>
                <w:szCs w:val="20"/>
              </w:rPr>
            </w:pPr>
            <w:r>
              <w:rPr>
                <w:sz w:val="20"/>
                <w:szCs w:val="20"/>
              </w:rPr>
              <w:t>Programa de Intervención Temprana para niñas y niños con discapacidad o en riesgo de adquirirla menores de 3 años</w:t>
            </w:r>
          </w:p>
          <w:p w14:paraId="1D44D518" w14:textId="77777777" w:rsidR="00914578" w:rsidRDefault="00E9752A">
            <w:pPr>
              <w:jc w:val="both"/>
              <w:rPr>
                <w:sz w:val="20"/>
                <w:szCs w:val="20"/>
              </w:rPr>
            </w:pPr>
            <w:r>
              <w:rPr>
                <w:b/>
                <w:sz w:val="20"/>
                <w:szCs w:val="20"/>
              </w:rPr>
              <w:t>(Precisión en la ficha técnica del servicio)</w:t>
            </w:r>
          </w:p>
        </w:tc>
      </w:tr>
      <w:tr w:rsidR="00914578" w14:paraId="5ED52009" w14:textId="77777777">
        <w:trPr>
          <w:trHeight w:val="23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B3DE6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68783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D91C3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1D41D4" w14:textId="77777777" w:rsidR="00914578" w:rsidRDefault="00E9752A">
            <w:pPr>
              <w:rPr>
                <w:sz w:val="20"/>
                <w:szCs w:val="20"/>
              </w:rPr>
            </w:pPr>
            <w:r>
              <w:rPr>
                <w:sz w:val="20"/>
                <w:szCs w:val="20"/>
              </w:rPr>
              <w:t>Asegurar la cobertura de PRITES en cada provincia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732A8B"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34101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5AAE15" w14:textId="77777777" w:rsidR="00914578" w:rsidRDefault="00914578">
            <w:pPr>
              <w:widowControl w:val="0"/>
              <w:pBdr>
                <w:top w:val="nil"/>
                <w:left w:val="nil"/>
                <w:bottom w:val="nil"/>
                <w:right w:val="nil"/>
                <w:between w:val="nil"/>
              </w:pBdr>
              <w:spacing w:line="276" w:lineRule="auto"/>
              <w:rPr>
                <w:sz w:val="20"/>
                <w:szCs w:val="20"/>
              </w:rPr>
            </w:pPr>
          </w:p>
        </w:tc>
      </w:tr>
      <w:tr w:rsidR="00914578" w14:paraId="5E2DEAB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3AF34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92D35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C36CF4"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37A223" w14:textId="77777777" w:rsidR="00914578" w:rsidRDefault="00E9752A">
            <w:pPr>
              <w:rPr>
                <w:sz w:val="20"/>
                <w:szCs w:val="20"/>
              </w:rPr>
            </w:pPr>
            <w:r>
              <w:rPr>
                <w:sz w:val="20"/>
                <w:szCs w:val="20"/>
              </w:rPr>
              <w:t>Brindar el equipamiento y los profesionales adecuados.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53D5D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4014C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6A683F" w14:textId="77777777" w:rsidR="00914578" w:rsidRDefault="00914578">
            <w:pPr>
              <w:widowControl w:val="0"/>
              <w:pBdr>
                <w:top w:val="nil"/>
                <w:left w:val="nil"/>
                <w:bottom w:val="nil"/>
                <w:right w:val="nil"/>
                <w:between w:val="nil"/>
              </w:pBdr>
              <w:spacing w:line="276" w:lineRule="auto"/>
              <w:rPr>
                <w:sz w:val="20"/>
                <w:szCs w:val="20"/>
              </w:rPr>
            </w:pPr>
          </w:p>
        </w:tc>
      </w:tr>
      <w:tr w:rsidR="00914578" w14:paraId="4300739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92404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B9B14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D39CF4"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392F81" w14:textId="77777777" w:rsidR="00914578" w:rsidRDefault="00E9752A">
            <w:pPr>
              <w:rPr>
                <w:sz w:val="20"/>
                <w:szCs w:val="20"/>
              </w:rPr>
            </w:pPr>
            <w:r>
              <w:rPr>
                <w:sz w:val="20"/>
                <w:szCs w:val="20"/>
              </w:rPr>
              <w:t>Fortalecimiento de los PRITES, que potencie a los que ya existen con enfoque basado en las necesidades de apoyo y de acompañamiento a las familias.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E0533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E609C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12D19E" w14:textId="77777777" w:rsidR="00914578" w:rsidRDefault="00914578">
            <w:pPr>
              <w:widowControl w:val="0"/>
              <w:pBdr>
                <w:top w:val="nil"/>
                <w:left w:val="nil"/>
                <w:bottom w:val="nil"/>
                <w:right w:val="nil"/>
                <w:between w:val="nil"/>
              </w:pBdr>
              <w:spacing w:line="276" w:lineRule="auto"/>
              <w:rPr>
                <w:sz w:val="20"/>
                <w:szCs w:val="20"/>
              </w:rPr>
            </w:pPr>
          </w:p>
        </w:tc>
      </w:tr>
      <w:tr w:rsidR="00914578" w14:paraId="6824A1F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5E520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7C990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085366"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745B6E" w14:textId="77777777" w:rsidR="00914578" w:rsidRDefault="00E9752A">
            <w:pPr>
              <w:rPr>
                <w:sz w:val="20"/>
                <w:szCs w:val="20"/>
              </w:rPr>
            </w:pPr>
            <w:r>
              <w:rPr>
                <w:sz w:val="20"/>
                <w:szCs w:val="20"/>
              </w:rPr>
              <w:t>Garantizar la continuidad de la educación de los niños y niñas que ingresan a los PRITES en escuelas regulares desde muy temprana edad.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E4499A"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E86D1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ADE485" w14:textId="77777777" w:rsidR="00914578" w:rsidRDefault="00914578">
            <w:pPr>
              <w:widowControl w:val="0"/>
              <w:pBdr>
                <w:top w:val="nil"/>
                <w:left w:val="nil"/>
                <w:bottom w:val="nil"/>
                <w:right w:val="nil"/>
                <w:between w:val="nil"/>
              </w:pBdr>
              <w:spacing w:line="276" w:lineRule="auto"/>
              <w:rPr>
                <w:sz w:val="20"/>
                <w:szCs w:val="20"/>
              </w:rPr>
            </w:pPr>
          </w:p>
        </w:tc>
      </w:tr>
      <w:tr w:rsidR="00914578" w14:paraId="5F08BDC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67B21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28F3C1"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1BF833"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0D8223" w14:textId="77777777" w:rsidR="00914578" w:rsidRDefault="00E9752A">
            <w:pPr>
              <w:rPr>
                <w:sz w:val="20"/>
                <w:szCs w:val="20"/>
              </w:rPr>
            </w:pPr>
            <w:r>
              <w:rPr>
                <w:sz w:val="20"/>
                <w:szCs w:val="20"/>
              </w:rPr>
              <w:t>Articular con los servicios de educación básica, junto a  la provisión de servicios de rehabilitación y estimulación temprana que no son abordados de forma integral en la política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4648BE"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61543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E804B1" w14:textId="77777777" w:rsidR="00914578" w:rsidRDefault="00914578">
            <w:pPr>
              <w:widowControl w:val="0"/>
              <w:pBdr>
                <w:top w:val="nil"/>
                <w:left w:val="nil"/>
                <w:bottom w:val="nil"/>
                <w:right w:val="nil"/>
                <w:between w:val="nil"/>
              </w:pBdr>
              <w:spacing w:line="276" w:lineRule="auto"/>
              <w:rPr>
                <w:sz w:val="20"/>
                <w:szCs w:val="20"/>
              </w:rPr>
            </w:pPr>
          </w:p>
        </w:tc>
      </w:tr>
      <w:tr w:rsidR="00914578" w14:paraId="0B99012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66A149" w14:textId="77777777" w:rsidR="00914578" w:rsidRDefault="00914578">
            <w:pPr>
              <w:widowControl w:val="0"/>
              <w:pBdr>
                <w:top w:val="nil"/>
                <w:left w:val="nil"/>
                <w:bottom w:val="nil"/>
                <w:right w:val="nil"/>
                <w:between w:val="nil"/>
              </w:pBdr>
              <w:spacing w:line="276"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5466DBA" w14:textId="77777777" w:rsidR="00914578" w:rsidRDefault="00E9752A">
            <w:pPr>
              <w:rPr>
                <w:i/>
                <w:sz w:val="20"/>
                <w:szCs w:val="20"/>
              </w:rPr>
            </w:pPr>
            <w:r>
              <w:rPr>
                <w:i/>
                <w:sz w:val="20"/>
                <w:szCs w:val="20"/>
              </w:rPr>
              <w:t>NUEVO </w:t>
            </w:r>
          </w:p>
        </w:tc>
        <w:tc>
          <w:tcPr>
            <w:tcW w:w="169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9EC23F4" w14:textId="77777777" w:rsidR="00914578" w:rsidRDefault="00E9752A">
            <w:pPr>
              <w:rPr>
                <w:i/>
                <w:sz w:val="20"/>
                <w:szCs w:val="20"/>
              </w:rPr>
            </w:pPr>
            <w:r>
              <w:rPr>
                <w:i/>
                <w:sz w:val="20"/>
                <w:szCs w:val="20"/>
              </w:rPr>
              <w:t>Niños con discapacidad severa y multidiscapacidad (CEBES) </w:t>
            </w: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32C2801" w14:textId="77777777" w:rsidR="00914578" w:rsidRDefault="00E9752A">
            <w:pPr>
              <w:rPr>
                <w:i/>
                <w:sz w:val="20"/>
                <w:szCs w:val="20"/>
              </w:rPr>
            </w:pPr>
            <w:r>
              <w:rPr>
                <w:i/>
                <w:sz w:val="20"/>
                <w:szCs w:val="20"/>
              </w:rPr>
              <w:t>Crear un servicio escolarizado que promueva la autonomía, inclusión y preparación para el trabajo.</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07521A" w14:textId="77777777" w:rsidR="00914578" w:rsidRDefault="00E9752A">
            <w:pPr>
              <w:rPr>
                <w:sz w:val="20"/>
                <w:szCs w:val="20"/>
              </w:rPr>
            </w:pPr>
            <w:r>
              <w:rPr>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E5A1F0" w14:textId="77777777" w:rsidR="00914578" w:rsidRDefault="00E9752A">
            <w:pPr>
              <w:rPr>
                <w:sz w:val="20"/>
                <w:szCs w:val="20"/>
              </w:rPr>
            </w:pPr>
            <w:r>
              <w:rPr>
                <w:sz w:val="20"/>
                <w:szCs w:val="20"/>
              </w:rPr>
              <w:t>OP4 – L4. S</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8253A5" w14:textId="77777777" w:rsidR="00914578" w:rsidRDefault="00E9752A">
            <w:pPr>
              <w:jc w:val="both"/>
              <w:rPr>
                <w:sz w:val="20"/>
                <w:szCs w:val="20"/>
              </w:rPr>
            </w:pPr>
            <w:r>
              <w:rPr>
                <w:sz w:val="20"/>
                <w:szCs w:val="20"/>
              </w:rPr>
              <w:t>Promoción de la autonomía e inserción social de las personas con discapacidad severa y multidiscapacidad a través de los Centros de Educación Básica Especial (CEBE).</w:t>
            </w:r>
          </w:p>
          <w:p w14:paraId="31CFCA84" w14:textId="77777777" w:rsidR="00914578" w:rsidRDefault="00E9752A">
            <w:pPr>
              <w:jc w:val="both"/>
              <w:rPr>
                <w:sz w:val="20"/>
                <w:szCs w:val="20"/>
              </w:rPr>
            </w:pPr>
            <w:r>
              <w:rPr>
                <w:b/>
                <w:sz w:val="20"/>
                <w:szCs w:val="20"/>
              </w:rPr>
              <w:t>(Precisión en la ficha técnica del servicio)</w:t>
            </w:r>
          </w:p>
        </w:tc>
      </w:tr>
      <w:tr w:rsidR="00914578" w14:paraId="0001C22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CEB8F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99EC17" w14:textId="77777777" w:rsidR="00914578" w:rsidRDefault="00E9752A">
            <w:pPr>
              <w:rPr>
                <w:sz w:val="20"/>
                <w:szCs w:val="20"/>
              </w:rPr>
            </w:pPr>
            <w:r>
              <w:rPr>
                <w:sz w:val="20"/>
                <w:szCs w:val="20"/>
              </w:rPr>
              <w:t>S14</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02EF78" w14:textId="77777777" w:rsidR="00914578" w:rsidRDefault="00E9752A">
            <w:pPr>
              <w:rPr>
                <w:sz w:val="20"/>
                <w:szCs w:val="20"/>
              </w:rPr>
            </w:pPr>
            <w:r>
              <w:rPr>
                <w:sz w:val="20"/>
                <w:szCs w:val="20"/>
              </w:rPr>
              <w:t>Apoyo y acompañamiento a las instituciones educativas inclusivas </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A9A284" w14:textId="77777777" w:rsidR="00914578" w:rsidRDefault="00E9752A">
            <w:pPr>
              <w:rPr>
                <w:sz w:val="20"/>
                <w:szCs w:val="20"/>
              </w:rPr>
            </w:pPr>
            <w:r>
              <w:rPr>
                <w:sz w:val="20"/>
                <w:szCs w:val="20"/>
              </w:rPr>
              <w:t>Aumentar la cobertura de los SAANEE y delimitar su ámbito de atención (distritos o regiones), sin que se limite el servicio a ello.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CC6637"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7A11AB" w14:textId="77777777" w:rsidR="00914578" w:rsidRDefault="00E9752A">
            <w:pPr>
              <w:rPr>
                <w:sz w:val="20"/>
                <w:szCs w:val="20"/>
              </w:rPr>
            </w:pPr>
            <w:r>
              <w:rPr>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047DC0" w14:textId="77777777" w:rsidR="00914578" w:rsidRDefault="00E9752A">
            <w:pPr>
              <w:jc w:val="both"/>
              <w:rPr>
                <w:sz w:val="20"/>
                <w:szCs w:val="20"/>
              </w:rPr>
            </w:pPr>
            <w:r>
              <w:rPr>
                <w:sz w:val="20"/>
                <w:szCs w:val="20"/>
              </w:rPr>
              <w:t>Orientación, apoyo y asesoramiento a las instituciones educativas inclusivas.</w:t>
            </w:r>
          </w:p>
          <w:p w14:paraId="6659042B" w14:textId="77777777" w:rsidR="00914578" w:rsidRDefault="00E9752A">
            <w:pPr>
              <w:jc w:val="both"/>
              <w:rPr>
                <w:sz w:val="20"/>
                <w:szCs w:val="20"/>
              </w:rPr>
            </w:pPr>
            <w:r>
              <w:rPr>
                <w:b/>
                <w:sz w:val="20"/>
                <w:szCs w:val="20"/>
              </w:rPr>
              <w:t>(Precisión en la ficha técnica del servicio)</w:t>
            </w:r>
          </w:p>
        </w:tc>
      </w:tr>
      <w:tr w:rsidR="00914578" w14:paraId="1DE118F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825EE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7EE29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C77E1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3C2966" w14:textId="77777777" w:rsidR="00914578" w:rsidRDefault="00E9752A">
            <w:pPr>
              <w:rPr>
                <w:sz w:val="20"/>
                <w:szCs w:val="20"/>
              </w:rPr>
            </w:pPr>
            <w:r>
              <w:rPr>
                <w:sz w:val="20"/>
                <w:szCs w:val="20"/>
              </w:rPr>
              <w:t>Coordinar con padres de familia para fomentar el aprendizaje.</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0CCBA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EDA15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53689C" w14:textId="77777777" w:rsidR="00914578" w:rsidRDefault="00914578">
            <w:pPr>
              <w:widowControl w:val="0"/>
              <w:pBdr>
                <w:top w:val="nil"/>
                <w:left w:val="nil"/>
                <w:bottom w:val="nil"/>
                <w:right w:val="nil"/>
                <w:between w:val="nil"/>
              </w:pBdr>
              <w:spacing w:line="276" w:lineRule="auto"/>
              <w:rPr>
                <w:sz w:val="20"/>
                <w:szCs w:val="20"/>
              </w:rPr>
            </w:pPr>
          </w:p>
        </w:tc>
      </w:tr>
      <w:tr w:rsidR="00914578" w14:paraId="5C142C2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88867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9B53EE"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EF9CF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667359" w14:textId="77777777" w:rsidR="00914578" w:rsidRDefault="00E9752A">
            <w:pPr>
              <w:rPr>
                <w:sz w:val="20"/>
                <w:szCs w:val="20"/>
              </w:rPr>
            </w:pPr>
            <w:r>
              <w:rPr>
                <w:sz w:val="20"/>
                <w:szCs w:val="20"/>
              </w:rPr>
              <w:t>Brindar mayor accesibilidad para la comunicación.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63E43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36E56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0A7415" w14:textId="77777777" w:rsidR="00914578" w:rsidRDefault="00914578">
            <w:pPr>
              <w:widowControl w:val="0"/>
              <w:pBdr>
                <w:top w:val="nil"/>
                <w:left w:val="nil"/>
                <w:bottom w:val="nil"/>
                <w:right w:val="nil"/>
                <w:between w:val="nil"/>
              </w:pBdr>
              <w:spacing w:line="276" w:lineRule="auto"/>
              <w:rPr>
                <w:sz w:val="20"/>
                <w:szCs w:val="20"/>
              </w:rPr>
            </w:pPr>
          </w:p>
        </w:tc>
      </w:tr>
      <w:tr w:rsidR="00914578" w14:paraId="0682205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EEF55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46D948"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0A6E5B"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3872AC" w14:textId="77777777" w:rsidR="00914578" w:rsidRDefault="00E9752A">
            <w:pPr>
              <w:rPr>
                <w:sz w:val="20"/>
                <w:szCs w:val="20"/>
              </w:rPr>
            </w:pPr>
            <w:r>
              <w:rPr>
                <w:sz w:val="20"/>
                <w:szCs w:val="20"/>
              </w:rPr>
              <w:t>Brindar la enseñanza en el propio formato de comunicación.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94139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C153C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B8397D" w14:textId="77777777" w:rsidR="00914578" w:rsidRDefault="00914578">
            <w:pPr>
              <w:widowControl w:val="0"/>
              <w:pBdr>
                <w:top w:val="nil"/>
                <w:left w:val="nil"/>
                <w:bottom w:val="nil"/>
                <w:right w:val="nil"/>
                <w:between w:val="nil"/>
              </w:pBdr>
              <w:spacing w:line="276" w:lineRule="auto"/>
              <w:rPr>
                <w:sz w:val="20"/>
                <w:szCs w:val="20"/>
              </w:rPr>
            </w:pPr>
          </w:p>
        </w:tc>
      </w:tr>
      <w:tr w:rsidR="00914578" w14:paraId="58A8850E" w14:textId="77777777">
        <w:trPr>
          <w:trHeight w:val="28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20733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F0E03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D78D8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5C65C1" w14:textId="77777777" w:rsidR="00914578" w:rsidRDefault="00E9752A">
            <w:pPr>
              <w:rPr>
                <w:sz w:val="20"/>
                <w:szCs w:val="20"/>
              </w:rPr>
            </w:pPr>
            <w:r>
              <w:rPr>
                <w:sz w:val="20"/>
                <w:szCs w:val="20"/>
              </w:rPr>
              <w:t>Brindar el servicio de adaptación de aulas para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B8796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171C0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9BBCD9" w14:textId="77777777" w:rsidR="00914578" w:rsidRDefault="00914578">
            <w:pPr>
              <w:widowControl w:val="0"/>
              <w:pBdr>
                <w:top w:val="nil"/>
                <w:left w:val="nil"/>
                <w:bottom w:val="nil"/>
                <w:right w:val="nil"/>
                <w:between w:val="nil"/>
              </w:pBdr>
              <w:spacing w:line="276" w:lineRule="auto"/>
              <w:rPr>
                <w:sz w:val="20"/>
                <w:szCs w:val="20"/>
              </w:rPr>
            </w:pPr>
          </w:p>
        </w:tc>
      </w:tr>
      <w:tr w:rsidR="00914578" w14:paraId="710261D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055B1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83E4CE"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EDAB2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CC8609" w14:textId="77777777" w:rsidR="00914578" w:rsidRDefault="00E9752A">
            <w:pPr>
              <w:rPr>
                <w:sz w:val="20"/>
                <w:szCs w:val="20"/>
              </w:rPr>
            </w:pPr>
            <w:r>
              <w:rPr>
                <w:sz w:val="20"/>
                <w:szCs w:val="20"/>
              </w:rPr>
              <w:t>Incrementar la cobertura de los Centros de Recursos a nivel nacional.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3ED2F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2F794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4CCA86" w14:textId="77777777" w:rsidR="00914578" w:rsidRDefault="00914578">
            <w:pPr>
              <w:widowControl w:val="0"/>
              <w:pBdr>
                <w:top w:val="nil"/>
                <w:left w:val="nil"/>
                <w:bottom w:val="nil"/>
                <w:right w:val="nil"/>
                <w:between w:val="nil"/>
              </w:pBdr>
              <w:spacing w:line="276" w:lineRule="auto"/>
              <w:rPr>
                <w:sz w:val="20"/>
                <w:szCs w:val="20"/>
              </w:rPr>
            </w:pPr>
          </w:p>
        </w:tc>
      </w:tr>
      <w:tr w:rsidR="00914578" w14:paraId="07E10BC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6FD21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DC831D"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9EF4E8"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264E6A" w14:textId="77777777" w:rsidR="00914578" w:rsidRDefault="00E9752A">
            <w:pPr>
              <w:rPr>
                <w:sz w:val="20"/>
                <w:szCs w:val="20"/>
              </w:rPr>
            </w:pPr>
            <w:r>
              <w:rPr>
                <w:sz w:val="20"/>
                <w:szCs w:val="20"/>
              </w:rPr>
              <w:t>Extender el programa de apoyo psicopedagógico y técnico a todas las instituciones educativas regulares que tengan o no con discapacidad para lograr mayor cobertura y acceso.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9ADBCE"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EF102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4B8959" w14:textId="77777777" w:rsidR="00914578" w:rsidRDefault="00914578">
            <w:pPr>
              <w:widowControl w:val="0"/>
              <w:pBdr>
                <w:top w:val="nil"/>
                <w:left w:val="nil"/>
                <w:bottom w:val="nil"/>
                <w:right w:val="nil"/>
                <w:between w:val="nil"/>
              </w:pBdr>
              <w:spacing w:line="276" w:lineRule="auto"/>
              <w:rPr>
                <w:sz w:val="20"/>
                <w:szCs w:val="20"/>
              </w:rPr>
            </w:pPr>
          </w:p>
        </w:tc>
      </w:tr>
      <w:tr w:rsidR="00914578" w14:paraId="0C86DAC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8E839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5B736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6702B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DF3D35" w14:textId="77777777" w:rsidR="00914578" w:rsidRDefault="00E9752A">
            <w:pPr>
              <w:rPr>
                <w:sz w:val="20"/>
                <w:szCs w:val="20"/>
              </w:rPr>
            </w:pPr>
            <w:r>
              <w:rPr>
                <w:sz w:val="20"/>
                <w:szCs w:val="20"/>
              </w:rPr>
              <w:t>Incorporar profesionales de apoyos educativos que incluyan a maestros sin aula a cargo que apoyen a los docentes que cuentan con estudiantes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3BEC3A"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E23BF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237D33" w14:textId="77777777" w:rsidR="00914578" w:rsidRDefault="00914578">
            <w:pPr>
              <w:widowControl w:val="0"/>
              <w:pBdr>
                <w:top w:val="nil"/>
                <w:left w:val="nil"/>
                <w:bottom w:val="nil"/>
                <w:right w:val="nil"/>
                <w:between w:val="nil"/>
              </w:pBdr>
              <w:spacing w:line="276" w:lineRule="auto"/>
              <w:rPr>
                <w:sz w:val="20"/>
                <w:szCs w:val="20"/>
              </w:rPr>
            </w:pPr>
          </w:p>
        </w:tc>
      </w:tr>
      <w:tr w:rsidR="00914578" w14:paraId="76D0C88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83E88C"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7D1E0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F68E5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C0AE73" w14:textId="77777777" w:rsidR="00914578" w:rsidRDefault="00E9752A">
            <w:pPr>
              <w:rPr>
                <w:sz w:val="20"/>
                <w:szCs w:val="20"/>
              </w:rPr>
            </w:pPr>
            <w:r>
              <w:rPr>
                <w:sz w:val="20"/>
                <w:szCs w:val="20"/>
              </w:rPr>
              <w:t>Fortalecer la fiscalización para el cumplimiento del derecho a la educación inclusiva.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F146B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33E67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1DAF08" w14:textId="77777777" w:rsidR="00914578" w:rsidRDefault="00914578">
            <w:pPr>
              <w:widowControl w:val="0"/>
              <w:pBdr>
                <w:top w:val="nil"/>
                <w:left w:val="nil"/>
                <w:bottom w:val="nil"/>
                <w:right w:val="nil"/>
                <w:between w:val="nil"/>
              </w:pBdr>
              <w:spacing w:line="276" w:lineRule="auto"/>
              <w:rPr>
                <w:sz w:val="20"/>
                <w:szCs w:val="20"/>
              </w:rPr>
            </w:pPr>
          </w:p>
        </w:tc>
      </w:tr>
      <w:tr w:rsidR="00914578" w14:paraId="63FC22A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A8EDC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B6E14E"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EE4A66"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A8F575" w14:textId="77777777" w:rsidR="00914578" w:rsidRDefault="00E9752A">
            <w:pPr>
              <w:rPr>
                <w:sz w:val="20"/>
                <w:szCs w:val="20"/>
              </w:rPr>
            </w:pPr>
            <w:r>
              <w:rPr>
                <w:sz w:val="20"/>
                <w:szCs w:val="20"/>
              </w:rPr>
              <w:t>Diagnosticar y hacer seguimiento al logro de los estudiantes a lo largo de la etapa escolar.</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DD718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584032"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A3B24E" w14:textId="77777777" w:rsidR="00914578" w:rsidRDefault="00914578">
            <w:pPr>
              <w:widowControl w:val="0"/>
              <w:pBdr>
                <w:top w:val="nil"/>
                <w:left w:val="nil"/>
                <w:bottom w:val="nil"/>
                <w:right w:val="nil"/>
                <w:between w:val="nil"/>
              </w:pBdr>
              <w:spacing w:line="276" w:lineRule="auto"/>
              <w:rPr>
                <w:sz w:val="20"/>
                <w:szCs w:val="20"/>
              </w:rPr>
            </w:pPr>
          </w:p>
        </w:tc>
      </w:tr>
      <w:tr w:rsidR="00914578" w14:paraId="5EFB3A2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C9D24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94F2C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331908"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542616" w14:textId="77777777" w:rsidR="00914578" w:rsidRDefault="00E9752A">
            <w:pPr>
              <w:rPr>
                <w:sz w:val="20"/>
                <w:szCs w:val="20"/>
              </w:rPr>
            </w:pPr>
            <w:r>
              <w:rPr>
                <w:sz w:val="20"/>
                <w:szCs w:val="20"/>
              </w:rPr>
              <w:t>Contextualizar las necesidades de los estudiantes con mallas curriculares más flexibles.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4626A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44EC71"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2F91D9" w14:textId="77777777" w:rsidR="00914578" w:rsidRDefault="00914578">
            <w:pPr>
              <w:widowControl w:val="0"/>
              <w:pBdr>
                <w:top w:val="nil"/>
                <w:left w:val="nil"/>
                <w:bottom w:val="nil"/>
                <w:right w:val="nil"/>
                <w:between w:val="nil"/>
              </w:pBdr>
              <w:spacing w:line="276" w:lineRule="auto"/>
              <w:rPr>
                <w:sz w:val="20"/>
                <w:szCs w:val="20"/>
              </w:rPr>
            </w:pPr>
          </w:p>
        </w:tc>
      </w:tr>
      <w:tr w:rsidR="00914578" w14:paraId="2A9E7340" w14:textId="77777777">
        <w:trPr>
          <w:trHeight w:val="461"/>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F1C70C"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6E070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0F7D9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50F31A" w14:textId="77777777" w:rsidR="00914578" w:rsidRDefault="00E9752A">
            <w:pPr>
              <w:rPr>
                <w:sz w:val="20"/>
                <w:szCs w:val="20"/>
              </w:rPr>
            </w:pPr>
            <w:r>
              <w:rPr>
                <w:sz w:val="20"/>
                <w:szCs w:val="20"/>
              </w:rPr>
              <w:t>Fortalecer a los directivos de las Instituciones Educativas de Educación Básica en los dispositivos normativos en materia de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8AF49A"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D68EB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2DC2FE" w14:textId="77777777" w:rsidR="00914578" w:rsidRDefault="00914578">
            <w:pPr>
              <w:widowControl w:val="0"/>
              <w:pBdr>
                <w:top w:val="nil"/>
                <w:left w:val="nil"/>
                <w:bottom w:val="nil"/>
                <w:right w:val="nil"/>
                <w:between w:val="nil"/>
              </w:pBdr>
              <w:spacing w:line="276" w:lineRule="auto"/>
              <w:rPr>
                <w:sz w:val="20"/>
                <w:szCs w:val="20"/>
              </w:rPr>
            </w:pPr>
          </w:p>
        </w:tc>
      </w:tr>
      <w:tr w:rsidR="00914578" w14:paraId="5F06B41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B8241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4D1E9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9A212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F5A5EA" w14:textId="77777777" w:rsidR="00914578" w:rsidRDefault="00E9752A">
            <w:pPr>
              <w:rPr>
                <w:sz w:val="20"/>
                <w:szCs w:val="20"/>
              </w:rPr>
            </w:pPr>
            <w:r>
              <w:rPr>
                <w:sz w:val="20"/>
                <w:szCs w:val="20"/>
              </w:rPr>
              <w:t>Plantear que el área de educación realice terapia ocupacional y se centre en el trabajo con estudiantes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EAD1F5" w14:textId="77777777" w:rsidR="00914578" w:rsidRDefault="00E9752A">
            <w:pPr>
              <w:rPr>
                <w:sz w:val="20"/>
                <w:szCs w:val="20"/>
              </w:rPr>
            </w:pPr>
            <w:r>
              <w:rPr>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857693" w14:textId="77777777" w:rsidR="00914578" w:rsidRDefault="00E9752A">
            <w:pPr>
              <w:rPr>
                <w:sz w:val="20"/>
                <w:szCs w:val="20"/>
              </w:rPr>
            </w:pPr>
            <w:r>
              <w:rPr>
                <w:sz w:val="20"/>
                <w:szCs w:val="20"/>
              </w:rPr>
              <w:t>OP4 – L4. S</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22C5AF" w14:textId="77777777" w:rsidR="00914578" w:rsidRDefault="00E9752A">
            <w:pPr>
              <w:jc w:val="both"/>
              <w:rPr>
                <w:sz w:val="20"/>
                <w:szCs w:val="20"/>
              </w:rPr>
            </w:pPr>
            <w:r>
              <w:rPr>
                <w:sz w:val="20"/>
                <w:szCs w:val="20"/>
              </w:rPr>
              <w:t>Promoción de la autonomía e inserción social de las personas con discapacidad severa y multidiscapacidad a través de los Centros de Educación Básica Especial (CEBE).</w:t>
            </w:r>
          </w:p>
        </w:tc>
      </w:tr>
      <w:tr w:rsidR="00914578" w14:paraId="1CEC809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370D2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00594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6CBC0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77035B" w14:textId="77777777" w:rsidR="00914578" w:rsidRDefault="00E9752A">
            <w:pPr>
              <w:rPr>
                <w:sz w:val="20"/>
                <w:szCs w:val="20"/>
              </w:rPr>
            </w:pPr>
            <w:r>
              <w:rPr>
                <w:sz w:val="20"/>
                <w:szCs w:val="20"/>
              </w:rPr>
              <w:t>Garantizar el servicio en escuelas privadas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C8A295" w14:textId="77777777" w:rsidR="00914578" w:rsidRDefault="00E9752A">
            <w:pPr>
              <w:rPr>
                <w:sz w:val="20"/>
                <w:szCs w:val="20"/>
              </w:rPr>
            </w:pPr>
            <w:r>
              <w:rPr>
                <w:i/>
                <w:sz w:val="20"/>
                <w:szCs w:val="20"/>
                <w:u w:val="single"/>
              </w:rPr>
              <w:t>No viable</w:t>
            </w:r>
            <w:r>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1216F4" w14:textId="77777777" w:rsidR="00914578" w:rsidRDefault="00E9752A">
            <w:pPr>
              <w:rPr>
                <w:sz w:val="20"/>
                <w:szCs w:val="20"/>
              </w:rPr>
            </w:pPr>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076CFA" w14:textId="77777777" w:rsidR="00914578" w:rsidRDefault="00E9752A">
            <w:pPr>
              <w:rPr>
                <w:sz w:val="20"/>
                <w:szCs w:val="20"/>
              </w:rPr>
            </w:pPr>
            <w:r>
              <w:rPr>
                <w:sz w:val="20"/>
                <w:szCs w:val="20"/>
              </w:rPr>
              <w:t xml:space="preserve">De manera progresiva el MINEDU prestará el servicio en instituciones educativas privadas. </w:t>
            </w:r>
          </w:p>
        </w:tc>
      </w:tr>
      <w:tr w:rsidR="00914578" w14:paraId="4922B9E1"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0E35E3" w14:textId="77777777" w:rsidR="00914578" w:rsidRDefault="00914578">
            <w:pPr>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362A2C" w14:textId="77777777" w:rsidR="00914578" w:rsidRDefault="00E9752A">
            <w:pPr>
              <w:rPr>
                <w:sz w:val="20"/>
                <w:szCs w:val="20"/>
              </w:rPr>
            </w:pPr>
            <w:r>
              <w:rPr>
                <w:sz w:val="20"/>
                <w:szCs w:val="20"/>
              </w:rPr>
              <w:t>S15</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FC9241" w14:textId="77777777" w:rsidR="00914578" w:rsidRDefault="00E9752A">
            <w:pPr>
              <w:rPr>
                <w:sz w:val="20"/>
                <w:szCs w:val="20"/>
              </w:rPr>
            </w:pPr>
            <w:r>
              <w:rPr>
                <w:sz w:val="20"/>
                <w:szCs w:val="20"/>
              </w:rPr>
              <w:t>Formación bajo un enfoque inclusivo en materia de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83B144" w14:textId="77777777" w:rsidR="00914578" w:rsidRDefault="00E9752A">
            <w:pPr>
              <w:rPr>
                <w:sz w:val="20"/>
                <w:szCs w:val="20"/>
              </w:rPr>
            </w:pPr>
            <w:r>
              <w:rPr>
                <w:sz w:val="20"/>
                <w:szCs w:val="20"/>
              </w:rPr>
              <w:t>Establecer la formación en materia de discapacidad en todas las carreras que lo requieran.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3435AC" w14:textId="77777777" w:rsidR="00914578" w:rsidRDefault="00E9752A">
            <w:pPr>
              <w:rPr>
                <w:sz w:val="20"/>
                <w:szCs w:val="20"/>
              </w:rPr>
            </w:pPr>
            <w:r>
              <w:rPr>
                <w:i/>
                <w:sz w:val="20"/>
                <w:szCs w:val="20"/>
                <w:u w:val="single"/>
              </w:rPr>
              <w:t>No 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FBFBA1" w14:textId="77777777" w:rsidR="00914578" w:rsidRDefault="00E9752A">
            <w:pPr>
              <w:rPr>
                <w:sz w:val="20"/>
                <w:szCs w:val="20"/>
              </w:rPr>
            </w:pPr>
            <w:r>
              <w:rPr>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F0FCE5" w14:textId="77777777" w:rsidR="00914578" w:rsidRDefault="00E9752A">
            <w:pPr>
              <w:jc w:val="both"/>
              <w:rPr>
                <w:sz w:val="20"/>
                <w:szCs w:val="20"/>
              </w:rPr>
            </w:pPr>
            <w:r>
              <w:rPr>
                <w:sz w:val="20"/>
                <w:szCs w:val="20"/>
              </w:rPr>
              <w:t xml:space="preserve">No constituye un servicio sino acciones de supervisión del cumplimiento de la normativa vigente. Se encuentra dentro de las materias priorizadas a ser fiscalizadas por el CONADIS. </w:t>
            </w:r>
          </w:p>
        </w:tc>
      </w:tr>
      <w:tr w:rsidR="00914578" w14:paraId="58AF3F4B" w14:textId="77777777">
        <w:trPr>
          <w:trHeight w:val="118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41BAA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A2E1FF"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C4F67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2FEC66" w14:textId="77777777" w:rsidR="00914578" w:rsidRDefault="00E9752A">
            <w:pPr>
              <w:rPr>
                <w:sz w:val="20"/>
                <w:szCs w:val="20"/>
              </w:rPr>
            </w:pPr>
            <w:r>
              <w:rPr>
                <w:sz w:val="20"/>
                <w:szCs w:val="20"/>
              </w:rPr>
              <w:t>Incorporar en las mallas curriculares de las carreras universitarias y técnicas cursos de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8CF599"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B6C1D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36B44A" w14:textId="77777777" w:rsidR="00914578" w:rsidRDefault="00914578">
            <w:pPr>
              <w:widowControl w:val="0"/>
              <w:pBdr>
                <w:top w:val="nil"/>
                <w:left w:val="nil"/>
                <w:bottom w:val="nil"/>
                <w:right w:val="nil"/>
                <w:between w:val="nil"/>
              </w:pBdr>
              <w:spacing w:line="276" w:lineRule="auto"/>
              <w:rPr>
                <w:sz w:val="20"/>
                <w:szCs w:val="20"/>
              </w:rPr>
            </w:pPr>
          </w:p>
        </w:tc>
      </w:tr>
      <w:tr w:rsidR="00914578" w14:paraId="0CD4BE40"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1BF3DD" w14:textId="77777777" w:rsidR="00914578" w:rsidRDefault="00914578">
            <w:pPr>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9675A67" w14:textId="77777777" w:rsidR="00914578" w:rsidRDefault="00E9752A">
            <w:pPr>
              <w:rPr>
                <w:i/>
                <w:sz w:val="20"/>
                <w:szCs w:val="20"/>
              </w:rPr>
            </w:pPr>
            <w:r>
              <w:rPr>
                <w:i/>
                <w:sz w:val="20"/>
                <w:szCs w:val="20"/>
              </w:rPr>
              <w:t>NUEVO </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D03D139" w14:textId="77777777" w:rsidR="00914578" w:rsidRDefault="00E9752A">
            <w:pPr>
              <w:rPr>
                <w:i/>
                <w:sz w:val="20"/>
                <w:szCs w:val="20"/>
              </w:rPr>
            </w:pPr>
            <w:r>
              <w:rPr>
                <w:i/>
                <w:sz w:val="20"/>
                <w:szCs w:val="20"/>
              </w:rPr>
              <w:t xml:space="preserve">Acceso a la educación superior por parte de las </w:t>
            </w:r>
            <w:r>
              <w:rPr>
                <w:i/>
                <w:sz w:val="20"/>
                <w:szCs w:val="20"/>
              </w:rPr>
              <w:lastRenderedPageBreak/>
              <w:t>personas con discapacidad </w:t>
            </w: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67E4D32" w14:textId="77777777" w:rsidR="00914578" w:rsidRDefault="00E9752A">
            <w:pPr>
              <w:rPr>
                <w:i/>
                <w:sz w:val="20"/>
                <w:szCs w:val="20"/>
              </w:rPr>
            </w:pPr>
            <w:r>
              <w:rPr>
                <w:i/>
                <w:sz w:val="20"/>
                <w:szCs w:val="20"/>
              </w:rPr>
              <w:lastRenderedPageBreak/>
              <w:t xml:space="preserve">Asegurar la implementación de ajustes razonables en instituciones de educación superior, adecuando los logros de aprendizaje </w:t>
            </w:r>
            <w:r>
              <w:rPr>
                <w:i/>
                <w:sz w:val="20"/>
                <w:szCs w:val="20"/>
              </w:rPr>
              <w:lastRenderedPageBreak/>
              <w:t>y la metodología empleada a la condición del estudiante.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648108" w14:textId="77777777" w:rsidR="00914578" w:rsidRDefault="00E9752A">
            <w:pPr>
              <w:rPr>
                <w:sz w:val="20"/>
                <w:szCs w:val="20"/>
              </w:rPr>
            </w:pPr>
            <w:r>
              <w:rPr>
                <w:sz w:val="20"/>
                <w:szCs w:val="20"/>
              </w:rPr>
              <w:lastRenderedPageBreak/>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B6F223" w14:textId="77777777" w:rsidR="00914578" w:rsidRDefault="00E9752A">
            <w:pPr>
              <w:rPr>
                <w:sz w:val="20"/>
                <w:szCs w:val="20"/>
              </w:rPr>
            </w:pPr>
            <w:r>
              <w:rPr>
                <w:sz w:val="20"/>
                <w:szCs w:val="20"/>
              </w:rPr>
              <w:t>OP4 – L4. AO</w:t>
            </w:r>
          </w:p>
          <w:p w14:paraId="5D740793" w14:textId="77777777" w:rsidR="00914578" w:rsidRDefault="00914578">
            <w:pPr>
              <w:rPr>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536A98" w14:textId="77777777" w:rsidR="00914578" w:rsidRDefault="00E9752A">
            <w:pPr>
              <w:rPr>
                <w:sz w:val="20"/>
                <w:szCs w:val="20"/>
              </w:rPr>
            </w:pPr>
            <w:r>
              <w:rPr>
                <w:sz w:val="20"/>
                <w:szCs w:val="20"/>
              </w:rPr>
              <w:lastRenderedPageBreak/>
              <w:t xml:space="preserve">Elaboración de documentos técnicos orientadores para la atención a la diversidad en la educación </w:t>
            </w:r>
            <w:r>
              <w:rPr>
                <w:sz w:val="20"/>
                <w:szCs w:val="20"/>
              </w:rPr>
              <w:lastRenderedPageBreak/>
              <w:t xml:space="preserve">superior técnico productiva, tecnológica y artística </w:t>
            </w:r>
            <w:r>
              <w:rPr>
                <w:sz w:val="20"/>
                <w:szCs w:val="20"/>
              </w:rPr>
              <w:br/>
            </w:r>
            <w:r>
              <w:rPr>
                <w:b/>
                <w:sz w:val="20"/>
                <w:szCs w:val="20"/>
              </w:rPr>
              <w:t>(Incorporación de actividad operativa nueva</w:t>
            </w:r>
            <w:r>
              <w:rPr>
                <w:sz w:val="20"/>
                <w:szCs w:val="20"/>
              </w:rPr>
              <w:t>)</w:t>
            </w:r>
          </w:p>
          <w:p w14:paraId="662D1B0A" w14:textId="77777777" w:rsidR="00914578" w:rsidRDefault="00914578">
            <w:pPr>
              <w:rPr>
                <w:sz w:val="20"/>
                <w:szCs w:val="20"/>
              </w:rPr>
            </w:pPr>
          </w:p>
          <w:p w14:paraId="6B7335F5" w14:textId="77777777" w:rsidR="00914578" w:rsidRDefault="00914578">
            <w:pPr>
              <w:rPr>
                <w:sz w:val="20"/>
                <w:szCs w:val="20"/>
              </w:rPr>
            </w:pPr>
          </w:p>
          <w:p w14:paraId="3DE9E45A" w14:textId="77777777" w:rsidR="00914578" w:rsidRDefault="00914578">
            <w:pPr>
              <w:rPr>
                <w:sz w:val="20"/>
                <w:szCs w:val="20"/>
              </w:rPr>
            </w:pPr>
          </w:p>
          <w:p w14:paraId="50EA1D59" w14:textId="77777777" w:rsidR="00914578" w:rsidRDefault="00914578">
            <w:pPr>
              <w:rPr>
                <w:sz w:val="20"/>
                <w:szCs w:val="20"/>
              </w:rPr>
            </w:pPr>
          </w:p>
          <w:p w14:paraId="4074B234" w14:textId="77777777" w:rsidR="00914578" w:rsidRDefault="00914578">
            <w:pPr>
              <w:rPr>
                <w:sz w:val="20"/>
                <w:szCs w:val="20"/>
              </w:rPr>
            </w:pPr>
          </w:p>
          <w:p w14:paraId="57E54AAF" w14:textId="77777777" w:rsidR="00914578" w:rsidRDefault="00914578">
            <w:pPr>
              <w:rPr>
                <w:sz w:val="20"/>
                <w:szCs w:val="20"/>
              </w:rPr>
            </w:pPr>
          </w:p>
          <w:p w14:paraId="126EF498" w14:textId="77777777" w:rsidR="00914578" w:rsidRDefault="00914578">
            <w:pPr>
              <w:rPr>
                <w:sz w:val="20"/>
                <w:szCs w:val="20"/>
              </w:rPr>
            </w:pPr>
          </w:p>
          <w:p w14:paraId="45AA169A" w14:textId="77777777" w:rsidR="00914578" w:rsidRDefault="00914578">
            <w:pPr>
              <w:rPr>
                <w:sz w:val="20"/>
                <w:szCs w:val="20"/>
              </w:rPr>
            </w:pPr>
          </w:p>
          <w:p w14:paraId="2931F24E" w14:textId="77777777" w:rsidR="00914578" w:rsidRDefault="00914578">
            <w:pPr>
              <w:rPr>
                <w:sz w:val="20"/>
                <w:szCs w:val="20"/>
              </w:rPr>
            </w:pPr>
          </w:p>
          <w:p w14:paraId="7C296470" w14:textId="77777777" w:rsidR="00914578" w:rsidRDefault="00914578">
            <w:pPr>
              <w:rPr>
                <w:sz w:val="20"/>
                <w:szCs w:val="20"/>
              </w:rPr>
            </w:pPr>
          </w:p>
          <w:p w14:paraId="5AFF0F2D" w14:textId="77777777" w:rsidR="00914578" w:rsidRDefault="00914578">
            <w:pPr>
              <w:rPr>
                <w:sz w:val="20"/>
                <w:szCs w:val="20"/>
              </w:rPr>
            </w:pPr>
          </w:p>
          <w:p w14:paraId="05F6202C" w14:textId="77777777" w:rsidR="00914578" w:rsidRDefault="00914578">
            <w:pPr>
              <w:rPr>
                <w:sz w:val="20"/>
                <w:szCs w:val="20"/>
              </w:rPr>
            </w:pPr>
          </w:p>
          <w:p w14:paraId="4E3CDDE6" w14:textId="77777777" w:rsidR="00914578" w:rsidRDefault="00914578">
            <w:pPr>
              <w:rPr>
                <w:sz w:val="20"/>
                <w:szCs w:val="20"/>
              </w:rPr>
            </w:pPr>
          </w:p>
          <w:p w14:paraId="101996F3" w14:textId="77777777" w:rsidR="00914578" w:rsidRDefault="00914578">
            <w:pPr>
              <w:rPr>
                <w:sz w:val="20"/>
                <w:szCs w:val="20"/>
              </w:rPr>
            </w:pPr>
          </w:p>
          <w:p w14:paraId="40C0AC50" w14:textId="77777777" w:rsidR="00914578" w:rsidRDefault="00914578">
            <w:pPr>
              <w:rPr>
                <w:sz w:val="20"/>
                <w:szCs w:val="20"/>
              </w:rPr>
            </w:pPr>
          </w:p>
          <w:p w14:paraId="3A9F5034" w14:textId="77777777" w:rsidR="00914578" w:rsidRDefault="00E9752A">
            <w:pPr>
              <w:rPr>
                <w:sz w:val="20"/>
                <w:szCs w:val="20"/>
              </w:rPr>
            </w:pPr>
            <w:r>
              <w:rPr>
                <w:sz w:val="20"/>
                <w:szCs w:val="20"/>
              </w:rPr>
              <w:t xml:space="preserve">No constituye la incorporación como servicios en el marco de la política </w:t>
            </w:r>
          </w:p>
        </w:tc>
      </w:tr>
      <w:tr w:rsidR="00914578" w14:paraId="76ADA03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934B2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5B80AD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083A50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55DF03A" w14:textId="77777777" w:rsidR="00914578" w:rsidRDefault="00E9752A">
            <w:pPr>
              <w:rPr>
                <w:i/>
                <w:sz w:val="20"/>
                <w:szCs w:val="20"/>
              </w:rPr>
            </w:pPr>
            <w:r>
              <w:rPr>
                <w:i/>
                <w:sz w:val="20"/>
                <w:szCs w:val="20"/>
              </w:rPr>
              <w:t>Dotación de tecnologías de apoyo y recursos para el aprendizaje (bolsa, fondos concursables)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D5CB3F"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E2F233"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725EDA"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7A344C8" w14:textId="77777777">
        <w:trPr>
          <w:trHeight w:val="35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E95C90"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C90EBD5" w14:textId="77777777" w:rsidR="00914578" w:rsidRDefault="00914578">
            <w:pPr>
              <w:widowControl w:val="0"/>
              <w:pBdr>
                <w:top w:val="nil"/>
                <w:left w:val="nil"/>
                <w:bottom w:val="nil"/>
                <w:right w:val="nil"/>
                <w:between w:val="nil"/>
              </w:pBdr>
              <w:spacing w:line="276" w:lineRule="auto"/>
              <w:rPr>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EB43D64" w14:textId="77777777" w:rsidR="00914578" w:rsidRDefault="00914578">
            <w:pPr>
              <w:widowControl w:val="0"/>
              <w:pBdr>
                <w:top w:val="nil"/>
                <w:left w:val="nil"/>
                <w:bottom w:val="nil"/>
                <w:right w:val="nil"/>
                <w:between w:val="nil"/>
              </w:pBdr>
              <w:spacing w:line="276" w:lineRule="auto"/>
              <w:rPr>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3A41EA3" w14:textId="77777777" w:rsidR="00914578" w:rsidRDefault="00E9752A">
            <w:pPr>
              <w:rPr>
                <w:i/>
                <w:sz w:val="20"/>
                <w:szCs w:val="20"/>
              </w:rPr>
            </w:pPr>
            <w:r>
              <w:rPr>
                <w:i/>
                <w:sz w:val="20"/>
                <w:szCs w:val="20"/>
              </w:rPr>
              <w:t>Incluir la orientación y soporte en educación superior.</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382FFB"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955EB7"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5F649B"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F9DA3C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928886"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98C2451" w14:textId="77777777" w:rsidR="00914578" w:rsidRDefault="00914578">
            <w:pPr>
              <w:widowControl w:val="0"/>
              <w:pBdr>
                <w:top w:val="nil"/>
                <w:left w:val="nil"/>
                <w:bottom w:val="nil"/>
                <w:right w:val="nil"/>
                <w:between w:val="nil"/>
              </w:pBdr>
              <w:spacing w:line="276" w:lineRule="auto"/>
              <w:rPr>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05A14A4" w14:textId="77777777" w:rsidR="00914578" w:rsidRDefault="00914578">
            <w:pPr>
              <w:widowControl w:val="0"/>
              <w:pBdr>
                <w:top w:val="nil"/>
                <w:left w:val="nil"/>
                <w:bottom w:val="nil"/>
                <w:right w:val="nil"/>
                <w:between w:val="nil"/>
              </w:pBdr>
              <w:spacing w:line="276" w:lineRule="auto"/>
              <w:rPr>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AD6898E" w14:textId="77777777" w:rsidR="00914578" w:rsidRDefault="00E9752A">
            <w:pPr>
              <w:rPr>
                <w:i/>
                <w:sz w:val="20"/>
                <w:szCs w:val="20"/>
              </w:rPr>
            </w:pPr>
            <w:r>
              <w:rPr>
                <w:i/>
                <w:sz w:val="20"/>
                <w:szCs w:val="20"/>
              </w:rPr>
              <w:t>Brindar apoyo mediante los servicios complementarios de la universidad: bienestar universitario, atención psicológica y rendimiento académico.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67EC58"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E2CB0D"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949ED2"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35C402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9FBED6"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468F987" w14:textId="77777777" w:rsidR="00914578" w:rsidRDefault="00914578">
            <w:pPr>
              <w:widowControl w:val="0"/>
              <w:pBdr>
                <w:top w:val="nil"/>
                <w:left w:val="nil"/>
                <w:bottom w:val="nil"/>
                <w:right w:val="nil"/>
                <w:between w:val="nil"/>
              </w:pBdr>
              <w:spacing w:line="276" w:lineRule="auto"/>
              <w:rPr>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A396518" w14:textId="77777777" w:rsidR="00914578" w:rsidRDefault="00914578">
            <w:pPr>
              <w:widowControl w:val="0"/>
              <w:pBdr>
                <w:top w:val="nil"/>
                <w:left w:val="nil"/>
                <w:bottom w:val="nil"/>
                <w:right w:val="nil"/>
                <w:between w:val="nil"/>
              </w:pBdr>
              <w:spacing w:line="276" w:lineRule="auto"/>
              <w:rPr>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6E81446" w14:textId="77777777" w:rsidR="00914578" w:rsidRDefault="00E9752A">
            <w:pPr>
              <w:rPr>
                <w:i/>
                <w:sz w:val="20"/>
                <w:szCs w:val="20"/>
              </w:rPr>
            </w:pPr>
            <w:r>
              <w:rPr>
                <w:i/>
                <w:sz w:val="20"/>
                <w:szCs w:val="20"/>
              </w:rPr>
              <w:t>Promover la creación de centros de capacitación para personas con discapacidad (tipo CETPRO) con servicios accesibles para las personas con discapacidad, con diferentes módulos de capacitación y ajustes razonables. Esto puede hacerse en coordinación con el sector salud, de modo que también se realicen terapias en estos centros.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5E9100" w14:textId="77777777" w:rsidR="00914578" w:rsidRDefault="00E9752A">
            <w:pPr>
              <w:rPr>
                <w:sz w:val="20"/>
                <w:szCs w:val="20"/>
              </w:rPr>
            </w:pPr>
            <w:r>
              <w:rPr>
                <w:i/>
                <w:sz w:val="20"/>
                <w:szCs w:val="20"/>
                <w:u w:val="single"/>
              </w:rPr>
              <w:t>No viable</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EDA97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8ABC08" w14:textId="77777777" w:rsidR="00914578" w:rsidRDefault="00914578">
            <w:pPr>
              <w:widowControl w:val="0"/>
              <w:pBdr>
                <w:top w:val="nil"/>
                <w:left w:val="nil"/>
                <w:bottom w:val="nil"/>
                <w:right w:val="nil"/>
                <w:between w:val="nil"/>
              </w:pBdr>
              <w:spacing w:line="276" w:lineRule="auto"/>
              <w:rPr>
                <w:sz w:val="20"/>
                <w:szCs w:val="20"/>
              </w:rPr>
            </w:pPr>
          </w:p>
        </w:tc>
      </w:tr>
      <w:tr w:rsidR="00914578" w14:paraId="26ED22A4" w14:textId="77777777">
        <w:trPr>
          <w:trHeight w:val="561"/>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16937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E2491B3"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BF66CD3"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7B9AA99" w14:textId="77777777" w:rsidR="00914578" w:rsidRDefault="00E9752A">
            <w:pPr>
              <w:rPr>
                <w:i/>
                <w:sz w:val="20"/>
                <w:szCs w:val="20"/>
              </w:rPr>
            </w:pPr>
            <w:r>
              <w:rPr>
                <w:i/>
                <w:sz w:val="20"/>
                <w:szCs w:val="20"/>
              </w:rPr>
              <w:t>Ofrecer descuentos en universidades o institutos para personas con discapacidad que desean formarse.</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D2A885"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97B063"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56970A"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F4CFA59"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56B668" w14:textId="77777777" w:rsidR="00914578" w:rsidRDefault="00914578">
            <w:pPr>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3A0A2E7"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49639C8" w14:textId="77777777" w:rsidR="00914578" w:rsidRDefault="00E9752A">
            <w:pPr>
              <w:rPr>
                <w:i/>
                <w:sz w:val="20"/>
                <w:szCs w:val="20"/>
              </w:rPr>
            </w:pPr>
            <w:r>
              <w:rPr>
                <w:i/>
                <w:sz w:val="20"/>
                <w:szCs w:val="20"/>
              </w:rPr>
              <w:t>Capacitación en educación inclusiva, adaptación de metodologías, evaluación, contenidos.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337A88" w14:textId="77777777" w:rsidR="00914578" w:rsidRDefault="00E9752A">
            <w:pPr>
              <w:rPr>
                <w:sz w:val="20"/>
                <w:szCs w:val="20"/>
              </w:rPr>
            </w:pPr>
            <w:r>
              <w:rPr>
                <w:sz w:val="20"/>
                <w:szCs w:val="20"/>
              </w:rPr>
              <w:t>Viable</w:t>
            </w:r>
          </w:p>
          <w:p w14:paraId="1BF09B2F" w14:textId="77777777" w:rsidR="00914578" w:rsidRDefault="00914578">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7E2380" w14:textId="77777777" w:rsidR="00914578" w:rsidRDefault="00E9752A">
            <w:pPr>
              <w:rPr>
                <w:sz w:val="20"/>
                <w:szCs w:val="20"/>
              </w:rPr>
            </w:pPr>
            <w:r>
              <w:rPr>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24E601" w14:textId="77777777" w:rsidR="00914578" w:rsidRDefault="00E9752A">
            <w:pPr>
              <w:rPr>
                <w:sz w:val="20"/>
                <w:szCs w:val="20"/>
              </w:rPr>
            </w:pPr>
            <w:r>
              <w:rPr>
                <w:sz w:val="20"/>
                <w:szCs w:val="20"/>
              </w:rPr>
              <w:t>Capacitación a docentes y profesionales no docentes de instituciones públicas de educación básica bajo un enfoque inclusivo o de atención a la diversidad en materia de discapacidad.</w:t>
            </w:r>
          </w:p>
          <w:p w14:paraId="14987BA0" w14:textId="77777777" w:rsidR="00914578" w:rsidRDefault="00E9752A">
            <w:pPr>
              <w:rPr>
                <w:b/>
                <w:sz w:val="20"/>
                <w:szCs w:val="20"/>
              </w:rPr>
            </w:pPr>
            <w:r>
              <w:rPr>
                <w:b/>
                <w:sz w:val="20"/>
                <w:szCs w:val="20"/>
              </w:rPr>
              <w:t>(Precisión en la ficha técnica del servicio)</w:t>
            </w:r>
          </w:p>
          <w:p w14:paraId="38CB52A3" w14:textId="77777777" w:rsidR="00914578" w:rsidRDefault="00914578">
            <w:pPr>
              <w:rPr>
                <w:sz w:val="20"/>
                <w:szCs w:val="20"/>
              </w:rPr>
            </w:pPr>
          </w:p>
          <w:p w14:paraId="6B2E02D1" w14:textId="77777777" w:rsidR="00914578" w:rsidRDefault="00914578">
            <w:pPr>
              <w:rPr>
                <w:sz w:val="20"/>
                <w:szCs w:val="20"/>
              </w:rPr>
            </w:pPr>
          </w:p>
          <w:p w14:paraId="5F2EF054" w14:textId="77777777" w:rsidR="00914578" w:rsidRDefault="00914578">
            <w:pPr>
              <w:rPr>
                <w:sz w:val="20"/>
                <w:szCs w:val="20"/>
              </w:rPr>
            </w:pPr>
          </w:p>
          <w:p w14:paraId="26C6AFA4" w14:textId="77777777" w:rsidR="00914578" w:rsidRDefault="00E9752A">
            <w:pPr>
              <w:rPr>
                <w:sz w:val="20"/>
                <w:szCs w:val="20"/>
              </w:rPr>
            </w:pPr>
            <w:r>
              <w:rPr>
                <w:sz w:val="20"/>
                <w:szCs w:val="20"/>
              </w:rPr>
              <w:t>No corresponde el otorgamiento de incentivos en el marco de la política</w:t>
            </w:r>
          </w:p>
        </w:tc>
      </w:tr>
      <w:tr w:rsidR="00914578" w14:paraId="16EF6449" w14:textId="77777777">
        <w:trPr>
          <w:trHeight w:val="16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2D050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5265EBE"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C0D7544" w14:textId="77777777" w:rsidR="00914578" w:rsidRDefault="00E9752A">
            <w:pPr>
              <w:rPr>
                <w:i/>
                <w:sz w:val="20"/>
                <w:szCs w:val="20"/>
              </w:rPr>
            </w:pPr>
            <w:r>
              <w:rPr>
                <w:i/>
                <w:sz w:val="20"/>
                <w:szCs w:val="20"/>
              </w:rPr>
              <w:t>Vincular a la comunidad educativa.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588E2A"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52C0A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B53642"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995379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E703FB"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190AE9E"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687B5BF" w14:textId="77777777" w:rsidR="00914578" w:rsidRDefault="00E9752A">
            <w:pPr>
              <w:rPr>
                <w:i/>
                <w:sz w:val="20"/>
                <w:szCs w:val="20"/>
              </w:rPr>
            </w:pPr>
            <w:r>
              <w:rPr>
                <w:i/>
                <w:sz w:val="20"/>
                <w:szCs w:val="20"/>
              </w:rPr>
              <w:t>Brindar un programa formativo y especialización para los docentes basado en la atención a la diversidad.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542BC5"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1FCDB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234183"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0F45C078" w14:textId="77777777">
        <w:trPr>
          <w:trHeight w:val="35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82CFE8"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16EE3A1"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61F63FE" w14:textId="77777777" w:rsidR="00914578" w:rsidRDefault="00E9752A">
            <w:pPr>
              <w:rPr>
                <w:i/>
                <w:sz w:val="20"/>
                <w:szCs w:val="20"/>
              </w:rPr>
            </w:pPr>
            <w:r>
              <w:rPr>
                <w:i/>
                <w:sz w:val="20"/>
                <w:szCs w:val="20"/>
              </w:rPr>
              <w:t>Fortalecer la formación docente de los profesionales del Deporte.</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4BCC34"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E5EB4B"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804E3A"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4236765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F57452"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07C2529"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5AA78A6" w14:textId="77777777" w:rsidR="00914578" w:rsidRDefault="00E9752A">
            <w:pPr>
              <w:rPr>
                <w:i/>
                <w:sz w:val="20"/>
                <w:szCs w:val="20"/>
              </w:rPr>
            </w:pPr>
            <w:r>
              <w:rPr>
                <w:i/>
                <w:sz w:val="20"/>
                <w:szCs w:val="20"/>
              </w:rPr>
              <w:t>Fortalecer las capacidades en problemas y evaluación de los aprendizajes de los docentes de Educación Básica para mejorar los aprendizajes de los estudiantes con autismo.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E37895"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95C4C5"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AA8ED5"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E580B1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66D646"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A372023"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FD896FC" w14:textId="77777777" w:rsidR="00914578" w:rsidRDefault="00E9752A">
            <w:pPr>
              <w:rPr>
                <w:i/>
                <w:sz w:val="20"/>
                <w:szCs w:val="20"/>
              </w:rPr>
            </w:pPr>
            <w:r>
              <w:rPr>
                <w:i/>
                <w:sz w:val="20"/>
                <w:szCs w:val="20"/>
              </w:rPr>
              <w:t>Brindar incentivos para los docentes que se capaciten y trabajen en educación inclusiva.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252B32" w14:textId="77777777" w:rsidR="00914578" w:rsidRDefault="00E9752A">
            <w:pPr>
              <w:rPr>
                <w:sz w:val="20"/>
                <w:szCs w:val="20"/>
              </w:rPr>
            </w:pPr>
            <w:r>
              <w:rPr>
                <w:i/>
                <w:sz w:val="20"/>
                <w:szCs w:val="20"/>
                <w:u w:val="single"/>
              </w:rPr>
              <w:t>No viable</w:t>
            </w:r>
            <w:r>
              <w:rPr>
                <w:sz w:val="20"/>
                <w:szCs w:val="20"/>
              </w:rPr>
              <w:t xml:space="preserve"> </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F6FB8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1B2B47" w14:textId="77777777" w:rsidR="00914578" w:rsidRDefault="00914578">
            <w:pPr>
              <w:widowControl w:val="0"/>
              <w:pBdr>
                <w:top w:val="nil"/>
                <w:left w:val="nil"/>
                <w:bottom w:val="nil"/>
                <w:right w:val="nil"/>
                <w:between w:val="nil"/>
              </w:pBdr>
              <w:spacing w:line="276" w:lineRule="auto"/>
              <w:rPr>
                <w:sz w:val="20"/>
                <w:szCs w:val="20"/>
              </w:rPr>
            </w:pPr>
          </w:p>
        </w:tc>
      </w:tr>
      <w:tr w:rsidR="00914578" w14:paraId="3993688F"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AEA2C9" w14:textId="77777777" w:rsidR="00914578" w:rsidRDefault="00914578">
            <w:pPr>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0A7D7A7"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2090B50" w14:textId="77777777" w:rsidR="00914578" w:rsidRDefault="00E9752A">
            <w:pPr>
              <w:rPr>
                <w:i/>
                <w:sz w:val="20"/>
                <w:szCs w:val="20"/>
              </w:rPr>
            </w:pPr>
            <w:r>
              <w:rPr>
                <w:i/>
                <w:sz w:val="20"/>
                <w:szCs w:val="20"/>
              </w:rPr>
              <w:t>Asegurar apoyos y adecuación para la diversidad de estudiantes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0400C2"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9E06B1" w14:textId="77777777" w:rsidR="00914578" w:rsidRDefault="00E9752A">
            <w:pPr>
              <w:rPr>
                <w:sz w:val="20"/>
                <w:szCs w:val="20"/>
              </w:rPr>
            </w:pPr>
            <w:r>
              <w:rPr>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738394" w14:textId="77777777" w:rsidR="00914578" w:rsidRDefault="00E9752A">
            <w:pPr>
              <w:jc w:val="both"/>
              <w:rPr>
                <w:sz w:val="20"/>
                <w:szCs w:val="20"/>
              </w:rPr>
            </w:pPr>
            <w:r>
              <w:rPr>
                <w:sz w:val="20"/>
                <w:szCs w:val="20"/>
              </w:rPr>
              <w:t>Orientación, apoyo y asesoramiento a las instituciones educativas inclusivas.</w:t>
            </w:r>
          </w:p>
          <w:p w14:paraId="238B7EFD" w14:textId="77777777" w:rsidR="00914578" w:rsidRDefault="00E9752A">
            <w:pPr>
              <w:rPr>
                <w:sz w:val="20"/>
                <w:szCs w:val="20"/>
              </w:rPr>
            </w:pPr>
            <w:r>
              <w:rPr>
                <w:b/>
                <w:sz w:val="20"/>
                <w:szCs w:val="20"/>
              </w:rPr>
              <w:t>(Precisión en la ficha técnica del servicio)</w:t>
            </w:r>
          </w:p>
        </w:tc>
      </w:tr>
      <w:tr w:rsidR="00914578" w14:paraId="566C7D3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71EF5B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9C53710"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DDE2287" w14:textId="77777777" w:rsidR="00914578" w:rsidRDefault="00E9752A">
            <w:pPr>
              <w:rPr>
                <w:i/>
                <w:sz w:val="20"/>
                <w:szCs w:val="20"/>
              </w:rPr>
            </w:pPr>
            <w:r>
              <w:rPr>
                <w:i/>
                <w:sz w:val="20"/>
                <w:szCs w:val="20"/>
              </w:rPr>
              <w:t>En situaciones de estado de emergencia, implementar la educación a distancia inclusiva con apoyos tecnológicos o las que requiere.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DF53FC"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A5B43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FEF792"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EB67A67" w14:textId="77777777">
        <w:trPr>
          <w:trHeight w:val="123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0CBDBD"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2D7C0D1"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A0D04DE" w14:textId="77777777" w:rsidR="00914578" w:rsidRDefault="00E9752A">
            <w:pPr>
              <w:rPr>
                <w:i/>
                <w:sz w:val="20"/>
                <w:szCs w:val="20"/>
              </w:rPr>
            </w:pPr>
            <w:r>
              <w:rPr>
                <w:i/>
                <w:sz w:val="20"/>
                <w:szCs w:val="20"/>
              </w:rPr>
              <w:t>Fortalecer la estrategia de la plataforma virtual APRENDO EN CASA para la elaboración de materiales con ajustes razonables para el aprendizaje de estudiantes con discapacidad de las diferentes áreas curriculares y en los tres niveles educativos, con énfasis en las personas con discapacidad auditiva.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80848E"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69EF22"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07EA5A"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FD8E545" w14:textId="77777777">
        <w:trPr>
          <w:trHeight w:val="31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8296FC"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1E72C06"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C9099EE" w14:textId="77777777" w:rsidR="00914578" w:rsidRDefault="00E9752A">
            <w:pPr>
              <w:rPr>
                <w:i/>
                <w:sz w:val="20"/>
                <w:szCs w:val="20"/>
              </w:rPr>
            </w:pPr>
            <w:r>
              <w:rPr>
                <w:i/>
                <w:sz w:val="20"/>
                <w:szCs w:val="20"/>
              </w:rPr>
              <w:t>Ajustes razonables para docentes con discapacidad que enseñan de forma remota</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6DF855" w14:textId="77777777" w:rsidR="00914578" w:rsidRDefault="00E9752A">
            <w:pPr>
              <w:rPr>
                <w:sz w:val="20"/>
                <w:szCs w:val="20"/>
              </w:rPr>
            </w:pPr>
            <w:r>
              <w:rPr>
                <w:i/>
                <w:sz w:val="20"/>
                <w:szCs w:val="20"/>
                <w:u w:val="single"/>
              </w:rPr>
              <w:t>No viable</w:t>
            </w:r>
            <w:r>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DCC08C" w14:textId="77777777" w:rsidR="00914578" w:rsidRDefault="00914578">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D3BBCF" w14:textId="77777777" w:rsidR="00914578" w:rsidRDefault="00E9752A">
            <w:pPr>
              <w:rPr>
                <w:sz w:val="20"/>
                <w:szCs w:val="20"/>
              </w:rPr>
            </w:pPr>
            <w:r>
              <w:rPr>
                <w:sz w:val="20"/>
                <w:szCs w:val="20"/>
              </w:rPr>
              <w:t xml:space="preserve">No constituye un servicio, sino que corresponde la realización de acciones de supervisión. </w:t>
            </w:r>
          </w:p>
        </w:tc>
      </w:tr>
      <w:tr w:rsidR="00914578" w14:paraId="5BE5EED4" w14:textId="77777777">
        <w:trPr>
          <w:trHeight w:val="392"/>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tcPr>
          <w:p w14:paraId="5EE03F36" w14:textId="77777777" w:rsidR="00914578" w:rsidRDefault="00E9752A">
            <w:pPr>
              <w:rPr>
                <w:b/>
                <w:sz w:val="20"/>
                <w:szCs w:val="20"/>
              </w:rPr>
            </w:pPr>
            <w:r>
              <w:rPr>
                <w:b/>
                <w:sz w:val="20"/>
                <w:szCs w:val="20"/>
              </w:rPr>
              <w:t>OP05. PROMOVER ACTITUDES SOCIALES FAVORABLES HACIA LAS PERSONAS CON DISCAPACIDAD</w:t>
            </w:r>
          </w:p>
        </w:tc>
      </w:tr>
      <w:tr w:rsidR="00914578" w14:paraId="5E1551A1" w14:textId="77777777">
        <w:trPr>
          <w:trHeight w:val="1050"/>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0830A8" w14:textId="77777777" w:rsidR="00914578" w:rsidRDefault="00E9752A">
            <w:pPr>
              <w:rPr>
                <w:sz w:val="20"/>
                <w:szCs w:val="20"/>
              </w:rPr>
            </w:pPr>
            <w:r>
              <w:rPr>
                <w:sz w:val="20"/>
                <w:szCs w:val="20"/>
              </w:rPr>
              <w:lastRenderedPageBreak/>
              <w:t>5.1. Implementar medidas de prevención, atención y protección frente a la violencia hacia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3F5741" w14:textId="77777777" w:rsidR="00914578" w:rsidRDefault="00E9752A">
            <w:pPr>
              <w:rPr>
                <w:sz w:val="20"/>
                <w:szCs w:val="20"/>
              </w:rPr>
            </w:pPr>
            <w:r>
              <w:rPr>
                <w:sz w:val="20"/>
                <w:szCs w:val="20"/>
              </w:rPr>
              <w:t>S16</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031142" w14:textId="77777777" w:rsidR="00914578" w:rsidRDefault="00E9752A">
            <w:pPr>
              <w:rPr>
                <w:sz w:val="20"/>
                <w:szCs w:val="20"/>
              </w:rPr>
            </w:pPr>
            <w:r>
              <w:rPr>
                <w:sz w:val="20"/>
                <w:szCs w:val="20"/>
              </w:rPr>
              <w:t>Atención integral para las personas con discapacidad que han sido víctimas de violencia</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B9F71A" w14:textId="77777777" w:rsidR="00914578" w:rsidRDefault="00E9752A">
            <w:pPr>
              <w:rPr>
                <w:sz w:val="20"/>
                <w:szCs w:val="20"/>
              </w:rPr>
            </w:pPr>
            <w:r>
              <w:rPr>
                <w:sz w:val="20"/>
                <w:szCs w:val="20"/>
              </w:rPr>
              <w:t>Sensibilizar a los/as funcionarios/as de la fiscalía, la policía, jueces y juezas del Poder Judicial, Gobiernos Regionales y Locales, entre otros actores vinculados a la atención de denuncias.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499063"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350E31"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6E3AAC" w14:textId="77777777" w:rsidR="00914578" w:rsidRDefault="00E9752A">
            <w:pPr>
              <w:jc w:val="both"/>
              <w:rPr>
                <w:sz w:val="20"/>
                <w:szCs w:val="20"/>
              </w:rPr>
            </w:pPr>
            <w:r>
              <w:rPr>
                <w:sz w:val="20"/>
                <w:szCs w:val="20"/>
              </w:rPr>
              <w:t>Aseguramiento de las condiciones de accesibilidad para las personas con discapacidad en las sedes de atención de denuncias.</w:t>
            </w:r>
          </w:p>
          <w:p w14:paraId="08CDE6A1" w14:textId="77777777" w:rsidR="00914578" w:rsidRDefault="00E9752A">
            <w:pPr>
              <w:jc w:val="both"/>
              <w:rPr>
                <w:sz w:val="20"/>
                <w:szCs w:val="20"/>
              </w:rPr>
            </w:pPr>
            <w:r>
              <w:rPr>
                <w:b/>
                <w:sz w:val="20"/>
                <w:szCs w:val="20"/>
              </w:rPr>
              <w:t>(Incorporación de servicio nuevo)</w:t>
            </w:r>
          </w:p>
        </w:tc>
      </w:tr>
      <w:tr w:rsidR="00914578" w14:paraId="1E8B82AD" w14:textId="77777777">
        <w:trPr>
          <w:trHeight w:val="483"/>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E96E9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44A6A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B9D14B"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9F23C8" w14:textId="77777777" w:rsidR="00914578" w:rsidRDefault="00E9752A">
            <w:pPr>
              <w:rPr>
                <w:sz w:val="20"/>
                <w:szCs w:val="20"/>
              </w:rPr>
            </w:pPr>
            <w:r>
              <w:rPr>
                <w:sz w:val="20"/>
                <w:szCs w:val="20"/>
              </w:rPr>
              <w:t>Contemplar una atención adecuada y el manejo de la lengua de señas.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2C8959"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9DDF12"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8370D0" w14:textId="77777777" w:rsidR="00914578" w:rsidRDefault="00914578">
            <w:pPr>
              <w:widowControl w:val="0"/>
              <w:pBdr>
                <w:top w:val="nil"/>
                <w:left w:val="nil"/>
                <w:bottom w:val="nil"/>
                <w:right w:val="nil"/>
                <w:between w:val="nil"/>
              </w:pBdr>
              <w:spacing w:line="276" w:lineRule="auto"/>
              <w:rPr>
                <w:sz w:val="20"/>
                <w:szCs w:val="20"/>
              </w:rPr>
            </w:pPr>
          </w:p>
        </w:tc>
      </w:tr>
      <w:tr w:rsidR="00914578" w14:paraId="7F7731FC" w14:textId="77777777">
        <w:trPr>
          <w:trHeight w:val="69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20F9A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15FDC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B5255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664BFA" w14:textId="77777777" w:rsidR="00914578" w:rsidRDefault="00E9752A">
            <w:pPr>
              <w:rPr>
                <w:sz w:val="20"/>
                <w:szCs w:val="20"/>
              </w:rPr>
            </w:pPr>
            <w:r>
              <w:rPr>
                <w:sz w:val="20"/>
                <w:szCs w:val="20"/>
              </w:rPr>
              <w:t>Asegurar los ajustes razonables para comprender e intervenir en los problemas de violencia.</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7D99B3"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7E46BC" w14:textId="77777777" w:rsidR="00914578" w:rsidRDefault="00E9752A">
            <w:pPr>
              <w:rPr>
                <w:sz w:val="20"/>
                <w:szCs w:val="20"/>
              </w:rPr>
            </w:pPr>
            <w:r>
              <w:rPr>
                <w:sz w:val="20"/>
                <w:szCs w:val="20"/>
              </w:rPr>
              <w:t>OP5 – L5.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6C8AEA" w14:textId="77777777" w:rsidR="00914578" w:rsidRDefault="00E9752A">
            <w:pPr>
              <w:jc w:val="both"/>
              <w:rPr>
                <w:sz w:val="20"/>
                <w:szCs w:val="20"/>
              </w:rPr>
            </w:pPr>
            <w:r>
              <w:rPr>
                <w:sz w:val="20"/>
                <w:szCs w:val="20"/>
              </w:rPr>
              <w:t>Atención integral en los Centros de Emergencia Mujer a las personas con discapacidad afectadas por hechos de violencia.</w:t>
            </w:r>
          </w:p>
          <w:p w14:paraId="211A0D26" w14:textId="77777777" w:rsidR="00914578" w:rsidRDefault="00E9752A">
            <w:pPr>
              <w:jc w:val="both"/>
              <w:rPr>
                <w:sz w:val="20"/>
                <w:szCs w:val="20"/>
              </w:rPr>
            </w:pPr>
            <w:r>
              <w:rPr>
                <w:b/>
                <w:sz w:val="20"/>
                <w:szCs w:val="20"/>
              </w:rPr>
              <w:t>(Precisión en la ficha técnica del servicio)</w:t>
            </w:r>
          </w:p>
        </w:tc>
      </w:tr>
      <w:tr w:rsidR="00914578" w14:paraId="5B0E64B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C57FD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C544B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EA5835"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46AB6B" w14:textId="77777777" w:rsidR="00914578" w:rsidRDefault="00E9752A">
            <w:pPr>
              <w:rPr>
                <w:sz w:val="20"/>
                <w:szCs w:val="20"/>
              </w:rPr>
            </w:pPr>
            <w:r>
              <w:rPr>
                <w:sz w:val="20"/>
                <w:szCs w:val="20"/>
              </w:rPr>
              <w:t>Asegurar protocolos de atención diferenciados para personas con discapacidad.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2AEA4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69BD4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8ECAFF" w14:textId="77777777" w:rsidR="00914578" w:rsidRDefault="00914578">
            <w:pPr>
              <w:widowControl w:val="0"/>
              <w:pBdr>
                <w:top w:val="nil"/>
                <w:left w:val="nil"/>
                <w:bottom w:val="nil"/>
                <w:right w:val="nil"/>
                <w:between w:val="nil"/>
              </w:pBdr>
              <w:spacing w:line="276" w:lineRule="auto"/>
              <w:rPr>
                <w:sz w:val="20"/>
                <w:szCs w:val="20"/>
              </w:rPr>
            </w:pPr>
          </w:p>
        </w:tc>
      </w:tr>
      <w:tr w:rsidR="00914578" w14:paraId="4EE95C2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399BC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1A64C9"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9922A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D40E67" w14:textId="77777777" w:rsidR="00914578" w:rsidRDefault="00E9752A">
            <w:pPr>
              <w:rPr>
                <w:sz w:val="20"/>
                <w:szCs w:val="20"/>
              </w:rPr>
            </w:pPr>
            <w:r>
              <w:rPr>
                <w:sz w:val="20"/>
                <w:szCs w:val="20"/>
              </w:rPr>
              <w:t>Intervenir con un enfoque comunitario en los entornos donde se den situaciones de violencia.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39712B"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B739E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34AD4E" w14:textId="77777777" w:rsidR="00914578" w:rsidRDefault="00914578">
            <w:pPr>
              <w:widowControl w:val="0"/>
              <w:pBdr>
                <w:top w:val="nil"/>
                <w:left w:val="nil"/>
                <w:bottom w:val="nil"/>
                <w:right w:val="nil"/>
                <w:between w:val="nil"/>
              </w:pBdr>
              <w:spacing w:line="276" w:lineRule="auto"/>
              <w:rPr>
                <w:sz w:val="20"/>
                <w:szCs w:val="20"/>
              </w:rPr>
            </w:pPr>
          </w:p>
        </w:tc>
      </w:tr>
      <w:tr w:rsidR="00914578" w14:paraId="034A6979" w14:textId="77777777">
        <w:trPr>
          <w:trHeight w:val="26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80532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03C27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48E06B"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D64CE7" w14:textId="77777777" w:rsidR="00914578" w:rsidRDefault="00E9752A">
            <w:pPr>
              <w:rPr>
                <w:sz w:val="20"/>
                <w:szCs w:val="20"/>
              </w:rPr>
            </w:pPr>
            <w:r>
              <w:rPr>
                <w:sz w:val="20"/>
                <w:szCs w:val="20"/>
              </w:rPr>
              <w:t>Brindar accesibilidad en los CEM.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510034"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818CE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0754BC" w14:textId="77777777" w:rsidR="00914578" w:rsidRDefault="00914578">
            <w:pPr>
              <w:widowControl w:val="0"/>
              <w:pBdr>
                <w:top w:val="nil"/>
                <w:left w:val="nil"/>
                <w:bottom w:val="nil"/>
                <w:right w:val="nil"/>
                <w:between w:val="nil"/>
              </w:pBdr>
              <w:spacing w:line="276" w:lineRule="auto"/>
              <w:rPr>
                <w:sz w:val="20"/>
                <w:szCs w:val="20"/>
              </w:rPr>
            </w:pPr>
          </w:p>
        </w:tc>
      </w:tr>
      <w:tr w:rsidR="00914578" w14:paraId="7C0F08DB" w14:textId="77777777">
        <w:trPr>
          <w:trHeight w:val="56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BCEAC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87810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6DC4E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26D5B0" w14:textId="77777777" w:rsidR="00914578" w:rsidRDefault="00E9752A">
            <w:pPr>
              <w:rPr>
                <w:sz w:val="20"/>
                <w:szCs w:val="20"/>
              </w:rPr>
            </w:pPr>
            <w:r>
              <w:rPr>
                <w:sz w:val="20"/>
                <w:szCs w:val="20"/>
              </w:rPr>
              <w:t>Asegurar que el reporte considere datos desagregados por tipo de discapacidad y grupo etario.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E094A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B2E09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5E1315" w14:textId="77777777" w:rsidR="00914578" w:rsidRDefault="00914578">
            <w:pPr>
              <w:widowControl w:val="0"/>
              <w:pBdr>
                <w:top w:val="nil"/>
                <w:left w:val="nil"/>
                <w:bottom w:val="nil"/>
                <w:right w:val="nil"/>
                <w:between w:val="nil"/>
              </w:pBdr>
              <w:spacing w:line="276" w:lineRule="auto"/>
              <w:rPr>
                <w:sz w:val="20"/>
                <w:szCs w:val="20"/>
              </w:rPr>
            </w:pPr>
          </w:p>
        </w:tc>
      </w:tr>
      <w:tr w:rsidR="00914578" w14:paraId="67FF44C8"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7D3BFE7" w14:textId="77777777" w:rsidR="00914578" w:rsidRDefault="00E9752A">
            <w:pPr>
              <w:rPr>
                <w:sz w:val="20"/>
                <w:szCs w:val="20"/>
              </w:rPr>
            </w:pPr>
            <w:r>
              <w:rPr>
                <w:sz w:val="20"/>
                <w:szCs w:val="20"/>
              </w:rPr>
              <w:t xml:space="preserve">5.2 Garantizar acceso a los ajustes razonables y la participación de las personas de </w:t>
            </w:r>
            <w:r>
              <w:rPr>
                <w:sz w:val="20"/>
                <w:szCs w:val="20"/>
              </w:rPr>
              <w:lastRenderedPageBreak/>
              <w:t>apoyo que requieran las personas con discapacidad para la toma de decisiones en actos que produzcan efectos jurídicos; así como la implementación de salvaguardias efectivas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75F4FB" w14:textId="77777777" w:rsidR="00914578" w:rsidRDefault="00E9752A">
            <w:pPr>
              <w:rPr>
                <w:sz w:val="20"/>
                <w:szCs w:val="20"/>
              </w:rPr>
            </w:pPr>
            <w:r>
              <w:rPr>
                <w:sz w:val="20"/>
                <w:szCs w:val="20"/>
              </w:rPr>
              <w:lastRenderedPageBreak/>
              <w:t>S17</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4428E2" w14:textId="77777777" w:rsidR="00914578" w:rsidRDefault="00E9752A">
            <w:pPr>
              <w:rPr>
                <w:sz w:val="20"/>
                <w:szCs w:val="20"/>
              </w:rPr>
            </w:pPr>
            <w:r>
              <w:rPr>
                <w:sz w:val="20"/>
                <w:szCs w:val="20"/>
              </w:rPr>
              <w:t xml:space="preserve">Acompañamiento especializado para el ejercicio de la capacidad jurídica </w:t>
            </w:r>
            <w:r>
              <w:rPr>
                <w:sz w:val="20"/>
                <w:szCs w:val="20"/>
              </w:rPr>
              <w:lastRenderedPageBreak/>
              <w:t>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E14EEE" w14:textId="77777777" w:rsidR="00914578" w:rsidRDefault="00E9752A">
            <w:pPr>
              <w:rPr>
                <w:sz w:val="20"/>
                <w:szCs w:val="20"/>
              </w:rPr>
            </w:pPr>
            <w:r>
              <w:rPr>
                <w:sz w:val="20"/>
                <w:szCs w:val="20"/>
              </w:rPr>
              <w:lastRenderedPageBreak/>
              <w:t>Capacitar a las personas que brindan servicios públicos para que se permita a todas las personas ejercer actos por sí solas.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9DB85C"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B6683A" w14:textId="77777777" w:rsidR="00914578" w:rsidRDefault="00E9752A">
            <w:pPr>
              <w:rPr>
                <w:sz w:val="20"/>
                <w:szCs w:val="20"/>
              </w:rPr>
            </w:pPr>
            <w:r>
              <w:rPr>
                <w:sz w:val="20"/>
                <w:szCs w:val="20"/>
              </w:rPr>
              <w:t>OP5 – L5.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C982DC" w14:textId="77777777" w:rsidR="00914578" w:rsidRDefault="00E9752A">
            <w:pPr>
              <w:jc w:val="both"/>
              <w:rPr>
                <w:sz w:val="20"/>
                <w:szCs w:val="20"/>
              </w:rPr>
            </w:pPr>
            <w:r>
              <w:rPr>
                <w:sz w:val="20"/>
                <w:szCs w:val="20"/>
              </w:rPr>
              <w:t>Acompañamiento especializado para el ejercicio de la capacidad jurídica de las personas con discapacidad</w:t>
            </w:r>
          </w:p>
          <w:p w14:paraId="5AAE339F" w14:textId="77777777" w:rsidR="00914578" w:rsidRDefault="00E9752A">
            <w:pPr>
              <w:jc w:val="both"/>
              <w:rPr>
                <w:sz w:val="20"/>
                <w:szCs w:val="20"/>
              </w:rPr>
            </w:pPr>
            <w:r>
              <w:rPr>
                <w:b/>
                <w:sz w:val="20"/>
                <w:szCs w:val="20"/>
              </w:rPr>
              <w:t>(Precisión en la ficha técnica del servicio)</w:t>
            </w:r>
          </w:p>
        </w:tc>
      </w:tr>
      <w:tr w:rsidR="00914578" w14:paraId="27D8BBF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FEADA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59E42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933E68"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CDEE21" w14:textId="77777777" w:rsidR="00914578" w:rsidRDefault="00E9752A">
            <w:pPr>
              <w:rPr>
                <w:sz w:val="20"/>
                <w:szCs w:val="20"/>
              </w:rPr>
            </w:pPr>
            <w:r>
              <w:rPr>
                <w:sz w:val="20"/>
                <w:szCs w:val="20"/>
              </w:rPr>
              <w:t>Fortalecer las habilidades de las personas con discapacidad para que ejerzan su autonomía.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35335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006CA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54EB6E" w14:textId="77777777" w:rsidR="00914578" w:rsidRDefault="00914578">
            <w:pPr>
              <w:widowControl w:val="0"/>
              <w:pBdr>
                <w:top w:val="nil"/>
                <w:left w:val="nil"/>
                <w:bottom w:val="nil"/>
                <w:right w:val="nil"/>
                <w:between w:val="nil"/>
              </w:pBdr>
              <w:spacing w:line="276" w:lineRule="auto"/>
              <w:rPr>
                <w:sz w:val="20"/>
                <w:szCs w:val="20"/>
              </w:rPr>
            </w:pPr>
          </w:p>
        </w:tc>
      </w:tr>
      <w:tr w:rsidR="00914578" w14:paraId="41F2997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B029C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3FADD4"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FC857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9A06B1" w14:textId="77777777" w:rsidR="00914578" w:rsidRDefault="00E9752A">
            <w:pPr>
              <w:rPr>
                <w:sz w:val="20"/>
                <w:szCs w:val="20"/>
              </w:rPr>
            </w:pPr>
            <w:r>
              <w:rPr>
                <w:sz w:val="20"/>
                <w:szCs w:val="20"/>
              </w:rPr>
              <w:t>Brindar acompañamiento a las personas con discapacidad que no pueden manifestar su voluntad y verificar que los apoyos no vulneren sus derechos.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FF9EE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80AFD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E74299" w14:textId="77777777" w:rsidR="00914578" w:rsidRDefault="00914578">
            <w:pPr>
              <w:widowControl w:val="0"/>
              <w:pBdr>
                <w:top w:val="nil"/>
                <w:left w:val="nil"/>
                <w:bottom w:val="nil"/>
                <w:right w:val="nil"/>
                <w:between w:val="nil"/>
              </w:pBdr>
              <w:spacing w:line="276" w:lineRule="auto"/>
              <w:rPr>
                <w:sz w:val="20"/>
                <w:szCs w:val="20"/>
              </w:rPr>
            </w:pPr>
          </w:p>
        </w:tc>
      </w:tr>
      <w:tr w:rsidR="00914578" w14:paraId="540B171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F702D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34AEF3"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2866A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F64432" w14:textId="77777777" w:rsidR="00914578" w:rsidRDefault="00E9752A">
            <w:pPr>
              <w:rPr>
                <w:sz w:val="20"/>
                <w:szCs w:val="20"/>
              </w:rPr>
            </w:pPr>
            <w:r>
              <w:rPr>
                <w:sz w:val="20"/>
                <w:szCs w:val="20"/>
              </w:rPr>
              <w:t>Considerar el enfoque intercultural y las zonas rurales.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A308DB"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97997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E75740" w14:textId="77777777" w:rsidR="00914578" w:rsidRDefault="00914578">
            <w:pPr>
              <w:widowControl w:val="0"/>
              <w:pBdr>
                <w:top w:val="nil"/>
                <w:left w:val="nil"/>
                <w:bottom w:val="nil"/>
                <w:right w:val="nil"/>
                <w:between w:val="nil"/>
              </w:pBdr>
              <w:spacing w:line="276" w:lineRule="auto"/>
              <w:rPr>
                <w:sz w:val="20"/>
                <w:szCs w:val="20"/>
              </w:rPr>
            </w:pPr>
          </w:p>
        </w:tc>
      </w:tr>
      <w:tr w:rsidR="00914578" w14:paraId="1587BB2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822D0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05D3D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9D7DDC"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F219B8" w14:textId="77777777" w:rsidR="00914578" w:rsidRDefault="00E9752A">
            <w:pPr>
              <w:rPr>
                <w:sz w:val="20"/>
                <w:szCs w:val="20"/>
              </w:rPr>
            </w:pPr>
            <w:r>
              <w:rPr>
                <w:sz w:val="20"/>
                <w:szCs w:val="20"/>
              </w:rPr>
              <w:t>Fortalecer la articulación entre CONADIS con OREDIS y OMAPED para la prevención de la violencia, concientizar el respeto de los derechos de las personas con discapacidad, y brindar asesoramiento legal y psicológico.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D1758B"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973D3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138FFC" w14:textId="77777777" w:rsidR="00914578" w:rsidRDefault="00914578">
            <w:pPr>
              <w:widowControl w:val="0"/>
              <w:pBdr>
                <w:top w:val="nil"/>
                <w:left w:val="nil"/>
                <w:bottom w:val="nil"/>
                <w:right w:val="nil"/>
                <w:between w:val="nil"/>
              </w:pBdr>
              <w:spacing w:line="276" w:lineRule="auto"/>
              <w:rPr>
                <w:sz w:val="20"/>
                <w:szCs w:val="20"/>
              </w:rPr>
            </w:pPr>
          </w:p>
        </w:tc>
      </w:tr>
      <w:tr w:rsidR="00914578" w14:paraId="2CECBEF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244DF2"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CEF0E9"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FD1D1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5204B4" w14:textId="77777777" w:rsidR="00914578" w:rsidRDefault="00E9752A">
            <w:pPr>
              <w:rPr>
                <w:sz w:val="20"/>
                <w:szCs w:val="20"/>
              </w:rPr>
            </w:pPr>
            <w:r>
              <w:rPr>
                <w:sz w:val="20"/>
                <w:szCs w:val="20"/>
              </w:rPr>
              <w:t>Construir redes de apoyo comunitario.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8B1ED8"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2B19D0" w14:textId="77777777" w:rsidR="00914578" w:rsidRDefault="00E9752A">
            <w:pPr>
              <w:rPr>
                <w:sz w:val="20"/>
                <w:szCs w:val="20"/>
              </w:rPr>
            </w:pPr>
            <w:r>
              <w:rPr>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8A1621" w14:textId="77777777" w:rsidR="00914578" w:rsidRDefault="00E9752A">
            <w:pPr>
              <w:jc w:val="both"/>
              <w:rPr>
                <w:sz w:val="20"/>
                <w:szCs w:val="20"/>
              </w:rPr>
            </w:pPr>
            <w:r>
              <w:rPr>
                <w:sz w:val="20"/>
                <w:szCs w:val="20"/>
              </w:rPr>
              <w:t>Sistema de apoyo para la autonomía y vida independiente de las personas con discapacidad</w:t>
            </w:r>
          </w:p>
          <w:p w14:paraId="7D7FDA75" w14:textId="77777777" w:rsidR="00914578" w:rsidRDefault="00E9752A">
            <w:pPr>
              <w:jc w:val="both"/>
              <w:rPr>
                <w:sz w:val="20"/>
                <w:szCs w:val="20"/>
              </w:rPr>
            </w:pPr>
            <w:r>
              <w:rPr>
                <w:b/>
                <w:sz w:val="20"/>
                <w:szCs w:val="20"/>
              </w:rPr>
              <w:t>(Precisión en la ficha técnica del servicio)</w:t>
            </w:r>
          </w:p>
        </w:tc>
      </w:tr>
      <w:tr w:rsidR="00914578" w14:paraId="2D1112BC"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675C0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4359C1"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D724B1"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A78380" w14:textId="77777777" w:rsidR="00914578" w:rsidRDefault="00E9752A">
            <w:pPr>
              <w:rPr>
                <w:sz w:val="20"/>
                <w:szCs w:val="20"/>
              </w:rPr>
            </w:pPr>
            <w:r>
              <w:rPr>
                <w:sz w:val="20"/>
                <w:szCs w:val="20"/>
              </w:rPr>
              <w:t>Creación de un programa para el ejercicio de la capacidad jurídica a cargo del CONADIS.</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6CA03D" w14:textId="77777777" w:rsidR="00914578" w:rsidRDefault="00E9752A">
            <w:pPr>
              <w:rPr>
                <w:sz w:val="20"/>
                <w:szCs w:val="20"/>
              </w:rPr>
            </w:pPr>
            <w:r>
              <w:rPr>
                <w:i/>
                <w:sz w:val="20"/>
                <w:szCs w:val="20"/>
                <w:u w:val="single"/>
              </w:rPr>
              <w:t>No viable</w:t>
            </w:r>
            <w:r>
              <w:rPr>
                <w:sz w:val="20"/>
                <w:szCs w:val="20"/>
              </w:rPr>
              <w:t xml:space="preserve"> </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4C1CB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F6D9DF" w14:textId="77777777" w:rsidR="00914578" w:rsidRDefault="00914578">
            <w:pPr>
              <w:widowControl w:val="0"/>
              <w:pBdr>
                <w:top w:val="nil"/>
                <w:left w:val="nil"/>
                <w:bottom w:val="nil"/>
                <w:right w:val="nil"/>
                <w:between w:val="nil"/>
              </w:pBdr>
              <w:spacing w:line="276" w:lineRule="auto"/>
              <w:rPr>
                <w:sz w:val="20"/>
                <w:szCs w:val="20"/>
              </w:rPr>
            </w:pPr>
          </w:p>
        </w:tc>
      </w:tr>
      <w:tr w:rsidR="00914578" w14:paraId="5B5BC9CB" w14:textId="77777777">
        <w:trPr>
          <w:trHeight w:val="440"/>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087E28" w14:textId="77777777" w:rsidR="00914578" w:rsidRDefault="00E9752A">
            <w:pPr>
              <w:rPr>
                <w:sz w:val="20"/>
                <w:szCs w:val="20"/>
              </w:rPr>
            </w:pPr>
            <w:r>
              <w:rPr>
                <w:sz w:val="20"/>
                <w:szCs w:val="20"/>
              </w:rPr>
              <w:t xml:space="preserve">5.3 Generar actitudes y comportamientos en la ciudadanía y actores sociales en favor de la inclusión social y de respeto a los derechos de las personas </w:t>
            </w:r>
            <w:r>
              <w:rPr>
                <w:sz w:val="20"/>
                <w:szCs w:val="20"/>
              </w:rPr>
              <w:lastRenderedPageBreak/>
              <w:t>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7DC7F6C" w14:textId="77777777" w:rsidR="00914578" w:rsidRDefault="00E9752A">
            <w:pPr>
              <w:rPr>
                <w:i/>
                <w:sz w:val="20"/>
                <w:szCs w:val="20"/>
              </w:rPr>
            </w:pPr>
            <w:r>
              <w:rPr>
                <w:i/>
                <w:sz w:val="20"/>
                <w:szCs w:val="20"/>
              </w:rPr>
              <w:lastRenderedPageBreak/>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1114999" w14:textId="77777777" w:rsidR="00914578" w:rsidRDefault="00E9752A">
            <w:pPr>
              <w:rPr>
                <w:i/>
                <w:sz w:val="20"/>
                <w:szCs w:val="20"/>
              </w:rPr>
            </w:pPr>
            <w:r>
              <w:rPr>
                <w:i/>
                <w:sz w:val="20"/>
                <w:szCs w:val="20"/>
              </w:rPr>
              <w:t>Brindar mayor acompañamiento y asesoramiento legal para las personas con discapacidad y sus familias.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414A9F"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D8A003" w14:textId="77777777" w:rsidR="00914578" w:rsidRDefault="00E9752A">
            <w:pPr>
              <w:rPr>
                <w:sz w:val="20"/>
                <w:szCs w:val="20"/>
              </w:rPr>
            </w:pPr>
            <w:r>
              <w:rPr>
                <w:sz w:val="20"/>
                <w:szCs w:val="20"/>
              </w:rPr>
              <w:t>OP5 – L5.S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7F5C72" w14:textId="77777777" w:rsidR="00914578" w:rsidRDefault="00E9752A">
            <w:pPr>
              <w:jc w:val="both"/>
              <w:rPr>
                <w:sz w:val="20"/>
                <w:szCs w:val="20"/>
              </w:rPr>
            </w:pPr>
            <w:r>
              <w:rPr>
                <w:sz w:val="20"/>
                <w:szCs w:val="20"/>
              </w:rPr>
              <w:t>Defensa Pública accesible para personas con discapacidad</w:t>
            </w:r>
          </w:p>
          <w:p w14:paraId="440A5496" w14:textId="77777777" w:rsidR="00914578" w:rsidRDefault="00E9752A">
            <w:pPr>
              <w:jc w:val="both"/>
              <w:rPr>
                <w:sz w:val="20"/>
                <w:szCs w:val="20"/>
              </w:rPr>
            </w:pPr>
            <w:r>
              <w:rPr>
                <w:b/>
                <w:sz w:val="20"/>
                <w:szCs w:val="20"/>
              </w:rPr>
              <w:t>(Incorporación de servicio nuevo)</w:t>
            </w:r>
          </w:p>
        </w:tc>
      </w:tr>
      <w:tr w:rsidR="00914578" w14:paraId="1C7AF3AB" w14:textId="77777777">
        <w:trPr>
          <w:trHeight w:val="403"/>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595FA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EB6E9D2"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A351600" w14:textId="77777777" w:rsidR="00914578" w:rsidRDefault="00E9752A">
            <w:pPr>
              <w:rPr>
                <w:i/>
                <w:sz w:val="20"/>
                <w:szCs w:val="20"/>
              </w:rPr>
            </w:pPr>
            <w:r>
              <w:rPr>
                <w:i/>
                <w:sz w:val="20"/>
                <w:szCs w:val="20"/>
              </w:rPr>
              <w:t>Implementar oficinas legales gratuitas a nivel de los centros de coordinación regional del Perú.</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99C961"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CF5DBD"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4BEACA"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124C47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E2A803"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9543A1B" w14:textId="77777777" w:rsidR="00914578" w:rsidRDefault="00E9752A">
            <w:pPr>
              <w:rPr>
                <w:sz w:val="20"/>
                <w:szCs w:val="20"/>
              </w:rPr>
            </w:pPr>
            <w:r>
              <w:rPr>
                <w:sz w:val="20"/>
                <w:szCs w:val="20"/>
              </w:rPr>
              <w:t>S18</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14:paraId="4F45EE6E" w14:textId="77777777" w:rsidR="00914578" w:rsidRDefault="00E9752A">
            <w:pPr>
              <w:rPr>
                <w:sz w:val="20"/>
                <w:szCs w:val="20"/>
              </w:rPr>
            </w:pPr>
            <w:r>
              <w:rPr>
                <w:sz w:val="20"/>
                <w:szCs w:val="20"/>
              </w:rPr>
              <w:t>Concientización para el respeto de los derechos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D8DCE2" w14:textId="77777777" w:rsidR="00914578" w:rsidRDefault="00E9752A">
            <w:pPr>
              <w:rPr>
                <w:sz w:val="20"/>
                <w:szCs w:val="20"/>
              </w:rPr>
            </w:pPr>
            <w:r>
              <w:rPr>
                <w:sz w:val="20"/>
                <w:szCs w:val="20"/>
              </w:rPr>
              <w:t>Fortalecer la difusión de la temática de discapacidad.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9EABA9"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2C38E7" w14:textId="77777777" w:rsidR="00914578" w:rsidRDefault="00E9752A">
            <w:pPr>
              <w:rPr>
                <w:sz w:val="20"/>
                <w:szCs w:val="20"/>
              </w:rPr>
            </w:pPr>
            <w:r>
              <w:rPr>
                <w:sz w:val="20"/>
                <w:szCs w:val="20"/>
              </w:rPr>
              <w:t>OP5 – L5.S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8FCCD6" w14:textId="77777777" w:rsidR="00914578" w:rsidRDefault="00E9752A">
            <w:pPr>
              <w:jc w:val="both"/>
              <w:rPr>
                <w:sz w:val="20"/>
                <w:szCs w:val="20"/>
              </w:rPr>
            </w:pPr>
            <w:r>
              <w:rPr>
                <w:sz w:val="20"/>
                <w:szCs w:val="20"/>
              </w:rPr>
              <w:t>Concientización para el respeto de los derechos de las personas con discapacidad</w:t>
            </w:r>
          </w:p>
          <w:p w14:paraId="52B1FC31" w14:textId="77777777" w:rsidR="00914578" w:rsidRDefault="00E9752A">
            <w:pPr>
              <w:jc w:val="both"/>
              <w:rPr>
                <w:sz w:val="20"/>
                <w:szCs w:val="20"/>
              </w:rPr>
            </w:pPr>
            <w:r>
              <w:rPr>
                <w:b/>
                <w:sz w:val="20"/>
                <w:szCs w:val="20"/>
              </w:rPr>
              <w:t>(Precisión en la ficha técnica del servicio)</w:t>
            </w:r>
          </w:p>
        </w:tc>
      </w:tr>
      <w:tr w:rsidR="00914578" w14:paraId="2932182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91A27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0132AB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0A599242"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4CAC2B" w14:textId="77777777" w:rsidR="00914578" w:rsidRDefault="00E9752A">
            <w:pPr>
              <w:rPr>
                <w:sz w:val="20"/>
                <w:szCs w:val="20"/>
              </w:rPr>
            </w:pPr>
            <w:r>
              <w:rPr>
                <w:sz w:val="20"/>
                <w:szCs w:val="20"/>
              </w:rPr>
              <w:t>Incluir a los colegios como parte de la intervención del servicio.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75BE5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131B52"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0BCFDC" w14:textId="77777777" w:rsidR="00914578" w:rsidRDefault="00914578">
            <w:pPr>
              <w:widowControl w:val="0"/>
              <w:pBdr>
                <w:top w:val="nil"/>
                <w:left w:val="nil"/>
                <w:bottom w:val="nil"/>
                <w:right w:val="nil"/>
                <w:between w:val="nil"/>
              </w:pBdr>
              <w:spacing w:line="276" w:lineRule="auto"/>
              <w:rPr>
                <w:sz w:val="20"/>
                <w:szCs w:val="20"/>
              </w:rPr>
            </w:pPr>
          </w:p>
        </w:tc>
      </w:tr>
      <w:tr w:rsidR="00914578" w14:paraId="0EE6B30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D5FD0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95862A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1ECDCFE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AEA276" w14:textId="77777777" w:rsidR="00914578" w:rsidRDefault="00E9752A">
            <w:pPr>
              <w:rPr>
                <w:sz w:val="20"/>
                <w:szCs w:val="20"/>
              </w:rPr>
            </w:pPr>
            <w:r>
              <w:rPr>
                <w:sz w:val="20"/>
                <w:szCs w:val="20"/>
              </w:rPr>
              <w:t xml:space="preserve">Considerar el uso de las tecnologías de la información, alianzas con los medios de </w:t>
            </w:r>
            <w:r>
              <w:rPr>
                <w:sz w:val="20"/>
                <w:szCs w:val="20"/>
              </w:rPr>
              <w:lastRenderedPageBreak/>
              <w:t>comunicación y la empresa privada que promueva los Derechos Humanos o la lucha contra la discriminación.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9B5E9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89E282"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C392E1" w14:textId="77777777" w:rsidR="00914578" w:rsidRDefault="00914578">
            <w:pPr>
              <w:widowControl w:val="0"/>
              <w:pBdr>
                <w:top w:val="nil"/>
                <w:left w:val="nil"/>
                <w:bottom w:val="nil"/>
                <w:right w:val="nil"/>
                <w:between w:val="nil"/>
              </w:pBdr>
              <w:spacing w:line="276" w:lineRule="auto"/>
              <w:rPr>
                <w:sz w:val="20"/>
                <w:szCs w:val="20"/>
              </w:rPr>
            </w:pPr>
          </w:p>
        </w:tc>
      </w:tr>
      <w:tr w:rsidR="00914578" w14:paraId="2C60733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6F05F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5446FD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7D83F4F4"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593105" w14:textId="77777777" w:rsidR="00914578" w:rsidRDefault="00E9752A">
            <w:pPr>
              <w:rPr>
                <w:sz w:val="20"/>
                <w:szCs w:val="20"/>
              </w:rPr>
            </w:pPr>
            <w:r>
              <w:rPr>
                <w:sz w:val="20"/>
                <w:szCs w:val="20"/>
              </w:rPr>
              <w:t>Incorporar las estrategias de prevención de la violencia para personas con discapacidad desde la escuela.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BA7AB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036A0B"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08097B" w14:textId="77777777" w:rsidR="00914578" w:rsidRDefault="00914578">
            <w:pPr>
              <w:widowControl w:val="0"/>
              <w:pBdr>
                <w:top w:val="nil"/>
                <w:left w:val="nil"/>
                <w:bottom w:val="nil"/>
                <w:right w:val="nil"/>
                <w:between w:val="nil"/>
              </w:pBdr>
              <w:spacing w:line="276" w:lineRule="auto"/>
              <w:rPr>
                <w:sz w:val="20"/>
                <w:szCs w:val="20"/>
              </w:rPr>
            </w:pPr>
          </w:p>
        </w:tc>
      </w:tr>
      <w:tr w:rsidR="00914578" w14:paraId="2B463D6D"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312CC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788E74F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0C29F433"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89F6E9" w14:textId="77777777" w:rsidR="00914578" w:rsidRDefault="00E9752A">
            <w:pPr>
              <w:rPr>
                <w:sz w:val="20"/>
                <w:szCs w:val="20"/>
              </w:rPr>
            </w:pPr>
            <w:r>
              <w:rPr>
                <w:sz w:val="20"/>
                <w:szCs w:val="20"/>
              </w:rPr>
              <w:t>Establecer campañas informativas sobre la Ley de discapacidad y la Convención Internacional de los derechos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D20CD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43061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4DA1D5" w14:textId="77777777" w:rsidR="00914578" w:rsidRDefault="00914578">
            <w:pPr>
              <w:widowControl w:val="0"/>
              <w:pBdr>
                <w:top w:val="nil"/>
                <w:left w:val="nil"/>
                <w:bottom w:val="nil"/>
                <w:right w:val="nil"/>
                <w:between w:val="nil"/>
              </w:pBdr>
              <w:spacing w:line="276" w:lineRule="auto"/>
              <w:rPr>
                <w:sz w:val="20"/>
                <w:szCs w:val="20"/>
              </w:rPr>
            </w:pPr>
          </w:p>
        </w:tc>
      </w:tr>
      <w:tr w:rsidR="00914578" w14:paraId="26A486C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AF384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D0F69D8"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735C39B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1F0ECD" w14:textId="77777777" w:rsidR="00914578" w:rsidRDefault="00E9752A">
            <w:pPr>
              <w:rPr>
                <w:sz w:val="20"/>
                <w:szCs w:val="20"/>
              </w:rPr>
            </w:pPr>
            <w:r>
              <w:rPr>
                <w:sz w:val="20"/>
                <w:szCs w:val="20"/>
              </w:rPr>
              <w:t>Definir un programa de fortalecimiento del modelo social de discapacidad y eliminar el modelo rehabilitador.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87A8EA"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67D5B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7E12D0" w14:textId="77777777" w:rsidR="00914578" w:rsidRDefault="00914578">
            <w:pPr>
              <w:widowControl w:val="0"/>
              <w:pBdr>
                <w:top w:val="nil"/>
                <w:left w:val="nil"/>
                <w:bottom w:val="nil"/>
                <w:right w:val="nil"/>
                <w:between w:val="nil"/>
              </w:pBdr>
              <w:spacing w:line="276" w:lineRule="auto"/>
              <w:rPr>
                <w:sz w:val="20"/>
                <w:szCs w:val="20"/>
              </w:rPr>
            </w:pPr>
          </w:p>
        </w:tc>
      </w:tr>
      <w:tr w:rsidR="00914578" w14:paraId="221F9E52" w14:textId="77777777">
        <w:trPr>
          <w:trHeight w:val="120"/>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tcPr>
          <w:p w14:paraId="10D3A2F7" w14:textId="77777777" w:rsidR="00914578" w:rsidRDefault="00E9752A">
            <w:pPr>
              <w:rPr>
                <w:b/>
                <w:sz w:val="20"/>
                <w:szCs w:val="20"/>
              </w:rPr>
            </w:pPr>
            <w:r>
              <w:rPr>
                <w:b/>
                <w:sz w:val="20"/>
                <w:szCs w:val="20"/>
              </w:rPr>
              <w:t>OP06. ASEGURAR CONDICIONES DE ACCESIBILIDAD EN EL ENTORNO PARA LAS PERSONAS CON DISCAPACIDAD</w:t>
            </w:r>
          </w:p>
        </w:tc>
      </w:tr>
      <w:tr w:rsidR="00914578" w14:paraId="029E4F45" w14:textId="77777777">
        <w:trPr>
          <w:trHeight w:val="619"/>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09794B" w14:textId="77777777" w:rsidR="00914578" w:rsidRDefault="00E9752A">
            <w:pPr>
              <w:rPr>
                <w:sz w:val="20"/>
                <w:szCs w:val="20"/>
              </w:rPr>
            </w:pPr>
            <w:r>
              <w:rPr>
                <w:sz w:val="20"/>
                <w:szCs w:val="20"/>
              </w:rPr>
              <w:t>6.1 Generar condiciones de accesibilidad en los servicios de transportes y comunicaciones.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07F135B"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6164D1F" w14:textId="77777777" w:rsidR="00914578" w:rsidRDefault="00E9752A">
            <w:pPr>
              <w:rPr>
                <w:i/>
                <w:sz w:val="20"/>
                <w:szCs w:val="20"/>
              </w:rPr>
            </w:pPr>
            <w:r>
              <w:rPr>
                <w:i/>
                <w:sz w:val="20"/>
                <w:szCs w:val="20"/>
              </w:rPr>
              <w:t>Capacitar a los operadores de transporte urbano, interprovincial y aéreo, sobre los derechos de las personas con discapacidad.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99678A"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260BB3"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9BA186" w14:textId="77777777" w:rsidR="00914578" w:rsidRDefault="00E9752A">
            <w:pPr>
              <w:jc w:val="both"/>
              <w:rPr>
                <w:sz w:val="20"/>
                <w:szCs w:val="20"/>
              </w:rPr>
            </w:pPr>
            <w:r>
              <w:rPr>
                <w:sz w:val="20"/>
                <w:szCs w:val="20"/>
              </w:rPr>
              <w:t>Generación de Sistemas Integrados de Transporte con condiciones de accesibilidad</w:t>
            </w:r>
          </w:p>
          <w:p w14:paraId="4B90872B" w14:textId="77777777" w:rsidR="00914578" w:rsidRDefault="00E9752A">
            <w:pPr>
              <w:jc w:val="both"/>
              <w:rPr>
                <w:sz w:val="20"/>
                <w:szCs w:val="20"/>
              </w:rPr>
            </w:pPr>
            <w:r>
              <w:rPr>
                <w:b/>
                <w:sz w:val="20"/>
                <w:szCs w:val="20"/>
              </w:rPr>
              <w:t>(Incorporación de servicio nuevo)</w:t>
            </w:r>
          </w:p>
        </w:tc>
      </w:tr>
      <w:tr w:rsidR="00914578" w14:paraId="5B9D1CBF" w14:textId="77777777">
        <w:trPr>
          <w:trHeight w:val="28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53CAF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F9DD805"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5751F72" w14:textId="77777777" w:rsidR="00914578" w:rsidRDefault="00E9752A">
            <w:pPr>
              <w:rPr>
                <w:i/>
                <w:sz w:val="20"/>
                <w:szCs w:val="20"/>
              </w:rPr>
            </w:pPr>
            <w:r>
              <w:rPr>
                <w:i/>
                <w:sz w:val="20"/>
                <w:szCs w:val="20"/>
              </w:rPr>
              <w:t>Fomentar la ampliación en el número de vehículos accesibles.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4413E9"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BC8DA9"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937931"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EABCB02" w14:textId="77777777">
        <w:trPr>
          <w:trHeight w:val="264"/>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64C452"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5CC5E12"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C41C20A" w14:textId="77777777" w:rsidR="00914578" w:rsidRDefault="00E9752A">
            <w:pPr>
              <w:rPr>
                <w:i/>
                <w:sz w:val="20"/>
                <w:szCs w:val="20"/>
              </w:rPr>
            </w:pPr>
            <w:r>
              <w:rPr>
                <w:i/>
                <w:sz w:val="20"/>
                <w:szCs w:val="20"/>
              </w:rPr>
              <w:t>Fortalecer la fiscalización de vehículos de transporte accesibles.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BDC9E2"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F6AB2F"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11F9E0"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786661D3" w14:textId="77777777">
        <w:trPr>
          <w:trHeight w:val="551"/>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97F440"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38223FF"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2ABEB4B" w14:textId="77777777" w:rsidR="00914578" w:rsidRDefault="00E9752A">
            <w:pPr>
              <w:rPr>
                <w:i/>
                <w:sz w:val="20"/>
                <w:szCs w:val="20"/>
              </w:rPr>
            </w:pPr>
            <w:r>
              <w:rPr>
                <w:i/>
                <w:sz w:val="20"/>
                <w:szCs w:val="20"/>
              </w:rPr>
              <w:t>Asegurar paraderos y señalética accesible para todas las discapacidades.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6E672C"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78F566"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6B31E8"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11A4B4D" w14:textId="77777777">
        <w:trPr>
          <w:trHeight w:val="55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C3E5F9"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85A40ED"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97971CD" w14:textId="77777777" w:rsidR="00914578" w:rsidRDefault="00E9752A">
            <w:pPr>
              <w:rPr>
                <w:i/>
                <w:sz w:val="20"/>
                <w:szCs w:val="20"/>
              </w:rPr>
            </w:pPr>
            <w:r>
              <w:rPr>
                <w:i/>
                <w:sz w:val="20"/>
                <w:szCs w:val="20"/>
              </w:rPr>
              <w:t>Incorporar textos de lectura fácil y sistemas de comunicación alternativos para la accesibilidad cognitiva y de las comunicaciones.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0FBE09"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FA1CB6"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2C49DB"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82A9F7B"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C77C73"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cPr>
          <w:p w14:paraId="57FE1973"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A232A2B" w14:textId="77777777" w:rsidR="00914578" w:rsidRDefault="00E9752A">
            <w:pPr>
              <w:rPr>
                <w:i/>
                <w:sz w:val="20"/>
                <w:szCs w:val="20"/>
              </w:rPr>
            </w:pPr>
            <w:r>
              <w:rPr>
                <w:i/>
                <w:sz w:val="20"/>
                <w:szCs w:val="20"/>
              </w:rPr>
              <w:t>Modificar la norma para el acceso a la licencia de conducir por parte de las personas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1581D9" w14:textId="77777777" w:rsidR="00914578" w:rsidRDefault="00E9752A">
            <w:pPr>
              <w:rPr>
                <w:sz w:val="20"/>
                <w:szCs w:val="20"/>
              </w:rPr>
            </w:pPr>
            <w:r>
              <w:rPr>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232D96" w14:textId="77777777" w:rsidR="00914578" w:rsidRDefault="00914578">
            <w:pPr>
              <w:rPr>
                <w:sz w:val="20"/>
                <w:szCs w:val="20"/>
              </w:rPr>
            </w:pP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6989F78" w14:textId="77777777" w:rsidR="00914578" w:rsidRDefault="00E9752A">
            <w:pPr>
              <w:rPr>
                <w:sz w:val="20"/>
                <w:szCs w:val="20"/>
              </w:rPr>
            </w:pPr>
            <w:r>
              <w:rPr>
                <w:sz w:val="20"/>
                <w:szCs w:val="20"/>
              </w:rPr>
              <w:t xml:space="preserve">No corresponden acciones a realizar en el marco de la Política. </w:t>
            </w:r>
          </w:p>
        </w:tc>
      </w:tr>
      <w:tr w:rsidR="00914578" w14:paraId="08BA6E4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34DFD7" w14:textId="77777777" w:rsidR="00914578" w:rsidRDefault="00914578">
            <w:pPr>
              <w:widowControl w:val="0"/>
              <w:pBdr>
                <w:top w:val="nil"/>
                <w:left w:val="nil"/>
                <w:bottom w:val="nil"/>
                <w:right w:val="nil"/>
                <w:between w:val="nil"/>
              </w:pBdr>
              <w:spacing w:line="276"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cPr>
          <w:p w14:paraId="257C10C0"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39B60D5" w14:textId="77777777" w:rsidR="00914578" w:rsidRDefault="00E9752A">
            <w:pPr>
              <w:rPr>
                <w:i/>
                <w:sz w:val="20"/>
                <w:szCs w:val="20"/>
              </w:rPr>
            </w:pPr>
            <w:r>
              <w:rPr>
                <w:i/>
                <w:sz w:val="20"/>
                <w:szCs w:val="20"/>
              </w:rPr>
              <w:t>Ampliar el descuento en las tarifas de los servicios de transporte interprovincial.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DE7F02" w14:textId="77777777" w:rsidR="00914578" w:rsidRDefault="00E9752A">
            <w:pPr>
              <w:rPr>
                <w:sz w:val="20"/>
                <w:szCs w:val="20"/>
              </w:rPr>
            </w:pPr>
            <w:r>
              <w:rPr>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BB28F8" w14:textId="77777777" w:rsidR="00914578" w:rsidRDefault="00914578">
            <w:pPr>
              <w:rPr>
                <w:sz w:val="20"/>
                <w:szCs w:val="20"/>
              </w:rPr>
            </w:pPr>
          </w:p>
        </w:tc>
        <w:tc>
          <w:tcPr>
            <w:tcW w:w="4394" w:type="dxa"/>
            <w:vMerge/>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B1FA99A" w14:textId="77777777" w:rsidR="00914578" w:rsidRDefault="00914578">
            <w:pPr>
              <w:widowControl w:val="0"/>
              <w:pBdr>
                <w:top w:val="nil"/>
                <w:left w:val="nil"/>
                <w:bottom w:val="nil"/>
                <w:right w:val="nil"/>
                <w:between w:val="nil"/>
              </w:pBdr>
              <w:spacing w:line="276" w:lineRule="auto"/>
              <w:rPr>
                <w:sz w:val="20"/>
                <w:szCs w:val="20"/>
              </w:rPr>
            </w:pPr>
          </w:p>
        </w:tc>
      </w:tr>
      <w:tr w:rsidR="00914578" w14:paraId="540CBC4C"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25AB60"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72C7F4F"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11CAFDF" w14:textId="77777777" w:rsidR="00914578" w:rsidRDefault="00E9752A">
            <w:pPr>
              <w:rPr>
                <w:i/>
                <w:sz w:val="20"/>
                <w:szCs w:val="20"/>
              </w:rPr>
            </w:pPr>
            <w:r>
              <w:rPr>
                <w:i/>
                <w:sz w:val="20"/>
                <w:szCs w:val="20"/>
              </w:rPr>
              <w:t>Brindar mayor accesibilidad en la comunicación en todos los servicios públicos.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93E45D"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ACA245"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DA0CC8" w14:textId="77777777" w:rsidR="00914578" w:rsidRDefault="00E9752A">
            <w:pPr>
              <w:jc w:val="both"/>
              <w:rPr>
                <w:sz w:val="20"/>
                <w:szCs w:val="20"/>
              </w:rPr>
            </w:pPr>
            <w:r>
              <w:rPr>
                <w:sz w:val="20"/>
                <w:szCs w:val="20"/>
              </w:rPr>
              <w:t>Capacitación para la adecuación de portales web con criterios de accesibilidad para el uso de las personas con discapacidad.</w:t>
            </w:r>
          </w:p>
          <w:p w14:paraId="452914B8" w14:textId="77777777" w:rsidR="00914578" w:rsidRDefault="00E9752A">
            <w:pPr>
              <w:jc w:val="both"/>
              <w:rPr>
                <w:sz w:val="20"/>
                <w:szCs w:val="20"/>
              </w:rPr>
            </w:pPr>
            <w:r>
              <w:rPr>
                <w:b/>
                <w:sz w:val="20"/>
                <w:szCs w:val="20"/>
              </w:rPr>
              <w:t>(Incorporación de servicio nuevo)</w:t>
            </w:r>
          </w:p>
        </w:tc>
      </w:tr>
      <w:tr w:rsidR="00914578" w14:paraId="7A7E5FD7"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A0873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46F9654"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7E6F673" w14:textId="77777777" w:rsidR="00914578" w:rsidRDefault="00E9752A">
            <w:pPr>
              <w:rPr>
                <w:i/>
                <w:sz w:val="20"/>
                <w:szCs w:val="20"/>
              </w:rPr>
            </w:pPr>
            <w:r>
              <w:rPr>
                <w:i/>
                <w:sz w:val="20"/>
                <w:szCs w:val="20"/>
              </w:rPr>
              <w:t>Brindar mayor accesibilidad digital en los portales web del sector público y privado.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895CC4"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B88D83"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19D146"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6E0A8D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2FAD38"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9152FC3"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CD60D55" w14:textId="77777777" w:rsidR="00914578" w:rsidRDefault="00E9752A">
            <w:pPr>
              <w:rPr>
                <w:i/>
                <w:sz w:val="20"/>
                <w:szCs w:val="20"/>
              </w:rPr>
            </w:pPr>
            <w:r>
              <w:rPr>
                <w:i/>
                <w:sz w:val="20"/>
                <w:szCs w:val="20"/>
              </w:rPr>
              <w:t>Incorporar textos de lectura fácil y sistemas de comunicación alternativos para la accesibilidad cognitiva y de las comunicaciones.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CA1FEB"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372A07"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A541619"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7E94B34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B9AE7F"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568240A"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73B6EAB" w14:textId="77777777" w:rsidR="00914578" w:rsidRDefault="00E9752A">
            <w:pPr>
              <w:rPr>
                <w:i/>
                <w:sz w:val="20"/>
                <w:szCs w:val="20"/>
              </w:rPr>
            </w:pPr>
            <w:r>
              <w:rPr>
                <w:i/>
                <w:sz w:val="20"/>
                <w:szCs w:val="20"/>
              </w:rPr>
              <w:t>Fortalecer mecanismos comunicacionales como el subtitulado en los medios de comunicación para las personas con discapacidad auditiva.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118A8F"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FD7421"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5CEA48"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476CFED4"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ADC26B" w14:textId="77777777" w:rsidR="00914578" w:rsidRDefault="00E9752A">
            <w:pPr>
              <w:rPr>
                <w:sz w:val="20"/>
                <w:szCs w:val="20"/>
              </w:rPr>
            </w:pPr>
            <w:r>
              <w:rPr>
                <w:sz w:val="20"/>
                <w:szCs w:val="20"/>
              </w:rPr>
              <w:t>6.2. Generar condiciones de accesibilidad en el entorno urbano y las edificaciones.</w:t>
            </w:r>
          </w:p>
        </w:tc>
        <w:tc>
          <w:tcPr>
            <w:tcW w:w="70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085BD1" w14:textId="77777777" w:rsidR="00914578" w:rsidRDefault="00E9752A">
            <w:pPr>
              <w:rPr>
                <w:sz w:val="20"/>
                <w:szCs w:val="20"/>
              </w:rPr>
            </w:pPr>
            <w:r>
              <w:rPr>
                <w:sz w:val="20"/>
                <w:szCs w:val="20"/>
              </w:rPr>
              <w:t>S19</w:t>
            </w:r>
          </w:p>
        </w:tc>
        <w:tc>
          <w:tcPr>
            <w:tcW w:w="169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B70556" w14:textId="77777777" w:rsidR="00914578" w:rsidRDefault="00E9752A">
            <w:pPr>
              <w:rPr>
                <w:sz w:val="20"/>
                <w:szCs w:val="20"/>
              </w:rPr>
            </w:pPr>
            <w:r>
              <w:rPr>
                <w:sz w:val="20"/>
                <w:szCs w:val="20"/>
              </w:rPr>
              <w:t>Fortalecimiento de capacidades integrales en desarrollo urbano, ordenamiento y accesibilidad a Gobiernos Locales y Regionales.</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54BF15" w14:textId="77777777" w:rsidR="00914578" w:rsidRDefault="00E9752A">
            <w:pPr>
              <w:rPr>
                <w:sz w:val="20"/>
                <w:szCs w:val="20"/>
              </w:rPr>
            </w:pPr>
            <w:r>
              <w:rPr>
                <w:sz w:val="20"/>
                <w:szCs w:val="20"/>
              </w:rPr>
              <w:t>Verificar la incorporación de accesibilidad en los planes urbanos</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3378CC" w14:textId="77777777" w:rsidR="00914578" w:rsidRDefault="00E9752A">
            <w:pPr>
              <w:rPr>
                <w:sz w:val="20"/>
                <w:szCs w:val="20"/>
              </w:rPr>
            </w:pPr>
            <w:r>
              <w:rPr>
                <w:sz w:val="20"/>
                <w:szCs w:val="20"/>
              </w:rPr>
              <w:t>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AE00CD" w14:textId="77777777" w:rsidR="00914578" w:rsidRDefault="00E9752A">
            <w:pPr>
              <w:rPr>
                <w:sz w:val="20"/>
                <w:szCs w:val="20"/>
              </w:rPr>
            </w:pPr>
            <w:r>
              <w:rPr>
                <w:sz w:val="20"/>
                <w:szCs w:val="20"/>
              </w:rPr>
              <w:t>OP6 – L6.S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E619862" w14:textId="77777777" w:rsidR="00914578" w:rsidRDefault="00E9752A">
            <w:pPr>
              <w:jc w:val="both"/>
              <w:rPr>
                <w:sz w:val="20"/>
                <w:szCs w:val="20"/>
              </w:rPr>
            </w:pPr>
            <w:r>
              <w:rPr>
                <w:sz w:val="20"/>
                <w:szCs w:val="20"/>
              </w:rPr>
              <w:t>Fortalecimiento de capacidades integrales en creación y diseño de espacios públicos accesibles y sostenibles a Gobiernos Regionales y Locales</w:t>
            </w:r>
          </w:p>
          <w:p w14:paraId="511FAE42" w14:textId="77777777" w:rsidR="00914578" w:rsidRDefault="00E9752A">
            <w:pPr>
              <w:jc w:val="both"/>
              <w:rPr>
                <w:sz w:val="20"/>
                <w:szCs w:val="20"/>
              </w:rPr>
            </w:pPr>
            <w:r>
              <w:rPr>
                <w:b/>
                <w:sz w:val="20"/>
                <w:szCs w:val="20"/>
              </w:rPr>
              <w:t>(Precisión en la ficha técnica del servicio)</w:t>
            </w:r>
          </w:p>
        </w:tc>
      </w:tr>
      <w:tr w:rsidR="00914578" w14:paraId="5DE2078D"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78F79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ABF16E7"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FDE547C" w14:textId="77777777" w:rsidR="00914578" w:rsidRDefault="00E9752A">
            <w:pPr>
              <w:rPr>
                <w:i/>
                <w:sz w:val="20"/>
                <w:szCs w:val="20"/>
              </w:rPr>
            </w:pPr>
            <w:r>
              <w:rPr>
                <w:i/>
                <w:sz w:val="20"/>
                <w:szCs w:val="20"/>
              </w:rPr>
              <w:t>Implementar viviendas accesibles para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5C1E93" w14:textId="77777777" w:rsidR="00914578" w:rsidRDefault="00E9752A">
            <w:pPr>
              <w:rPr>
                <w:sz w:val="20"/>
                <w:szCs w:val="20"/>
              </w:rPr>
            </w:pPr>
            <w:r>
              <w:rPr>
                <w:i/>
                <w:sz w:val="20"/>
                <w:szCs w:val="20"/>
                <w:u w:val="single"/>
              </w:rPr>
              <w:t>No viable</w:t>
            </w:r>
          </w:p>
          <w:p w14:paraId="5C0D94E3" w14:textId="77777777" w:rsidR="00914578" w:rsidRDefault="00914578">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15BE1B" w14:textId="77777777" w:rsidR="00914578" w:rsidRDefault="00914578">
            <w:pPr>
              <w:rPr>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2ACC08" w14:textId="77777777" w:rsidR="00914578" w:rsidRDefault="00E9752A">
            <w:pPr>
              <w:jc w:val="both"/>
              <w:rPr>
                <w:sz w:val="20"/>
                <w:szCs w:val="20"/>
              </w:rPr>
            </w:pPr>
            <w:r>
              <w:rPr>
                <w:sz w:val="20"/>
                <w:szCs w:val="20"/>
              </w:rPr>
              <w:t>No corresponde servicios a implementar en la PNMDD, sino que requiere de articulación y acciones de supervisión.</w:t>
            </w:r>
          </w:p>
        </w:tc>
      </w:tr>
      <w:tr w:rsidR="00914578" w14:paraId="6A70392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48925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2235046"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FCB7582" w14:textId="77777777" w:rsidR="00914578" w:rsidRDefault="00E9752A">
            <w:pPr>
              <w:rPr>
                <w:i/>
                <w:sz w:val="20"/>
                <w:szCs w:val="20"/>
              </w:rPr>
            </w:pPr>
            <w:r>
              <w:rPr>
                <w:i/>
                <w:sz w:val="20"/>
                <w:szCs w:val="20"/>
              </w:rPr>
              <w:t>Promover acceso a servicios básicos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67BB2B"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842A47"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56AE78"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97044B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4CE42E"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6DAAB34"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DE6B258" w14:textId="77777777" w:rsidR="00914578" w:rsidRDefault="00E9752A">
            <w:pPr>
              <w:rPr>
                <w:i/>
                <w:sz w:val="20"/>
                <w:szCs w:val="20"/>
              </w:rPr>
            </w:pPr>
            <w:r>
              <w:rPr>
                <w:i/>
                <w:sz w:val="20"/>
                <w:szCs w:val="20"/>
              </w:rPr>
              <w:t>Brindar mayor accesibilidad para personas con discapacidad visual (pisos podotáctiles, apps para la guía en el camino, semáforos audibles).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54CC9B"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3A5311"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91774A" w14:textId="77777777" w:rsidR="00914578" w:rsidRDefault="00E9752A">
            <w:pPr>
              <w:jc w:val="both"/>
              <w:rPr>
                <w:sz w:val="20"/>
                <w:szCs w:val="20"/>
              </w:rPr>
            </w:pPr>
            <w:r>
              <w:rPr>
                <w:sz w:val="20"/>
                <w:szCs w:val="20"/>
              </w:rPr>
              <w:t>Creación y adecuación de infraestructura y equipamiento urbano accesible.</w:t>
            </w:r>
          </w:p>
          <w:p w14:paraId="7D9A09A0" w14:textId="77777777" w:rsidR="00914578" w:rsidRDefault="00E9752A">
            <w:pPr>
              <w:jc w:val="both"/>
              <w:rPr>
                <w:sz w:val="20"/>
                <w:szCs w:val="20"/>
              </w:rPr>
            </w:pPr>
            <w:r>
              <w:rPr>
                <w:b/>
                <w:sz w:val="20"/>
                <w:szCs w:val="20"/>
              </w:rPr>
              <w:t>(Incorporación de servicio nuevo)</w:t>
            </w:r>
          </w:p>
        </w:tc>
      </w:tr>
      <w:tr w:rsidR="00914578" w14:paraId="3DB1DC2A"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0941F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533F1D4"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4D110BD" w14:textId="77777777" w:rsidR="00914578" w:rsidRDefault="00E9752A">
            <w:pPr>
              <w:rPr>
                <w:i/>
                <w:sz w:val="20"/>
                <w:szCs w:val="20"/>
              </w:rPr>
            </w:pPr>
            <w:r>
              <w:rPr>
                <w:i/>
                <w:sz w:val="20"/>
                <w:szCs w:val="20"/>
              </w:rPr>
              <w:t>Medir la adecuación de la infraestructura urbana de las ciudades.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37BC80C"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B666B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8EC1E9"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2405A9C7"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580CE6"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BF3C4FF"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1D944C7" w14:textId="77777777" w:rsidR="00914578" w:rsidRDefault="00E9752A">
            <w:pPr>
              <w:rPr>
                <w:i/>
                <w:sz w:val="20"/>
                <w:szCs w:val="20"/>
              </w:rPr>
            </w:pPr>
            <w:r>
              <w:rPr>
                <w:i/>
                <w:sz w:val="20"/>
                <w:szCs w:val="20"/>
              </w:rPr>
              <w:t>Considerar la adecuación progresiva de la infraestructura de las entidades públicas.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304D7A"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190A3A"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AA22CC"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3BF96C4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4EFD94"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962D8C7"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023251B" w14:textId="77777777" w:rsidR="00914578" w:rsidRDefault="00E9752A">
            <w:pPr>
              <w:rPr>
                <w:i/>
                <w:sz w:val="20"/>
                <w:szCs w:val="20"/>
              </w:rPr>
            </w:pPr>
            <w:r>
              <w:rPr>
                <w:i/>
                <w:sz w:val="20"/>
                <w:szCs w:val="20"/>
              </w:rPr>
              <w:t>Considerar la adecuación de los lugares turísticos para asegurar la accesibilidad de lugares turísticos para el desplazamiento de turistas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535C58"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C0A6625"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FD92E7"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7F69A3F5"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BAC643" w14:textId="77777777" w:rsidR="00914578" w:rsidRDefault="00E9752A">
            <w:pPr>
              <w:rPr>
                <w:sz w:val="20"/>
                <w:szCs w:val="20"/>
              </w:rPr>
            </w:pPr>
            <w:r>
              <w:rPr>
                <w:sz w:val="20"/>
                <w:szCs w:val="20"/>
              </w:rPr>
              <w:t xml:space="preserve">6.3. Implementar medidas que promuevan y faciliten la igualdad de condiciones para acceso a la justicia de las personas con discapacidad en los procesos judiciales y </w:t>
            </w:r>
            <w:r>
              <w:rPr>
                <w:sz w:val="20"/>
                <w:szCs w:val="20"/>
              </w:rPr>
              <w:lastRenderedPageBreak/>
              <w:t>procedimientos administrativos.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54F194" w14:textId="77777777" w:rsidR="00914578" w:rsidRDefault="00E9752A">
            <w:pPr>
              <w:rPr>
                <w:sz w:val="20"/>
                <w:szCs w:val="20"/>
              </w:rPr>
            </w:pPr>
            <w:r>
              <w:rPr>
                <w:sz w:val="20"/>
                <w:szCs w:val="20"/>
              </w:rPr>
              <w:lastRenderedPageBreak/>
              <w:t>S20</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C46A32" w14:textId="77777777" w:rsidR="00914578" w:rsidRDefault="00E9752A">
            <w:pPr>
              <w:rPr>
                <w:sz w:val="20"/>
                <w:szCs w:val="20"/>
              </w:rPr>
            </w:pPr>
            <w:r>
              <w:rPr>
                <w:sz w:val="20"/>
                <w:szCs w:val="20"/>
              </w:rPr>
              <w:t>Acceso al servicio de justicia y procesos judiciales.</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2AD92E" w14:textId="77777777" w:rsidR="00914578" w:rsidRDefault="00E9752A">
            <w:pPr>
              <w:rPr>
                <w:sz w:val="20"/>
                <w:szCs w:val="20"/>
              </w:rPr>
            </w:pPr>
            <w:r>
              <w:rPr>
                <w:sz w:val="20"/>
                <w:szCs w:val="20"/>
              </w:rPr>
              <w:t>Capacitar a los operadores de justicia.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7DA8B75"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24E7DD"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DFD364" w14:textId="77777777" w:rsidR="00914578" w:rsidRDefault="00E9752A">
            <w:pPr>
              <w:jc w:val="both"/>
              <w:rPr>
                <w:sz w:val="20"/>
                <w:szCs w:val="20"/>
              </w:rPr>
            </w:pPr>
            <w:r>
              <w:rPr>
                <w:sz w:val="20"/>
                <w:szCs w:val="20"/>
              </w:rPr>
              <w:t>Aseguramiento de las condiciones de accesibilidad para las personas con discapacidad en las sedes de justicia.</w:t>
            </w:r>
          </w:p>
          <w:p w14:paraId="75BD6F74" w14:textId="77777777" w:rsidR="00914578" w:rsidRDefault="00E9752A">
            <w:pPr>
              <w:jc w:val="both"/>
              <w:rPr>
                <w:sz w:val="20"/>
                <w:szCs w:val="20"/>
              </w:rPr>
            </w:pPr>
            <w:r>
              <w:rPr>
                <w:b/>
                <w:sz w:val="20"/>
                <w:szCs w:val="20"/>
              </w:rPr>
              <w:t>(Precisión en la ficha técnica del servicio)</w:t>
            </w:r>
            <w:r>
              <w:rPr>
                <w:sz w:val="20"/>
                <w:szCs w:val="20"/>
              </w:rPr>
              <w:br/>
            </w:r>
          </w:p>
        </w:tc>
      </w:tr>
      <w:tr w:rsidR="00914578" w14:paraId="36A7FB8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C3E0B9"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90D04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93210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67502E" w14:textId="77777777" w:rsidR="00914578" w:rsidRDefault="00E9752A">
            <w:pPr>
              <w:rPr>
                <w:sz w:val="20"/>
                <w:szCs w:val="20"/>
              </w:rPr>
            </w:pPr>
            <w:r>
              <w:rPr>
                <w:sz w:val="20"/>
                <w:szCs w:val="20"/>
              </w:rPr>
              <w:t>Brindar mayor celeridad en los procesos judiciales.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7BBC9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FDE7E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B78CF8" w14:textId="77777777" w:rsidR="00914578" w:rsidRDefault="00914578">
            <w:pPr>
              <w:widowControl w:val="0"/>
              <w:pBdr>
                <w:top w:val="nil"/>
                <w:left w:val="nil"/>
                <w:bottom w:val="nil"/>
                <w:right w:val="nil"/>
                <w:between w:val="nil"/>
              </w:pBdr>
              <w:spacing w:line="276" w:lineRule="auto"/>
              <w:rPr>
                <w:sz w:val="20"/>
                <w:szCs w:val="20"/>
              </w:rPr>
            </w:pPr>
          </w:p>
        </w:tc>
      </w:tr>
      <w:tr w:rsidR="00914578" w14:paraId="43319755"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6875E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800A4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179DE4"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10E19C" w14:textId="77777777" w:rsidR="00914578" w:rsidRDefault="00E9752A">
            <w:pPr>
              <w:rPr>
                <w:sz w:val="20"/>
                <w:szCs w:val="20"/>
              </w:rPr>
            </w:pPr>
            <w:r>
              <w:rPr>
                <w:sz w:val="20"/>
                <w:szCs w:val="20"/>
              </w:rPr>
              <w:t>Definir protocolos de atención en cada entidad que brinda servicios de justicia.  (Considerar casos de desapariciones de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ABF6D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294F6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D8E0B7" w14:textId="77777777" w:rsidR="00914578" w:rsidRDefault="00914578">
            <w:pPr>
              <w:widowControl w:val="0"/>
              <w:pBdr>
                <w:top w:val="nil"/>
                <w:left w:val="nil"/>
                <w:bottom w:val="nil"/>
                <w:right w:val="nil"/>
                <w:between w:val="nil"/>
              </w:pBdr>
              <w:spacing w:line="276" w:lineRule="auto"/>
              <w:rPr>
                <w:sz w:val="20"/>
                <w:szCs w:val="20"/>
              </w:rPr>
            </w:pPr>
          </w:p>
        </w:tc>
      </w:tr>
      <w:tr w:rsidR="00914578" w14:paraId="2914DA3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87835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C5F32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0CE2A6"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5FD3D7" w14:textId="77777777" w:rsidR="00914578" w:rsidRDefault="00E9752A">
            <w:pPr>
              <w:rPr>
                <w:sz w:val="20"/>
                <w:szCs w:val="20"/>
              </w:rPr>
            </w:pPr>
            <w:r>
              <w:rPr>
                <w:sz w:val="20"/>
                <w:szCs w:val="20"/>
              </w:rPr>
              <w:t>Incluir como entidades prestan el servicio: Policía Nacional, Asistencia legal del Ministerio de Justicia y Programa Aurora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4EE1A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32C78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1CC741" w14:textId="77777777" w:rsidR="00914578" w:rsidRDefault="00914578">
            <w:pPr>
              <w:widowControl w:val="0"/>
              <w:pBdr>
                <w:top w:val="nil"/>
                <w:left w:val="nil"/>
                <w:bottom w:val="nil"/>
                <w:right w:val="nil"/>
                <w:between w:val="nil"/>
              </w:pBdr>
              <w:spacing w:line="276" w:lineRule="auto"/>
              <w:rPr>
                <w:sz w:val="20"/>
                <w:szCs w:val="20"/>
              </w:rPr>
            </w:pPr>
          </w:p>
        </w:tc>
      </w:tr>
      <w:tr w:rsidR="00914578" w14:paraId="31AB317D"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041C0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B47DF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51D19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E150D0" w14:textId="77777777" w:rsidR="00914578" w:rsidRDefault="00E9752A">
            <w:pPr>
              <w:rPr>
                <w:sz w:val="20"/>
                <w:szCs w:val="20"/>
              </w:rPr>
            </w:pPr>
            <w:r>
              <w:rPr>
                <w:sz w:val="20"/>
                <w:szCs w:val="20"/>
              </w:rPr>
              <w:t>Identificar la forma de prestación del servicio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E60AA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34D495"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CC3F75" w14:textId="77777777" w:rsidR="00914578" w:rsidRDefault="00914578">
            <w:pPr>
              <w:widowControl w:val="0"/>
              <w:pBdr>
                <w:top w:val="nil"/>
                <w:left w:val="nil"/>
                <w:bottom w:val="nil"/>
                <w:right w:val="nil"/>
                <w:between w:val="nil"/>
              </w:pBdr>
              <w:spacing w:line="276" w:lineRule="auto"/>
              <w:rPr>
                <w:sz w:val="20"/>
                <w:szCs w:val="20"/>
              </w:rPr>
            </w:pPr>
          </w:p>
        </w:tc>
      </w:tr>
      <w:tr w:rsidR="00914578" w14:paraId="34B5D8C9"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9654EA" w14:textId="77777777" w:rsidR="00914578" w:rsidRDefault="00E9752A">
            <w:pPr>
              <w:rPr>
                <w:sz w:val="20"/>
                <w:szCs w:val="20"/>
              </w:rPr>
            </w:pPr>
            <w:r>
              <w:rPr>
                <w:sz w:val="20"/>
                <w:szCs w:val="20"/>
              </w:rPr>
              <w:t>6.4 Fortalecer la estrategia de planificación y respuesta para emergencias y desastres que atiendan las necesidades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54459F2"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A3B5095" w14:textId="77777777" w:rsidR="00914578" w:rsidRDefault="00E9752A">
            <w:pPr>
              <w:rPr>
                <w:i/>
                <w:sz w:val="20"/>
                <w:szCs w:val="20"/>
              </w:rPr>
            </w:pPr>
            <w:r>
              <w:rPr>
                <w:i/>
                <w:sz w:val="20"/>
                <w:szCs w:val="20"/>
              </w:rPr>
              <w:t>Desarrollar un instrumento normativo que contemple la adecuada atención a las personas con discapacidad en las intervenciones en gestión del riesgo de desastres.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8F62C2"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CC856B" w14:textId="77777777" w:rsidR="00914578" w:rsidRDefault="00E9752A">
            <w:pPr>
              <w:rPr>
                <w:sz w:val="20"/>
                <w:szCs w:val="20"/>
              </w:rPr>
            </w:pPr>
            <w:r>
              <w:rPr>
                <w:sz w:val="20"/>
                <w:szCs w:val="20"/>
              </w:rPr>
              <w:t>OP6 – L6.AO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2724A6" w14:textId="77777777" w:rsidR="00914578" w:rsidRDefault="00E9752A">
            <w:pPr>
              <w:jc w:val="both"/>
              <w:rPr>
                <w:sz w:val="20"/>
                <w:szCs w:val="20"/>
              </w:rPr>
            </w:pPr>
            <w:r>
              <w:rPr>
                <w:sz w:val="20"/>
                <w:szCs w:val="20"/>
              </w:rPr>
              <w:t>Desarrollar un instrumento normativo que contemple la adecuada atención a las personas con discapacidad en las intervenciones en gestión del riesgo de desastres.</w:t>
            </w:r>
          </w:p>
        </w:tc>
      </w:tr>
      <w:tr w:rsidR="00914578" w14:paraId="64BE2CAD"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4A60D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3715546"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DE11101" w14:textId="77777777" w:rsidR="00914578" w:rsidRDefault="00E9752A">
            <w:pPr>
              <w:rPr>
                <w:i/>
                <w:sz w:val="20"/>
                <w:szCs w:val="20"/>
              </w:rPr>
            </w:pPr>
            <w:r>
              <w:rPr>
                <w:i/>
                <w:sz w:val="20"/>
                <w:szCs w:val="20"/>
              </w:rPr>
              <w:t>Elaboración de un protocolo de atención para las personas con discapacidad en el Programa Nacional de Riesgo de Desastres.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564481"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8EED57"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3412B3"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73C9096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C4C5E8"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DE9460D"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931226F" w14:textId="77777777" w:rsidR="00914578" w:rsidRDefault="00E9752A">
            <w:pPr>
              <w:rPr>
                <w:i/>
                <w:sz w:val="20"/>
                <w:szCs w:val="20"/>
              </w:rPr>
            </w:pPr>
            <w:r>
              <w:rPr>
                <w:i/>
                <w:sz w:val="20"/>
                <w:szCs w:val="20"/>
              </w:rPr>
              <w:t>Incorporar a los gobiernos locales para el trabajo de identificación a nivel comunitario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02E1A0"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96A72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96FF33"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1CAF6D92"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7A0E35" w14:textId="77777777" w:rsidR="00914578" w:rsidRDefault="00E9752A">
            <w:pPr>
              <w:rPr>
                <w:sz w:val="20"/>
                <w:szCs w:val="20"/>
              </w:rPr>
            </w:pPr>
            <w:r>
              <w:rPr>
                <w:sz w:val="20"/>
                <w:szCs w:val="20"/>
              </w:rPr>
              <w:t xml:space="preserve">6.5. Garantizar la participación de las personas con discapacidad en actividades culturales, deportivas, turísticas y recreativas desarrollados en entornos </w:t>
            </w:r>
            <w:r>
              <w:rPr>
                <w:sz w:val="20"/>
                <w:szCs w:val="20"/>
              </w:rPr>
              <w:lastRenderedPageBreak/>
              <w:t>accesibles e inclusivos.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7FC8D2" w14:textId="77777777" w:rsidR="00914578" w:rsidRDefault="00E9752A">
            <w:pPr>
              <w:rPr>
                <w:sz w:val="20"/>
                <w:szCs w:val="20"/>
              </w:rPr>
            </w:pPr>
            <w:r>
              <w:rPr>
                <w:sz w:val="20"/>
                <w:szCs w:val="20"/>
              </w:rPr>
              <w:lastRenderedPageBreak/>
              <w:t>S21</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47D14C" w14:textId="77777777" w:rsidR="00914578" w:rsidRDefault="00E9752A">
            <w:pPr>
              <w:rPr>
                <w:sz w:val="20"/>
                <w:szCs w:val="20"/>
              </w:rPr>
            </w:pPr>
            <w:r>
              <w:rPr>
                <w:sz w:val="20"/>
                <w:szCs w:val="20"/>
              </w:rPr>
              <w:t>Programa para impulsar la participación de las personas con discapacidad en actividades deportivas</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351325" w14:textId="77777777" w:rsidR="00914578" w:rsidRDefault="00E9752A">
            <w:pPr>
              <w:rPr>
                <w:sz w:val="20"/>
                <w:szCs w:val="20"/>
              </w:rPr>
            </w:pPr>
            <w:r>
              <w:rPr>
                <w:sz w:val="20"/>
                <w:szCs w:val="20"/>
              </w:rPr>
              <w:t>Fortalecer actividades deportivas adaptadas a favor de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2C57AB"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2C242C"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7478C9" w14:textId="77777777" w:rsidR="00914578" w:rsidRDefault="00E9752A">
            <w:pPr>
              <w:jc w:val="both"/>
              <w:rPr>
                <w:sz w:val="20"/>
                <w:szCs w:val="20"/>
              </w:rPr>
            </w:pPr>
            <w:r>
              <w:rPr>
                <w:sz w:val="20"/>
                <w:szCs w:val="20"/>
              </w:rPr>
              <w:t>Promoción del deporte para el desarrollo de las personas con discapacidad</w:t>
            </w:r>
          </w:p>
          <w:p w14:paraId="644A97D3" w14:textId="77777777" w:rsidR="00914578" w:rsidRDefault="00E9752A">
            <w:pPr>
              <w:jc w:val="both"/>
              <w:rPr>
                <w:sz w:val="20"/>
                <w:szCs w:val="20"/>
              </w:rPr>
            </w:pPr>
            <w:r>
              <w:rPr>
                <w:b/>
                <w:sz w:val="20"/>
                <w:szCs w:val="20"/>
              </w:rPr>
              <w:t>(Precisión en la ficha técnica del servicio)</w:t>
            </w:r>
          </w:p>
        </w:tc>
      </w:tr>
      <w:tr w:rsidR="00914578" w14:paraId="4DD6F84F"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0B2D7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DB12C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6B53A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73EEFA" w14:textId="77777777" w:rsidR="00914578" w:rsidRDefault="00E9752A">
            <w:pPr>
              <w:rPr>
                <w:sz w:val="20"/>
                <w:szCs w:val="20"/>
              </w:rPr>
            </w:pPr>
            <w:r>
              <w:rPr>
                <w:sz w:val="20"/>
                <w:szCs w:val="20"/>
              </w:rPr>
              <w:t>Incorporar como proveedores a los Gobiernos Locales.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A3BC1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73C54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64F9FB" w14:textId="77777777" w:rsidR="00914578" w:rsidRDefault="00914578">
            <w:pPr>
              <w:widowControl w:val="0"/>
              <w:pBdr>
                <w:top w:val="nil"/>
                <w:left w:val="nil"/>
                <w:bottom w:val="nil"/>
                <w:right w:val="nil"/>
                <w:between w:val="nil"/>
              </w:pBdr>
              <w:spacing w:line="276" w:lineRule="auto"/>
              <w:rPr>
                <w:sz w:val="20"/>
                <w:szCs w:val="20"/>
              </w:rPr>
            </w:pPr>
          </w:p>
        </w:tc>
      </w:tr>
      <w:tr w:rsidR="00914578" w14:paraId="79804ED2"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00DEA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6A21A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9E8F9"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8B621C" w14:textId="77777777" w:rsidR="00914578" w:rsidRDefault="00E9752A">
            <w:pPr>
              <w:rPr>
                <w:sz w:val="20"/>
                <w:szCs w:val="20"/>
              </w:rPr>
            </w:pPr>
            <w:r>
              <w:rPr>
                <w:sz w:val="20"/>
                <w:szCs w:val="20"/>
              </w:rPr>
              <w:t>Mejorar la accesibilidad de la infraestructura o espacios deportivos.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3FBB3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FE0E50"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E77EB08" w14:textId="77777777" w:rsidR="00914578" w:rsidRDefault="00914578">
            <w:pPr>
              <w:widowControl w:val="0"/>
              <w:pBdr>
                <w:top w:val="nil"/>
                <w:left w:val="nil"/>
                <w:bottom w:val="nil"/>
                <w:right w:val="nil"/>
                <w:between w:val="nil"/>
              </w:pBdr>
              <w:spacing w:line="276" w:lineRule="auto"/>
              <w:rPr>
                <w:sz w:val="20"/>
                <w:szCs w:val="20"/>
              </w:rPr>
            </w:pPr>
          </w:p>
        </w:tc>
      </w:tr>
      <w:tr w:rsidR="00914578" w14:paraId="0D0C31BD"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5CC1F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8A7F0A"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38A010"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E616233" w14:textId="77777777" w:rsidR="00914578" w:rsidRDefault="00E9752A">
            <w:pPr>
              <w:rPr>
                <w:sz w:val="20"/>
                <w:szCs w:val="20"/>
              </w:rPr>
            </w:pPr>
            <w:r>
              <w:rPr>
                <w:sz w:val="20"/>
                <w:szCs w:val="20"/>
              </w:rPr>
              <w:t>Mejorar la accesibilidad de los recursos deportivos adaptados.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0116F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DA024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9638C2" w14:textId="77777777" w:rsidR="00914578" w:rsidRDefault="00914578">
            <w:pPr>
              <w:widowControl w:val="0"/>
              <w:pBdr>
                <w:top w:val="nil"/>
                <w:left w:val="nil"/>
                <w:bottom w:val="nil"/>
                <w:right w:val="nil"/>
                <w:between w:val="nil"/>
              </w:pBdr>
              <w:spacing w:line="276" w:lineRule="auto"/>
              <w:rPr>
                <w:sz w:val="20"/>
                <w:szCs w:val="20"/>
              </w:rPr>
            </w:pPr>
          </w:p>
        </w:tc>
      </w:tr>
      <w:tr w:rsidR="00914578" w14:paraId="7190758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DCC92C"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1E6896"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9F26E6"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A40852" w14:textId="77777777" w:rsidR="00914578" w:rsidRDefault="00E9752A">
            <w:pPr>
              <w:rPr>
                <w:sz w:val="20"/>
                <w:szCs w:val="20"/>
              </w:rPr>
            </w:pPr>
            <w:r>
              <w:rPr>
                <w:sz w:val="20"/>
                <w:szCs w:val="20"/>
              </w:rPr>
              <w:t>Impulsar la participación de gestores deportivos dentro de la población con discapacidad.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DFDF3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825DD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574220" w14:textId="77777777" w:rsidR="00914578" w:rsidRDefault="00914578">
            <w:pPr>
              <w:widowControl w:val="0"/>
              <w:pBdr>
                <w:top w:val="nil"/>
                <w:left w:val="nil"/>
                <w:bottom w:val="nil"/>
                <w:right w:val="nil"/>
                <w:between w:val="nil"/>
              </w:pBdr>
              <w:spacing w:line="276" w:lineRule="auto"/>
              <w:rPr>
                <w:sz w:val="20"/>
                <w:szCs w:val="20"/>
              </w:rPr>
            </w:pPr>
          </w:p>
        </w:tc>
      </w:tr>
      <w:tr w:rsidR="00914578" w14:paraId="64E027A8"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F8B25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DDF9AF"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C09F1E"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6A514FF" w14:textId="77777777" w:rsidR="00914578" w:rsidRDefault="00E9752A">
            <w:pPr>
              <w:rPr>
                <w:sz w:val="20"/>
                <w:szCs w:val="20"/>
              </w:rPr>
            </w:pPr>
            <w:r>
              <w:rPr>
                <w:sz w:val="20"/>
                <w:szCs w:val="20"/>
              </w:rPr>
              <w:t>Fomentar la asociatividad en las actividades deportivas.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233EF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33A31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053C1D" w14:textId="77777777" w:rsidR="00914578" w:rsidRDefault="00914578">
            <w:pPr>
              <w:widowControl w:val="0"/>
              <w:pBdr>
                <w:top w:val="nil"/>
                <w:left w:val="nil"/>
                <w:bottom w:val="nil"/>
                <w:right w:val="nil"/>
                <w:between w:val="nil"/>
              </w:pBdr>
              <w:spacing w:line="276" w:lineRule="auto"/>
              <w:rPr>
                <w:sz w:val="20"/>
                <w:szCs w:val="20"/>
              </w:rPr>
            </w:pPr>
          </w:p>
        </w:tc>
      </w:tr>
      <w:tr w:rsidR="00914578" w14:paraId="327C8960"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5E537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B3CFBE" w14:textId="77777777" w:rsidR="00914578" w:rsidRDefault="00E9752A">
            <w:pPr>
              <w:rPr>
                <w:sz w:val="20"/>
                <w:szCs w:val="20"/>
              </w:rPr>
            </w:pPr>
            <w:r>
              <w:rPr>
                <w:sz w:val="20"/>
                <w:szCs w:val="20"/>
              </w:rPr>
              <w:t>S22</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35A6FA" w14:textId="77777777" w:rsidR="00914578" w:rsidRDefault="00E9752A">
            <w:pPr>
              <w:rPr>
                <w:sz w:val="20"/>
                <w:szCs w:val="20"/>
              </w:rPr>
            </w:pPr>
            <w:r>
              <w:rPr>
                <w:sz w:val="20"/>
                <w:szCs w:val="20"/>
              </w:rPr>
              <w:t>Capacitación a prestadores de servicios turísticos para fomentar servicios turísticos accesibles para personas con discapacidad.    </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53C7DE" w14:textId="77777777" w:rsidR="00914578" w:rsidRDefault="00E9752A">
            <w:pPr>
              <w:rPr>
                <w:sz w:val="20"/>
                <w:szCs w:val="20"/>
              </w:rPr>
            </w:pPr>
            <w:r>
              <w:rPr>
                <w:sz w:val="20"/>
                <w:szCs w:val="20"/>
              </w:rPr>
              <w:t>Incorporar como proveedores a los Gobiernos Regionales.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278403"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00444E" w14:textId="77777777" w:rsidR="00914578" w:rsidRDefault="00E9752A">
            <w:pPr>
              <w:rPr>
                <w:sz w:val="20"/>
                <w:szCs w:val="20"/>
              </w:rPr>
            </w:pPr>
            <w:r>
              <w:rPr>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491650" w14:textId="77777777" w:rsidR="00914578" w:rsidRDefault="00E9752A">
            <w:pPr>
              <w:jc w:val="both"/>
              <w:rPr>
                <w:sz w:val="20"/>
                <w:szCs w:val="20"/>
              </w:rPr>
            </w:pPr>
            <w:r>
              <w:rPr>
                <w:sz w:val="20"/>
                <w:szCs w:val="20"/>
              </w:rPr>
              <w:t xml:space="preserve">Capacitación a organismos públicos y privados vinculados con la prestación del servicio turístico para fomentar servicios turísticos accesibles para personas con discapacidad. </w:t>
            </w:r>
          </w:p>
          <w:p w14:paraId="7CE9DAD1" w14:textId="77777777" w:rsidR="00914578" w:rsidRDefault="00E9752A">
            <w:pPr>
              <w:jc w:val="both"/>
              <w:rPr>
                <w:sz w:val="20"/>
                <w:szCs w:val="20"/>
              </w:rPr>
            </w:pPr>
            <w:r>
              <w:rPr>
                <w:b/>
                <w:sz w:val="20"/>
                <w:szCs w:val="20"/>
              </w:rPr>
              <w:t>(Precisión en la ficha técnica del servicio)</w:t>
            </w:r>
          </w:p>
        </w:tc>
      </w:tr>
      <w:tr w:rsidR="00914578" w14:paraId="0F0BA1D8" w14:textId="77777777">
        <w:trPr>
          <w:trHeight w:val="234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AEEEA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077C00"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2CF054"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0CA8AB" w14:textId="77777777" w:rsidR="00914578" w:rsidRDefault="00E9752A">
            <w:pPr>
              <w:rPr>
                <w:sz w:val="20"/>
                <w:szCs w:val="20"/>
              </w:rPr>
            </w:pPr>
            <w:r>
              <w:rPr>
                <w:sz w:val="20"/>
                <w:szCs w:val="20"/>
              </w:rPr>
              <w:t>Articular con las OMAPED y OREDIS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AFA661"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8E8D4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CE1BC1" w14:textId="77777777" w:rsidR="00914578" w:rsidRDefault="00914578">
            <w:pPr>
              <w:widowControl w:val="0"/>
              <w:pBdr>
                <w:top w:val="nil"/>
                <w:left w:val="nil"/>
                <w:bottom w:val="nil"/>
                <w:right w:val="nil"/>
                <w:between w:val="nil"/>
              </w:pBdr>
              <w:spacing w:line="276" w:lineRule="auto"/>
              <w:rPr>
                <w:sz w:val="20"/>
                <w:szCs w:val="20"/>
              </w:rPr>
            </w:pPr>
          </w:p>
        </w:tc>
      </w:tr>
      <w:tr w:rsidR="00914578" w14:paraId="39CC8AE3"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4C901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03FC9A6" w14:textId="77777777" w:rsidR="00914578" w:rsidRDefault="00E9752A">
            <w:pPr>
              <w:rPr>
                <w:sz w:val="20"/>
                <w:szCs w:val="20"/>
              </w:rPr>
            </w:pPr>
            <w:r>
              <w:rPr>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A27A73F" w14:textId="77777777" w:rsidR="00914578" w:rsidRDefault="00E9752A">
            <w:pPr>
              <w:rPr>
                <w:sz w:val="20"/>
                <w:szCs w:val="20"/>
              </w:rPr>
            </w:pPr>
            <w:r>
              <w:rPr>
                <w:sz w:val="20"/>
                <w:szCs w:val="20"/>
              </w:rPr>
              <w:t>Incorporar como proveedores a los Gobiernos Regionales, Locales, y Ministerio de Cultura.</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47C95D"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04FECE" w14:textId="77777777" w:rsidR="00914578" w:rsidRDefault="00E9752A">
            <w:pPr>
              <w:rPr>
                <w:sz w:val="20"/>
                <w:szCs w:val="20"/>
              </w:rPr>
            </w:pPr>
            <w:r>
              <w:rPr>
                <w:sz w:val="20"/>
                <w:szCs w:val="20"/>
              </w:rPr>
              <w:t>OP6 – L6.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AFEECB" w14:textId="77777777" w:rsidR="00914578" w:rsidRDefault="00E9752A">
            <w:pPr>
              <w:jc w:val="both"/>
              <w:rPr>
                <w:sz w:val="20"/>
                <w:szCs w:val="20"/>
              </w:rPr>
            </w:pPr>
            <w:r>
              <w:rPr>
                <w:sz w:val="20"/>
                <w:szCs w:val="20"/>
              </w:rPr>
              <w:t xml:space="preserve">Desarrollo de un documento orientador que establezca las condiciones de accesibilidad que deben considerar las bibliotecas </w:t>
            </w:r>
          </w:p>
          <w:p w14:paraId="25689FF0"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1D0EE9BC" w14:textId="77777777">
        <w:trPr>
          <w:trHeight w:val="453"/>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F8F1F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7687AB5"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E385F14" w14:textId="77777777" w:rsidR="00914578" w:rsidRDefault="00E9752A">
            <w:pPr>
              <w:rPr>
                <w:sz w:val="20"/>
                <w:szCs w:val="20"/>
              </w:rPr>
            </w:pPr>
            <w:r>
              <w:rPr>
                <w:sz w:val="20"/>
                <w:szCs w:val="20"/>
              </w:rPr>
              <w:t>Considerar la disponibilidad de materiales accesibles en bibliotecas.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A43645"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C2AAC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1EEA49" w14:textId="77777777" w:rsidR="00914578" w:rsidRDefault="00914578">
            <w:pPr>
              <w:widowControl w:val="0"/>
              <w:pBdr>
                <w:top w:val="nil"/>
                <w:left w:val="nil"/>
                <w:bottom w:val="nil"/>
                <w:right w:val="nil"/>
                <w:between w:val="nil"/>
              </w:pBdr>
              <w:spacing w:line="276" w:lineRule="auto"/>
              <w:rPr>
                <w:sz w:val="20"/>
                <w:szCs w:val="20"/>
              </w:rPr>
            </w:pPr>
          </w:p>
        </w:tc>
      </w:tr>
      <w:tr w:rsidR="00914578" w14:paraId="2F02CB0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29846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3C91240"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3CDE8E2" w14:textId="77777777" w:rsidR="00914578" w:rsidRDefault="00E9752A">
            <w:pPr>
              <w:rPr>
                <w:sz w:val="20"/>
                <w:szCs w:val="20"/>
              </w:rPr>
            </w:pPr>
            <w:r>
              <w:rPr>
                <w:sz w:val="20"/>
                <w:szCs w:val="20"/>
              </w:rPr>
              <w:t>Asegurar que las actividades de entretenimiento y cultura cuenten con todos los criterios de accesibilidad.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6BF274" w14:textId="77777777" w:rsidR="00914578" w:rsidRDefault="00E9752A">
            <w:pPr>
              <w:rPr>
                <w:sz w:val="20"/>
                <w:szCs w:val="20"/>
              </w:rPr>
            </w:pPr>
            <w:r>
              <w:rPr>
                <w:sz w:val="20"/>
                <w:szCs w:val="20"/>
              </w:rPr>
              <w:t>Viable</w:t>
            </w:r>
            <w:r>
              <w:rPr>
                <w:sz w:val="20"/>
                <w:szCs w:val="20"/>
                <w:vertAlign w:val="superscript"/>
              </w:rPr>
              <w:footnoteReference w:id="5"/>
            </w:r>
          </w:p>
          <w:p w14:paraId="41412980" w14:textId="77777777" w:rsidR="00914578" w:rsidRDefault="00914578">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E1F9C6" w14:textId="77777777" w:rsidR="00914578" w:rsidRDefault="00914578">
            <w:pPr>
              <w:rPr>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381ED0" w14:textId="77777777" w:rsidR="00914578" w:rsidRDefault="00E9752A">
            <w:pPr>
              <w:jc w:val="both"/>
              <w:rPr>
                <w:sz w:val="20"/>
                <w:szCs w:val="20"/>
              </w:rPr>
            </w:pPr>
            <w:r>
              <w:rPr>
                <w:sz w:val="20"/>
                <w:szCs w:val="20"/>
              </w:rPr>
              <w:t>Se realizarán las acciones de articulación correspondientes en el marco de la implementación de la Política Nacional de Cultura.</w:t>
            </w:r>
          </w:p>
        </w:tc>
      </w:tr>
      <w:tr w:rsidR="00914578" w14:paraId="23DE7714"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33D7F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4F0BAFA"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241F504" w14:textId="77777777" w:rsidR="00914578" w:rsidRDefault="00E9752A">
            <w:pPr>
              <w:rPr>
                <w:sz w:val="20"/>
                <w:szCs w:val="20"/>
              </w:rPr>
            </w:pPr>
            <w:r>
              <w:rPr>
                <w:sz w:val="20"/>
                <w:szCs w:val="20"/>
              </w:rPr>
              <w:t>Impulsar la participación de gestores culturales dentro de la población con discapacidad.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617F6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609FC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DE7294" w14:textId="77777777" w:rsidR="00914578" w:rsidRDefault="00914578">
            <w:pPr>
              <w:widowControl w:val="0"/>
              <w:pBdr>
                <w:top w:val="nil"/>
                <w:left w:val="nil"/>
                <w:bottom w:val="nil"/>
                <w:right w:val="nil"/>
                <w:between w:val="nil"/>
              </w:pBdr>
              <w:spacing w:line="276" w:lineRule="auto"/>
              <w:rPr>
                <w:sz w:val="20"/>
                <w:szCs w:val="20"/>
              </w:rPr>
            </w:pPr>
          </w:p>
        </w:tc>
      </w:tr>
      <w:tr w:rsidR="00914578" w14:paraId="7886D8E3" w14:textId="77777777">
        <w:trPr>
          <w:trHeight w:val="60"/>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tcPr>
          <w:p w14:paraId="288B068B" w14:textId="77777777" w:rsidR="00914578" w:rsidRDefault="00E9752A">
            <w:pPr>
              <w:rPr>
                <w:b/>
                <w:sz w:val="20"/>
                <w:szCs w:val="20"/>
              </w:rPr>
            </w:pPr>
            <w:r>
              <w:rPr>
                <w:b/>
                <w:sz w:val="20"/>
                <w:szCs w:val="20"/>
              </w:rPr>
              <w:t>OP07. FORTALECER LA GESTIÓN PÚBLICA EN MATERIA DE DISCAPACIDAD</w:t>
            </w:r>
          </w:p>
        </w:tc>
      </w:tr>
      <w:tr w:rsidR="00914578" w14:paraId="27F89BD0" w14:textId="77777777">
        <w:trPr>
          <w:trHeight w:val="19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3B66DC" w14:textId="77777777" w:rsidR="00914578" w:rsidRDefault="00E9752A">
            <w:pPr>
              <w:rPr>
                <w:sz w:val="20"/>
                <w:szCs w:val="20"/>
              </w:rPr>
            </w:pPr>
            <w:r>
              <w:rPr>
                <w:sz w:val="20"/>
                <w:szCs w:val="20"/>
              </w:rPr>
              <w:lastRenderedPageBreak/>
              <w:t>7.1 Fortalecer los mecanismos fiscalizadores y sancionadores de las entidades públicas, frente a la vulneración de los derechos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9E6036D" w14:textId="77777777" w:rsidR="00914578" w:rsidRDefault="00E9752A">
            <w:pPr>
              <w:rPr>
                <w:sz w:val="20"/>
                <w:szCs w:val="20"/>
              </w:rPr>
            </w:pPr>
            <w:r>
              <w:rPr>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81E4FF5" w14:textId="77777777" w:rsidR="00914578" w:rsidRDefault="00E9752A">
            <w:pPr>
              <w:jc w:val="both"/>
              <w:rPr>
                <w:sz w:val="20"/>
                <w:szCs w:val="20"/>
              </w:rPr>
            </w:pPr>
            <w:r>
              <w:rPr>
                <w:sz w:val="20"/>
                <w:szCs w:val="20"/>
              </w:rPr>
              <w:t>Creación de un comité de vigilancia independiente de los Gobiernos Regionales y Locales a cargo de la sociedad civil.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EE17EF"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1912EE" w14:textId="77777777" w:rsidR="00914578" w:rsidRDefault="00E9752A">
            <w:pPr>
              <w:rPr>
                <w:sz w:val="20"/>
                <w:szCs w:val="20"/>
              </w:rPr>
            </w:pPr>
            <w:r>
              <w:rPr>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F7E589" w14:textId="77777777" w:rsidR="00914578" w:rsidRDefault="00E9752A">
            <w:pPr>
              <w:rPr>
                <w:sz w:val="20"/>
                <w:szCs w:val="20"/>
              </w:rPr>
            </w:pPr>
            <w:r>
              <w:rPr>
                <w:sz w:val="20"/>
                <w:szCs w:val="20"/>
              </w:rPr>
              <w:t>Desarrollar una estrategia de fiscalización a nivel nacional para el cumplimiento de la Ley N° 29973, Ley General de la Persona con Discapacidad</w:t>
            </w:r>
          </w:p>
          <w:p w14:paraId="4F2DB7FF" w14:textId="77777777" w:rsidR="00914578" w:rsidRDefault="00E9752A">
            <w:pPr>
              <w:rPr>
                <w:sz w:val="20"/>
                <w:szCs w:val="20"/>
              </w:rPr>
            </w:pPr>
            <w:r>
              <w:rPr>
                <w:b/>
                <w:sz w:val="20"/>
                <w:szCs w:val="20"/>
              </w:rPr>
              <w:t>(Incorporación de actividad operativa nueva</w:t>
            </w:r>
            <w:r>
              <w:rPr>
                <w:sz w:val="20"/>
                <w:szCs w:val="20"/>
              </w:rPr>
              <w:t>)</w:t>
            </w:r>
          </w:p>
        </w:tc>
      </w:tr>
      <w:tr w:rsidR="00914578" w14:paraId="06B785A7" w14:textId="77777777">
        <w:trPr>
          <w:trHeight w:val="216"/>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7E3CC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0EF4DD5"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7899130" w14:textId="77777777" w:rsidR="00914578" w:rsidRDefault="00E9752A">
            <w:pPr>
              <w:jc w:val="both"/>
              <w:rPr>
                <w:sz w:val="20"/>
                <w:szCs w:val="20"/>
              </w:rPr>
            </w:pPr>
            <w:r>
              <w:rPr>
                <w:sz w:val="20"/>
                <w:szCs w:val="20"/>
              </w:rPr>
              <w:t>Creación de un mecanismo de rendición de cuentas a la sociedad civil (conocer los procesos en trámite y sanciones)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93A9B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E3A68E"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7968D6" w14:textId="77777777" w:rsidR="00914578" w:rsidRDefault="00914578">
            <w:pPr>
              <w:widowControl w:val="0"/>
              <w:pBdr>
                <w:top w:val="nil"/>
                <w:left w:val="nil"/>
                <w:bottom w:val="nil"/>
                <w:right w:val="nil"/>
                <w:between w:val="nil"/>
              </w:pBdr>
              <w:spacing w:line="276" w:lineRule="auto"/>
              <w:rPr>
                <w:sz w:val="20"/>
                <w:szCs w:val="20"/>
              </w:rPr>
            </w:pPr>
          </w:p>
        </w:tc>
      </w:tr>
      <w:tr w:rsidR="00914578" w14:paraId="097CF4FF" w14:textId="77777777">
        <w:trPr>
          <w:trHeight w:val="20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8F1C1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23515E2"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9953581" w14:textId="77777777" w:rsidR="00914578" w:rsidRDefault="00E9752A">
            <w:pPr>
              <w:jc w:val="both"/>
              <w:rPr>
                <w:sz w:val="20"/>
                <w:szCs w:val="20"/>
              </w:rPr>
            </w:pPr>
            <w:r>
              <w:rPr>
                <w:sz w:val="20"/>
                <w:szCs w:val="20"/>
              </w:rPr>
              <w:t>Fortalecer los canales comunicacionales con la ciudadanía.</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32446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76A8CF"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6371067" w14:textId="77777777" w:rsidR="00914578" w:rsidRDefault="00914578">
            <w:pPr>
              <w:widowControl w:val="0"/>
              <w:pBdr>
                <w:top w:val="nil"/>
                <w:left w:val="nil"/>
                <w:bottom w:val="nil"/>
                <w:right w:val="nil"/>
                <w:between w:val="nil"/>
              </w:pBdr>
              <w:spacing w:line="276" w:lineRule="auto"/>
              <w:rPr>
                <w:sz w:val="20"/>
                <w:szCs w:val="20"/>
              </w:rPr>
            </w:pPr>
          </w:p>
        </w:tc>
      </w:tr>
      <w:tr w:rsidR="00914578" w14:paraId="73A218ED" w14:textId="77777777">
        <w:trPr>
          <w:trHeight w:val="126"/>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CF893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9D0E89D"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E78A7BF" w14:textId="77777777" w:rsidR="00914578" w:rsidRDefault="00E9752A">
            <w:pPr>
              <w:jc w:val="both"/>
              <w:rPr>
                <w:sz w:val="20"/>
                <w:szCs w:val="20"/>
              </w:rPr>
            </w:pPr>
            <w:r>
              <w:rPr>
                <w:sz w:val="20"/>
                <w:szCs w:val="20"/>
              </w:rPr>
              <w:t>Desarrollar seguimiento y metas claras según las necesidades de cada región.</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C84CF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3E507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A1B4CE" w14:textId="77777777" w:rsidR="00914578" w:rsidRDefault="00914578">
            <w:pPr>
              <w:widowControl w:val="0"/>
              <w:pBdr>
                <w:top w:val="nil"/>
                <w:left w:val="nil"/>
                <w:bottom w:val="nil"/>
                <w:right w:val="nil"/>
                <w:between w:val="nil"/>
              </w:pBdr>
              <w:spacing w:line="276" w:lineRule="auto"/>
              <w:rPr>
                <w:sz w:val="20"/>
                <w:szCs w:val="20"/>
              </w:rPr>
            </w:pPr>
          </w:p>
        </w:tc>
      </w:tr>
      <w:tr w:rsidR="00914578" w14:paraId="3F862471" w14:textId="77777777">
        <w:trPr>
          <w:trHeight w:val="146"/>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A330F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B9B1B2D"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86E48D7" w14:textId="77777777" w:rsidR="00914578" w:rsidRDefault="00E9752A">
            <w:pPr>
              <w:jc w:val="both"/>
              <w:rPr>
                <w:sz w:val="20"/>
                <w:szCs w:val="20"/>
              </w:rPr>
            </w:pPr>
            <w:r>
              <w:rPr>
                <w:sz w:val="20"/>
                <w:szCs w:val="20"/>
              </w:rPr>
              <w:t>Fortalecer la fiscalización del cumplimiento de la Ley 29973 desde las OMAPED y OREDIS.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ED427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1C7BD8"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C7DD6A" w14:textId="77777777" w:rsidR="00914578" w:rsidRDefault="00914578">
            <w:pPr>
              <w:widowControl w:val="0"/>
              <w:pBdr>
                <w:top w:val="nil"/>
                <w:left w:val="nil"/>
                <w:bottom w:val="nil"/>
                <w:right w:val="nil"/>
                <w:between w:val="nil"/>
              </w:pBdr>
              <w:spacing w:line="276" w:lineRule="auto"/>
              <w:rPr>
                <w:sz w:val="20"/>
                <w:szCs w:val="20"/>
              </w:rPr>
            </w:pPr>
          </w:p>
        </w:tc>
      </w:tr>
      <w:tr w:rsidR="00914578" w14:paraId="077E67CC" w14:textId="77777777">
        <w:trPr>
          <w:trHeight w:val="347"/>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30E35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68E1D61"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509E27D" w14:textId="77777777" w:rsidR="00914578" w:rsidRDefault="00E9752A">
            <w:pPr>
              <w:jc w:val="both"/>
              <w:rPr>
                <w:sz w:val="20"/>
                <w:szCs w:val="20"/>
              </w:rPr>
            </w:pPr>
            <w:r>
              <w:rPr>
                <w:sz w:val="20"/>
                <w:szCs w:val="20"/>
              </w:rPr>
              <w:t>Fortalecer la capacidad fiscalizadora del CONADIS a nivel descentralizado.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429D7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A0BA93"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225E08" w14:textId="77777777" w:rsidR="00914578" w:rsidRDefault="00914578">
            <w:pPr>
              <w:widowControl w:val="0"/>
              <w:pBdr>
                <w:top w:val="nil"/>
                <w:left w:val="nil"/>
                <w:bottom w:val="nil"/>
                <w:right w:val="nil"/>
                <w:between w:val="nil"/>
              </w:pBdr>
              <w:spacing w:line="276" w:lineRule="auto"/>
              <w:rPr>
                <w:sz w:val="20"/>
                <w:szCs w:val="20"/>
              </w:rPr>
            </w:pPr>
          </w:p>
        </w:tc>
      </w:tr>
      <w:tr w:rsidR="00914578" w14:paraId="752E95FC" w14:textId="77777777">
        <w:trPr>
          <w:trHeight w:val="353"/>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60BF9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5A2224C"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80AAAC7" w14:textId="77777777" w:rsidR="00914578" w:rsidRDefault="00E9752A">
            <w:pPr>
              <w:jc w:val="both"/>
              <w:rPr>
                <w:sz w:val="20"/>
                <w:szCs w:val="20"/>
              </w:rPr>
            </w:pPr>
            <w:r>
              <w:rPr>
                <w:sz w:val="20"/>
                <w:szCs w:val="20"/>
              </w:rPr>
              <w:t>Incorporar mecanismos de fiscalización y denuncia claros para la ciudadanía.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46872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BBF4D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AC470E" w14:textId="77777777" w:rsidR="00914578" w:rsidRDefault="00914578">
            <w:pPr>
              <w:widowControl w:val="0"/>
              <w:pBdr>
                <w:top w:val="nil"/>
                <w:left w:val="nil"/>
                <w:bottom w:val="nil"/>
                <w:right w:val="nil"/>
                <w:between w:val="nil"/>
              </w:pBdr>
              <w:spacing w:line="276" w:lineRule="auto"/>
              <w:rPr>
                <w:sz w:val="20"/>
                <w:szCs w:val="20"/>
              </w:rPr>
            </w:pPr>
          </w:p>
        </w:tc>
      </w:tr>
      <w:tr w:rsidR="00914578" w14:paraId="3DEB89A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73CE3B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5F82D4F"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CEEFD06" w14:textId="77777777" w:rsidR="00914578" w:rsidRDefault="00E9752A">
            <w:pPr>
              <w:jc w:val="both"/>
              <w:rPr>
                <w:sz w:val="20"/>
                <w:szCs w:val="20"/>
              </w:rPr>
            </w:pPr>
            <w:r>
              <w:rPr>
                <w:sz w:val="20"/>
                <w:szCs w:val="20"/>
              </w:rPr>
              <w:t>Ante la vulneración de derechos y presentación de reclamos o denuncias ante SUNAFIL, SUSALUD, INDECOPI, tengan información del procedimiento de cada uno de estos organismos, sus funciones, obligaciones.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6DBA67"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94D88F"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44C94D" w14:textId="77777777" w:rsidR="00914578" w:rsidRDefault="00914578">
            <w:pPr>
              <w:widowControl w:val="0"/>
              <w:pBdr>
                <w:top w:val="nil"/>
                <w:left w:val="nil"/>
                <w:bottom w:val="nil"/>
                <w:right w:val="nil"/>
                <w:between w:val="nil"/>
              </w:pBdr>
              <w:spacing w:line="276" w:lineRule="auto"/>
              <w:rPr>
                <w:sz w:val="20"/>
                <w:szCs w:val="20"/>
              </w:rPr>
            </w:pPr>
          </w:p>
        </w:tc>
      </w:tr>
      <w:tr w:rsidR="00914578" w14:paraId="3869D2DD" w14:textId="77777777">
        <w:trPr>
          <w:trHeight w:val="22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0BCC98"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FB4944C"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DAA007A" w14:textId="77777777" w:rsidR="00914578" w:rsidRDefault="00E9752A">
            <w:pPr>
              <w:jc w:val="both"/>
              <w:rPr>
                <w:sz w:val="20"/>
                <w:szCs w:val="20"/>
              </w:rPr>
            </w:pPr>
            <w:r>
              <w:rPr>
                <w:sz w:val="20"/>
                <w:szCs w:val="20"/>
              </w:rPr>
              <w:t>Involucrar a SERVIR y a SUNAFIL.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E10C2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9B369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8A0836" w14:textId="77777777" w:rsidR="00914578" w:rsidRDefault="00914578">
            <w:pPr>
              <w:widowControl w:val="0"/>
              <w:pBdr>
                <w:top w:val="nil"/>
                <w:left w:val="nil"/>
                <w:bottom w:val="nil"/>
                <w:right w:val="nil"/>
                <w:between w:val="nil"/>
              </w:pBdr>
              <w:spacing w:line="276" w:lineRule="auto"/>
              <w:rPr>
                <w:sz w:val="20"/>
                <w:szCs w:val="20"/>
              </w:rPr>
            </w:pPr>
          </w:p>
        </w:tc>
      </w:tr>
      <w:tr w:rsidR="00914578" w14:paraId="4ED6ADD8" w14:textId="77777777">
        <w:trPr>
          <w:trHeight w:val="276"/>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CB3A8E"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592445B"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755510B" w14:textId="77777777" w:rsidR="00914578" w:rsidRDefault="00E9752A">
            <w:pPr>
              <w:jc w:val="both"/>
              <w:rPr>
                <w:sz w:val="20"/>
                <w:szCs w:val="20"/>
              </w:rPr>
            </w:pPr>
            <w:r>
              <w:rPr>
                <w:sz w:val="20"/>
                <w:szCs w:val="20"/>
              </w:rPr>
              <w:t>Fortalecer el sistema de fiscalización para el cumplimiento de la cuota laboral por parte de las entidades públicas y privadas.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12E1BF"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26B328D"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7F4715" w14:textId="77777777" w:rsidR="00914578" w:rsidRDefault="00914578">
            <w:pPr>
              <w:widowControl w:val="0"/>
              <w:pBdr>
                <w:top w:val="nil"/>
                <w:left w:val="nil"/>
                <w:bottom w:val="nil"/>
                <w:right w:val="nil"/>
                <w:between w:val="nil"/>
              </w:pBdr>
              <w:spacing w:line="276" w:lineRule="auto"/>
              <w:rPr>
                <w:sz w:val="20"/>
                <w:szCs w:val="20"/>
              </w:rPr>
            </w:pPr>
          </w:p>
        </w:tc>
      </w:tr>
      <w:tr w:rsidR="00914578" w14:paraId="0CA5C8A1"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D820AC"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2A6A1ADC"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395427D" w14:textId="77777777" w:rsidR="00914578" w:rsidRDefault="00E9752A">
            <w:pPr>
              <w:jc w:val="both"/>
              <w:rPr>
                <w:sz w:val="20"/>
                <w:szCs w:val="20"/>
              </w:rPr>
            </w:pPr>
            <w:r>
              <w:rPr>
                <w:sz w:val="20"/>
                <w:szCs w:val="20"/>
              </w:rPr>
              <w:t>Promover desde el nivel local la mejora de oportunidades laborales a las personas con discapacidad, evitar empleos muy básicos y discriminatorios.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2483B6"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DDAFD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AF92F7" w14:textId="77777777" w:rsidR="00914578" w:rsidRDefault="00914578">
            <w:pPr>
              <w:widowControl w:val="0"/>
              <w:pBdr>
                <w:top w:val="nil"/>
                <w:left w:val="nil"/>
                <w:bottom w:val="nil"/>
                <w:right w:val="nil"/>
                <w:between w:val="nil"/>
              </w:pBdr>
              <w:spacing w:line="276" w:lineRule="auto"/>
              <w:rPr>
                <w:sz w:val="20"/>
                <w:szCs w:val="20"/>
              </w:rPr>
            </w:pPr>
          </w:p>
        </w:tc>
      </w:tr>
      <w:tr w:rsidR="00914578" w14:paraId="2C0A5116" w14:textId="77777777">
        <w:trPr>
          <w:trHeight w:val="20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F0E731F"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86353A9"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58D6DB6" w14:textId="77777777" w:rsidR="00914578" w:rsidRDefault="00E9752A">
            <w:pPr>
              <w:jc w:val="both"/>
              <w:rPr>
                <w:sz w:val="20"/>
                <w:szCs w:val="20"/>
              </w:rPr>
            </w:pPr>
            <w:r>
              <w:rPr>
                <w:sz w:val="20"/>
                <w:szCs w:val="20"/>
              </w:rPr>
              <w:t>Fortalecer la fiscalización a las empresas promocionales de personas con discapacidad (SUNAFIL, SERVIR, CONADIS)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B6A792"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3477EAF"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D3AFC1" w14:textId="77777777" w:rsidR="00914578" w:rsidRDefault="00914578">
            <w:pPr>
              <w:widowControl w:val="0"/>
              <w:pBdr>
                <w:top w:val="nil"/>
                <w:left w:val="nil"/>
                <w:bottom w:val="nil"/>
                <w:right w:val="nil"/>
                <w:between w:val="nil"/>
              </w:pBdr>
              <w:spacing w:line="276" w:lineRule="auto"/>
              <w:rPr>
                <w:sz w:val="20"/>
                <w:szCs w:val="20"/>
              </w:rPr>
            </w:pPr>
          </w:p>
        </w:tc>
      </w:tr>
      <w:tr w:rsidR="00914578" w14:paraId="7020E883" w14:textId="77777777">
        <w:trPr>
          <w:trHeight w:val="212"/>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D587E5"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74CB19EE"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EAEB314" w14:textId="77777777" w:rsidR="00914578" w:rsidRDefault="00E9752A">
            <w:pPr>
              <w:jc w:val="both"/>
              <w:rPr>
                <w:sz w:val="20"/>
                <w:szCs w:val="20"/>
              </w:rPr>
            </w:pPr>
            <w:r>
              <w:rPr>
                <w:sz w:val="20"/>
                <w:szCs w:val="20"/>
              </w:rPr>
              <w:t>Definir acciones de supervisión para verificar el buen desempeño del personal de salud.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18C43A"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2CED9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A391E5" w14:textId="77777777" w:rsidR="00914578" w:rsidRDefault="00914578">
            <w:pPr>
              <w:widowControl w:val="0"/>
              <w:pBdr>
                <w:top w:val="nil"/>
                <w:left w:val="nil"/>
                <w:bottom w:val="nil"/>
                <w:right w:val="nil"/>
                <w:between w:val="nil"/>
              </w:pBdr>
              <w:spacing w:line="276" w:lineRule="auto"/>
              <w:rPr>
                <w:sz w:val="20"/>
                <w:szCs w:val="20"/>
              </w:rPr>
            </w:pPr>
          </w:p>
        </w:tc>
      </w:tr>
      <w:tr w:rsidR="00914578" w14:paraId="403FFC35" w14:textId="77777777">
        <w:trPr>
          <w:trHeight w:val="204"/>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84E03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999F30C"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20DEA20" w14:textId="77777777" w:rsidR="00914578" w:rsidRDefault="00E9752A">
            <w:pPr>
              <w:jc w:val="both"/>
              <w:rPr>
                <w:sz w:val="20"/>
                <w:szCs w:val="20"/>
              </w:rPr>
            </w:pPr>
            <w:r>
              <w:rPr>
                <w:sz w:val="20"/>
                <w:szCs w:val="20"/>
              </w:rPr>
              <w:t>Incorporar cursos o asignaturas en los programas universitarios (de carreras vinculadas a la salud) en materia de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DBB48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A87B6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92DD47" w14:textId="77777777" w:rsidR="00914578" w:rsidRDefault="00914578">
            <w:pPr>
              <w:widowControl w:val="0"/>
              <w:pBdr>
                <w:top w:val="nil"/>
                <w:left w:val="nil"/>
                <w:bottom w:val="nil"/>
                <w:right w:val="nil"/>
                <w:between w:val="nil"/>
              </w:pBdr>
              <w:spacing w:line="276" w:lineRule="auto"/>
              <w:rPr>
                <w:sz w:val="20"/>
                <w:szCs w:val="20"/>
              </w:rPr>
            </w:pPr>
          </w:p>
        </w:tc>
      </w:tr>
      <w:tr w:rsidR="00914578" w14:paraId="38AA9DC3" w14:textId="77777777">
        <w:trPr>
          <w:trHeight w:val="224"/>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BB4A34"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91A9BA3"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CD181AC" w14:textId="77777777" w:rsidR="00914578" w:rsidRDefault="00E9752A">
            <w:pPr>
              <w:jc w:val="both"/>
              <w:rPr>
                <w:sz w:val="20"/>
                <w:szCs w:val="20"/>
              </w:rPr>
            </w:pPr>
            <w:r>
              <w:rPr>
                <w:sz w:val="20"/>
                <w:szCs w:val="20"/>
              </w:rPr>
              <w:t>Fortalecer la fiscalización para cumplimiento de formación en materia de discapacidad en las carreras profesionales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688BF0"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CD319A"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7F4E2B8" w14:textId="77777777" w:rsidR="00914578" w:rsidRDefault="00914578">
            <w:pPr>
              <w:widowControl w:val="0"/>
              <w:pBdr>
                <w:top w:val="nil"/>
                <w:left w:val="nil"/>
                <w:bottom w:val="nil"/>
                <w:right w:val="nil"/>
                <w:between w:val="nil"/>
              </w:pBdr>
              <w:spacing w:line="276" w:lineRule="auto"/>
              <w:rPr>
                <w:sz w:val="20"/>
                <w:szCs w:val="20"/>
              </w:rPr>
            </w:pPr>
          </w:p>
        </w:tc>
      </w:tr>
      <w:tr w:rsidR="00914578" w14:paraId="4CD94714" w14:textId="77777777">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73116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D6FE59A"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8C81378" w14:textId="77777777" w:rsidR="00914578" w:rsidRDefault="00E9752A">
            <w:pPr>
              <w:jc w:val="both"/>
              <w:rPr>
                <w:sz w:val="20"/>
                <w:szCs w:val="20"/>
              </w:rPr>
            </w:pPr>
            <w:r>
              <w:rPr>
                <w:sz w:val="20"/>
                <w:szCs w:val="20"/>
              </w:rPr>
              <w:t>Acceso a medicamentos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9FCA39"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1DA834"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CA8EE9" w14:textId="77777777" w:rsidR="00914578" w:rsidRDefault="00914578">
            <w:pPr>
              <w:widowControl w:val="0"/>
              <w:pBdr>
                <w:top w:val="nil"/>
                <w:left w:val="nil"/>
                <w:bottom w:val="nil"/>
                <w:right w:val="nil"/>
                <w:between w:val="nil"/>
              </w:pBdr>
              <w:spacing w:line="276" w:lineRule="auto"/>
              <w:rPr>
                <w:sz w:val="20"/>
                <w:szCs w:val="20"/>
              </w:rPr>
            </w:pPr>
          </w:p>
        </w:tc>
      </w:tr>
      <w:tr w:rsidR="00914578" w14:paraId="030ED8A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6889A3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191028E"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331BBB82" w14:textId="77777777" w:rsidR="00914578" w:rsidRDefault="00E9752A">
            <w:pPr>
              <w:jc w:val="both"/>
              <w:rPr>
                <w:sz w:val="20"/>
                <w:szCs w:val="20"/>
              </w:rPr>
            </w:pPr>
            <w:r>
              <w:rPr>
                <w:sz w:val="20"/>
                <w:szCs w:val="20"/>
              </w:rPr>
              <w:t>Fortalecer la fiscalización para el cumplimiento de las condiciones de accesibilidad e inclusión en materia turística (Supervisores: INDECOPI, MINCETUR, CONADIS).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F52D5D"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DA2489"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B8728A" w14:textId="77777777" w:rsidR="00914578" w:rsidRDefault="00914578">
            <w:pPr>
              <w:widowControl w:val="0"/>
              <w:pBdr>
                <w:top w:val="nil"/>
                <w:left w:val="nil"/>
                <w:bottom w:val="nil"/>
                <w:right w:val="nil"/>
                <w:between w:val="nil"/>
              </w:pBdr>
              <w:spacing w:line="276" w:lineRule="auto"/>
              <w:rPr>
                <w:sz w:val="20"/>
                <w:szCs w:val="20"/>
              </w:rPr>
            </w:pPr>
          </w:p>
        </w:tc>
      </w:tr>
      <w:tr w:rsidR="00914578" w14:paraId="6C88B3F9"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9A1AD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2048F57"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3FBAFEE" w14:textId="77777777" w:rsidR="00914578" w:rsidRDefault="00E9752A">
            <w:pPr>
              <w:jc w:val="both"/>
              <w:rPr>
                <w:sz w:val="20"/>
                <w:szCs w:val="20"/>
              </w:rPr>
            </w:pPr>
            <w:r>
              <w:rPr>
                <w:sz w:val="20"/>
                <w:szCs w:val="20"/>
              </w:rPr>
              <w:t>Promover el otorgamiento de descuentos en espectáculos culturales y deportivos para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99278E"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8F7A9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5E73AE" w14:textId="77777777" w:rsidR="00914578" w:rsidRDefault="00914578">
            <w:pPr>
              <w:widowControl w:val="0"/>
              <w:pBdr>
                <w:top w:val="nil"/>
                <w:left w:val="nil"/>
                <w:bottom w:val="nil"/>
                <w:right w:val="nil"/>
                <w:between w:val="nil"/>
              </w:pBdr>
              <w:spacing w:line="276" w:lineRule="auto"/>
              <w:rPr>
                <w:sz w:val="20"/>
                <w:szCs w:val="20"/>
              </w:rPr>
            </w:pPr>
          </w:p>
        </w:tc>
      </w:tr>
      <w:tr w:rsidR="00914578" w14:paraId="098D8B76" w14:textId="77777777">
        <w:trPr>
          <w:trHeight w:val="619"/>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36D488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14:paraId="22841A44" w14:textId="77777777" w:rsidR="00914578" w:rsidRDefault="00E9752A">
            <w:pPr>
              <w:rPr>
                <w:i/>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0F07786" w14:textId="77777777" w:rsidR="00914578" w:rsidRDefault="00E9752A">
            <w:pPr>
              <w:jc w:val="both"/>
              <w:rPr>
                <w:i/>
                <w:sz w:val="20"/>
                <w:szCs w:val="20"/>
              </w:rPr>
            </w:pPr>
            <w:r>
              <w:rPr>
                <w:i/>
                <w:sz w:val="20"/>
                <w:szCs w:val="20"/>
              </w:rPr>
              <w:t>Brindar aseguramiento de la asignación de recursos económicos a las instituciones encargadas de la promoción e implementación de la política en discapacidad. (Propuesta de lineamiento)</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261AD5" w14:textId="77777777" w:rsidR="00914578" w:rsidRDefault="00E9752A">
            <w:pPr>
              <w:rPr>
                <w:sz w:val="20"/>
                <w:szCs w:val="20"/>
              </w:rPr>
            </w:pPr>
            <w:r>
              <w:rPr>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E03E57" w14:textId="77777777" w:rsidR="00914578" w:rsidRDefault="00914578">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C444BB" w14:textId="77777777" w:rsidR="00914578" w:rsidRDefault="00E9752A">
            <w:pPr>
              <w:jc w:val="both"/>
              <w:rPr>
                <w:sz w:val="20"/>
                <w:szCs w:val="20"/>
              </w:rPr>
            </w:pPr>
            <w:r>
              <w:rPr>
                <w:sz w:val="20"/>
                <w:szCs w:val="20"/>
              </w:rPr>
              <w:t xml:space="preserve">La implementación de la PNMDD se realiza con cargo a los presupuestos institucionales de cada entidad involucrada, para ello corresponde la modificación de sus planes estratégicos y operativos institucionales, a efecto de asignar mayores recursos para el cumplimiento de sus compromisos. </w:t>
            </w:r>
          </w:p>
        </w:tc>
      </w:tr>
      <w:tr w:rsidR="00914578" w14:paraId="605E4C0E"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2BD2F6"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vAlign w:val="center"/>
          </w:tcPr>
          <w:p w14:paraId="2A48D779"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77F07F6" w14:textId="77777777" w:rsidR="00914578" w:rsidRDefault="00E9752A">
            <w:pPr>
              <w:jc w:val="both"/>
              <w:rPr>
                <w:i/>
                <w:sz w:val="20"/>
                <w:szCs w:val="20"/>
              </w:rPr>
            </w:pPr>
            <w:r>
              <w:rPr>
                <w:i/>
                <w:sz w:val="20"/>
                <w:szCs w:val="20"/>
              </w:rPr>
              <w:t>Implementación de principio de vulnerabilidad en la ley de procedimientos administrativos 27444 para la atención a la persona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613B63" w14:textId="77777777" w:rsidR="00914578" w:rsidRDefault="00E9752A">
            <w:pPr>
              <w:rPr>
                <w:sz w:val="20"/>
                <w:szCs w:val="20"/>
              </w:rPr>
            </w:pPr>
            <w:r>
              <w:rPr>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3028B3" w14:textId="77777777" w:rsidR="00914578" w:rsidRDefault="00914578">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960583" w14:textId="77777777" w:rsidR="00914578" w:rsidRDefault="00E9752A">
            <w:pPr>
              <w:jc w:val="both"/>
              <w:rPr>
                <w:sz w:val="20"/>
                <w:szCs w:val="20"/>
              </w:rPr>
            </w:pPr>
            <w:r>
              <w:rPr>
                <w:sz w:val="20"/>
                <w:szCs w:val="20"/>
              </w:rPr>
              <w:t>No corresponde una actuación desde la PNMDD</w:t>
            </w:r>
          </w:p>
        </w:tc>
      </w:tr>
      <w:tr w:rsidR="00914578" w14:paraId="65293110" w14:textId="77777777">
        <w:trPr>
          <w:trHeight w:val="443"/>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9898AB" w14:textId="77777777" w:rsidR="00914578" w:rsidRDefault="00E9752A">
            <w:pPr>
              <w:rPr>
                <w:sz w:val="20"/>
                <w:szCs w:val="20"/>
              </w:rPr>
            </w:pPr>
            <w:r>
              <w:rPr>
                <w:sz w:val="20"/>
                <w:szCs w:val="20"/>
              </w:rPr>
              <w:lastRenderedPageBreak/>
              <w:t>7.2. Desarrollar capacidades y competencias en gestión pública con perspectiva de discapacidad para servidores públicos.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259AF6" w14:textId="77777777" w:rsidR="00914578" w:rsidRDefault="00E9752A">
            <w:pPr>
              <w:rPr>
                <w:sz w:val="20"/>
                <w:szCs w:val="20"/>
              </w:rPr>
            </w:pPr>
            <w:r>
              <w:rPr>
                <w:sz w:val="20"/>
                <w:szCs w:val="20"/>
              </w:rPr>
              <w:t>S23 </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B683BE" w14:textId="77777777" w:rsidR="00914578" w:rsidRDefault="00E9752A">
            <w:pPr>
              <w:rPr>
                <w:sz w:val="20"/>
                <w:szCs w:val="20"/>
              </w:rPr>
            </w:pPr>
            <w:r>
              <w:rPr>
                <w:sz w:val="20"/>
                <w:szCs w:val="20"/>
              </w:rPr>
              <w:t>Formación de competencias en materia de discapacidad para servidoras y servidores públicos</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AE8E897" w14:textId="77777777" w:rsidR="00914578" w:rsidRDefault="00E9752A">
            <w:pPr>
              <w:rPr>
                <w:sz w:val="20"/>
                <w:szCs w:val="20"/>
              </w:rPr>
            </w:pPr>
            <w:r>
              <w:rPr>
                <w:sz w:val="20"/>
                <w:szCs w:val="20"/>
              </w:rPr>
              <w:t>Realizar evaluaciones periódicas a los/as funcionarios/as y servidores/as públicos/as.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2FB728"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924C40" w14:textId="77777777" w:rsidR="00914578" w:rsidRDefault="00E9752A">
            <w:pPr>
              <w:rPr>
                <w:sz w:val="20"/>
                <w:szCs w:val="20"/>
              </w:rPr>
            </w:pPr>
            <w:r>
              <w:rPr>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842179" w14:textId="77777777" w:rsidR="00914578" w:rsidRDefault="00E9752A">
            <w:pPr>
              <w:jc w:val="both"/>
              <w:rPr>
                <w:sz w:val="20"/>
                <w:szCs w:val="20"/>
              </w:rPr>
            </w:pPr>
            <w:r>
              <w:rPr>
                <w:sz w:val="20"/>
                <w:szCs w:val="20"/>
              </w:rPr>
              <w:t>Fortalecimiento de competencias para la incorporación de la perspectiva de discapacidad en las entidades públicas.</w:t>
            </w:r>
          </w:p>
          <w:p w14:paraId="5004D9ED" w14:textId="77777777" w:rsidR="00914578" w:rsidRDefault="00E9752A">
            <w:pPr>
              <w:jc w:val="both"/>
              <w:rPr>
                <w:sz w:val="20"/>
                <w:szCs w:val="20"/>
              </w:rPr>
            </w:pPr>
            <w:r>
              <w:rPr>
                <w:b/>
                <w:sz w:val="20"/>
                <w:szCs w:val="20"/>
              </w:rPr>
              <w:t>(Precisión en la ficha técnica del servicio)</w:t>
            </w:r>
          </w:p>
        </w:tc>
      </w:tr>
      <w:tr w:rsidR="00914578" w14:paraId="2292464F" w14:textId="77777777">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4C1617"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F8640C"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22E53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C06C68" w14:textId="77777777" w:rsidR="00914578" w:rsidRDefault="00E9752A">
            <w:pPr>
              <w:rPr>
                <w:sz w:val="20"/>
                <w:szCs w:val="20"/>
              </w:rPr>
            </w:pPr>
            <w:r>
              <w:rPr>
                <w:sz w:val="20"/>
                <w:szCs w:val="20"/>
              </w:rPr>
              <w:t>Priorizar a los/as servidores/as de Gobiernos Regionales y Gobiernos Locales.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0BD488"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E53DE6"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8467E2" w14:textId="77777777" w:rsidR="00914578" w:rsidRDefault="00914578">
            <w:pPr>
              <w:widowControl w:val="0"/>
              <w:pBdr>
                <w:top w:val="nil"/>
                <w:left w:val="nil"/>
                <w:bottom w:val="nil"/>
                <w:right w:val="nil"/>
                <w:between w:val="nil"/>
              </w:pBdr>
              <w:spacing w:line="276" w:lineRule="auto"/>
              <w:rPr>
                <w:sz w:val="20"/>
                <w:szCs w:val="20"/>
              </w:rPr>
            </w:pPr>
          </w:p>
        </w:tc>
      </w:tr>
      <w:tr w:rsidR="00914578" w14:paraId="0B2F4ADD" w14:textId="77777777">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A00C41"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03055B"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F17BE7"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2B32E5" w14:textId="77777777" w:rsidR="00914578" w:rsidRDefault="00E9752A">
            <w:pPr>
              <w:rPr>
                <w:sz w:val="20"/>
                <w:szCs w:val="20"/>
              </w:rPr>
            </w:pPr>
            <w:r>
              <w:rPr>
                <w:sz w:val="20"/>
                <w:szCs w:val="20"/>
              </w:rPr>
              <w:t xml:space="preserve">Considerar la coordinación con las Direcciones Regionales de Agricultura, para el desarrollo de emprendimientos de huertos o diferentes proyectos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4C5D33"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A0377C"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7D4E3D" w14:textId="77777777" w:rsidR="00914578" w:rsidRDefault="00914578">
            <w:pPr>
              <w:widowControl w:val="0"/>
              <w:pBdr>
                <w:top w:val="nil"/>
                <w:left w:val="nil"/>
                <w:bottom w:val="nil"/>
                <w:right w:val="nil"/>
                <w:between w:val="nil"/>
              </w:pBdr>
              <w:spacing w:line="276" w:lineRule="auto"/>
              <w:rPr>
                <w:sz w:val="20"/>
                <w:szCs w:val="20"/>
              </w:rPr>
            </w:pPr>
          </w:p>
        </w:tc>
      </w:tr>
      <w:tr w:rsidR="00914578" w14:paraId="7D691516" w14:textId="77777777">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057A573"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730A3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5BA6DD"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1D3FAF" w14:textId="77777777" w:rsidR="00914578" w:rsidRDefault="00E9752A">
            <w:pPr>
              <w:rPr>
                <w:sz w:val="20"/>
                <w:szCs w:val="20"/>
              </w:rPr>
            </w:pPr>
            <w:r>
              <w:rPr>
                <w:sz w:val="20"/>
                <w:szCs w:val="20"/>
              </w:rPr>
              <w:t>Fortalecer la concientización a los/as funcionarios/as públicos/as para la correcta atención 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20D66C" w14:textId="77777777" w:rsidR="00914578" w:rsidRDefault="00914578">
            <w:pPr>
              <w:widowControl w:val="0"/>
              <w:pBdr>
                <w:top w:val="nil"/>
                <w:left w:val="nil"/>
                <w:bottom w:val="nil"/>
                <w:right w:val="nil"/>
                <w:between w:val="nil"/>
              </w:pBdr>
              <w:spacing w:line="276" w:lineRule="auto"/>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CEA967" w14:textId="77777777" w:rsidR="00914578" w:rsidRDefault="00914578">
            <w:pPr>
              <w:widowControl w:val="0"/>
              <w:pBdr>
                <w:top w:val="nil"/>
                <w:left w:val="nil"/>
                <w:bottom w:val="nil"/>
                <w:right w:val="nil"/>
                <w:between w:val="nil"/>
              </w:pBdr>
              <w:spacing w:line="276" w:lineRule="auto"/>
              <w:rPr>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45A8CA" w14:textId="77777777" w:rsidR="00914578" w:rsidRDefault="00914578">
            <w:pPr>
              <w:widowControl w:val="0"/>
              <w:pBdr>
                <w:top w:val="nil"/>
                <w:left w:val="nil"/>
                <w:bottom w:val="nil"/>
                <w:right w:val="nil"/>
                <w:between w:val="nil"/>
              </w:pBdr>
              <w:spacing w:line="276" w:lineRule="auto"/>
              <w:rPr>
                <w:sz w:val="20"/>
                <w:szCs w:val="20"/>
              </w:rPr>
            </w:pPr>
          </w:p>
        </w:tc>
      </w:tr>
      <w:tr w:rsidR="00914578" w14:paraId="08444C33" w14:textId="77777777">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5AE6AD"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1505417" w14:textId="77777777" w:rsidR="00914578" w:rsidRDefault="00914578">
            <w:pPr>
              <w:widowControl w:val="0"/>
              <w:pBdr>
                <w:top w:val="nil"/>
                <w:left w:val="nil"/>
                <w:bottom w:val="nil"/>
                <w:right w:val="nil"/>
                <w:between w:val="nil"/>
              </w:pBdr>
              <w:spacing w:line="276" w:lineRule="auto"/>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B6B6A5" w14:textId="77777777" w:rsidR="00914578" w:rsidRDefault="00914578">
            <w:pPr>
              <w:widowControl w:val="0"/>
              <w:pBdr>
                <w:top w:val="nil"/>
                <w:left w:val="nil"/>
                <w:bottom w:val="nil"/>
                <w:right w:val="nil"/>
                <w:between w:val="nil"/>
              </w:pBdr>
              <w:spacing w:line="276" w:lineRule="auto"/>
              <w:rPr>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89ABEF" w14:textId="77777777" w:rsidR="00914578" w:rsidRDefault="00E9752A">
            <w:pPr>
              <w:rPr>
                <w:sz w:val="20"/>
                <w:szCs w:val="20"/>
              </w:rPr>
            </w:pPr>
            <w:r>
              <w:rPr>
                <w:sz w:val="20"/>
                <w:szCs w:val="20"/>
              </w:rPr>
              <w:t>Incluir las entidades prestadoras del servicio al MIMP, CONADIS, Educación y SUNEDU.</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195E16A" w14:textId="77777777" w:rsidR="00914578" w:rsidRDefault="00E9752A">
            <w:pPr>
              <w:rPr>
                <w:sz w:val="20"/>
                <w:szCs w:val="20"/>
              </w:rPr>
            </w:pPr>
            <w:r>
              <w:rPr>
                <w:i/>
                <w:sz w:val="20"/>
                <w:szCs w:val="20"/>
                <w:u w:val="single"/>
              </w:rPr>
              <w:t>No viable</w:t>
            </w:r>
            <w:r>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F5876F" w14:textId="77777777" w:rsidR="00914578" w:rsidRDefault="00914578">
            <w:pPr>
              <w:rPr>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5984B0" w14:textId="77777777" w:rsidR="00914578" w:rsidRDefault="00E9752A">
            <w:pPr>
              <w:rPr>
                <w:sz w:val="20"/>
                <w:szCs w:val="20"/>
              </w:rPr>
            </w:pPr>
            <w:r>
              <w:rPr>
                <w:sz w:val="20"/>
                <w:szCs w:val="20"/>
              </w:rPr>
              <w:t>La entidad prestadora del servicio será SERVIR, a través de la Escuela Nacional de Administración Pública.</w:t>
            </w:r>
          </w:p>
        </w:tc>
      </w:tr>
      <w:tr w:rsidR="00914578" w14:paraId="4E0EE8A5" w14:textId="77777777">
        <w:trPr>
          <w:trHeight w:val="22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F2C0875" w14:textId="77777777" w:rsidR="00914578" w:rsidRDefault="00E9752A">
            <w:pPr>
              <w:rPr>
                <w:sz w:val="20"/>
                <w:szCs w:val="20"/>
              </w:rPr>
            </w:pPr>
            <w:r>
              <w:rPr>
                <w:sz w:val="20"/>
                <w:szCs w:val="20"/>
              </w:rPr>
              <w:t>7.3 Fortalecer la rectoría y actuación de las entidades que conforman el Sistema Nacional para la Integración de la Persona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74D58BB"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D51CAD0" w14:textId="77777777" w:rsidR="00914578" w:rsidRDefault="00E9752A">
            <w:pPr>
              <w:rPr>
                <w:i/>
                <w:sz w:val="20"/>
                <w:szCs w:val="20"/>
              </w:rPr>
            </w:pPr>
            <w:r>
              <w:rPr>
                <w:i/>
                <w:sz w:val="20"/>
                <w:szCs w:val="20"/>
              </w:rPr>
              <w:t>Mejorar la estructuración de las OMAPED y OREDIS.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DE4EFA"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889641" w14:textId="77777777" w:rsidR="00914578" w:rsidRDefault="00E9752A">
            <w:pPr>
              <w:rPr>
                <w:sz w:val="20"/>
                <w:szCs w:val="20"/>
              </w:rPr>
            </w:pPr>
            <w:r>
              <w:rPr>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F8EF63" w14:textId="77777777" w:rsidR="00914578" w:rsidRDefault="00E9752A">
            <w:pPr>
              <w:jc w:val="both"/>
              <w:rPr>
                <w:sz w:val="20"/>
                <w:szCs w:val="20"/>
              </w:rPr>
            </w:pPr>
            <w:r>
              <w:rPr>
                <w:sz w:val="20"/>
                <w:szCs w:val="20"/>
              </w:rPr>
              <w:t>Desarrollar modelos de servicios en los gobiernos regionales para la adecuada atención de las personas con discapacidad</w:t>
            </w:r>
          </w:p>
          <w:p w14:paraId="5F049682"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076C46A8" w14:textId="77777777">
        <w:trPr>
          <w:trHeight w:val="414"/>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FFDF9A"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F31F2BB"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A39DD54" w14:textId="77777777" w:rsidR="00914578" w:rsidRDefault="00E9752A">
            <w:pPr>
              <w:rPr>
                <w:i/>
                <w:sz w:val="20"/>
                <w:szCs w:val="20"/>
              </w:rPr>
            </w:pPr>
            <w:r>
              <w:rPr>
                <w:i/>
                <w:sz w:val="20"/>
                <w:szCs w:val="20"/>
              </w:rPr>
              <w:t>Ampliar la prestación de servicios de CONADIS en las zonas rurales y dispersas.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8ECC0D9"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AF1CCC"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1F0A165"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090CD06A" w14:textId="77777777">
        <w:trPr>
          <w:trHeight w:val="190"/>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DF5FE4"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cPr>
          <w:p w14:paraId="176E9BE4" w14:textId="77777777" w:rsidR="00914578" w:rsidRDefault="00E9752A">
            <w:pPr>
              <w:rPr>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95F3DDE" w14:textId="77777777" w:rsidR="00914578" w:rsidRDefault="00E9752A">
            <w:pPr>
              <w:rPr>
                <w:i/>
                <w:sz w:val="20"/>
                <w:szCs w:val="20"/>
              </w:rPr>
            </w:pPr>
            <w:r>
              <w:rPr>
                <w:i/>
                <w:sz w:val="20"/>
                <w:szCs w:val="20"/>
              </w:rPr>
              <w:t>Crear una Meta en el Programa de Incentivos del MEF.</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5D51E6E" w14:textId="77777777" w:rsidR="00914578" w:rsidRDefault="00E9752A">
            <w:pPr>
              <w:rPr>
                <w:sz w:val="20"/>
                <w:szCs w:val="20"/>
              </w:rPr>
            </w:pPr>
            <w:r>
              <w:rPr>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FD1EF3" w14:textId="77777777" w:rsidR="00914578" w:rsidRDefault="00E9752A">
            <w:pPr>
              <w:rPr>
                <w:sz w:val="20"/>
                <w:szCs w:val="20"/>
              </w:rPr>
            </w:pPr>
            <w:r>
              <w:rPr>
                <w:sz w:val="20"/>
                <w:szCs w:val="20"/>
              </w:rPr>
              <w:t>OP7 – L7. AO</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994AF0" w14:textId="77777777" w:rsidR="00914578" w:rsidRDefault="00E9752A">
            <w:pPr>
              <w:jc w:val="both"/>
              <w:rPr>
                <w:sz w:val="20"/>
                <w:szCs w:val="20"/>
              </w:rPr>
            </w:pPr>
            <w:r>
              <w:rPr>
                <w:sz w:val="20"/>
                <w:szCs w:val="20"/>
              </w:rPr>
              <w:t>Diseño de un Programa Presupuestal Multisectorial En Materia De Discapacidad</w:t>
            </w:r>
          </w:p>
          <w:p w14:paraId="6BDC9A00"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2696F7D4"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A420E3" w14:textId="77777777" w:rsidR="00914578" w:rsidRDefault="00914578">
            <w:pPr>
              <w:widowControl w:val="0"/>
              <w:pBdr>
                <w:top w:val="nil"/>
                <w:left w:val="nil"/>
                <w:bottom w:val="nil"/>
                <w:right w:val="nil"/>
                <w:between w:val="nil"/>
              </w:pBdr>
              <w:spacing w:line="276"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cPr>
          <w:p w14:paraId="728E8F03" w14:textId="77777777" w:rsidR="00914578" w:rsidRDefault="00E9752A">
            <w:pPr>
              <w:rPr>
                <w:sz w:val="20"/>
                <w:szCs w:val="20"/>
              </w:rPr>
            </w:pPr>
            <w:r>
              <w:rPr>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2114B2B" w14:textId="77777777" w:rsidR="00914578" w:rsidRDefault="00E9752A">
            <w:pPr>
              <w:rPr>
                <w:i/>
                <w:sz w:val="20"/>
                <w:szCs w:val="20"/>
              </w:rPr>
            </w:pPr>
            <w:r>
              <w:rPr>
                <w:i/>
                <w:sz w:val="20"/>
                <w:szCs w:val="20"/>
              </w:rPr>
              <w:t>Incorporar la discapacidad” en todas políticas: nacional, regional y municipal y también en los planes, programas, proyectos y más en los documentos de gestión.</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7D8BCF" w14:textId="77777777" w:rsidR="00914578" w:rsidRDefault="00E9752A">
            <w:pPr>
              <w:rPr>
                <w:sz w:val="20"/>
                <w:szCs w:val="20"/>
              </w:rPr>
            </w:pPr>
            <w:r>
              <w:rPr>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696037" w14:textId="77777777" w:rsidR="00914578" w:rsidRDefault="00E9752A">
            <w:pPr>
              <w:rPr>
                <w:sz w:val="20"/>
                <w:szCs w:val="20"/>
              </w:rPr>
            </w:pPr>
            <w:r>
              <w:rPr>
                <w:sz w:val="20"/>
                <w:szCs w:val="20"/>
              </w:rPr>
              <w:t>OP7 – L7. AO</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9CD38D" w14:textId="77777777" w:rsidR="00914578" w:rsidRDefault="00E9752A">
            <w:pPr>
              <w:jc w:val="both"/>
              <w:rPr>
                <w:sz w:val="20"/>
                <w:szCs w:val="20"/>
              </w:rPr>
            </w:pPr>
            <w:r>
              <w:rPr>
                <w:sz w:val="20"/>
                <w:szCs w:val="20"/>
              </w:rPr>
              <w:t xml:space="preserve">Asistencia técnica a las entidades que conforman el Sinapedis para la incorporación de la perspectiva de </w:t>
            </w:r>
            <w:r>
              <w:rPr>
                <w:sz w:val="20"/>
                <w:szCs w:val="20"/>
              </w:rPr>
              <w:lastRenderedPageBreak/>
              <w:t>discapacidad en sus políticas y gestión pública; y el uso eficiente de los recursos.</w:t>
            </w:r>
          </w:p>
          <w:p w14:paraId="4B6CC38E" w14:textId="77777777" w:rsidR="00914578" w:rsidRDefault="00E9752A">
            <w:pPr>
              <w:jc w:val="both"/>
              <w:rPr>
                <w:sz w:val="20"/>
                <w:szCs w:val="20"/>
              </w:rPr>
            </w:pPr>
            <w:r>
              <w:rPr>
                <w:b/>
                <w:sz w:val="20"/>
                <w:szCs w:val="20"/>
              </w:rPr>
              <w:t>(Incorporación de actividad operativa nueva</w:t>
            </w:r>
            <w:r>
              <w:rPr>
                <w:sz w:val="20"/>
                <w:szCs w:val="20"/>
              </w:rPr>
              <w:t>)</w:t>
            </w:r>
          </w:p>
        </w:tc>
      </w:tr>
      <w:tr w:rsidR="00914578" w14:paraId="6296CA97" w14:textId="77777777">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8AE404F" w14:textId="77777777" w:rsidR="00914578" w:rsidRDefault="00E9752A">
            <w:pPr>
              <w:rPr>
                <w:sz w:val="20"/>
                <w:szCs w:val="20"/>
              </w:rPr>
            </w:pPr>
            <w:r>
              <w:rPr>
                <w:sz w:val="20"/>
                <w:szCs w:val="20"/>
              </w:rPr>
              <w:lastRenderedPageBreak/>
              <w:t>7.4 Garantizar la producción de estudios, investigaciones, estadísticas demográficas y socioeconómicas oficiales en materia de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1FE5C455" w14:textId="77777777" w:rsidR="00914578" w:rsidRDefault="00E9752A">
            <w:pPr>
              <w:rPr>
                <w:i/>
                <w:sz w:val="20"/>
                <w:szCs w:val="20"/>
              </w:rPr>
            </w:pPr>
            <w:r>
              <w:rPr>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CA9BC1B" w14:textId="77777777" w:rsidR="00914578" w:rsidRDefault="00E9752A">
            <w:pPr>
              <w:rPr>
                <w:i/>
                <w:sz w:val="20"/>
                <w:szCs w:val="20"/>
              </w:rPr>
            </w:pPr>
            <w:r>
              <w:rPr>
                <w:i/>
                <w:sz w:val="20"/>
                <w:szCs w:val="20"/>
              </w:rPr>
              <w:t>Fomentar estudios vinculados al origen de la discapacidad, relacionados a la contaminación, minería, entre otros.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6A23FBC" w14:textId="77777777" w:rsidR="00914578" w:rsidRDefault="00E9752A">
            <w:pPr>
              <w:rPr>
                <w:sz w:val="20"/>
                <w:szCs w:val="20"/>
              </w:rPr>
            </w:pPr>
            <w:r>
              <w:rPr>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73E6AA" w14:textId="77777777" w:rsidR="00914578" w:rsidRDefault="00E9752A">
            <w:pPr>
              <w:rPr>
                <w:sz w:val="20"/>
                <w:szCs w:val="20"/>
              </w:rPr>
            </w:pPr>
            <w:r>
              <w:rPr>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64D9A8" w14:textId="77777777" w:rsidR="00914578" w:rsidRDefault="00E9752A">
            <w:pPr>
              <w:jc w:val="both"/>
              <w:rPr>
                <w:sz w:val="20"/>
                <w:szCs w:val="20"/>
              </w:rPr>
            </w:pPr>
            <w:r>
              <w:rPr>
                <w:sz w:val="20"/>
                <w:szCs w:val="20"/>
              </w:rPr>
              <w:t>- Desarrollo de propuesta metodológica para mejorar el recojo de la variable y características de la discapacidad, en las encuestas, censos, y registros administrativos a nivel nacional</w:t>
            </w:r>
            <w:r>
              <w:rPr>
                <w:sz w:val="20"/>
                <w:szCs w:val="20"/>
              </w:rPr>
              <w:br/>
              <w:t>- Realización de la encuesta nacional especializada en discapacidad</w:t>
            </w:r>
            <w:r>
              <w:rPr>
                <w:sz w:val="20"/>
                <w:szCs w:val="20"/>
              </w:rPr>
              <w:br/>
              <w:t>- Lineamientos para la incorporación de la variable discapacidad en las bases de datos administrativas de las entidades públicas de los tres niveles de gobierno</w:t>
            </w:r>
            <w:r>
              <w:rPr>
                <w:sz w:val="20"/>
                <w:szCs w:val="20"/>
              </w:rPr>
              <w:br/>
              <w:t>- Asistencia técnica para la incorporación de la variable discapacidad en las bases de datos administrativas de las entidades públicas de los tres niveles de gobierno</w:t>
            </w:r>
            <w:r>
              <w:rPr>
                <w:sz w:val="20"/>
                <w:szCs w:val="20"/>
              </w:rPr>
              <w:br/>
              <w:t>- Generación de la plataforma única de la discapacidad</w:t>
            </w:r>
            <w:r>
              <w:rPr>
                <w:sz w:val="20"/>
                <w:szCs w:val="20"/>
              </w:rPr>
              <w:br/>
              <w:t>- Desarrollo de un estudio para identificar los costos adicionales relacionados con la discapacidad para mejorar las intervenciones públicas</w:t>
            </w:r>
          </w:p>
          <w:p w14:paraId="6DFEC9F6" w14:textId="77777777" w:rsidR="00914578" w:rsidRDefault="00E9752A">
            <w:pPr>
              <w:jc w:val="both"/>
              <w:rPr>
                <w:sz w:val="20"/>
                <w:szCs w:val="20"/>
              </w:rPr>
            </w:pPr>
            <w:r>
              <w:rPr>
                <w:b/>
                <w:sz w:val="20"/>
                <w:szCs w:val="20"/>
              </w:rPr>
              <w:t>(Incorporación de actividades operativas nuevas</w:t>
            </w:r>
            <w:r>
              <w:rPr>
                <w:sz w:val="20"/>
                <w:szCs w:val="20"/>
              </w:rPr>
              <w:t>)</w:t>
            </w:r>
          </w:p>
        </w:tc>
      </w:tr>
      <w:tr w:rsidR="00914578" w14:paraId="52B86A25"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E6F62B" w14:textId="77777777" w:rsidR="00914578" w:rsidRDefault="00914578">
            <w:pPr>
              <w:widowControl w:val="0"/>
              <w:pBdr>
                <w:top w:val="nil"/>
                <w:left w:val="nil"/>
                <w:bottom w:val="nil"/>
                <w:right w:val="nil"/>
                <w:between w:val="nil"/>
              </w:pBdr>
              <w:spacing w:line="276" w:lineRule="auto"/>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07EBE5E" w14:textId="77777777" w:rsidR="00914578" w:rsidRDefault="00914578">
            <w:pPr>
              <w:widowControl w:val="0"/>
              <w:pBdr>
                <w:top w:val="nil"/>
                <w:left w:val="nil"/>
                <w:bottom w:val="nil"/>
                <w:right w:val="nil"/>
                <w:between w:val="nil"/>
              </w:pBdr>
              <w:spacing w:line="276" w:lineRule="auto"/>
              <w:rPr>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959E176" w14:textId="77777777" w:rsidR="00914578" w:rsidRDefault="00E9752A">
            <w:pPr>
              <w:rPr>
                <w:i/>
                <w:sz w:val="20"/>
                <w:szCs w:val="20"/>
              </w:rPr>
            </w:pPr>
            <w:r>
              <w:rPr>
                <w:i/>
                <w:sz w:val="20"/>
                <w:szCs w:val="20"/>
              </w:rPr>
              <w:t>Realizar diagnóstico regional sobre las necesidades de las personas con discapacidad para definir servicios o proyectos sobre esta base.</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2B2004"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78237B"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F5D9FB"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5A21CEFC" w14:textId="77777777">
        <w:trPr>
          <w:trHeight w:val="35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7CCDFDE"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9B4F3A1"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0DF3593C" w14:textId="77777777" w:rsidR="00914578" w:rsidRDefault="00E9752A">
            <w:pPr>
              <w:rPr>
                <w:i/>
                <w:sz w:val="20"/>
                <w:szCs w:val="20"/>
              </w:rPr>
            </w:pPr>
            <w:r>
              <w:rPr>
                <w:i/>
                <w:sz w:val="20"/>
                <w:szCs w:val="20"/>
              </w:rPr>
              <w:t>Establecer encuestas periódicas sobre discapacidad.</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B2FBEF"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77CEF3"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B4B12ED"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7D33A4E6" w14:textId="77777777">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E0E7EEC"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6D281AB8"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3695EFC4" w14:textId="77777777" w:rsidR="00914578" w:rsidRDefault="00E9752A">
            <w:pPr>
              <w:rPr>
                <w:i/>
                <w:sz w:val="20"/>
                <w:szCs w:val="20"/>
              </w:rPr>
            </w:pPr>
            <w:r>
              <w:rPr>
                <w:i/>
                <w:sz w:val="20"/>
                <w:szCs w:val="20"/>
              </w:rPr>
              <w:t>Reformular las preguntas en materia de discapacidad en los Censos y encuestas continuas. </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1C13D6"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31C638"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98E2524" w14:textId="77777777" w:rsidR="00914578" w:rsidRDefault="00914578">
            <w:pPr>
              <w:widowControl w:val="0"/>
              <w:pBdr>
                <w:top w:val="nil"/>
                <w:left w:val="nil"/>
                <w:bottom w:val="nil"/>
                <w:right w:val="nil"/>
                <w:between w:val="nil"/>
              </w:pBdr>
              <w:spacing w:line="276" w:lineRule="auto"/>
              <w:rPr>
                <w:i/>
                <w:sz w:val="20"/>
                <w:szCs w:val="20"/>
              </w:rPr>
            </w:pPr>
          </w:p>
        </w:tc>
      </w:tr>
      <w:tr w:rsidR="00914578" w14:paraId="595D17E4" w14:textId="77777777">
        <w:trPr>
          <w:trHeight w:val="808"/>
          <w:jc w:val="center"/>
        </w:trPr>
        <w:tc>
          <w:tcPr>
            <w:tcW w:w="1413"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4A0F0E" w14:textId="77777777" w:rsidR="00914578" w:rsidRDefault="00914578">
            <w:pPr>
              <w:widowControl w:val="0"/>
              <w:pBdr>
                <w:top w:val="nil"/>
                <w:left w:val="nil"/>
                <w:bottom w:val="nil"/>
                <w:right w:val="nil"/>
                <w:between w:val="nil"/>
              </w:pBdr>
              <w:spacing w:line="276" w:lineRule="auto"/>
              <w:rPr>
                <w:i/>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51305D88" w14:textId="77777777" w:rsidR="00914578" w:rsidRDefault="00914578">
            <w:pPr>
              <w:widowControl w:val="0"/>
              <w:pBdr>
                <w:top w:val="nil"/>
                <w:left w:val="nil"/>
                <w:bottom w:val="nil"/>
                <w:right w:val="nil"/>
                <w:between w:val="nil"/>
              </w:pBdr>
              <w:spacing w:line="276" w:lineRule="auto"/>
              <w:rPr>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14:paraId="47811541" w14:textId="77777777" w:rsidR="00914578" w:rsidRDefault="00E9752A">
            <w:pPr>
              <w:rPr>
                <w:i/>
                <w:sz w:val="20"/>
                <w:szCs w:val="20"/>
              </w:rPr>
            </w:pPr>
            <w:r>
              <w:rPr>
                <w:i/>
                <w:sz w:val="20"/>
                <w:szCs w:val="20"/>
              </w:rPr>
              <w:t>Recalcar como un objetivo de la Política, la generación de data que permita a los sectores diseñar políticas, programas y servicios.</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193934" w14:textId="77777777" w:rsidR="00914578" w:rsidRDefault="00914578">
            <w:pPr>
              <w:widowControl w:val="0"/>
              <w:pBdr>
                <w:top w:val="nil"/>
                <w:left w:val="nil"/>
                <w:bottom w:val="nil"/>
                <w:right w:val="nil"/>
                <w:between w:val="nil"/>
              </w:pBdr>
              <w:spacing w:line="276" w:lineRule="auto"/>
              <w:rPr>
                <w:i/>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B44A84" w14:textId="77777777" w:rsidR="00914578" w:rsidRDefault="00914578">
            <w:pPr>
              <w:widowControl w:val="0"/>
              <w:pBdr>
                <w:top w:val="nil"/>
                <w:left w:val="nil"/>
                <w:bottom w:val="nil"/>
                <w:right w:val="nil"/>
                <w:between w:val="nil"/>
              </w:pBdr>
              <w:spacing w:line="276" w:lineRule="auto"/>
              <w:rPr>
                <w:i/>
                <w:sz w:val="20"/>
                <w:szCs w:val="20"/>
              </w:rPr>
            </w:pPr>
          </w:p>
        </w:tc>
        <w:tc>
          <w:tcPr>
            <w:tcW w:w="4394"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79BA6DB" w14:textId="77777777" w:rsidR="00914578" w:rsidRDefault="00914578">
            <w:pPr>
              <w:widowControl w:val="0"/>
              <w:pBdr>
                <w:top w:val="nil"/>
                <w:left w:val="nil"/>
                <w:bottom w:val="nil"/>
                <w:right w:val="nil"/>
                <w:between w:val="nil"/>
              </w:pBdr>
              <w:spacing w:line="276" w:lineRule="auto"/>
              <w:rPr>
                <w:i/>
                <w:sz w:val="20"/>
                <w:szCs w:val="20"/>
              </w:rPr>
            </w:pPr>
          </w:p>
        </w:tc>
      </w:tr>
    </w:tbl>
    <w:p w14:paraId="636A7B17"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sectPr w:rsidR="00914578">
          <w:headerReference w:type="default" r:id="rId18"/>
          <w:pgSz w:w="16838" w:h="11906" w:orient="landscape"/>
          <w:pgMar w:top="1701" w:right="1644" w:bottom="1701" w:left="992" w:header="709" w:footer="671" w:gutter="0"/>
          <w:cols w:space="720"/>
        </w:sectPr>
      </w:pPr>
    </w:p>
    <w:p w14:paraId="07010577" w14:textId="77777777" w:rsidR="00914578" w:rsidRDefault="00914578">
      <w:pPr>
        <w:pBdr>
          <w:top w:val="nil"/>
          <w:left w:val="nil"/>
          <w:bottom w:val="nil"/>
          <w:right w:val="nil"/>
          <w:between w:val="nil"/>
        </w:pBdr>
        <w:ind w:left="426"/>
        <w:jc w:val="both"/>
        <w:rPr>
          <w:rFonts w:ascii="Calibri" w:eastAsia="Calibri" w:hAnsi="Calibri" w:cs="Calibri"/>
          <w:b/>
          <w:color w:val="000000"/>
          <w:sz w:val="22"/>
          <w:szCs w:val="22"/>
          <w:u w:val="single"/>
        </w:rPr>
      </w:pPr>
    </w:p>
    <w:p w14:paraId="4D3B4D1E" w14:textId="77777777" w:rsidR="00914578" w:rsidRDefault="00E9752A">
      <w:pPr>
        <w:numPr>
          <w:ilvl w:val="0"/>
          <w:numId w:val="11"/>
        </w:numPr>
        <w:pBdr>
          <w:top w:val="nil"/>
          <w:left w:val="nil"/>
          <w:bottom w:val="nil"/>
          <w:right w:val="nil"/>
          <w:between w:val="nil"/>
        </w:pBdr>
        <w:ind w:left="567" w:hanging="425"/>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CONCLUSIONES:</w:t>
      </w:r>
    </w:p>
    <w:p w14:paraId="770A5C26" w14:textId="77777777" w:rsidR="00914578" w:rsidRDefault="00914578">
      <w:pPr>
        <w:pBdr>
          <w:top w:val="nil"/>
          <w:left w:val="nil"/>
          <w:bottom w:val="nil"/>
          <w:right w:val="nil"/>
          <w:between w:val="nil"/>
        </w:pBdr>
        <w:ind w:left="720" w:hanging="720"/>
        <w:jc w:val="both"/>
        <w:rPr>
          <w:rFonts w:ascii="Calibri" w:eastAsia="Calibri" w:hAnsi="Calibri" w:cs="Calibri"/>
          <w:b/>
          <w:color w:val="000000"/>
          <w:sz w:val="22"/>
          <w:szCs w:val="22"/>
          <w:u w:val="single"/>
        </w:rPr>
      </w:pPr>
    </w:p>
    <w:p w14:paraId="637E1F5B" w14:textId="77777777" w:rsidR="00914578" w:rsidRDefault="00E9752A">
      <w:pPr>
        <w:numPr>
          <w:ilvl w:val="1"/>
          <w:numId w:val="11"/>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El Consejo Nacional para la Integración de la Persona con Discapacidad – CONADIS, en coordinación con los distintos sectores del Poder Ejecutivo y organismos autónomos, ha elaborado la Política Nacional Multisectorial en Discapacidad para el Desarrollo (PNMDD) al 2030, la cual orienta la actuación del Estado para eliminar la discriminación estructural que les impide alcanzar su desarrollo integral. </w:t>
      </w:r>
    </w:p>
    <w:p w14:paraId="7885C224" w14:textId="77777777" w:rsidR="00914578" w:rsidRDefault="00914578">
      <w:pPr>
        <w:pBdr>
          <w:top w:val="nil"/>
          <w:left w:val="nil"/>
          <w:bottom w:val="nil"/>
          <w:right w:val="nil"/>
          <w:between w:val="nil"/>
        </w:pBdr>
        <w:ind w:left="567"/>
        <w:jc w:val="both"/>
        <w:rPr>
          <w:rFonts w:ascii="Calibri" w:eastAsia="Calibri" w:hAnsi="Calibri" w:cs="Calibri"/>
          <w:color w:val="000000"/>
          <w:sz w:val="22"/>
          <w:szCs w:val="22"/>
        </w:rPr>
      </w:pPr>
    </w:p>
    <w:p w14:paraId="3E75E859" w14:textId="77777777" w:rsidR="00914578" w:rsidRDefault="00E9752A">
      <w:pPr>
        <w:numPr>
          <w:ilvl w:val="1"/>
          <w:numId w:val="11"/>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El proceso de diseño y formulación de la PNMDD, así como la etapa de pre publicación, ha procurado la participación de las personas con discapacidad, sus familiares y organizaciones que las representan, incorporando y utilizando herramientas innovadoras, principalmente virtuales, que permitan superar las restricciones impuestas para evitar la propagación de la COVID-19. Asimismo, se resalta que el equipo técnico formulador, en coordinación con las entidades responsables evaluaron cada uno de los aportes presentados, incorporando aquellos viables en el documento. </w:t>
      </w:r>
    </w:p>
    <w:p w14:paraId="4C5F6F2E" w14:textId="77777777" w:rsidR="00914578" w:rsidRDefault="00914578">
      <w:pPr>
        <w:pBdr>
          <w:top w:val="nil"/>
          <w:left w:val="nil"/>
          <w:bottom w:val="nil"/>
          <w:right w:val="nil"/>
          <w:between w:val="nil"/>
        </w:pBdr>
        <w:ind w:left="708"/>
        <w:rPr>
          <w:rFonts w:ascii="Calibri" w:eastAsia="Calibri" w:hAnsi="Calibri" w:cs="Calibri"/>
          <w:color w:val="000000"/>
          <w:sz w:val="22"/>
          <w:szCs w:val="22"/>
        </w:rPr>
      </w:pPr>
    </w:p>
    <w:p w14:paraId="0439112E" w14:textId="77777777" w:rsidR="00914578" w:rsidRDefault="00E9752A">
      <w:pPr>
        <w:numPr>
          <w:ilvl w:val="1"/>
          <w:numId w:val="11"/>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En ese sentido, el contenido de la PNMDD recoge las expectativas y necesidades de las personas con discapacidad y organizaciones que las representan, quienes participaron en los diversos espacios promovidos por el CONADIS.</w:t>
      </w:r>
    </w:p>
    <w:p w14:paraId="1C54C08B" w14:textId="77777777" w:rsidR="00914578" w:rsidRDefault="00914578">
      <w:pPr>
        <w:jc w:val="both"/>
        <w:rPr>
          <w:rFonts w:ascii="Calibri" w:eastAsia="Calibri" w:hAnsi="Calibri" w:cs="Calibri"/>
          <w:sz w:val="22"/>
          <w:szCs w:val="22"/>
        </w:rPr>
      </w:pPr>
    </w:p>
    <w:p w14:paraId="7A6B5C20" w14:textId="77777777" w:rsidR="00914578" w:rsidRDefault="00E9752A">
      <w:pPr>
        <w:numPr>
          <w:ilvl w:val="0"/>
          <w:numId w:val="11"/>
        </w:numPr>
        <w:pBdr>
          <w:top w:val="nil"/>
          <w:left w:val="nil"/>
          <w:bottom w:val="nil"/>
          <w:right w:val="nil"/>
          <w:between w:val="nil"/>
        </w:pBdr>
        <w:ind w:left="567" w:hanging="425"/>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RECOMENDACIÓN:</w:t>
      </w:r>
    </w:p>
    <w:p w14:paraId="03BA2A58" w14:textId="77777777" w:rsidR="00914578" w:rsidRDefault="00914578">
      <w:pPr>
        <w:pBdr>
          <w:top w:val="nil"/>
          <w:left w:val="nil"/>
          <w:bottom w:val="nil"/>
          <w:right w:val="nil"/>
          <w:between w:val="nil"/>
        </w:pBdr>
        <w:ind w:left="720" w:hanging="720"/>
        <w:jc w:val="both"/>
        <w:rPr>
          <w:rFonts w:ascii="Calibri" w:eastAsia="Calibri" w:hAnsi="Calibri" w:cs="Calibri"/>
          <w:color w:val="000000"/>
          <w:sz w:val="22"/>
          <w:szCs w:val="22"/>
        </w:rPr>
      </w:pPr>
    </w:p>
    <w:p w14:paraId="17F7290B" w14:textId="77777777" w:rsidR="00914578" w:rsidRDefault="00E9752A">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Se recomienda derivar el presente informe al Despacho de la Presidencia y que se disponga su publicación en la página web institucional del CONADIS, a efecto que pueda estar a disposición de ciudadanía en general. </w:t>
      </w:r>
    </w:p>
    <w:p w14:paraId="7FEE51E0" w14:textId="77777777" w:rsidR="00914578" w:rsidRDefault="00914578">
      <w:pPr>
        <w:pBdr>
          <w:top w:val="nil"/>
          <w:left w:val="nil"/>
          <w:bottom w:val="nil"/>
          <w:right w:val="nil"/>
          <w:between w:val="nil"/>
        </w:pBdr>
        <w:ind w:left="720"/>
        <w:jc w:val="both"/>
        <w:rPr>
          <w:rFonts w:ascii="Calibri" w:eastAsia="Calibri" w:hAnsi="Calibri" w:cs="Calibri"/>
          <w:color w:val="000000"/>
          <w:sz w:val="22"/>
          <w:szCs w:val="22"/>
        </w:rPr>
      </w:pPr>
    </w:p>
    <w:p w14:paraId="74C7F821" w14:textId="77777777" w:rsidR="00914578" w:rsidRDefault="00E9752A">
      <w:p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Es todo cuanto tengo que informar, para los fines correspondientes.</w:t>
      </w:r>
    </w:p>
    <w:p w14:paraId="368710A3" w14:textId="77777777" w:rsidR="00914578" w:rsidRDefault="00914578">
      <w:pPr>
        <w:pBdr>
          <w:top w:val="nil"/>
          <w:left w:val="nil"/>
          <w:bottom w:val="nil"/>
          <w:right w:val="nil"/>
          <w:between w:val="nil"/>
        </w:pBdr>
        <w:ind w:left="720" w:hanging="720"/>
        <w:jc w:val="both"/>
        <w:rPr>
          <w:rFonts w:ascii="Calibri" w:eastAsia="Calibri" w:hAnsi="Calibri" w:cs="Calibri"/>
          <w:color w:val="000000"/>
          <w:sz w:val="22"/>
          <w:szCs w:val="22"/>
        </w:rPr>
      </w:pPr>
    </w:p>
    <w:p w14:paraId="7696006C" w14:textId="77777777" w:rsidR="00914578" w:rsidRDefault="00E9752A">
      <w:pPr>
        <w:ind w:left="720" w:hanging="720"/>
        <w:jc w:val="both"/>
        <w:rPr>
          <w:rFonts w:ascii="Calibri" w:eastAsia="Calibri" w:hAnsi="Calibri" w:cs="Calibri"/>
          <w:sz w:val="22"/>
          <w:szCs w:val="22"/>
        </w:rPr>
      </w:pPr>
      <w:r>
        <w:rPr>
          <w:rFonts w:ascii="Calibri" w:eastAsia="Calibri" w:hAnsi="Calibri" w:cs="Calibri"/>
          <w:sz w:val="22"/>
          <w:szCs w:val="22"/>
        </w:rPr>
        <w:t>Atentamente,</w:t>
      </w:r>
    </w:p>
    <w:p w14:paraId="739B2CD0" w14:textId="77777777" w:rsidR="00914578" w:rsidRDefault="00914578">
      <w:pPr>
        <w:ind w:left="720" w:hanging="720"/>
        <w:jc w:val="both"/>
        <w:rPr>
          <w:rFonts w:ascii="Calibri" w:eastAsia="Calibri" w:hAnsi="Calibri" w:cs="Calibri"/>
          <w:sz w:val="22"/>
          <w:szCs w:val="22"/>
        </w:rPr>
      </w:pPr>
    </w:p>
    <w:p w14:paraId="231311E3" w14:textId="35B23B81" w:rsidR="0067014E" w:rsidRDefault="0067014E">
      <w:pPr>
        <w:rPr>
          <w:rFonts w:ascii="Calibri" w:eastAsia="Calibri" w:hAnsi="Calibri" w:cs="Calibri"/>
          <w:sz w:val="22"/>
          <w:szCs w:val="22"/>
        </w:rPr>
      </w:pPr>
      <w:r>
        <w:rPr>
          <w:rFonts w:ascii="Calibri" w:eastAsia="Calibri" w:hAnsi="Calibri" w:cs="Calibri"/>
          <w:sz w:val="22"/>
          <w:szCs w:val="22"/>
        </w:rPr>
        <w:br w:type="page"/>
      </w:r>
    </w:p>
    <w:p w14:paraId="0421D863" w14:textId="77777777" w:rsidR="0067014E" w:rsidRDefault="0067014E" w:rsidP="0067014E">
      <w:pPr>
        <w:pStyle w:val="Ttulo1"/>
        <w:spacing w:before="0"/>
        <w:ind w:left="432" w:hanging="432"/>
        <w:jc w:val="center"/>
        <w:rPr>
          <w:rFonts w:asciiTheme="minorHAnsi" w:hAnsiTheme="minorHAnsi" w:cstheme="minorHAnsi"/>
          <w:b/>
          <w:color w:val="auto"/>
          <w:sz w:val="22"/>
          <w:szCs w:val="22"/>
          <w:shd w:val="clear" w:color="auto" w:fill="FFFFFF"/>
        </w:rPr>
      </w:pPr>
      <w:r>
        <w:rPr>
          <w:rFonts w:asciiTheme="minorHAnsi" w:hAnsiTheme="minorHAnsi" w:cstheme="minorHAnsi"/>
          <w:b/>
          <w:color w:val="auto"/>
          <w:sz w:val="22"/>
          <w:szCs w:val="22"/>
          <w:shd w:val="clear" w:color="auto" w:fill="FFFFFF"/>
        </w:rPr>
        <w:lastRenderedPageBreak/>
        <w:t>ANEXO N° 1</w:t>
      </w:r>
    </w:p>
    <w:p w14:paraId="2176FD3F" w14:textId="77777777" w:rsidR="0067014E" w:rsidRPr="00FF3216" w:rsidRDefault="0067014E" w:rsidP="0067014E">
      <w:pPr>
        <w:pStyle w:val="Ttulo1"/>
        <w:spacing w:before="0"/>
        <w:ind w:left="567"/>
        <w:jc w:val="center"/>
        <w:rPr>
          <w:rFonts w:asciiTheme="minorHAnsi" w:hAnsiTheme="minorHAnsi" w:cstheme="minorHAnsi"/>
          <w:b/>
          <w:color w:val="auto"/>
          <w:sz w:val="22"/>
          <w:szCs w:val="22"/>
          <w:shd w:val="clear" w:color="auto" w:fill="FFFFFF"/>
        </w:rPr>
      </w:pPr>
      <w:r w:rsidRPr="00FF3216">
        <w:rPr>
          <w:rFonts w:asciiTheme="minorHAnsi" w:hAnsiTheme="minorHAnsi" w:cstheme="minorHAnsi"/>
          <w:b/>
          <w:color w:val="auto"/>
          <w:sz w:val="22"/>
          <w:szCs w:val="22"/>
          <w:shd w:val="clear" w:color="auto" w:fill="FFFFFF"/>
        </w:rPr>
        <w:t>Protocolo para la implementación del Proceso de Consulta de la Política Nacional</w:t>
      </w:r>
      <w:r>
        <w:rPr>
          <w:rFonts w:asciiTheme="minorHAnsi" w:hAnsiTheme="minorHAnsi" w:cstheme="minorHAnsi"/>
          <w:b/>
          <w:color w:val="auto"/>
          <w:sz w:val="22"/>
          <w:szCs w:val="22"/>
          <w:shd w:val="clear" w:color="auto" w:fill="FFFFFF"/>
        </w:rPr>
        <w:t xml:space="preserve"> Multisectorial </w:t>
      </w:r>
      <w:r w:rsidRPr="00FF3216">
        <w:rPr>
          <w:rFonts w:asciiTheme="minorHAnsi" w:hAnsiTheme="minorHAnsi" w:cstheme="minorHAnsi"/>
          <w:b/>
          <w:color w:val="auto"/>
          <w:sz w:val="22"/>
          <w:szCs w:val="22"/>
          <w:shd w:val="clear" w:color="auto" w:fill="FFFFFF"/>
        </w:rPr>
        <w:t>en Discapacidad para el Desarrollo</w:t>
      </w:r>
      <w:r>
        <w:rPr>
          <w:rFonts w:asciiTheme="minorHAnsi" w:hAnsiTheme="minorHAnsi" w:cstheme="minorHAnsi"/>
          <w:b/>
          <w:color w:val="auto"/>
          <w:sz w:val="22"/>
          <w:szCs w:val="22"/>
          <w:shd w:val="clear" w:color="auto" w:fill="FFFFFF"/>
        </w:rPr>
        <w:t xml:space="preserve"> al 2030</w:t>
      </w:r>
    </w:p>
    <w:p w14:paraId="6CDE24F6" w14:textId="77777777" w:rsidR="0067014E" w:rsidRPr="00FF3216" w:rsidRDefault="0067014E" w:rsidP="0067014E">
      <w:pPr>
        <w:jc w:val="both"/>
        <w:rPr>
          <w:rFonts w:cstheme="minorHAnsi"/>
          <w:b/>
          <w:shd w:val="clear" w:color="auto" w:fill="FFFFFF"/>
        </w:rPr>
      </w:pPr>
    </w:p>
    <w:p w14:paraId="213CF1B9" w14:textId="77777777" w:rsidR="0067014E" w:rsidRPr="00FF3216" w:rsidRDefault="0067014E" w:rsidP="0067014E">
      <w:pPr>
        <w:jc w:val="both"/>
        <w:rPr>
          <w:rFonts w:cstheme="minorHAnsi"/>
          <w:shd w:val="clear" w:color="auto" w:fill="FFFFFF"/>
        </w:rPr>
      </w:pPr>
    </w:p>
    <w:p w14:paraId="3A11FF87" w14:textId="77777777" w:rsidR="0067014E" w:rsidRPr="00FF3216" w:rsidRDefault="0067014E" w:rsidP="0067014E">
      <w:pPr>
        <w:pStyle w:val="Ttulo3"/>
        <w:ind w:left="567"/>
        <w:rPr>
          <w:rFonts w:asciiTheme="minorHAnsi" w:hAnsiTheme="minorHAnsi" w:cstheme="minorHAnsi"/>
          <w:b w:val="0"/>
          <w:sz w:val="22"/>
          <w:szCs w:val="22"/>
          <w:shd w:val="clear" w:color="auto" w:fill="FFFFFF"/>
        </w:rPr>
      </w:pPr>
      <w:r w:rsidRPr="00FF3216">
        <w:rPr>
          <w:rFonts w:asciiTheme="minorHAnsi" w:hAnsiTheme="minorHAnsi" w:cstheme="minorHAnsi"/>
          <w:sz w:val="22"/>
          <w:szCs w:val="22"/>
          <w:shd w:val="clear" w:color="auto" w:fill="FFFFFF"/>
        </w:rPr>
        <w:t>Presentación</w:t>
      </w:r>
    </w:p>
    <w:p w14:paraId="5F84B628" w14:textId="77777777" w:rsidR="0067014E" w:rsidRPr="00FF3216" w:rsidRDefault="0067014E" w:rsidP="0067014E">
      <w:pPr>
        <w:ind w:left="567"/>
        <w:jc w:val="both"/>
        <w:rPr>
          <w:rFonts w:cstheme="minorHAnsi"/>
        </w:rPr>
      </w:pPr>
      <w:r w:rsidRPr="00FF3216">
        <w:rPr>
          <w:rFonts w:cstheme="minorHAnsi"/>
        </w:rPr>
        <w:t xml:space="preserve">El CONADIS, organismo público adscrito al Ministerio de la Mujer y Poblaciones Vulnerables, especializado en cuestiones relativas a la discapacidad, ha elaborado en articulación con diversos sectores y entidades competentes, el proyecto de la </w:t>
      </w:r>
      <w:r>
        <w:rPr>
          <w:rFonts w:cstheme="minorHAnsi"/>
        </w:rPr>
        <w:t>Política Nacional Multisectorial en Discapacidad para el Desarrollo</w:t>
      </w:r>
      <w:r w:rsidRPr="00FF3216">
        <w:rPr>
          <w:rFonts w:cstheme="minorHAnsi"/>
        </w:rPr>
        <w:t xml:space="preserve">, con la finalidad de orientar, mejorar, integrar y articular la intervención del Estado en materia de discapacidad en los tres niveles de gobierno, con el fin de </w:t>
      </w:r>
      <w:r w:rsidRPr="00FF3216">
        <w:rPr>
          <w:rFonts w:cstheme="minorHAnsi"/>
          <w:bCs/>
        </w:rPr>
        <w:t>potenciar</w:t>
      </w:r>
      <w:r w:rsidRPr="00FF3216">
        <w:rPr>
          <w:rFonts w:cstheme="minorHAnsi"/>
          <w:b/>
          <w:bCs/>
        </w:rPr>
        <w:t xml:space="preserve"> </w:t>
      </w:r>
      <w:r w:rsidRPr="00FF3216">
        <w:rPr>
          <w:rFonts w:cstheme="minorHAnsi"/>
          <w:bCs/>
        </w:rPr>
        <w:t>el desarrollo integral</w:t>
      </w:r>
      <w:r w:rsidRPr="00FF3216">
        <w:rPr>
          <w:rFonts w:cstheme="minorHAnsi"/>
        </w:rPr>
        <w:t xml:space="preserve"> de las personas con discapacidad</w:t>
      </w:r>
      <w:r w:rsidRPr="00FF3216">
        <w:rPr>
          <w:rFonts w:cstheme="minorHAnsi"/>
          <w:bCs/>
        </w:rPr>
        <w:t>, garantizando el ejercicio de sus derechos, bajo el principio de la inclusión social</w:t>
      </w:r>
      <w:r w:rsidRPr="00FF3216">
        <w:rPr>
          <w:rFonts w:cstheme="minorHAnsi"/>
        </w:rPr>
        <w:t xml:space="preserve">. </w:t>
      </w:r>
    </w:p>
    <w:p w14:paraId="014D0DC1" w14:textId="77777777" w:rsidR="0067014E" w:rsidRPr="00FF3216" w:rsidRDefault="0067014E" w:rsidP="0067014E">
      <w:pPr>
        <w:ind w:left="567"/>
        <w:jc w:val="both"/>
        <w:rPr>
          <w:rFonts w:cstheme="minorHAnsi"/>
        </w:rPr>
      </w:pPr>
      <w:r w:rsidRPr="00FF3216">
        <w:rPr>
          <w:rFonts w:cstheme="minorHAnsi"/>
        </w:rPr>
        <w:t xml:space="preserve">En dicho marco y resaltando la importancia de la participación de las personas con discapacidad en el proceso de elaboración de las políticas, desde el CONADIS, se ha impulsado la  prepublicación del proyecto de política, con lo cual se refuerza el proceso de consulta que se viene llevando a cabo; de manera tal que el documento pueda responder de manera adecuada a las necesidades y expectativas de las personas con discapacidad. </w:t>
      </w:r>
    </w:p>
    <w:p w14:paraId="041543D6" w14:textId="77777777" w:rsidR="0067014E" w:rsidRPr="00FF3216" w:rsidRDefault="0067014E" w:rsidP="0067014E">
      <w:pPr>
        <w:ind w:left="567"/>
        <w:jc w:val="both"/>
        <w:rPr>
          <w:rFonts w:cstheme="minorHAnsi"/>
        </w:rPr>
      </w:pPr>
      <w:r w:rsidRPr="00FF3216">
        <w:rPr>
          <w:rFonts w:cstheme="minorHAnsi"/>
        </w:rPr>
        <w:t xml:space="preserve">Ahora bien, es necesario resaltar que el proceso de consulta incluye implementación de mecanismos que se encuentren acordes a la Emergencia Sanitaria ocasionada por la COVID-19, y considera el distanciamiento social para prevenir el contagio y propagación del virus. </w:t>
      </w:r>
    </w:p>
    <w:p w14:paraId="3ED82E5A" w14:textId="77777777" w:rsidR="0067014E" w:rsidRPr="00FF3216" w:rsidRDefault="0067014E" w:rsidP="0067014E">
      <w:pPr>
        <w:ind w:left="567"/>
        <w:jc w:val="both"/>
        <w:rPr>
          <w:rFonts w:cstheme="minorHAnsi"/>
        </w:rPr>
      </w:pPr>
      <w:r w:rsidRPr="00FF3216">
        <w:rPr>
          <w:rFonts w:cstheme="minorHAnsi"/>
        </w:rPr>
        <w:t>En este marco normativo y contexto social, el presente protocolo tie</w:t>
      </w:r>
      <w:r>
        <w:rPr>
          <w:rFonts w:cstheme="minorHAnsi"/>
        </w:rPr>
        <w:t xml:space="preserve">ne como objetivo establecer </w:t>
      </w:r>
      <w:r w:rsidRPr="00FF3216">
        <w:rPr>
          <w:rFonts w:cstheme="minorHAnsi"/>
        </w:rPr>
        <w:t xml:space="preserve">pautas y orientaciones para la implementación del proceso de consulta a las personas con discapacidad y a las organizaciones que las representan. Dicho proceso se realizará a nivel nacional bajo una modalidad virtual, a fin de salvaguardar la integridad y salud de la población objetivo. La consulta se realizará sobre la situación futura, los objetivos prioritarios, los lineamientos y los servicios establecidos en la propuesta de </w:t>
      </w:r>
      <w:r>
        <w:rPr>
          <w:rFonts w:cstheme="minorHAnsi"/>
        </w:rPr>
        <w:t>Política Nacional Multisectorial en Discapacidad para el Desarrollo</w:t>
      </w:r>
      <w:r w:rsidRPr="00FF3216">
        <w:rPr>
          <w:rFonts w:cstheme="minorHAnsi"/>
        </w:rPr>
        <w:t>.</w:t>
      </w:r>
    </w:p>
    <w:p w14:paraId="06770E38" w14:textId="77777777" w:rsidR="0067014E" w:rsidRDefault="0067014E" w:rsidP="0067014E">
      <w:pPr>
        <w:ind w:left="567"/>
        <w:jc w:val="both"/>
        <w:rPr>
          <w:rFonts w:cstheme="minorHAnsi"/>
        </w:rPr>
      </w:pPr>
      <w:r w:rsidRPr="00FF3216">
        <w:rPr>
          <w:rFonts w:cstheme="minorHAnsi"/>
        </w:rPr>
        <w:t xml:space="preserve">De acuerdo a lo establecido por la Resolución Ministerial Nº 030-2021-MIMP, publicada en el Diario Oficial El Peruano, el 30 de enero del 2021, se dispone </w:t>
      </w:r>
      <w:r w:rsidRPr="00FF3216">
        <w:rPr>
          <w:rFonts w:cstheme="minorHAnsi"/>
          <w:b/>
        </w:rPr>
        <w:t xml:space="preserve">la publicación del proyecto de Decreto Supremo que aprueba la </w:t>
      </w:r>
      <w:r>
        <w:rPr>
          <w:rFonts w:cstheme="minorHAnsi"/>
          <w:b/>
        </w:rPr>
        <w:t>Política Nacional Multisectorial en Discapacidad para el Desarrollo</w:t>
      </w:r>
      <w:r w:rsidRPr="00FF3216">
        <w:rPr>
          <w:rFonts w:cstheme="minorHAnsi"/>
        </w:rPr>
        <w:t xml:space="preserve">, durante el periodo de treinta (30) días contados desde el día siguiente de la publicación, para recibir aportes, sugerencias y/o comentarios por parte de las organizaciones de la sociedad civil, de las entidades públicas y privadas, y de las personas naturales interesadas. </w:t>
      </w:r>
    </w:p>
    <w:p w14:paraId="20693491" w14:textId="77777777" w:rsidR="0067014E" w:rsidRPr="00FF3216" w:rsidRDefault="0067014E" w:rsidP="0067014E">
      <w:pPr>
        <w:pStyle w:val="Prrafodelista"/>
        <w:numPr>
          <w:ilvl w:val="0"/>
          <w:numId w:val="28"/>
        </w:numPr>
        <w:spacing w:after="160" w:line="259" w:lineRule="auto"/>
        <w:ind w:left="567" w:hanging="567"/>
        <w:contextualSpacing/>
        <w:jc w:val="both"/>
        <w:rPr>
          <w:rFonts w:cstheme="minorHAnsi"/>
          <w:b/>
        </w:rPr>
      </w:pPr>
      <w:r>
        <w:rPr>
          <w:rFonts w:cstheme="minorHAnsi"/>
          <w:b/>
          <w:shd w:val="clear" w:color="auto" w:fill="FFFFFF"/>
        </w:rPr>
        <w:t xml:space="preserve">El derecho a la consulta de </w:t>
      </w:r>
      <w:r w:rsidRPr="00FF3216">
        <w:rPr>
          <w:rFonts w:cstheme="minorHAnsi"/>
          <w:b/>
          <w:shd w:val="clear" w:color="auto" w:fill="FFFFFF"/>
        </w:rPr>
        <w:t>las personas con discapacidad</w:t>
      </w:r>
    </w:p>
    <w:p w14:paraId="7F125751" w14:textId="77777777" w:rsidR="0067014E" w:rsidRPr="00FF3216" w:rsidRDefault="0067014E" w:rsidP="0067014E">
      <w:pPr>
        <w:ind w:left="567"/>
        <w:jc w:val="both"/>
        <w:rPr>
          <w:rFonts w:cstheme="minorHAnsi"/>
          <w:bCs/>
        </w:rPr>
      </w:pPr>
      <w:r w:rsidRPr="00FF3216">
        <w:rPr>
          <w:rFonts w:cstheme="minorHAnsi"/>
          <w:bCs/>
        </w:rPr>
        <w:t>El derecho a la consulta es un derecho establecido en la Convención sobre los Derechos de las Personas con Discapacidad de Naciones Unidas y reconocido a nivel nacional mediante la Ley Nº 29973, Ley General de la Persona con Discapacidad.</w:t>
      </w:r>
    </w:p>
    <w:p w14:paraId="7DACCAEA" w14:textId="77777777" w:rsidR="0067014E" w:rsidRPr="00FF3216" w:rsidRDefault="0067014E" w:rsidP="0067014E">
      <w:pPr>
        <w:ind w:left="567"/>
        <w:jc w:val="both"/>
        <w:rPr>
          <w:rFonts w:cstheme="minorHAnsi"/>
          <w:bCs/>
        </w:rPr>
      </w:pPr>
      <w:r w:rsidRPr="00FF3216">
        <w:rPr>
          <w:rFonts w:cstheme="minorHAnsi"/>
          <w:bCs/>
        </w:rPr>
        <w:lastRenderedPageBreak/>
        <w:t>El propósito del proceso de consulta es establecer un diálogo entre el Estado y las personas con discapacidad, a través de las organizaciones que las representan, previamente a la adopción de normas legislativas y administrativas, políticas y programas sobre cuestiones relativas a la discapacidad. De esta forma, las personas con discapacidad se convierten en sujetos activos, titulares y beneficiarios reales de derechos humanos.</w:t>
      </w:r>
    </w:p>
    <w:p w14:paraId="68F16306" w14:textId="77777777" w:rsidR="0067014E" w:rsidRPr="00FF3216" w:rsidRDefault="0067014E" w:rsidP="0067014E">
      <w:pPr>
        <w:pStyle w:val="Ttulo1"/>
        <w:numPr>
          <w:ilvl w:val="1"/>
          <w:numId w:val="14"/>
        </w:numPr>
        <w:tabs>
          <w:tab w:val="left" w:pos="567"/>
        </w:tabs>
        <w:ind w:left="0" w:firstLine="0"/>
        <w:rPr>
          <w:rFonts w:asciiTheme="minorHAnsi" w:hAnsiTheme="minorHAnsi" w:cstheme="minorHAnsi"/>
          <w:b/>
          <w:bCs/>
          <w:color w:val="auto"/>
          <w:sz w:val="22"/>
          <w:szCs w:val="22"/>
        </w:rPr>
      </w:pPr>
      <w:r w:rsidRPr="00FF3216">
        <w:rPr>
          <w:rFonts w:asciiTheme="minorHAnsi" w:hAnsiTheme="minorHAnsi" w:cstheme="minorHAnsi"/>
          <w:b/>
          <w:color w:val="auto"/>
          <w:sz w:val="22"/>
          <w:szCs w:val="22"/>
        </w:rPr>
        <w:t>Alcances e implicancias del derecho a la consulta</w:t>
      </w:r>
    </w:p>
    <w:p w14:paraId="0F70CC4D" w14:textId="77777777" w:rsidR="0067014E" w:rsidRPr="00FF3216" w:rsidRDefault="0067014E" w:rsidP="0067014E">
      <w:pPr>
        <w:ind w:left="567"/>
        <w:jc w:val="both"/>
        <w:rPr>
          <w:rFonts w:cstheme="minorHAnsi"/>
        </w:rPr>
      </w:pPr>
      <w:r w:rsidRPr="00FF3216">
        <w:rPr>
          <w:rFonts w:cstheme="minorHAnsi"/>
        </w:rPr>
        <w:t xml:space="preserve">De acuerdo a lo establecido en el artículo 14 de la </w:t>
      </w:r>
      <w:r w:rsidRPr="00FF3216">
        <w:rPr>
          <w:rFonts w:cstheme="minorHAnsi"/>
          <w:bCs/>
        </w:rPr>
        <w:t>Ley N° 29973, Ley General de la Persona con Discapacidad</w:t>
      </w:r>
      <w:r w:rsidRPr="00FF3216">
        <w:rPr>
          <w:rFonts w:cstheme="minorHAnsi"/>
        </w:rPr>
        <w:t xml:space="preserve"> y el artículo 12 de su Reglamento, el presente proceso de consulta presenta las siguientes características:</w:t>
      </w:r>
    </w:p>
    <w:p w14:paraId="755A67C2" w14:textId="77777777" w:rsidR="0067014E" w:rsidRPr="00FF3216" w:rsidRDefault="0067014E" w:rsidP="0067014E">
      <w:pPr>
        <w:pStyle w:val="Prrafodelista"/>
        <w:numPr>
          <w:ilvl w:val="0"/>
          <w:numId w:val="16"/>
        </w:numPr>
        <w:ind w:left="851" w:hanging="284"/>
        <w:contextualSpacing/>
        <w:jc w:val="both"/>
        <w:rPr>
          <w:rFonts w:cstheme="minorHAnsi"/>
        </w:rPr>
      </w:pPr>
      <w:r w:rsidRPr="00FF3216">
        <w:rPr>
          <w:rFonts w:cstheme="minorHAnsi"/>
        </w:rPr>
        <w:t>Los proyectos de normas legislativas y administrativas, políticas y programas, se difundirán por un plazo de treinta (30) días. En dicho periodo las organizaciones de y para personas con discapacidad formulan sus aportes, sugerencias, recomendaciones u observaciones.</w:t>
      </w:r>
    </w:p>
    <w:p w14:paraId="284B69C0" w14:textId="77777777" w:rsidR="0067014E" w:rsidRPr="00FF3216" w:rsidRDefault="0067014E" w:rsidP="0067014E">
      <w:pPr>
        <w:pStyle w:val="Prrafodelista"/>
        <w:numPr>
          <w:ilvl w:val="0"/>
          <w:numId w:val="16"/>
        </w:numPr>
        <w:ind w:left="851" w:hanging="284"/>
        <w:contextualSpacing/>
        <w:jc w:val="both"/>
        <w:rPr>
          <w:rFonts w:cstheme="minorHAnsi"/>
        </w:rPr>
      </w:pPr>
      <w:r w:rsidRPr="00FF3216">
        <w:rPr>
          <w:rFonts w:cstheme="minorHAnsi"/>
        </w:rPr>
        <w:t>El CONADIS facilita a las organizaciones de y para personas con discapacidad y personas con discapacidad la accesibilidad, los intérpretes, guías intérpretes; y otros modos y medios aumentativos o alternativos de comunicación, que faciliten el ejercicio de su derecho a la información y consulta.</w:t>
      </w:r>
    </w:p>
    <w:p w14:paraId="7024B05B" w14:textId="77777777" w:rsidR="0067014E" w:rsidRPr="00FF3216" w:rsidRDefault="0067014E" w:rsidP="0067014E">
      <w:pPr>
        <w:pStyle w:val="Prrafodelista"/>
        <w:numPr>
          <w:ilvl w:val="0"/>
          <w:numId w:val="16"/>
        </w:numPr>
        <w:spacing w:line="259" w:lineRule="auto"/>
        <w:ind w:left="851" w:hanging="284"/>
        <w:contextualSpacing/>
        <w:jc w:val="both"/>
        <w:rPr>
          <w:rFonts w:cstheme="minorHAnsi"/>
        </w:rPr>
      </w:pPr>
      <w:r w:rsidRPr="00FF3216">
        <w:rPr>
          <w:rFonts w:cstheme="minorHAnsi"/>
        </w:rPr>
        <w:t xml:space="preserve">Las entidades diseñan e implementan los procedimientos requeridos para garantizar las medidas de accesibilidad, apoyos o ajustes razonables que requieran las personas con discapacidad. </w:t>
      </w:r>
    </w:p>
    <w:p w14:paraId="4A8E8972" w14:textId="77777777" w:rsidR="0067014E" w:rsidRDefault="0067014E" w:rsidP="0067014E">
      <w:pPr>
        <w:pStyle w:val="Ttulo1"/>
        <w:numPr>
          <w:ilvl w:val="1"/>
          <w:numId w:val="14"/>
        </w:numPr>
        <w:tabs>
          <w:tab w:val="left" w:pos="567"/>
        </w:tabs>
        <w:ind w:left="567" w:hanging="567"/>
        <w:jc w:val="both"/>
        <w:rPr>
          <w:rFonts w:asciiTheme="minorHAnsi" w:hAnsiTheme="minorHAnsi" w:cstheme="minorHAnsi"/>
          <w:b/>
          <w:color w:val="auto"/>
          <w:sz w:val="22"/>
          <w:szCs w:val="22"/>
        </w:rPr>
      </w:pPr>
      <w:r w:rsidRPr="00FF3216">
        <w:rPr>
          <w:rFonts w:asciiTheme="minorHAnsi" w:hAnsiTheme="minorHAnsi" w:cstheme="minorHAnsi"/>
          <w:b/>
          <w:color w:val="auto"/>
          <w:sz w:val="22"/>
          <w:szCs w:val="22"/>
        </w:rPr>
        <w:t xml:space="preserve">Principios que rigen el proceso de Consulta de la </w:t>
      </w:r>
      <w:r>
        <w:rPr>
          <w:rFonts w:asciiTheme="minorHAnsi" w:hAnsiTheme="minorHAnsi" w:cstheme="minorHAnsi"/>
          <w:b/>
          <w:color w:val="auto"/>
          <w:sz w:val="22"/>
          <w:szCs w:val="22"/>
        </w:rPr>
        <w:t>Política Nacional Multisectorial en Discapacidad para el Desarrollo</w:t>
      </w:r>
    </w:p>
    <w:p w14:paraId="593BB3F4" w14:textId="77777777" w:rsidR="0067014E" w:rsidRPr="00FF3216" w:rsidRDefault="0067014E" w:rsidP="0067014E"/>
    <w:p w14:paraId="627373CD" w14:textId="77777777" w:rsidR="0067014E" w:rsidRPr="00FF3216" w:rsidRDefault="0067014E" w:rsidP="0067014E">
      <w:pPr>
        <w:pStyle w:val="Subttulo"/>
        <w:numPr>
          <w:ilvl w:val="0"/>
          <w:numId w:val="15"/>
        </w:numPr>
        <w:spacing w:after="0" w:line="259" w:lineRule="auto"/>
        <w:ind w:left="851" w:hanging="284"/>
        <w:rPr>
          <w:rFonts w:eastAsiaTheme="minorHAnsi" w:cstheme="minorHAnsi"/>
          <w:b/>
          <w:color w:val="auto"/>
        </w:rPr>
      </w:pPr>
      <w:r w:rsidRPr="00FF3216">
        <w:rPr>
          <w:rFonts w:eastAsiaTheme="minorHAnsi" w:cstheme="minorHAnsi"/>
          <w:b/>
          <w:color w:val="auto"/>
        </w:rPr>
        <w:t xml:space="preserve">Accesibilidad </w:t>
      </w:r>
    </w:p>
    <w:p w14:paraId="022E695A" w14:textId="77777777" w:rsidR="0067014E" w:rsidRPr="00FF3216" w:rsidRDefault="0067014E" w:rsidP="0067014E">
      <w:pPr>
        <w:pStyle w:val="Prrafodelista"/>
        <w:ind w:left="851"/>
        <w:jc w:val="both"/>
        <w:rPr>
          <w:rFonts w:cstheme="minorHAnsi"/>
        </w:rPr>
      </w:pPr>
      <w:r w:rsidRPr="00FF3216">
        <w:rPr>
          <w:rFonts w:cstheme="minorHAnsi"/>
        </w:rPr>
        <w:t xml:space="preserve">Este principio está orientado a asegurar el acceso en igualdad de condiciones de todas las personas con discapacidad al proceso de consulta, por lo cual, se tomarán en cuenta los distintos formatos y medios utilizables para su comunicación. Así, los contenidos de la política se presentarán en formatos accesibles, de fácil lectura, mediante infografías, videos con interpretación en lenguaje de señas y subtitulado, entre otros. </w:t>
      </w:r>
    </w:p>
    <w:p w14:paraId="498C480F" w14:textId="77777777" w:rsidR="0067014E" w:rsidRPr="00FF3216" w:rsidRDefault="0067014E" w:rsidP="0067014E">
      <w:pPr>
        <w:pStyle w:val="Prrafodelista"/>
        <w:ind w:left="851"/>
        <w:jc w:val="both"/>
        <w:rPr>
          <w:rFonts w:cstheme="minorHAnsi"/>
        </w:rPr>
      </w:pPr>
      <w:r w:rsidRPr="00FF3216">
        <w:rPr>
          <w:rFonts w:cstheme="minorHAnsi"/>
        </w:rPr>
        <w:t xml:space="preserve">Asimismo, de existir necesidades específicas por parte de alguna de las personas participantes, se procurará otorgar los apoyos o ajustes razonables durante su participación tanto en las jornadas de difusión y jornadas de consulta. </w:t>
      </w:r>
    </w:p>
    <w:p w14:paraId="25B5414B" w14:textId="77777777" w:rsidR="0067014E" w:rsidRPr="00FF3216" w:rsidRDefault="0067014E" w:rsidP="0067014E">
      <w:pPr>
        <w:pStyle w:val="Prrafodelista"/>
        <w:ind w:left="709"/>
        <w:jc w:val="both"/>
        <w:rPr>
          <w:rFonts w:cstheme="minorHAnsi"/>
        </w:rPr>
      </w:pPr>
    </w:p>
    <w:p w14:paraId="35969C8F" w14:textId="77777777" w:rsidR="0067014E" w:rsidRPr="00FF3216" w:rsidRDefault="0067014E" w:rsidP="0067014E">
      <w:pPr>
        <w:pStyle w:val="Subttulo"/>
        <w:numPr>
          <w:ilvl w:val="0"/>
          <w:numId w:val="15"/>
        </w:numPr>
        <w:spacing w:after="0" w:line="259" w:lineRule="auto"/>
        <w:ind w:left="851" w:hanging="284"/>
        <w:rPr>
          <w:rFonts w:eastAsiaTheme="minorHAnsi" w:cstheme="minorHAnsi"/>
          <w:b/>
          <w:color w:val="auto"/>
        </w:rPr>
      </w:pPr>
      <w:r w:rsidRPr="00FF3216">
        <w:rPr>
          <w:rFonts w:eastAsiaTheme="minorHAnsi" w:cstheme="minorHAnsi"/>
          <w:b/>
          <w:color w:val="auto"/>
        </w:rPr>
        <w:t>Buena Fe</w:t>
      </w:r>
    </w:p>
    <w:p w14:paraId="6E00EA45" w14:textId="77777777" w:rsidR="0067014E" w:rsidRPr="00FF3216" w:rsidRDefault="0067014E" w:rsidP="0067014E">
      <w:pPr>
        <w:pStyle w:val="Prrafodelista"/>
        <w:ind w:left="851"/>
        <w:jc w:val="both"/>
        <w:rPr>
          <w:rFonts w:cstheme="minorHAnsi"/>
        </w:rPr>
      </w:pPr>
      <w:r w:rsidRPr="00FF3216">
        <w:rPr>
          <w:rFonts w:cstheme="minorHAnsi"/>
        </w:rPr>
        <w:t xml:space="preserve">El principio de buena fe implica que el proceso de consulta </w:t>
      </w:r>
      <w:r w:rsidRPr="00FF3216">
        <w:rPr>
          <w:rFonts w:cstheme="minorHAnsi"/>
          <w:shd w:val="clear" w:color="auto" w:fill="FFFFFF"/>
        </w:rPr>
        <w:t xml:space="preserve">se </w:t>
      </w:r>
      <w:r w:rsidRPr="00FF3216">
        <w:rPr>
          <w:rFonts w:cstheme="minorHAnsi"/>
        </w:rPr>
        <w:t xml:space="preserve">lleva a cabo en el marco de una relación de respeto, lealtad y consideración recíproca entre las partes. Está orientado a respetar los compromisos que se acuerden con las personas participantes, evitar actitudes o conductas que pretendan evadir o no considerar los aportes recibidos durante el proceso de evaluación con los sectores. </w:t>
      </w:r>
    </w:p>
    <w:p w14:paraId="34284E7B" w14:textId="77777777" w:rsidR="0067014E" w:rsidRPr="00FF3216" w:rsidRDefault="0067014E" w:rsidP="0067014E">
      <w:pPr>
        <w:pStyle w:val="Prrafodelista"/>
        <w:ind w:left="709"/>
        <w:jc w:val="both"/>
        <w:rPr>
          <w:rFonts w:cstheme="minorHAnsi"/>
        </w:rPr>
      </w:pPr>
    </w:p>
    <w:p w14:paraId="09579071" w14:textId="77777777" w:rsidR="0067014E" w:rsidRPr="00FF3216" w:rsidRDefault="0067014E" w:rsidP="0067014E">
      <w:pPr>
        <w:pStyle w:val="Subttulo"/>
        <w:numPr>
          <w:ilvl w:val="0"/>
          <w:numId w:val="15"/>
        </w:numPr>
        <w:spacing w:after="0" w:line="259" w:lineRule="auto"/>
        <w:ind w:left="851" w:hanging="284"/>
        <w:rPr>
          <w:rFonts w:eastAsiaTheme="minorHAnsi" w:cstheme="minorHAnsi"/>
          <w:b/>
          <w:color w:val="auto"/>
        </w:rPr>
      </w:pPr>
      <w:r w:rsidRPr="00FF3216">
        <w:rPr>
          <w:rFonts w:eastAsiaTheme="minorHAnsi" w:cstheme="minorHAnsi"/>
          <w:b/>
          <w:color w:val="auto"/>
        </w:rPr>
        <w:t>Oportunidad</w:t>
      </w:r>
    </w:p>
    <w:p w14:paraId="7F4CE4A9" w14:textId="77777777" w:rsidR="0067014E" w:rsidRPr="00FF3216" w:rsidRDefault="0067014E" w:rsidP="0067014E">
      <w:pPr>
        <w:tabs>
          <w:tab w:val="left" w:pos="851"/>
        </w:tabs>
        <w:ind w:left="851"/>
        <w:jc w:val="both"/>
        <w:rPr>
          <w:rFonts w:cstheme="minorHAnsi"/>
        </w:rPr>
      </w:pPr>
      <w:r w:rsidRPr="00FF3216">
        <w:rPr>
          <w:rFonts w:cstheme="minorHAnsi"/>
        </w:rPr>
        <w:lastRenderedPageBreak/>
        <w:t xml:space="preserve">El principio de oportunidad establece que las organizaciones y las personas con discapacidad tienen las mismas posibilidades u oportunidad de participación durante el proceso de consulta, de esta forma se promueve su participación plena y efectiva.  Asimismo, la presentación de la información, el recojo de aportes y la evaluación de los mismos se realiza respetando los plazos correspondientes. </w:t>
      </w:r>
    </w:p>
    <w:p w14:paraId="43ED2EA4" w14:textId="77777777" w:rsidR="0067014E" w:rsidRDefault="0067014E" w:rsidP="0067014E">
      <w:pPr>
        <w:ind w:left="709"/>
        <w:jc w:val="both"/>
        <w:rPr>
          <w:rFonts w:cstheme="minorHAnsi"/>
        </w:rPr>
      </w:pPr>
    </w:p>
    <w:p w14:paraId="7D231E2B" w14:textId="77777777" w:rsidR="0067014E" w:rsidRDefault="0067014E" w:rsidP="0067014E">
      <w:pPr>
        <w:ind w:left="709"/>
        <w:jc w:val="both"/>
        <w:rPr>
          <w:rFonts w:cstheme="minorHAnsi"/>
        </w:rPr>
      </w:pPr>
    </w:p>
    <w:p w14:paraId="47495A98" w14:textId="77777777" w:rsidR="0067014E" w:rsidRPr="00FF3216" w:rsidRDefault="0067014E" w:rsidP="0067014E">
      <w:pPr>
        <w:ind w:left="709"/>
        <w:jc w:val="both"/>
        <w:rPr>
          <w:rFonts w:cstheme="minorHAnsi"/>
        </w:rPr>
      </w:pPr>
    </w:p>
    <w:p w14:paraId="6425668A" w14:textId="77777777" w:rsidR="0067014E" w:rsidRPr="00FF3216" w:rsidRDefault="0067014E" w:rsidP="0067014E">
      <w:pPr>
        <w:pStyle w:val="Subttulo"/>
        <w:numPr>
          <w:ilvl w:val="0"/>
          <w:numId w:val="15"/>
        </w:numPr>
        <w:spacing w:after="0" w:line="259" w:lineRule="auto"/>
        <w:ind w:left="851" w:hanging="284"/>
        <w:rPr>
          <w:rFonts w:eastAsiaTheme="minorHAnsi" w:cstheme="minorHAnsi"/>
          <w:b/>
          <w:color w:val="auto"/>
        </w:rPr>
      </w:pPr>
      <w:r w:rsidRPr="00FF3216">
        <w:rPr>
          <w:rFonts w:eastAsiaTheme="minorHAnsi" w:cstheme="minorHAnsi"/>
          <w:b/>
          <w:color w:val="auto"/>
        </w:rPr>
        <w:t>Transparencia</w:t>
      </w:r>
    </w:p>
    <w:p w14:paraId="09DB9680" w14:textId="77777777" w:rsidR="0067014E" w:rsidRDefault="0067014E" w:rsidP="0067014E">
      <w:pPr>
        <w:pStyle w:val="Prrafodelista"/>
        <w:ind w:left="851"/>
        <w:jc w:val="both"/>
        <w:rPr>
          <w:rFonts w:cstheme="minorHAnsi"/>
        </w:rPr>
      </w:pPr>
      <w:r w:rsidRPr="00FF3216">
        <w:rPr>
          <w:rFonts w:cstheme="minorHAnsi"/>
        </w:rPr>
        <w:t xml:space="preserve">El principio de transparencia implica que la información respecto a los contenidos de la Política y el desarrollo del proceso de consulta se presenta de manera íntegra a todas las personas participantes. Asimismo, se luego de realizada la evaluación de los aportes y se informa a la ciudadanía los resultados de la misma. </w:t>
      </w:r>
    </w:p>
    <w:p w14:paraId="48296239" w14:textId="77777777" w:rsidR="0067014E" w:rsidRPr="00FF3216" w:rsidRDefault="0067014E" w:rsidP="0067014E">
      <w:pPr>
        <w:pStyle w:val="Prrafodelista"/>
        <w:ind w:left="851"/>
        <w:jc w:val="both"/>
        <w:rPr>
          <w:rFonts w:cstheme="minorHAnsi"/>
        </w:rPr>
      </w:pPr>
    </w:p>
    <w:p w14:paraId="76AA079C" w14:textId="77777777" w:rsidR="0067014E" w:rsidRPr="00FF3216" w:rsidRDefault="0067014E" w:rsidP="0067014E">
      <w:pPr>
        <w:pStyle w:val="Prrafodelista"/>
        <w:numPr>
          <w:ilvl w:val="0"/>
          <w:numId w:val="29"/>
        </w:numPr>
        <w:ind w:left="851" w:hanging="284"/>
        <w:jc w:val="both"/>
        <w:rPr>
          <w:rFonts w:cstheme="minorHAnsi"/>
        </w:rPr>
      </w:pPr>
      <w:r w:rsidRPr="00FF3216">
        <w:rPr>
          <w:rFonts w:cstheme="minorHAnsi"/>
          <w:b/>
        </w:rPr>
        <w:t>Orientación al ciudadano</w:t>
      </w:r>
      <w:r w:rsidRPr="00FF3216">
        <w:rPr>
          <w:rFonts w:cstheme="minorHAnsi"/>
        </w:rPr>
        <w:t>, las personas con discapacidad expresan sus necesidades, prioridades y propuestas de intervenciones; partiendo las políticas públicas desde la demanda y buscando crear valor público en todas las intervenciones estatales.</w:t>
      </w:r>
    </w:p>
    <w:p w14:paraId="73F2E2E1" w14:textId="77777777" w:rsidR="0067014E" w:rsidRPr="00FF3216" w:rsidRDefault="0067014E" w:rsidP="0067014E">
      <w:pPr>
        <w:pStyle w:val="Prrafodelista"/>
        <w:ind w:left="851" w:hanging="284"/>
        <w:rPr>
          <w:rFonts w:cstheme="minorHAnsi"/>
          <w:b/>
        </w:rPr>
      </w:pPr>
    </w:p>
    <w:p w14:paraId="47F6D1A4" w14:textId="77777777" w:rsidR="0067014E" w:rsidRPr="00914F2D" w:rsidRDefault="0067014E" w:rsidP="0067014E">
      <w:pPr>
        <w:pStyle w:val="Prrafodelista"/>
        <w:numPr>
          <w:ilvl w:val="0"/>
          <w:numId w:val="29"/>
        </w:numPr>
        <w:ind w:left="851" w:hanging="284"/>
        <w:jc w:val="both"/>
        <w:rPr>
          <w:rFonts w:cstheme="minorHAnsi"/>
        </w:rPr>
      </w:pPr>
      <w:r w:rsidRPr="00FF3216">
        <w:rPr>
          <w:rFonts w:cstheme="minorHAnsi"/>
          <w:b/>
        </w:rPr>
        <w:t>Articulación intergubernamental e intersectorial,</w:t>
      </w:r>
      <w:r w:rsidRPr="00FF3216">
        <w:rPr>
          <w:rFonts w:cstheme="minorHAnsi"/>
        </w:rPr>
        <w:t xml:space="preserve"> fortalecer capacidades mediante la asistencia técnica en el nivel regional; así como el establecimiento de un trabajo colaborativo con las OREDIS de los gobiernos regiones y las OMAPED de los gobiernos locales para la ejecución de las actividades de difusión y participación en la Consult</w:t>
      </w:r>
      <w:r w:rsidRPr="00914F2D">
        <w:rPr>
          <w:rFonts w:cstheme="minorHAnsi"/>
        </w:rPr>
        <w:t>a en el ámbito de sus territorios.</w:t>
      </w:r>
    </w:p>
    <w:p w14:paraId="62D55CD0" w14:textId="77777777" w:rsidR="0067014E" w:rsidRPr="00FF3216" w:rsidRDefault="0067014E" w:rsidP="0067014E">
      <w:pPr>
        <w:pStyle w:val="Prrafodelista"/>
        <w:ind w:left="709"/>
        <w:jc w:val="both"/>
        <w:rPr>
          <w:rFonts w:cstheme="minorHAnsi"/>
        </w:rPr>
      </w:pPr>
    </w:p>
    <w:p w14:paraId="2E568868" w14:textId="77777777" w:rsidR="0067014E" w:rsidRDefault="0067014E" w:rsidP="0067014E">
      <w:pPr>
        <w:pStyle w:val="Ttulo2"/>
        <w:numPr>
          <w:ilvl w:val="0"/>
          <w:numId w:val="28"/>
        </w:numPr>
        <w:ind w:left="567" w:hanging="567"/>
        <w:rPr>
          <w:rFonts w:asciiTheme="minorHAnsi" w:hAnsiTheme="minorHAnsi" w:cstheme="minorHAnsi"/>
          <w:b w:val="0"/>
          <w:sz w:val="22"/>
          <w:szCs w:val="22"/>
          <w:shd w:val="clear" w:color="auto" w:fill="FFFFFF"/>
        </w:rPr>
      </w:pPr>
      <w:r w:rsidRPr="00FF3216">
        <w:rPr>
          <w:rFonts w:asciiTheme="minorHAnsi" w:hAnsiTheme="minorHAnsi" w:cstheme="minorHAnsi"/>
          <w:sz w:val="22"/>
          <w:szCs w:val="22"/>
          <w:shd w:val="clear" w:color="auto" w:fill="FFFFFF"/>
        </w:rPr>
        <w:t xml:space="preserve">De la Consulta sobre la </w:t>
      </w:r>
      <w:r>
        <w:rPr>
          <w:rFonts w:asciiTheme="minorHAnsi" w:hAnsiTheme="minorHAnsi" w:cstheme="minorHAnsi"/>
          <w:sz w:val="22"/>
          <w:szCs w:val="22"/>
          <w:shd w:val="clear" w:color="auto" w:fill="FFFFFF"/>
        </w:rPr>
        <w:t>Política Nacional Multisectorial en Discapacidad para el Desarrollo</w:t>
      </w:r>
    </w:p>
    <w:p w14:paraId="48BBC663" w14:textId="77777777" w:rsidR="0067014E" w:rsidRPr="00FF3216" w:rsidRDefault="0067014E" w:rsidP="0067014E">
      <w:pPr>
        <w:pStyle w:val="NormalWeb"/>
        <w:shd w:val="clear" w:color="auto" w:fill="FFFFFF"/>
        <w:spacing w:before="0" w:beforeAutospacing="0" w:after="225" w:afterAutospacing="0"/>
        <w:ind w:left="567"/>
        <w:jc w:val="both"/>
        <w:rPr>
          <w:rFonts w:asciiTheme="minorHAnsi" w:hAnsiTheme="minorHAnsi" w:cstheme="minorHAnsi"/>
          <w:sz w:val="22"/>
          <w:szCs w:val="22"/>
        </w:rPr>
      </w:pPr>
      <w:r w:rsidRPr="00FF3216">
        <w:rPr>
          <w:rFonts w:asciiTheme="minorHAnsi" w:hAnsiTheme="minorHAnsi" w:cstheme="minorHAnsi"/>
          <w:sz w:val="22"/>
          <w:szCs w:val="22"/>
        </w:rPr>
        <w:t xml:space="preserve">El proyecto de la </w:t>
      </w:r>
      <w:r>
        <w:rPr>
          <w:rFonts w:asciiTheme="minorHAnsi" w:hAnsiTheme="minorHAnsi" w:cstheme="minorHAnsi"/>
          <w:sz w:val="22"/>
          <w:szCs w:val="22"/>
        </w:rPr>
        <w:t>Política Nacional Multisectorial en Discapacidad para el Desarrollo</w:t>
      </w:r>
      <w:r w:rsidRPr="00FF3216">
        <w:rPr>
          <w:rFonts w:asciiTheme="minorHAnsi" w:hAnsiTheme="minorHAnsi" w:cstheme="minorHAnsi"/>
          <w:sz w:val="22"/>
          <w:szCs w:val="22"/>
        </w:rPr>
        <w:t xml:space="preserve"> tiene por objetivo mejorar, integrar y articular la intervención del Estado a nivel nacional, para potenciar el desarrollo integral de las personas con discapacidad, garantizando el ejercicio de derechos fundamentales bajo el principio de la inclusión social. </w:t>
      </w:r>
    </w:p>
    <w:p w14:paraId="66B69E2D" w14:textId="77777777" w:rsidR="0067014E" w:rsidRPr="00FF3216" w:rsidRDefault="0067014E" w:rsidP="0067014E">
      <w:pPr>
        <w:ind w:left="567"/>
        <w:jc w:val="both"/>
        <w:rPr>
          <w:rFonts w:cstheme="minorHAnsi"/>
        </w:rPr>
      </w:pPr>
      <w:r w:rsidRPr="00FF3216">
        <w:rPr>
          <w:rFonts w:cstheme="minorHAnsi"/>
        </w:rPr>
        <w:t xml:space="preserve">Desde el Ministerio de la Mujer y Poblaciones Vulnerables, a través del CONADIS, de forma colaborativa con 14 sectores del Estado, y atendiendo las orientaciones del Centro Nacional de Planeamiento Estratégico, se ha elaborado la propuesta de </w:t>
      </w:r>
      <w:r>
        <w:rPr>
          <w:rFonts w:cstheme="minorHAnsi"/>
        </w:rPr>
        <w:t>Política Nacional Multisectorial en Discapacidad para el Desarrollo</w:t>
      </w:r>
      <w:r w:rsidRPr="00FF3216">
        <w:rPr>
          <w:rFonts w:cstheme="minorHAnsi"/>
        </w:rPr>
        <w:t xml:space="preserve"> al 2030. </w:t>
      </w:r>
    </w:p>
    <w:p w14:paraId="06DF18DD" w14:textId="77777777" w:rsidR="0067014E" w:rsidRPr="00FF3216" w:rsidRDefault="0067014E" w:rsidP="0067014E">
      <w:pPr>
        <w:ind w:left="567"/>
        <w:jc w:val="both"/>
        <w:rPr>
          <w:rFonts w:cstheme="minorHAnsi"/>
        </w:rPr>
      </w:pPr>
      <w:r w:rsidRPr="00FF3216">
        <w:rPr>
          <w:rFonts w:cstheme="minorHAnsi"/>
        </w:rPr>
        <w:t>Entre los aspectos principales del proyecto de Política Nacional en Discapacidad en Desarrollo que se someterán a consulta en el presente proceso tenemos:</w:t>
      </w:r>
    </w:p>
    <w:p w14:paraId="37C99B12" w14:textId="77777777" w:rsidR="0067014E" w:rsidRPr="00FF3216" w:rsidRDefault="0067014E" w:rsidP="0067014E">
      <w:pPr>
        <w:ind w:left="426"/>
        <w:jc w:val="both"/>
        <w:rPr>
          <w:rFonts w:cstheme="minorHAnsi"/>
        </w:rPr>
      </w:pPr>
      <w:r w:rsidRPr="00FF3216">
        <w:rPr>
          <w:rFonts w:cstheme="minorHAnsi"/>
          <w:noProof/>
          <w:lang w:eastAsia="es-PE"/>
        </w:rPr>
        <w:lastRenderedPageBreak/>
        <w:drawing>
          <wp:inline distT="0" distB="0" distL="0" distR="0" wp14:anchorId="5BCD0700" wp14:editId="63928368">
            <wp:extent cx="5276850" cy="1553845"/>
            <wp:effectExtent l="25400" t="0" r="63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C4ED1A3" w14:textId="77777777" w:rsidR="0067014E" w:rsidRPr="00FF3216" w:rsidRDefault="0067014E" w:rsidP="0067014E">
      <w:pPr>
        <w:pStyle w:val="Ttulo1"/>
        <w:numPr>
          <w:ilvl w:val="1"/>
          <w:numId w:val="30"/>
        </w:numPr>
        <w:tabs>
          <w:tab w:val="left" w:pos="567"/>
        </w:tabs>
        <w:ind w:left="567" w:hanging="567"/>
        <w:rPr>
          <w:rFonts w:asciiTheme="minorHAnsi" w:hAnsiTheme="minorHAnsi" w:cstheme="minorHAnsi"/>
          <w:b/>
          <w:color w:val="auto"/>
          <w:sz w:val="22"/>
          <w:szCs w:val="22"/>
        </w:rPr>
      </w:pPr>
      <w:r w:rsidRPr="00FF3216">
        <w:rPr>
          <w:rFonts w:asciiTheme="minorHAnsi" w:hAnsiTheme="minorHAnsi" w:cstheme="minorHAnsi"/>
          <w:b/>
          <w:color w:val="auto"/>
          <w:sz w:val="22"/>
          <w:szCs w:val="22"/>
        </w:rPr>
        <w:t>Del objetivo del proceso de Consulta</w:t>
      </w:r>
    </w:p>
    <w:p w14:paraId="06CD3ABA" w14:textId="77777777" w:rsidR="0067014E" w:rsidRDefault="0067014E" w:rsidP="0067014E">
      <w:pPr>
        <w:ind w:left="567"/>
        <w:jc w:val="both"/>
        <w:rPr>
          <w:rFonts w:cstheme="minorHAnsi"/>
        </w:rPr>
      </w:pPr>
      <w:r w:rsidRPr="00FF3216">
        <w:rPr>
          <w:rFonts w:cstheme="minorHAnsi"/>
        </w:rPr>
        <w:t xml:space="preserve">El objetivo de realizar la consulta es la establecer un diálogo que permita conocer y recoger los aportes de las personas con discapacidad, las organizaciones que las representan y los padres de familia cuyos hijos presentan discapacidad, al respecto de: La situación futura, objetivos, lineamientos y los servicios propuestos en la </w:t>
      </w:r>
      <w:r>
        <w:rPr>
          <w:rFonts w:cstheme="minorHAnsi"/>
        </w:rPr>
        <w:t>Política Nacional Multisectorial en Discapacidad para el Desarrollo</w:t>
      </w:r>
      <w:r w:rsidRPr="00FF3216">
        <w:rPr>
          <w:rFonts w:cstheme="minorHAnsi"/>
        </w:rPr>
        <w:t>.</w:t>
      </w:r>
    </w:p>
    <w:p w14:paraId="0A52A340" w14:textId="77777777" w:rsidR="0067014E" w:rsidRDefault="0067014E" w:rsidP="0067014E">
      <w:pPr>
        <w:ind w:left="567"/>
        <w:jc w:val="both"/>
        <w:rPr>
          <w:rFonts w:cstheme="minorHAnsi"/>
        </w:rPr>
      </w:pPr>
    </w:p>
    <w:p w14:paraId="1F4D9223" w14:textId="77777777" w:rsidR="0067014E" w:rsidRPr="00FF3216" w:rsidRDefault="0067014E" w:rsidP="0067014E">
      <w:pPr>
        <w:ind w:left="567"/>
        <w:jc w:val="both"/>
        <w:rPr>
          <w:rFonts w:cstheme="minorHAnsi"/>
        </w:rPr>
      </w:pPr>
    </w:p>
    <w:p w14:paraId="7DEC11EB" w14:textId="77777777" w:rsidR="0067014E" w:rsidRPr="00FF3216" w:rsidRDefault="0067014E" w:rsidP="0067014E">
      <w:pPr>
        <w:ind w:left="567" w:hanging="567"/>
        <w:jc w:val="both"/>
        <w:rPr>
          <w:rFonts w:eastAsiaTheme="majorEastAsia" w:cstheme="minorHAnsi"/>
          <w:b/>
        </w:rPr>
      </w:pPr>
      <w:r w:rsidRPr="00FF3216">
        <w:rPr>
          <w:rFonts w:eastAsiaTheme="majorEastAsia" w:cstheme="minorHAnsi"/>
          <w:b/>
        </w:rPr>
        <w:t xml:space="preserve">2.2  </w:t>
      </w:r>
      <w:r>
        <w:rPr>
          <w:rFonts w:eastAsiaTheme="majorEastAsia" w:cstheme="minorHAnsi"/>
          <w:b/>
        </w:rPr>
        <w:tab/>
      </w:r>
      <w:r w:rsidRPr="00FF3216">
        <w:rPr>
          <w:rFonts w:eastAsiaTheme="majorEastAsia" w:cstheme="minorHAnsi"/>
          <w:b/>
        </w:rPr>
        <w:t>Finalidad del proceso de Consulta</w:t>
      </w:r>
    </w:p>
    <w:p w14:paraId="64784FF7" w14:textId="77777777" w:rsidR="0067014E" w:rsidRDefault="0067014E" w:rsidP="0067014E">
      <w:pPr>
        <w:ind w:left="567"/>
        <w:jc w:val="both"/>
        <w:rPr>
          <w:rFonts w:cstheme="minorHAnsi"/>
        </w:rPr>
      </w:pPr>
      <w:r w:rsidRPr="00FF3216">
        <w:rPr>
          <w:rFonts w:cstheme="minorHAnsi"/>
        </w:rPr>
        <w:t xml:space="preserve">La finalidad es garantizar la participación de las personas con discapacidad y las organizaciones que las representan en el proceso de consulta y que la </w:t>
      </w:r>
      <w:r>
        <w:rPr>
          <w:rFonts w:cstheme="minorHAnsi"/>
        </w:rPr>
        <w:t>Política Nacional Multisectorial en Discapacidad para el Desarrollo</w:t>
      </w:r>
      <w:r w:rsidRPr="00FF3216">
        <w:rPr>
          <w:rFonts w:cstheme="minorHAnsi"/>
        </w:rPr>
        <w:t xml:space="preserve"> responda a las necesidades y expectativas de la población. </w:t>
      </w:r>
    </w:p>
    <w:p w14:paraId="76A0B0A3" w14:textId="77777777" w:rsidR="0067014E" w:rsidRDefault="0067014E" w:rsidP="0067014E">
      <w:pPr>
        <w:pStyle w:val="Ttulo2"/>
        <w:spacing w:before="0"/>
        <w:ind w:left="567"/>
        <w:rPr>
          <w:rFonts w:asciiTheme="minorHAnsi" w:hAnsiTheme="minorHAnsi" w:cstheme="minorHAnsi"/>
          <w:b w:val="0"/>
          <w:sz w:val="22"/>
          <w:szCs w:val="22"/>
          <w:shd w:val="clear" w:color="auto" w:fill="FFFFFF"/>
          <w:lang w:val="es-PE"/>
        </w:rPr>
      </w:pPr>
    </w:p>
    <w:p w14:paraId="0DA54B5D" w14:textId="77777777" w:rsidR="0067014E" w:rsidRDefault="0067014E" w:rsidP="0067014E">
      <w:pPr>
        <w:pStyle w:val="Ttulo2"/>
        <w:numPr>
          <w:ilvl w:val="0"/>
          <w:numId w:val="28"/>
        </w:numPr>
        <w:spacing w:before="0"/>
        <w:ind w:left="567" w:hanging="567"/>
        <w:rPr>
          <w:rFonts w:asciiTheme="minorHAnsi" w:hAnsiTheme="minorHAnsi" w:cstheme="minorHAnsi"/>
          <w:b w:val="0"/>
          <w:sz w:val="22"/>
          <w:szCs w:val="22"/>
          <w:shd w:val="clear" w:color="auto" w:fill="FFFFFF"/>
          <w:lang w:val="es-PE"/>
        </w:rPr>
      </w:pPr>
      <w:r w:rsidRPr="00FF3216">
        <w:rPr>
          <w:rFonts w:asciiTheme="minorHAnsi" w:hAnsiTheme="minorHAnsi" w:cstheme="minorHAnsi"/>
          <w:sz w:val="22"/>
          <w:szCs w:val="22"/>
          <w:shd w:val="clear" w:color="auto" w:fill="FFFFFF"/>
          <w:lang w:val="es-PE"/>
        </w:rPr>
        <w:t>Estrategia del Proceso de Consulta</w:t>
      </w:r>
    </w:p>
    <w:p w14:paraId="1948E2DD" w14:textId="77777777" w:rsidR="0067014E" w:rsidRPr="006D35C2" w:rsidRDefault="0067014E" w:rsidP="0067014E"/>
    <w:p w14:paraId="1C33F4FB" w14:textId="77777777" w:rsidR="0067014E" w:rsidRPr="00FF3216" w:rsidRDefault="0067014E" w:rsidP="0067014E">
      <w:pPr>
        <w:pStyle w:val="Ttulo2"/>
        <w:spacing w:before="0"/>
        <w:ind w:left="567"/>
        <w:rPr>
          <w:rFonts w:asciiTheme="minorHAnsi" w:hAnsiTheme="minorHAnsi" w:cstheme="minorHAnsi"/>
          <w:b w:val="0"/>
          <w:sz w:val="22"/>
          <w:szCs w:val="22"/>
          <w:shd w:val="clear" w:color="auto" w:fill="FFFFFF"/>
          <w:lang w:val="es-PE"/>
        </w:rPr>
      </w:pPr>
      <w:r w:rsidRPr="00FF3216">
        <w:rPr>
          <w:rFonts w:asciiTheme="minorHAnsi" w:hAnsiTheme="minorHAnsi" w:cstheme="minorHAnsi"/>
          <w:sz w:val="22"/>
          <w:szCs w:val="22"/>
          <w:shd w:val="clear" w:color="auto" w:fill="FFFFFF"/>
          <w:lang w:val="es-PE"/>
        </w:rPr>
        <w:t>Fase I: Preparatoria</w:t>
      </w:r>
    </w:p>
    <w:p w14:paraId="1049F99C" w14:textId="77777777" w:rsidR="0067014E" w:rsidRPr="00FF3216" w:rsidRDefault="0067014E" w:rsidP="0067014E">
      <w:pPr>
        <w:ind w:left="567"/>
        <w:rPr>
          <w:rFonts w:cstheme="minorHAnsi"/>
        </w:rPr>
      </w:pPr>
      <w:r w:rsidRPr="00FF3216">
        <w:rPr>
          <w:rFonts w:cstheme="minorHAnsi"/>
        </w:rPr>
        <w:t>Se identifica al público objetivo y se generan las condiciones necesarias para el proceso de consulta.</w:t>
      </w:r>
    </w:p>
    <w:p w14:paraId="00F98089" w14:textId="77777777" w:rsidR="0067014E" w:rsidRPr="00FF3216" w:rsidRDefault="0067014E" w:rsidP="0067014E">
      <w:pPr>
        <w:ind w:left="567"/>
        <w:rPr>
          <w:rFonts w:cstheme="minorHAnsi"/>
        </w:rPr>
      </w:pPr>
      <w:r w:rsidRPr="00FF3216">
        <w:rPr>
          <w:rFonts w:cstheme="minorHAnsi"/>
        </w:rPr>
        <w:t>Comprende las siguientes acciones:</w:t>
      </w:r>
    </w:p>
    <w:p w14:paraId="7EC4B758" w14:textId="77777777" w:rsidR="0067014E" w:rsidRPr="006D35C2" w:rsidRDefault="0067014E" w:rsidP="0067014E">
      <w:pPr>
        <w:pStyle w:val="Prrafodelista"/>
        <w:numPr>
          <w:ilvl w:val="0"/>
          <w:numId w:val="17"/>
        </w:numPr>
        <w:spacing w:after="160" w:line="259" w:lineRule="auto"/>
        <w:ind w:left="851" w:hanging="284"/>
        <w:contextualSpacing/>
        <w:rPr>
          <w:rFonts w:cstheme="minorHAnsi"/>
        </w:rPr>
      </w:pPr>
      <w:r w:rsidRPr="006D35C2">
        <w:rPr>
          <w:rFonts w:cstheme="minorHAnsi"/>
          <w:bCs/>
        </w:rPr>
        <w:t>Identificación del Público Objetivo</w:t>
      </w:r>
    </w:p>
    <w:p w14:paraId="5BBAB849" w14:textId="77777777" w:rsidR="0067014E" w:rsidRPr="00FF3216" w:rsidRDefault="0067014E" w:rsidP="0067014E">
      <w:pPr>
        <w:pStyle w:val="Prrafodelista"/>
        <w:ind w:left="851"/>
        <w:rPr>
          <w:rFonts w:cstheme="minorHAnsi"/>
        </w:rPr>
      </w:pPr>
      <w:r w:rsidRPr="00FF3216">
        <w:rPr>
          <w:rFonts w:cstheme="minorHAnsi"/>
        </w:rPr>
        <w:t>En el presente proceso de Consulta, los participantes que se constituyen en la población objetivo se encuentra conformada por:</w:t>
      </w:r>
    </w:p>
    <w:p w14:paraId="253C9D91" w14:textId="77777777" w:rsidR="0067014E" w:rsidRPr="00FF3216" w:rsidRDefault="0067014E" w:rsidP="0067014E">
      <w:pPr>
        <w:pStyle w:val="Subttulo"/>
        <w:numPr>
          <w:ilvl w:val="0"/>
          <w:numId w:val="15"/>
        </w:numPr>
        <w:spacing w:after="0" w:line="259" w:lineRule="auto"/>
        <w:ind w:left="993" w:hanging="142"/>
        <w:rPr>
          <w:rFonts w:eastAsiaTheme="minorHAnsi" w:cstheme="minorHAnsi"/>
          <w:color w:val="auto"/>
        </w:rPr>
      </w:pPr>
      <w:r w:rsidRPr="00FF3216">
        <w:rPr>
          <w:rFonts w:eastAsiaTheme="minorHAnsi" w:cstheme="minorHAnsi"/>
          <w:color w:val="auto"/>
        </w:rPr>
        <w:t>Representantes de las organizaciones que representan a las personas con discapacidad</w:t>
      </w:r>
      <w:r w:rsidRPr="00FF3216">
        <w:rPr>
          <w:rStyle w:val="Refdenotaalpie"/>
          <w:rFonts w:eastAsiaTheme="minorHAnsi" w:cstheme="minorHAnsi"/>
          <w:color w:val="auto"/>
        </w:rPr>
        <w:footnoteReference w:id="6"/>
      </w:r>
      <w:r w:rsidRPr="00FF3216">
        <w:rPr>
          <w:rFonts w:eastAsiaTheme="minorHAnsi" w:cstheme="minorHAnsi"/>
          <w:color w:val="auto"/>
        </w:rPr>
        <w:t xml:space="preserve"> </w:t>
      </w:r>
    </w:p>
    <w:p w14:paraId="21757D5F" w14:textId="77777777" w:rsidR="0067014E" w:rsidRPr="00FF3216" w:rsidRDefault="0067014E" w:rsidP="0067014E">
      <w:pPr>
        <w:pStyle w:val="Subttulo"/>
        <w:numPr>
          <w:ilvl w:val="0"/>
          <w:numId w:val="15"/>
        </w:numPr>
        <w:spacing w:after="0" w:line="259" w:lineRule="auto"/>
        <w:ind w:left="993" w:hanging="142"/>
        <w:rPr>
          <w:rFonts w:eastAsiaTheme="minorHAnsi" w:cstheme="minorHAnsi"/>
          <w:color w:val="auto"/>
        </w:rPr>
      </w:pPr>
      <w:r w:rsidRPr="00FF3216">
        <w:rPr>
          <w:rFonts w:eastAsiaTheme="minorHAnsi" w:cstheme="minorHAnsi"/>
          <w:color w:val="auto"/>
        </w:rPr>
        <w:t>Personas con discapacidad a nivel nacional.</w:t>
      </w:r>
    </w:p>
    <w:p w14:paraId="33577A1B" w14:textId="77777777" w:rsidR="0067014E" w:rsidRPr="00FF3216" w:rsidRDefault="0067014E" w:rsidP="0067014E">
      <w:pPr>
        <w:pStyle w:val="Subttulo"/>
        <w:numPr>
          <w:ilvl w:val="0"/>
          <w:numId w:val="15"/>
        </w:numPr>
        <w:spacing w:after="0" w:line="259" w:lineRule="auto"/>
        <w:ind w:left="993" w:hanging="142"/>
        <w:rPr>
          <w:rFonts w:eastAsiaTheme="minorHAnsi" w:cstheme="minorHAnsi"/>
          <w:color w:val="auto"/>
        </w:rPr>
      </w:pPr>
      <w:r w:rsidRPr="00FF3216">
        <w:rPr>
          <w:rFonts w:eastAsiaTheme="minorHAnsi" w:cstheme="minorHAnsi"/>
          <w:color w:val="auto"/>
        </w:rPr>
        <w:t>Padres, tutores o apoyos de personas con discapacidad.</w:t>
      </w:r>
    </w:p>
    <w:p w14:paraId="3DF43A6C" w14:textId="77777777" w:rsidR="0067014E" w:rsidRPr="00FF3216" w:rsidRDefault="0067014E" w:rsidP="0067014E">
      <w:pPr>
        <w:pStyle w:val="Prrafodelista"/>
        <w:ind w:left="426"/>
        <w:rPr>
          <w:rFonts w:cstheme="minorHAnsi"/>
          <w:b/>
          <w:bCs/>
        </w:rPr>
      </w:pPr>
    </w:p>
    <w:p w14:paraId="5D720831" w14:textId="77777777" w:rsidR="0067014E" w:rsidRPr="006D35C2" w:rsidRDefault="0067014E" w:rsidP="0067014E">
      <w:pPr>
        <w:pStyle w:val="Prrafodelista"/>
        <w:numPr>
          <w:ilvl w:val="0"/>
          <w:numId w:val="17"/>
        </w:numPr>
        <w:spacing w:after="160" w:line="259" w:lineRule="auto"/>
        <w:ind w:left="851" w:hanging="284"/>
        <w:contextualSpacing/>
        <w:rPr>
          <w:rFonts w:cstheme="minorHAnsi"/>
          <w:bCs/>
        </w:rPr>
      </w:pPr>
      <w:r w:rsidRPr="006D35C2">
        <w:rPr>
          <w:rFonts w:cstheme="minorHAnsi"/>
          <w:bCs/>
        </w:rPr>
        <w:lastRenderedPageBreak/>
        <w:t>Mapeo de los actores claves</w:t>
      </w:r>
    </w:p>
    <w:p w14:paraId="7AB11A29" w14:textId="77777777" w:rsidR="0067014E" w:rsidRPr="00FF3216" w:rsidRDefault="0067014E" w:rsidP="0067014E">
      <w:pPr>
        <w:pStyle w:val="Prrafodelista"/>
        <w:ind w:left="851"/>
        <w:jc w:val="both"/>
        <w:rPr>
          <w:rFonts w:cstheme="minorHAnsi"/>
          <w:bCs/>
        </w:rPr>
      </w:pPr>
      <w:r w:rsidRPr="00FF3216">
        <w:rPr>
          <w:rFonts w:cstheme="minorHAnsi"/>
          <w:bCs/>
        </w:rPr>
        <w:t xml:space="preserve">Durante el proceso de consulta se contará con la participación </w:t>
      </w:r>
      <w:r>
        <w:rPr>
          <w:rFonts w:cstheme="minorHAnsi"/>
          <w:bCs/>
        </w:rPr>
        <w:t xml:space="preserve">de actores clave, </w:t>
      </w:r>
      <w:r w:rsidRPr="00FF3216">
        <w:rPr>
          <w:rFonts w:cstheme="minorHAnsi"/>
          <w:bCs/>
        </w:rPr>
        <w:t xml:space="preserve">representantes de entidades de los tres niveles de gobierno. Con la finalidad de contribuir al logro del objetivo de la Consulta se han establecido los respectivos roles según el tipo de actor, como se detalla en el siguiente cuadro: </w:t>
      </w:r>
    </w:p>
    <w:p w14:paraId="77459957" w14:textId="77777777" w:rsidR="0067014E" w:rsidRPr="00FF3216" w:rsidRDefault="0067014E" w:rsidP="0067014E">
      <w:pPr>
        <w:pStyle w:val="Prrafodelista"/>
        <w:ind w:left="426"/>
        <w:rPr>
          <w:rFonts w:cstheme="minorHAnsi"/>
          <w:bCs/>
        </w:rPr>
      </w:pPr>
    </w:p>
    <w:p w14:paraId="4418A7F3" w14:textId="77777777" w:rsidR="0067014E" w:rsidRPr="00FF3216" w:rsidRDefault="0067014E" w:rsidP="0067014E">
      <w:pPr>
        <w:pStyle w:val="Prrafodelista"/>
        <w:ind w:left="426"/>
        <w:jc w:val="center"/>
        <w:rPr>
          <w:rFonts w:cstheme="minorHAnsi"/>
          <w:b/>
          <w:bCs/>
        </w:rPr>
      </w:pPr>
      <w:r w:rsidRPr="00FF3216">
        <w:rPr>
          <w:rFonts w:cstheme="minorHAnsi"/>
          <w:b/>
          <w:bCs/>
        </w:rPr>
        <w:t xml:space="preserve">Cuadro N° 01 </w:t>
      </w:r>
    </w:p>
    <w:p w14:paraId="00EFED2C" w14:textId="77777777" w:rsidR="0067014E" w:rsidRPr="00FF3216" w:rsidRDefault="0067014E" w:rsidP="0067014E">
      <w:pPr>
        <w:pStyle w:val="Prrafodelista"/>
        <w:ind w:left="426"/>
        <w:jc w:val="center"/>
        <w:rPr>
          <w:rFonts w:cstheme="minorHAnsi"/>
          <w:b/>
          <w:bCs/>
        </w:rPr>
      </w:pPr>
      <w:r w:rsidRPr="00FF3216">
        <w:rPr>
          <w:rFonts w:cstheme="minorHAnsi"/>
          <w:b/>
          <w:bCs/>
        </w:rPr>
        <w:t>Actores Claves del proceso de Consulta según Niveles de Gobierno</w:t>
      </w:r>
    </w:p>
    <w:tbl>
      <w:tblPr>
        <w:tblW w:w="8508" w:type="dxa"/>
        <w:tblInd w:w="562" w:type="dxa"/>
        <w:tblCellMar>
          <w:left w:w="70" w:type="dxa"/>
          <w:right w:w="70" w:type="dxa"/>
        </w:tblCellMar>
        <w:tblLook w:val="04A0" w:firstRow="1" w:lastRow="0" w:firstColumn="1" w:lastColumn="0" w:noHBand="0" w:noVBand="1"/>
      </w:tblPr>
      <w:tblGrid>
        <w:gridCol w:w="952"/>
        <w:gridCol w:w="1463"/>
        <w:gridCol w:w="6200"/>
      </w:tblGrid>
      <w:tr w:rsidR="0067014E" w:rsidRPr="00FF3216" w14:paraId="058EF4C9" w14:textId="77777777" w:rsidTr="0002040B">
        <w:trPr>
          <w:trHeight w:val="285"/>
          <w:tblHeader/>
        </w:trPr>
        <w:tc>
          <w:tcPr>
            <w:tcW w:w="845"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14:paraId="0F6A66F0" w14:textId="77777777" w:rsidR="0067014E" w:rsidRPr="00FF3216" w:rsidRDefault="0067014E" w:rsidP="0002040B">
            <w:pPr>
              <w:jc w:val="center"/>
              <w:rPr>
                <w:rFonts w:cstheme="minorHAnsi"/>
                <w:b/>
                <w:sz w:val="20"/>
                <w:szCs w:val="20"/>
              </w:rPr>
            </w:pPr>
            <w:r w:rsidRPr="00FF3216">
              <w:rPr>
                <w:rFonts w:cstheme="minorHAnsi"/>
                <w:b/>
                <w:sz w:val="20"/>
                <w:szCs w:val="20"/>
              </w:rPr>
              <w:t>Nivel de Gobierno</w:t>
            </w:r>
          </w:p>
        </w:tc>
        <w:tc>
          <w:tcPr>
            <w:tcW w:w="1463"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14:paraId="7FFBB045" w14:textId="77777777" w:rsidR="0067014E" w:rsidRPr="00FF3216" w:rsidRDefault="0067014E" w:rsidP="0002040B">
            <w:pPr>
              <w:jc w:val="center"/>
              <w:rPr>
                <w:rFonts w:cstheme="minorHAnsi"/>
                <w:b/>
                <w:sz w:val="20"/>
                <w:szCs w:val="20"/>
              </w:rPr>
            </w:pPr>
            <w:r w:rsidRPr="00FF3216">
              <w:rPr>
                <w:rFonts w:cstheme="minorHAnsi"/>
                <w:b/>
                <w:sz w:val="20"/>
                <w:szCs w:val="20"/>
              </w:rPr>
              <w:t>Actores Claves</w:t>
            </w:r>
          </w:p>
        </w:tc>
        <w:tc>
          <w:tcPr>
            <w:tcW w:w="62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14:paraId="75A63D6A" w14:textId="77777777" w:rsidR="0067014E" w:rsidRPr="00FF3216" w:rsidRDefault="0067014E" w:rsidP="0002040B">
            <w:pPr>
              <w:jc w:val="center"/>
              <w:rPr>
                <w:rFonts w:cstheme="minorHAnsi"/>
                <w:b/>
                <w:sz w:val="20"/>
                <w:szCs w:val="20"/>
              </w:rPr>
            </w:pPr>
            <w:r w:rsidRPr="00FF3216">
              <w:rPr>
                <w:rFonts w:cstheme="minorHAnsi"/>
                <w:b/>
                <w:sz w:val="20"/>
                <w:szCs w:val="20"/>
              </w:rPr>
              <w:t>Roles</w:t>
            </w:r>
          </w:p>
        </w:tc>
      </w:tr>
      <w:tr w:rsidR="0067014E" w:rsidRPr="00FF3216" w14:paraId="29B09C57" w14:textId="77777777" w:rsidTr="0002040B">
        <w:trPr>
          <w:trHeight w:val="571"/>
        </w:trPr>
        <w:tc>
          <w:tcPr>
            <w:tcW w:w="845"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58517E70" w14:textId="77777777" w:rsidR="0067014E" w:rsidRPr="00FF3216" w:rsidRDefault="0067014E" w:rsidP="0002040B">
            <w:pPr>
              <w:jc w:val="center"/>
              <w:rPr>
                <w:rFonts w:cstheme="minorHAnsi"/>
                <w:sz w:val="20"/>
                <w:szCs w:val="20"/>
              </w:rPr>
            </w:pPr>
            <w:r w:rsidRPr="00FF3216">
              <w:rPr>
                <w:rFonts w:cstheme="minorHAnsi"/>
                <w:sz w:val="20"/>
                <w:szCs w:val="20"/>
              </w:rPr>
              <w:t>Nivel Nacional</w:t>
            </w:r>
          </w:p>
        </w:tc>
        <w:tc>
          <w:tcPr>
            <w:tcW w:w="1463" w:type="dxa"/>
            <w:tcBorders>
              <w:top w:val="nil"/>
              <w:left w:val="nil"/>
              <w:bottom w:val="single" w:sz="4" w:space="0" w:color="auto"/>
              <w:right w:val="single" w:sz="4" w:space="0" w:color="auto"/>
            </w:tcBorders>
            <w:shd w:val="clear" w:color="000000" w:fill="DDEBF7"/>
            <w:noWrap/>
            <w:vAlign w:val="center"/>
            <w:hideMark/>
          </w:tcPr>
          <w:p w14:paraId="496C6A1A" w14:textId="77777777" w:rsidR="0067014E" w:rsidRPr="00FF3216" w:rsidRDefault="0067014E" w:rsidP="0002040B">
            <w:pPr>
              <w:rPr>
                <w:rFonts w:cstheme="minorHAnsi"/>
                <w:sz w:val="20"/>
                <w:szCs w:val="20"/>
              </w:rPr>
            </w:pPr>
            <w:r w:rsidRPr="00FF3216">
              <w:rPr>
                <w:rFonts w:cstheme="minorHAnsi"/>
                <w:sz w:val="20"/>
                <w:szCs w:val="20"/>
              </w:rPr>
              <w:t>CONADIS-DPD</w:t>
            </w:r>
          </w:p>
        </w:tc>
        <w:tc>
          <w:tcPr>
            <w:tcW w:w="6200" w:type="dxa"/>
            <w:tcBorders>
              <w:top w:val="nil"/>
              <w:left w:val="nil"/>
              <w:bottom w:val="single" w:sz="4" w:space="0" w:color="auto"/>
              <w:right w:val="single" w:sz="4" w:space="0" w:color="auto"/>
            </w:tcBorders>
            <w:shd w:val="clear" w:color="000000" w:fill="DDEBF7"/>
            <w:hideMark/>
          </w:tcPr>
          <w:p w14:paraId="5F2F31FF"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Lidera el proceso de consulta de la PNDD</w:t>
            </w:r>
          </w:p>
          <w:p w14:paraId="309DF993"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Brinda asistencia técnica sobre el proceso de consulta a los sectores, los Centros de Coordinación Regional del CONADIS - CCR, y las Oficinas Regionales de Atención a las Personas con Discapacidad - OREDIS.</w:t>
            </w:r>
          </w:p>
          <w:p w14:paraId="377C527F"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Articula acciones con regiones para difusión y realización de las Jornadas del proceso de consulta.</w:t>
            </w:r>
          </w:p>
          <w:p w14:paraId="3775A0AA"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Realiza las coordinaciones para asegurar la accesibilidad en las Jornadas Regionales de Difusión y Jornadas Regionales Consultivas.</w:t>
            </w:r>
          </w:p>
          <w:p w14:paraId="36A15B05"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 xml:space="preserve">Gestiona el directorio de organizaciones y personas con discapacidad. </w:t>
            </w:r>
          </w:p>
          <w:p w14:paraId="672DB0AC"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Facilita las Jornadas Regionales de Difusión y Jornadas Regionales Consultivas.</w:t>
            </w:r>
          </w:p>
          <w:p w14:paraId="5EDF98DD"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Recoge los aportes de las Jornadas Regionales Consultivas.</w:t>
            </w:r>
          </w:p>
          <w:p w14:paraId="42F84315"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Elabora el Documento de aportes regional.</w:t>
            </w:r>
          </w:p>
          <w:p w14:paraId="49324C94"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Sistematización de los aportes de la Plataforma Web Proyectos en Consulta, con periodicidad semanal para su reporte.</w:t>
            </w:r>
          </w:p>
        </w:tc>
      </w:tr>
      <w:tr w:rsidR="0067014E" w:rsidRPr="00FF3216" w14:paraId="7AEC2767" w14:textId="77777777" w:rsidTr="0002040B">
        <w:trPr>
          <w:trHeight w:val="740"/>
        </w:trPr>
        <w:tc>
          <w:tcPr>
            <w:tcW w:w="845" w:type="dxa"/>
            <w:vMerge/>
            <w:tcBorders>
              <w:top w:val="nil"/>
              <w:left w:val="single" w:sz="4" w:space="0" w:color="auto"/>
              <w:bottom w:val="single" w:sz="4" w:space="0" w:color="auto"/>
              <w:right w:val="single" w:sz="4" w:space="0" w:color="auto"/>
            </w:tcBorders>
            <w:vAlign w:val="center"/>
            <w:hideMark/>
          </w:tcPr>
          <w:p w14:paraId="776A6F86" w14:textId="77777777" w:rsidR="0067014E" w:rsidRPr="00FF3216" w:rsidRDefault="0067014E" w:rsidP="0002040B">
            <w:pPr>
              <w:rPr>
                <w:rFonts w:cstheme="minorHAnsi"/>
                <w:sz w:val="20"/>
                <w:szCs w:val="20"/>
              </w:rPr>
            </w:pPr>
          </w:p>
        </w:tc>
        <w:tc>
          <w:tcPr>
            <w:tcW w:w="1463" w:type="dxa"/>
            <w:tcBorders>
              <w:top w:val="nil"/>
              <w:left w:val="nil"/>
              <w:bottom w:val="single" w:sz="4" w:space="0" w:color="auto"/>
              <w:right w:val="single" w:sz="4" w:space="0" w:color="auto"/>
            </w:tcBorders>
            <w:shd w:val="clear" w:color="000000" w:fill="DDEBF7"/>
            <w:noWrap/>
            <w:hideMark/>
          </w:tcPr>
          <w:p w14:paraId="4945512E" w14:textId="77777777" w:rsidR="0067014E" w:rsidRPr="00FF3216" w:rsidRDefault="0067014E" w:rsidP="0002040B">
            <w:pPr>
              <w:rPr>
                <w:rFonts w:cstheme="minorHAnsi"/>
                <w:sz w:val="20"/>
                <w:szCs w:val="20"/>
              </w:rPr>
            </w:pPr>
            <w:r w:rsidRPr="00FF3216">
              <w:rPr>
                <w:rFonts w:cstheme="minorHAnsi"/>
                <w:sz w:val="20"/>
                <w:szCs w:val="20"/>
              </w:rPr>
              <w:t>CONADIS-DPDS</w:t>
            </w:r>
          </w:p>
        </w:tc>
        <w:tc>
          <w:tcPr>
            <w:tcW w:w="6200" w:type="dxa"/>
            <w:tcBorders>
              <w:top w:val="nil"/>
              <w:left w:val="nil"/>
              <w:bottom w:val="single" w:sz="4" w:space="0" w:color="auto"/>
              <w:right w:val="single" w:sz="4" w:space="0" w:color="auto"/>
            </w:tcBorders>
            <w:shd w:val="clear" w:color="000000" w:fill="DDEBF7"/>
            <w:hideMark/>
          </w:tcPr>
          <w:p w14:paraId="034821F7" w14:textId="77777777" w:rsidR="0067014E" w:rsidRPr="00FF3216" w:rsidRDefault="0067014E" w:rsidP="0067014E">
            <w:pPr>
              <w:pStyle w:val="Prrafodelista"/>
              <w:numPr>
                <w:ilvl w:val="0"/>
                <w:numId w:val="21"/>
              </w:numPr>
              <w:ind w:left="174" w:hanging="174"/>
              <w:contextualSpacing/>
              <w:rPr>
                <w:rFonts w:cstheme="minorHAnsi"/>
                <w:sz w:val="20"/>
                <w:szCs w:val="20"/>
              </w:rPr>
            </w:pPr>
            <w:r w:rsidRPr="00FF3216">
              <w:rPr>
                <w:rFonts w:cstheme="minorHAnsi"/>
                <w:sz w:val="20"/>
                <w:szCs w:val="20"/>
              </w:rPr>
              <w:t>Facilita las Jornadas Regionales de Difusión y Jornadas Regionales Consultivas.</w:t>
            </w:r>
          </w:p>
          <w:p w14:paraId="014BA274"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Recoge los aportes de las Jornadas Regionales Consultivas.</w:t>
            </w:r>
          </w:p>
          <w:p w14:paraId="4DA3E594" w14:textId="77777777" w:rsidR="0067014E" w:rsidRPr="00FF3216" w:rsidRDefault="0067014E" w:rsidP="0067014E">
            <w:pPr>
              <w:pStyle w:val="Prrafodelista"/>
              <w:numPr>
                <w:ilvl w:val="0"/>
                <w:numId w:val="21"/>
              </w:numPr>
              <w:ind w:left="174" w:hanging="174"/>
              <w:contextualSpacing/>
              <w:rPr>
                <w:rFonts w:cstheme="minorHAnsi"/>
                <w:sz w:val="20"/>
                <w:szCs w:val="20"/>
              </w:rPr>
            </w:pPr>
            <w:r w:rsidRPr="00FF3216">
              <w:rPr>
                <w:rFonts w:cstheme="minorHAnsi"/>
                <w:sz w:val="20"/>
                <w:szCs w:val="20"/>
              </w:rPr>
              <w:t>Elabora el Documento de aportes regional.</w:t>
            </w:r>
          </w:p>
          <w:p w14:paraId="23AB3A66" w14:textId="77777777" w:rsidR="0067014E" w:rsidRPr="00FF3216" w:rsidRDefault="0067014E" w:rsidP="0067014E">
            <w:pPr>
              <w:pStyle w:val="Prrafodelista"/>
              <w:numPr>
                <w:ilvl w:val="0"/>
                <w:numId w:val="21"/>
              </w:numPr>
              <w:ind w:left="174" w:hanging="174"/>
              <w:contextualSpacing/>
              <w:rPr>
                <w:rFonts w:cstheme="minorHAnsi"/>
                <w:sz w:val="20"/>
                <w:szCs w:val="20"/>
              </w:rPr>
            </w:pPr>
            <w:r w:rsidRPr="00FF3216">
              <w:rPr>
                <w:rFonts w:cstheme="minorHAnsi"/>
                <w:sz w:val="20"/>
                <w:szCs w:val="20"/>
              </w:rPr>
              <w:t xml:space="preserve">Sistematización de los aportes del Correo Electrónico derecho de Consulta y las Redes Sociales Institucionales, el cual se reporta con periodicidad semanal a la DPD. </w:t>
            </w:r>
          </w:p>
        </w:tc>
      </w:tr>
      <w:tr w:rsidR="0067014E" w:rsidRPr="00FF3216" w14:paraId="5838AE41" w14:textId="77777777" w:rsidTr="0002040B">
        <w:trPr>
          <w:trHeight w:val="581"/>
        </w:trPr>
        <w:tc>
          <w:tcPr>
            <w:tcW w:w="845" w:type="dxa"/>
            <w:vMerge/>
            <w:tcBorders>
              <w:top w:val="nil"/>
              <w:left w:val="single" w:sz="4" w:space="0" w:color="auto"/>
              <w:bottom w:val="single" w:sz="4" w:space="0" w:color="auto"/>
              <w:right w:val="single" w:sz="4" w:space="0" w:color="auto"/>
            </w:tcBorders>
            <w:vAlign w:val="center"/>
            <w:hideMark/>
          </w:tcPr>
          <w:p w14:paraId="50B09E24" w14:textId="77777777" w:rsidR="0067014E" w:rsidRPr="00FF3216" w:rsidRDefault="0067014E" w:rsidP="0002040B">
            <w:pPr>
              <w:rPr>
                <w:rFonts w:cstheme="minorHAnsi"/>
                <w:sz w:val="20"/>
                <w:szCs w:val="20"/>
              </w:rPr>
            </w:pPr>
          </w:p>
        </w:tc>
        <w:tc>
          <w:tcPr>
            <w:tcW w:w="1463" w:type="dxa"/>
            <w:tcBorders>
              <w:top w:val="nil"/>
              <w:left w:val="nil"/>
              <w:bottom w:val="single" w:sz="4" w:space="0" w:color="auto"/>
              <w:right w:val="single" w:sz="4" w:space="0" w:color="auto"/>
            </w:tcBorders>
            <w:shd w:val="clear" w:color="000000" w:fill="DDEBF7"/>
            <w:hideMark/>
          </w:tcPr>
          <w:p w14:paraId="22AFB182" w14:textId="77777777" w:rsidR="0067014E" w:rsidRPr="00FF3216" w:rsidRDefault="0067014E" w:rsidP="0002040B">
            <w:pPr>
              <w:rPr>
                <w:rFonts w:cstheme="minorHAnsi"/>
                <w:sz w:val="20"/>
                <w:szCs w:val="20"/>
              </w:rPr>
            </w:pPr>
            <w:r w:rsidRPr="00FF3216">
              <w:rPr>
                <w:rFonts w:cstheme="minorHAnsi"/>
                <w:sz w:val="20"/>
                <w:szCs w:val="20"/>
              </w:rPr>
              <w:t>Coordinador Nacional de los CCR</w:t>
            </w:r>
          </w:p>
        </w:tc>
        <w:tc>
          <w:tcPr>
            <w:tcW w:w="6200" w:type="dxa"/>
            <w:tcBorders>
              <w:top w:val="nil"/>
              <w:left w:val="nil"/>
              <w:bottom w:val="single" w:sz="4" w:space="0" w:color="auto"/>
              <w:right w:val="single" w:sz="4" w:space="0" w:color="auto"/>
            </w:tcBorders>
            <w:shd w:val="clear" w:color="000000" w:fill="DDEBF7"/>
            <w:hideMark/>
          </w:tcPr>
          <w:p w14:paraId="49398751" w14:textId="77777777" w:rsidR="0067014E" w:rsidRPr="00FF3216" w:rsidRDefault="0067014E" w:rsidP="0002040B">
            <w:pPr>
              <w:rPr>
                <w:rFonts w:cstheme="minorHAnsi"/>
                <w:sz w:val="20"/>
                <w:szCs w:val="20"/>
              </w:rPr>
            </w:pPr>
          </w:p>
          <w:p w14:paraId="3F090604" w14:textId="77777777" w:rsidR="0067014E" w:rsidRPr="00FF3216" w:rsidRDefault="0067014E" w:rsidP="0002040B">
            <w:pPr>
              <w:rPr>
                <w:rFonts w:cstheme="minorHAnsi"/>
                <w:sz w:val="20"/>
                <w:szCs w:val="20"/>
              </w:rPr>
            </w:pPr>
            <w:r w:rsidRPr="00FF3216">
              <w:rPr>
                <w:rFonts w:cstheme="minorHAnsi"/>
                <w:sz w:val="20"/>
                <w:szCs w:val="20"/>
              </w:rPr>
              <w:t xml:space="preserve">Seguimiento del cumplimiento de las funciones y tareas de los Coordinadores Regionales y Auxiliares; así como verificar los reportes de cumplimiento de cada uno de ellos.  </w:t>
            </w:r>
          </w:p>
        </w:tc>
      </w:tr>
      <w:tr w:rsidR="0067014E" w:rsidRPr="00FF3216" w14:paraId="4106B4C4" w14:textId="77777777" w:rsidTr="0002040B">
        <w:trPr>
          <w:trHeight w:val="285"/>
        </w:trPr>
        <w:tc>
          <w:tcPr>
            <w:tcW w:w="845" w:type="dxa"/>
            <w:vMerge/>
            <w:tcBorders>
              <w:top w:val="nil"/>
              <w:left w:val="single" w:sz="4" w:space="0" w:color="auto"/>
              <w:bottom w:val="single" w:sz="4" w:space="0" w:color="auto"/>
              <w:right w:val="single" w:sz="4" w:space="0" w:color="auto"/>
            </w:tcBorders>
            <w:vAlign w:val="center"/>
            <w:hideMark/>
          </w:tcPr>
          <w:p w14:paraId="1181D58C" w14:textId="77777777" w:rsidR="0067014E" w:rsidRPr="00FF3216" w:rsidRDefault="0067014E" w:rsidP="0002040B">
            <w:pPr>
              <w:rPr>
                <w:rFonts w:cstheme="minorHAnsi"/>
                <w:sz w:val="20"/>
                <w:szCs w:val="20"/>
              </w:rPr>
            </w:pPr>
          </w:p>
        </w:tc>
        <w:tc>
          <w:tcPr>
            <w:tcW w:w="1463" w:type="dxa"/>
            <w:tcBorders>
              <w:top w:val="nil"/>
              <w:left w:val="nil"/>
              <w:bottom w:val="single" w:sz="4" w:space="0" w:color="auto"/>
              <w:right w:val="single" w:sz="4" w:space="0" w:color="auto"/>
            </w:tcBorders>
            <w:shd w:val="clear" w:color="000000" w:fill="DDEBF7"/>
            <w:noWrap/>
            <w:vAlign w:val="bottom"/>
            <w:hideMark/>
          </w:tcPr>
          <w:p w14:paraId="3CEA1ED9" w14:textId="77777777" w:rsidR="0067014E" w:rsidRPr="00FF3216" w:rsidRDefault="0067014E" w:rsidP="0002040B">
            <w:pPr>
              <w:rPr>
                <w:rFonts w:cstheme="minorHAnsi"/>
                <w:sz w:val="20"/>
                <w:szCs w:val="20"/>
              </w:rPr>
            </w:pPr>
            <w:r w:rsidRPr="00FF3216">
              <w:rPr>
                <w:rFonts w:cstheme="minorHAnsi"/>
                <w:sz w:val="20"/>
                <w:szCs w:val="20"/>
              </w:rPr>
              <w:t>SECTORES</w:t>
            </w:r>
          </w:p>
        </w:tc>
        <w:tc>
          <w:tcPr>
            <w:tcW w:w="6200" w:type="dxa"/>
            <w:tcBorders>
              <w:top w:val="nil"/>
              <w:left w:val="nil"/>
              <w:bottom w:val="single" w:sz="4" w:space="0" w:color="auto"/>
              <w:right w:val="single" w:sz="4" w:space="0" w:color="auto"/>
            </w:tcBorders>
            <w:shd w:val="clear" w:color="000000" w:fill="DDEBF7"/>
            <w:hideMark/>
          </w:tcPr>
          <w:p w14:paraId="7CAE2D24" w14:textId="77777777" w:rsidR="0067014E" w:rsidRPr="00FF3216" w:rsidRDefault="0067014E" w:rsidP="0002040B">
            <w:pPr>
              <w:rPr>
                <w:rFonts w:cstheme="minorHAnsi"/>
                <w:sz w:val="20"/>
                <w:szCs w:val="20"/>
              </w:rPr>
            </w:pPr>
            <w:r w:rsidRPr="00FF3216">
              <w:rPr>
                <w:rFonts w:cstheme="minorHAnsi"/>
                <w:sz w:val="20"/>
                <w:szCs w:val="20"/>
              </w:rPr>
              <w:t xml:space="preserve">Participan en la evaluación de los aportes recibidos durante el periodo de consulta. </w:t>
            </w:r>
          </w:p>
        </w:tc>
      </w:tr>
      <w:tr w:rsidR="0067014E" w:rsidRPr="00FF3216" w14:paraId="336F3814" w14:textId="77777777" w:rsidTr="0002040B">
        <w:trPr>
          <w:trHeight w:val="2032"/>
        </w:trPr>
        <w:tc>
          <w:tcPr>
            <w:tcW w:w="845"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39519241" w14:textId="77777777" w:rsidR="0067014E" w:rsidRPr="00FF3216" w:rsidRDefault="0067014E" w:rsidP="0002040B">
            <w:pPr>
              <w:jc w:val="center"/>
              <w:rPr>
                <w:rFonts w:cstheme="minorHAnsi"/>
                <w:sz w:val="20"/>
                <w:szCs w:val="20"/>
              </w:rPr>
            </w:pPr>
            <w:r w:rsidRPr="00FF3216">
              <w:rPr>
                <w:rFonts w:cstheme="minorHAnsi"/>
                <w:sz w:val="20"/>
                <w:szCs w:val="20"/>
              </w:rPr>
              <w:t xml:space="preserve">Nivel Regional </w:t>
            </w:r>
          </w:p>
        </w:tc>
        <w:tc>
          <w:tcPr>
            <w:tcW w:w="1463" w:type="dxa"/>
            <w:tcBorders>
              <w:top w:val="nil"/>
              <w:left w:val="nil"/>
              <w:bottom w:val="single" w:sz="4" w:space="0" w:color="auto"/>
              <w:right w:val="single" w:sz="4" w:space="0" w:color="auto"/>
            </w:tcBorders>
            <w:shd w:val="clear" w:color="000000" w:fill="FCE4D6"/>
            <w:vAlign w:val="center"/>
            <w:hideMark/>
          </w:tcPr>
          <w:p w14:paraId="0964934B" w14:textId="77777777" w:rsidR="0067014E" w:rsidRPr="00FF3216" w:rsidRDefault="0067014E" w:rsidP="0002040B">
            <w:pPr>
              <w:rPr>
                <w:rFonts w:cstheme="minorHAnsi"/>
                <w:sz w:val="20"/>
                <w:szCs w:val="20"/>
              </w:rPr>
            </w:pPr>
            <w:r w:rsidRPr="00FF3216">
              <w:rPr>
                <w:rFonts w:cstheme="minorHAnsi"/>
                <w:sz w:val="20"/>
                <w:szCs w:val="20"/>
              </w:rPr>
              <w:t>Coordinadores-Auxiliares Regionales de los CCR</w:t>
            </w:r>
          </w:p>
        </w:tc>
        <w:tc>
          <w:tcPr>
            <w:tcW w:w="6200" w:type="dxa"/>
            <w:tcBorders>
              <w:top w:val="nil"/>
              <w:left w:val="nil"/>
              <w:bottom w:val="single" w:sz="4" w:space="0" w:color="auto"/>
              <w:right w:val="single" w:sz="4" w:space="0" w:color="auto"/>
            </w:tcBorders>
            <w:shd w:val="clear" w:color="000000" w:fill="FCE4D6"/>
            <w:hideMark/>
          </w:tcPr>
          <w:p w14:paraId="72736941"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Actualiza el directorio de las organizaciones de las personas con discapacidad.</w:t>
            </w:r>
          </w:p>
          <w:p w14:paraId="5099C79E"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 xml:space="preserve">Realiza incidencia para la publicación de la información del proceso en las web y redes sociales de los gobiernos regionales y locales. </w:t>
            </w:r>
          </w:p>
          <w:p w14:paraId="368BCC8B"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Realiza la convocatoria y asegura la participación de las organizaciones que representan a las personas con discapacidad.</w:t>
            </w:r>
          </w:p>
          <w:p w14:paraId="2C32C9AA"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Co-facilita en las Jornadas Regionales de Difusión y Jornadas Regionales Consultivas de su ámbito.</w:t>
            </w:r>
          </w:p>
        </w:tc>
      </w:tr>
      <w:tr w:rsidR="0067014E" w:rsidRPr="00FF3216" w14:paraId="74011C05" w14:textId="77777777" w:rsidTr="0002040B">
        <w:trPr>
          <w:trHeight w:val="987"/>
        </w:trPr>
        <w:tc>
          <w:tcPr>
            <w:tcW w:w="845" w:type="dxa"/>
            <w:vMerge/>
            <w:tcBorders>
              <w:top w:val="nil"/>
              <w:left w:val="single" w:sz="4" w:space="0" w:color="auto"/>
              <w:bottom w:val="single" w:sz="4" w:space="0" w:color="auto"/>
              <w:right w:val="single" w:sz="4" w:space="0" w:color="auto"/>
            </w:tcBorders>
            <w:vAlign w:val="center"/>
            <w:hideMark/>
          </w:tcPr>
          <w:p w14:paraId="4CC72F61" w14:textId="77777777" w:rsidR="0067014E" w:rsidRPr="00FF3216" w:rsidRDefault="0067014E" w:rsidP="0002040B">
            <w:pPr>
              <w:rPr>
                <w:rFonts w:cstheme="minorHAnsi"/>
                <w:sz w:val="20"/>
                <w:szCs w:val="20"/>
              </w:rPr>
            </w:pPr>
          </w:p>
        </w:tc>
        <w:tc>
          <w:tcPr>
            <w:tcW w:w="1463" w:type="dxa"/>
            <w:tcBorders>
              <w:top w:val="nil"/>
              <w:left w:val="nil"/>
              <w:bottom w:val="single" w:sz="4" w:space="0" w:color="auto"/>
              <w:right w:val="single" w:sz="4" w:space="0" w:color="auto"/>
            </w:tcBorders>
            <w:shd w:val="clear" w:color="000000" w:fill="FCE4D6"/>
            <w:noWrap/>
            <w:vAlign w:val="center"/>
            <w:hideMark/>
          </w:tcPr>
          <w:p w14:paraId="10718D75" w14:textId="77777777" w:rsidR="0067014E" w:rsidRPr="00FF3216" w:rsidRDefault="0067014E" w:rsidP="0002040B">
            <w:pPr>
              <w:rPr>
                <w:rFonts w:cstheme="minorHAnsi"/>
                <w:sz w:val="20"/>
                <w:szCs w:val="20"/>
              </w:rPr>
            </w:pPr>
            <w:r w:rsidRPr="00FF3216">
              <w:rPr>
                <w:rFonts w:cstheme="minorHAnsi"/>
                <w:sz w:val="20"/>
                <w:szCs w:val="20"/>
              </w:rPr>
              <w:t>Responsable de la OREDIS</w:t>
            </w:r>
          </w:p>
        </w:tc>
        <w:tc>
          <w:tcPr>
            <w:tcW w:w="6200" w:type="dxa"/>
            <w:tcBorders>
              <w:top w:val="nil"/>
              <w:left w:val="nil"/>
              <w:bottom w:val="single" w:sz="4" w:space="0" w:color="auto"/>
              <w:right w:val="single" w:sz="4" w:space="0" w:color="auto"/>
            </w:tcBorders>
            <w:shd w:val="clear" w:color="000000" w:fill="FCE4D6"/>
            <w:hideMark/>
          </w:tcPr>
          <w:p w14:paraId="6F4C8696" w14:textId="77777777" w:rsidR="0067014E" w:rsidRPr="00FF3216" w:rsidRDefault="0067014E" w:rsidP="0067014E">
            <w:pPr>
              <w:pStyle w:val="Prrafodelista"/>
              <w:numPr>
                <w:ilvl w:val="0"/>
                <w:numId w:val="21"/>
              </w:numPr>
              <w:ind w:left="174" w:hanging="142"/>
              <w:contextualSpacing/>
              <w:jc w:val="both"/>
              <w:rPr>
                <w:rFonts w:cstheme="minorHAnsi"/>
                <w:sz w:val="20"/>
                <w:szCs w:val="20"/>
              </w:rPr>
            </w:pPr>
            <w:r w:rsidRPr="00FF3216">
              <w:rPr>
                <w:rFonts w:cstheme="minorHAnsi"/>
                <w:sz w:val="20"/>
                <w:szCs w:val="20"/>
              </w:rPr>
              <w:t>Gestiona en el gobierno regional la publicación en la web institucional y redes sociales la información de la PNDD y la difusión de las fechas de las Jornadas Regionales de Difusión y las Jornadas Regionales Consultivas.</w:t>
            </w:r>
          </w:p>
          <w:p w14:paraId="65D41476" w14:textId="77777777" w:rsidR="0067014E" w:rsidRPr="00FF3216" w:rsidRDefault="0067014E" w:rsidP="0067014E">
            <w:pPr>
              <w:pStyle w:val="Prrafodelista"/>
              <w:numPr>
                <w:ilvl w:val="0"/>
                <w:numId w:val="21"/>
              </w:numPr>
              <w:ind w:left="174" w:hanging="142"/>
              <w:contextualSpacing/>
              <w:jc w:val="both"/>
              <w:rPr>
                <w:rFonts w:cstheme="minorHAnsi"/>
                <w:sz w:val="20"/>
                <w:szCs w:val="20"/>
              </w:rPr>
            </w:pPr>
            <w:r w:rsidRPr="00FF3216">
              <w:rPr>
                <w:rFonts w:cstheme="minorHAnsi"/>
                <w:sz w:val="20"/>
                <w:szCs w:val="20"/>
              </w:rPr>
              <w:t>Promueve la participación de las organizaciones que representan a las personas con discapacidad, personas con discapacidad, así como padres, tutores o apoyos de personas con discapacidad.</w:t>
            </w:r>
          </w:p>
          <w:p w14:paraId="1421E955" w14:textId="77777777" w:rsidR="0067014E" w:rsidRPr="00FF3216" w:rsidRDefault="0067014E" w:rsidP="0002040B">
            <w:pPr>
              <w:pStyle w:val="Prrafodelista"/>
              <w:ind w:left="174"/>
              <w:rPr>
                <w:rFonts w:cstheme="minorHAnsi"/>
                <w:sz w:val="20"/>
                <w:szCs w:val="20"/>
              </w:rPr>
            </w:pPr>
          </w:p>
        </w:tc>
      </w:tr>
      <w:tr w:rsidR="0067014E" w:rsidRPr="00FF3216" w14:paraId="5BBF2133" w14:textId="77777777" w:rsidTr="0002040B">
        <w:trPr>
          <w:trHeight w:val="1227"/>
        </w:trPr>
        <w:tc>
          <w:tcPr>
            <w:tcW w:w="845" w:type="dxa"/>
            <w:tcBorders>
              <w:top w:val="nil"/>
              <w:left w:val="single" w:sz="4" w:space="0" w:color="auto"/>
              <w:bottom w:val="single" w:sz="4" w:space="0" w:color="auto"/>
              <w:right w:val="single" w:sz="4" w:space="0" w:color="auto"/>
            </w:tcBorders>
            <w:shd w:val="clear" w:color="000000" w:fill="FFF2CC"/>
            <w:noWrap/>
            <w:vAlign w:val="center"/>
            <w:hideMark/>
          </w:tcPr>
          <w:p w14:paraId="699CEA38" w14:textId="77777777" w:rsidR="0067014E" w:rsidRPr="00FF3216" w:rsidRDefault="0067014E" w:rsidP="0002040B">
            <w:pPr>
              <w:rPr>
                <w:rFonts w:cstheme="minorHAnsi"/>
                <w:sz w:val="20"/>
                <w:szCs w:val="20"/>
              </w:rPr>
            </w:pPr>
            <w:r w:rsidRPr="00FF3216">
              <w:rPr>
                <w:rFonts w:cstheme="minorHAnsi"/>
                <w:sz w:val="20"/>
                <w:szCs w:val="20"/>
              </w:rPr>
              <w:lastRenderedPageBreak/>
              <w:t>Nivel Local</w:t>
            </w:r>
          </w:p>
        </w:tc>
        <w:tc>
          <w:tcPr>
            <w:tcW w:w="1463" w:type="dxa"/>
            <w:tcBorders>
              <w:top w:val="nil"/>
              <w:left w:val="nil"/>
              <w:bottom w:val="single" w:sz="4" w:space="0" w:color="auto"/>
              <w:right w:val="single" w:sz="4" w:space="0" w:color="auto"/>
            </w:tcBorders>
            <w:shd w:val="clear" w:color="000000" w:fill="FFF2CC"/>
            <w:noWrap/>
            <w:vAlign w:val="center"/>
            <w:hideMark/>
          </w:tcPr>
          <w:p w14:paraId="43D250AB" w14:textId="77777777" w:rsidR="0067014E" w:rsidRPr="00FF3216" w:rsidRDefault="0067014E" w:rsidP="0002040B">
            <w:pPr>
              <w:rPr>
                <w:rFonts w:cstheme="minorHAnsi"/>
                <w:sz w:val="20"/>
                <w:szCs w:val="20"/>
              </w:rPr>
            </w:pPr>
            <w:r w:rsidRPr="00FF3216">
              <w:rPr>
                <w:rFonts w:cstheme="minorHAnsi"/>
                <w:sz w:val="20"/>
                <w:szCs w:val="20"/>
              </w:rPr>
              <w:t>Responsable de la OMAPED</w:t>
            </w:r>
          </w:p>
        </w:tc>
        <w:tc>
          <w:tcPr>
            <w:tcW w:w="6200" w:type="dxa"/>
            <w:tcBorders>
              <w:top w:val="nil"/>
              <w:left w:val="nil"/>
              <w:bottom w:val="single" w:sz="4" w:space="0" w:color="auto"/>
              <w:right w:val="single" w:sz="4" w:space="0" w:color="auto"/>
            </w:tcBorders>
            <w:shd w:val="clear" w:color="000000" w:fill="FFF2CC"/>
            <w:hideMark/>
          </w:tcPr>
          <w:p w14:paraId="766D804B"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Gestiona en el gobierno local la publicación en la web institucional y redes sociales la información de la PNDD y la difusión de las fechas de las Jornadas Regionales de Difusión y las Jornadas Regionales Consultivas.</w:t>
            </w:r>
          </w:p>
          <w:p w14:paraId="61DFA4B8" w14:textId="77777777" w:rsidR="0067014E" w:rsidRPr="00FF3216" w:rsidRDefault="0067014E" w:rsidP="0067014E">
            <w:pPr>
              <w:pStyle w:val="Prrafodelista"/>
              <w:numPr>
                <w:ilvl w:val="0"/>
                <w:numId w:val="21"/>
              </w:numPr>
              <w:ind w:left="174" w:hanging="142"/>
              <w:contextualSpacing/>
              <w:rPr>
                <w:rFonts w:cstheme="minorHAnsi"/>
                <w:sz w:val="20"/>
                <w:szCs w:val="20"/>
              </w:rPr>
            </w:pPr>
            <w:r w:rsidRPr="00FF3216">
              <w:rPr>
                <w:rFonts w:cstheme="minorHAnsi"/>
                <w:sz w:val="20"/>
                <w:szCs w:val="20"/>
              </w:rPr>
              <w:t>Promueve la participación de las organizaciones que representan a las personas con discapacidad, las personas con discapacidad, así como padres, tutores o apoyos de personas con discapacidad.</w:t>
            </w:r>
          </w:p>
        </w:tc>
      </w:tr>
    </w:tbl>
    <w:p w14:paraId="4E69931E" w14:textId="77777777" w:rsidR="0067014E" w:rsidRPr="00FF3216" w:rsidRDefault="0067014E" w:rsidP="0067014E">
      <w:pPr>
        <w:pStyle w:val="Prrafodelista"/>
        <w:ind w:left="426"/>
        <w:rPr>
          <w:rFonts w:cstheme="minorHAnsi"/>
          <w:bCs/>
        </w:rPr>
      </w:pPr>
      <w:r w:rsidRPr="00FF3216">
        <w:rPr>
          <w:rFonts w:cstheme="minorHAnsi"/>
          <w:bCs/>
        </w:rPr>
        <w:t xml:space="preserve">  </w:t>
      </w:r>
    </w:p>
    <w:p w14:paraId="433DCDD3" w14:textId="77777777" w:rsidR="0067014E" w:rsidRPr="006D35C2" w:rsidRDefault="0067014E" w:rsidP="0067014E">
      <w:pPr>
        <w:pStyle w:val="Prrafodelista"/>
        <w:numPr>
          <w:ilvl w:val="0"/>
          <w:numId w:val="17"/>
        </w:numPr>
        <w:spacing w:after="160" w:line="259" w:lineRule="auto"/>
        <w:ind w:left="851" w:hanging="284"/>
        <w:contextualSpacing/>
        <w:rPr>
          <w:rFonts w:cstheme="minorHAnsi"/>
          <w:bCs/>
        </w:rPr>
      </w:pPr>
      <w:r w:rsidRPr="006D35C2">
        <w:rPr>
          <w:rFonts w:cstheme="minorHAnsi"/>
          <w:bCs/>
        </w:rPr>
        <w:t>Elaboración de los materiales de difusión</w:t>
      </w:r>
    </w:p>
    <w:p w14:paraId="350DEF05" w14:textId="77777777" w:rsidR="0067014E" w:rsidRPr="00FF3216" w:rsidRDefault="0067014E" w:rsidP="0067014E">
      <w:pPr>
        <w:pStyle w:val="Prrafodelista"/>
        <w:ind w:left="851"/>
        <w:jc w:val="both"/>
        <w:rPr>
          <w:rFonts w:cstheme="minorHAnsi"/>
          <w:bCs/>
        </w:rPr>
      </w:pPr>
      <w:r w:rsidRPr="00FF3216">
        <w:rPr>
          <w:rFonts w:cstheme="minorHAnsi"/>
          <w:bCs/>
        </w:rPr>
        <w:t xml:space="preserve">Un aspecto imprescindible previo al desarrollo del proceso de consulta, lo constituyen la elaboración de los materiales informativos, los cuales son el soporte para las acciones de difusión, las asistencias técnicas, las Jornadas Regionales de Difusión y las Jornadas Regionales Consultivas. </w:t>
      </w:r>
    </w:p>
    <w:p w14:paraId="729764B6" w14:textId="77777777" w:rsidR="0067014E" w:rsidRPr="00FF3216" w:rsidRDefault="0067014E" w:rsidP="0067014E">
      <w:pPr>
        <w:pStyle w:val="Prrafodelista"/>
        <w:ind w:left="851"/>
        <w:jc w:val="both"/>
        <w:rPr>
          <w:rFonts w:cstheme="minorHAnsi"/>
          <w:bCs/>
        </w:rPr>
      </w:pPr>
    </w:p>
    <w:p w14:paraId="34FF886A" w14:textId="77777777" w:rsidR="0067014E" w:rsidRPr="00FF3216" w:rsidRDefault="0067014E" w:rsidP="0067014E">
      <w:pPr>
        <w:pStyle w:val="Prrafodelista"/>
        <w:ind w:left="851"/>
        <w:jc w:val="both"/>
        <w:rPr>
          <w:rFonts w:cstheme="minorHAnsi"/>
          <w:bCs/>
        </w:rPr>
      </w:pPr>
      <w:r w:rsidRPr="00FF3216">
        <w:rPr>
          <w:rFonts w:cstheme="minorHAnsi"/>
          <w:bCs/>
        </w:rPr>
        <w:t xml:space="preserve">Los materiales informativos presentan como cualidad principal los haber sido desarrollados de forma accesible y en un lenguaje de fácil lectura. </w:t>
      </w:r>
    </w:p>
    <w:p w14:paraId="4A210C5F" w14:textId="77777777" w:rsidR="0067014E" w:rsidRPr="00FF3216" w:rsidRDefault="0067014E" w:rsidP="0067014E">
      <w:pPr>
        <w:pStyle w:val="Prrafodelista"/>
        <w:ind w:left="851"/>
        <w:jc w:val="both"/>
        <w:rPr>
          <w:rFonts w:cstheme="minorHAnsi"/>
          <w:bCs/>
        </w:rPr>
      </w:pPr>
    </w:p>
    <w:p w14:paraId="70E46563" w14:textId="77777777" w:rsidR="0067014E" w:rsidRPr="00FF3216" w:rsidRDefault="0067014E" w:rsidP="0067014E">
      <w:pPr>
        <w:pStyle w:val="Prrafodelista"/>
        <w:ind w:left="851"/>
        <w:rPr>
          <w:rFonts w:cstheme="minorHAnsi"/>
          <w:bCs/>
        </w:rPr>
      </w:pPr>
      <w:r w:rsidRPr="00FF3216">
        <w:rPr>
          <w:rFonts w:cstheme="minorHAnsi"/>
          <w:bCs/>
        </w:rPr>
        <w:t>Se clasifican de acuerdo a lo siguiente:</w:t>
      </w:r>
    </w:p>
    <w:p w14:paraId="05126EBF" w14:textId="77777777" w:rsidR="0067014E" w:rsidRPr="00FF3216" w:rsidRDefault="0067014E" w:rsidP="0067014E">
      <w:pPr>
        <w:pStyle w:val="Prrafodelista"/>
        <w:ind w:left="426"/>
        <w:rPr>
          <w:rFonts w:cstheme="minorHAnsi"/>
          <w:bCs/>
        </w:rPr>
      </w:pPr>
    </w:p>
    <w:tbl>
      <w:tblPr>
        <w:tblStyle w:val="Tablaconcuadrcula"/>
        <w:tblW w:w="0" w:type="auto"/>
        <w:tblInd w:w="426" w:type="dxa"/>
        <w:tblLook w:val="04A0" w:firstRow="1" w:lastRow="0" w:firstColumn="1" w:lastColumn="0" w:noHBand="0" w:noVBand="1"/>
      </w:tblPr>
      <w:tblGrid>
        <w:gridCol w:w="2971"/>
        <w:gridCol w:w="4395"/>
      </w:tblGrid>
      <w:tr w:rsidR="0067014E" w:rsidRPr="00FF3216" w14:paraId="10ACBF3B" w14:textId="77777777" w:rsidTr="0002040B">
        <w:tc>
          <w:tcPr>
            <w:tcW w:w="2971" w:type="dxa"/>
            <w:shd w:val="clear" w:color="auto" w:fill="B6DDE8" w:themeFill="accent5" w:themeFillTint="66"/>
          </w:tcPr>
          <w:p w14:paraId="2F2F3888" w14:textId="77777777" w:rsidR="0067014E" w:rsidRPr="00FF3216" w:rsidRDefault="0067014E" w:rsidP="0002040B">
            <w:pPr>
              <w:pStyle w:val="Prrafodelista"/>
              <w:ind w:left="0"/>
              <w:jc w:val="center"/>
              <w:rPr>
                <w:rFonts w:cstheme="minorHAnsi"/>
                <w:b/>
                <w:bCs/>
              </w:rPr>
            </w:pPr>
            <w:r w:rsidRPr="00FF3216">
              <w:rPr>
                <w:rFonts w:cstheme="minorHAnsi"/>
                <w:b/>
                <w:bCs/>
              </w:rPr>
              <w:t>TIPO DE MATERIALES DE DIFUSIÓN</w:t>
            </w:r>
          </w:p>
        </w:tc>
        <w:tc>
          <w:tcPr>
            <w:tcW w:w="4395" w:type="dxa"/>
            <w:shd w:val="clear" w:color="auto" w:fill="B6DDE8" w:themeFill="accent5" w:themeFillTint="66"/>
          </w:tcPr>
          <w:p w14:paraId="41987426" w14:textId="77777777" w:rsidR="0067014E" w:rsidRPr="00FF3216" w:rsidRDefault="0067014E" w:rsidP="0002040B">
            <w:pPr>
              <w:pStyle w:val="Prrafodelista"/>
              <w:ind w:left="0"/>
              <w:jc w:val="center"/>
              <w:rPr>
                <w:rFonts w:cstheme="minorHAnsi"/>
                <w:b/>
                <w:bCs/>
              </w:rPr>
            </w:pPr>
            <w:r w:rsidRPr="00FF3216">
              <w:rPr>
                <w:rFonts w:cstheme="minorHAnsi"/>
                <w:b/>
                <w:bCs/>
              </w:rPr>
              <w:t>DENOMINACIÓN</w:t>
            </w:r>
          </w:p>
        </w:tc>
      </w:tr>
      <w:tr w:rsidR="0067014E" w:rsidRPr="00FF3216" w14:paraId="3E8B00F2" w14:textId="77777777" w:rsidTr="0002040B">
        <w:tc>
          <w:tcPr>
            <w:tcW w:w="2971" w:type="dxa"/>
            <w:shd w:val="clear" w:color="auto" w:fill="DBE5F1" w:themeFill="accent1" w:themeFillTint="33"/>
          </w:tcPr>
          <w:p w14:paraId="4E3103B7" w14:textId="77777777" w:rsidR="0067014E" w:rsidRPr="00FF3216" w:rsidRDefault="0067014E" w:rsidP="0002040B">
            <w:pPr>
              <w:pStyle w:val="Prrafodelista"/>
              <w:ind w:left="0"/>
              <w:rPr>
                <w:rFonts w:cstheme="minorHAnsi"/>
                <w:bCs/>
              </w:rPr>
            </w:pPr>
          </w:p>
          <w:p w14:paraId="49684FAF" w14:textId="77777777" w:rsidR="0067014E" w:rsidRPr="00FF3216" w:rsidRDefault="0067014E" w:rsidP="0002040B">
            <w:pPr>
              <w:pStyle w:val="Prrafodelista"/>
              <w:ind w:left="0"/>
              <w:rPr>
                <w:rFonts w:cstheme="minorHAnsi"/>
                <w:bCs/>
              </w:rPr>
            </w:pPr>
            <w:r w:rsidRPr="00FF3216">
              <w:rPr>
                <w:rFonts w:cstheme="minorHAnsi"/>
                <w:bCs/>
              </w:rPr>
              <w:t>Audio-visual</w:t>
            </w:r>
          </w:p>
        </w:tc>
        <w:tc>
          <w:tcPr>
            <w:tcW w:w="4395" w:type="dxa"/>
            <w:shd w:val="clear" w:color="auto" w:fill="DBE5F1" w:themeFill="accent1" w:themeFillTint="33"/>
          </w:tcPr>
          <w:p w14:paraId="41C5BC00" w14:textId="77777777" w:rsidR="0067014E" w:rsidRPr="00FF3216" w:rsidRDefault="0067014E" w:rsidP="0067014E">
            <w:pPr>
              <w:pStyle w:val="Prrafodelista"/>
              <w:numPr>
                <w:ilvl w:val="0"/>
                <w:numId w:val="18"/>
              </w:numPr>
              <w:ind w:left="122" w:hanging="156"/>
              <w:contextualSpacing/>
              <w:jc w:val="both"/>
              <w:rPr>
                <w:rFonts w:cstheme="minorHAnsi"/>
                <w:bCs/>
              </w:rPr>
            </w:pPr>
            <w:r w:rsidRPr="00FF3216">
              <w:rPr>
                <w:rFonts w:cstheme="minorHAnsi"/>
                <w:bCs/>
              </w:rPr>
              <w:t>Video de la presentación de la PNDD.</w:t>
            </w:r>
          </w:p>
          <w:p w14:paraId="59CA1428" w14:textId="77777777" w:rsidR="0067014E" w:rsidRPr="00FF3216" w:rsidRDefault="0067014E" w:rsidP="0067014E">
            <w:pPr>
              <w:pStyle w:val="Prrafodelista"/>
              <w:numPr>
                <w:ilvl w:val="0"/>
                <w:numId w:val="18"/>
              </w:numPr>
              <w:ind w:left="122" w:hanging="156"/>
              <w:contextualSpacing/>
              <w:jc w:val="both"/>
              <w:rPr>
                <w:rFonts w:cstheme="minorHAnsi"/>
                <w:bCs/>
              </w:rPr>
            </w:pPr>
            <w:r w:rsidRPr="00FF3216">
              <w:rPr>
                <w:rFonts w:cstheme="minorHAnsi"/>
                <w:bCs/>
              </w:rPr>
              <w:t>Video sobre los contenidos de la PNDD.</w:t>
            </w:r>
          </w:p>
          <w:p w14:paraId="3874194D" w14:textId="77777777" w:rsidR="0067014E" w:rsidRPr="00FF3216" w:rsidRDefault="0067014E" w:rsidP="0067014E">
            <w:pPr>
              <w:pStyle w:val="Prrafodelista"/>
              <w:numPr>
                <w:ilvl w:val="0"/>
                <w:numId w:val="18"/>
              </w:numPr>
              <w:ind w:left="122" w:hanging="156"/>
              <w:contextualSpacing/>
              <w:jc w:val="both"/>
              <w:rPr>
                <w:rFonts w:cstheme="minorHAnsi"/>
                <w:bCs/>
              </w:rPr>
            </w:pPr>
            <w:r w:rsidRPr="00FF3216">
              <w:rPr>
                <w:rFonts w:cstheme="minorHAnsi"/>
                <w:bCs/>
              </w:rPr>
              <w:t>Infografía de la PNDD.</w:t>
            </w:r>
          </w:p>
          <w:p w14:paraId="58FB5F7C" w14:textId="77777777" w:rsidR="0067014E" w:rsidRPr="00FF3216" w:rsidRDefault="0067014E" w:rsidP="0067014E">
            <w:pPr>
              <w:pStyle w:val="Prrafodelista"/>
              <w:numPr>
                <w:ilvl w:val="0"/>
                <w:numId w:val="18"/>
              </w:numPr>
              <w:ind w:left="122" w:hanging="156"/>
              <w:contextualSpacing/>
              <w:jc w:val="both"/>
              <w:rPr>
                <w:rFonts w:cstheme="minorHAnsi"/>
                <w:bCs/>
              </w:rPr>
            </w:pPr>
            <w:r w:rsidRPr="00FF3216">
              <w:rPr>
                <w:rFonts w:cstheme="minorHAnsi"/>
                <w:bCs/>
              </w:rPr>
              <w:t>Presentación en Power Point de los contenidos de la PNDD.</w:t>
            </w:r>
          </w:p>
        </w:tc>
      </w:tr>
      <w:tr w:rsidR="0067014E" w:rsidRPr="00FF3216" w14:paraId="4144F6EF" w14:textId="77777777" w:rsidTr="0002040B">
        <w:tc>
          <w:tcPr>
            <w:tcW w:w="2971" w:type="dxa"/>
            <w:shd w:val="clear" w:color="auto" w:fill="DBE5F1" w:themeFill="accent1" w:themeFillTint="33"/>
          </w:tcPr>
          <w:p w14:paraId="75B02924" w14:textId="77777777" w:rsidR="0067014E" w:rsidRPr="00FF3216" w:rsidRDefault="0067014E" w:rsidP="0002040B">
            <w:pPr>
              <w:pStyle w:val="Prrafodelista"/>
              <w:ind w:left="0"/>
              <w:rPr>
                <w:rFonts w:cstheme="minorHAnsi"/>
                <w:bCs/>
              </w:rPr>
            </w:pPr>
            <w:r w:rsidRPr="00FF3216">
              <w:rPr>
                <w:rFonts w:cstheme="minorHAnsi"/>
                <w:bCs/>
              </w:rPr>
              <w:t>Texto accesible</w:t>
            </w:r>
          </w:p>
        </w:tc>
        <w:tc>
          <w:tcPr>
            <w:tcW w:w="4395" w:type="dxa"/>
            <w:shd w:val="clear" w:color="auto" w:fill="DBE5F1" w:themeFill="accent1" w:themeFillTint="33"/>
          </w:tcPr>
          <w:p w14:paraId="02273322" w14:textId="77777777" w:rsidR="0067014E" w:rsidRPr="00FF3216" w:rsidRDefault="0067014E" w:rsidP="0067014E">
            <w:pPr>
              <w:pStyle w:val="Prrafodelista"/>
              <w:numPr>
                <w:ilvl w:val="0"/>
                <w:numId w:val="18"/>
              </w:numPr>
              <w:ind w:left="122" w:hanging="156"/>
              <w:contextualSpacing/>
              <w:jc w:val="both"/>
              <w:rPr>
                <w:rFonts w:cstheme="minorHAnsi"/>
                <w:bCs/>
              </w:rPr>
            </w:pPr>
            <w:r w:rsidRPr="00FF3216">
              <w:rPr>
                <w:rFonts w:cstheme="minorHAnsi"/>
                <w:bCs/>
              </w:rPr>
              <w:t>Propuesta accesible de la PNDD.</w:t>
            </w:r>
          </w:p>
          <w:p w14:paraId="34E145F1" w14:textId="77777777" w:rsidR="0067014E" w:rsidRPr="00FF3216" w:rsidRDefault="0067014E" w:rsidP="0067014E">
            <w:pPr>
              <w:pStyle w:val="Prrafodelista"/>
              <w:numPr>
                <w:ilvl w:val="0"/>
                <w:numId w:val="18"/>
              </w:numPr>
              <w:ind w:left="122" w:hanging="156"/>
              <w:contextualSpacing/>
              <w:jc w:val="both"/>
              <w:rPr>
                <w:rFonts w:cstheme="minorHAnsi"/>
                <w:bCs/>
              </w:rPr>
            </w:pPr>
            <w:r w:rsidRPr="00FF3216">
              <w:rPr>
                <w:rFonts w:cstheme="minorHAnsi"/>
                <w:bCs/>
              </w:rPr>
              <w:t>Resumen Ejecutivo de la PNDD.</w:t>
            </w:r>
          </w:p>
        </w:tc>
      </w:tr>
    </w:tbl>
    <w:p w14:paraId="0DC20B24" w14:textId="77777777" w:rsidR="0067014E" w:rsidRPr="00FF3216" w:rsidRDefault="0067014E" w:rsidP="0067014E">
      <w:pPr>
        <w:pStyle w:val="Prrafodelista"/>
        <w:ind w:left="426"/>
        <w:rPr>
          <w:rFonts w:cstheme="minorHAnsi"/>
          <w:bCs/>
        </w:rPr>
      </w:pPr>
    </w:p>
    <w:p w14:paraId="68320F29" w14:textId="77777777" w:rsidR="0067014E" w:rsidRPr="006D35C2" w:rsidRDefault="0067014E" w:rsidP="0067014E">
      <w:pPr>
        <w:pStyle w:val="Prrafodelista"/>
        <w:numPr>
          <w:ilvl w:val="0"/>
          <w:numId w:val="17"/>
        </w:numPr>
        <w:spacing w:after="160" w:line="259" w:lineRule="auto"/>
        <w:ind w:left="851" w:hanging="284"/>
        <w:contextualSpacing/>
        <w:rPr>
          <w:rFonts w:cstheme="minorHAnsi"/>
          <w:bCs/>
        </w:rPr>
      </w:pPr>
      <w:r w:rsidRPr="006D35C2">
        <w:rPr>
          <w:rFonts w:cstheme="minorHAnsi"/>
          <w:bCs/>
        </w:rPr>
        <w:t>Elaboración de los instrumentos de Consulta</w:t>
      </w:r>
    </w:p>
    <w:p w14:paraId="637C82BE" w14:textId="77777777" w:rsidR="0067014E" w:rsidRPr="00FF3216" w:rsidRDefault="0067014E" w:rsidP="0067014E">
      <w:pPr>
        <w:pStyle w:val="Prrafodelista"/>
        <w:ind w:left="851"/>
        <w:jc w:val="both"/>
        <w:rPr>
          <w:rFonts w:cstheme="minorHAnsi"/>
          <w:bCs/>
        </w:rPr>
      </w:pPr>
      <w:r w:rsidRPr="00FF3216">
        <w:rPr>
          <w:rFonts w:cstheme="minorHAnsi"/>
          <w:bCs/>
        </w:rPr>
        <w:t>El proceso de consulta implica la realización de un diálogo cuyos interlocutores lo constituyen el Estado y las personas con discapacidad, en tal sentido, bajo la consideración de los principios establecidos, se proponen dos instrumentos cuyas características permiten:</w:t>
      </w:r>
    </w:p>
    <w:p w14:paraId="3AB08D9D" w14:textId="77777777" w:rsidR="0067014E" w:rsidRPr="00FF3216" w:rsidRDefault="0067014E" w:rsidP="0067014E">
      <w:pPr>
        <w:pStyle w:val="Subttulo"/>
        <w:numPr>
          <w:ilvl w:val="0"/>
          <w:numId w:val="15"/>
        </w:numPr>
        <w:spacing w:after="0" w:line="259" w:lineRule="auto"/>
        <w:ind w:left="993" w:hanging="142"/>
        <w:rPr>
          <w:rFonts w:eastAsiaTheme="minorHAnsi" w:cstheme="minorHAnsi"/>
          <w:color w:val="auto"/>
        </w:rPr>
      </w:pPr>
      <w:r w:rsidRPr="00FF3216">
        <w:rPr>
          <w:rFonts w:eastAsiaTheme="minorHAnsi" w:cstheme="minorHAnsi"/>
          <w:color w:val="auto"/>
        </w:rPr>
        <w:t>Dejar constancia de la participación del público objetivo.</w:t>
      </w:r>
    </w:p>
    <w:p w14:paraId="22358AAA" w14:textId="77777777" w:rsidR="0067014E" w:rsidRPr="00FF3216" w:rsidRDefault="0067014E" w:rsidP="0067014E">
      <w:pPr>
        <w:pStyle w:val="Subttulo"/>
        <w:numPr>
          <w:ilvl w:val="0"/>
          <w:numId w:val="15"/>
        </w:numPr>
        <w:spacing w:after="0" w:line="259" w:lineRule="auto"/>
        <w:ind w:left="993" w:hanging="142"/>
        <w:rPr>
          <w:rFonts w:eastAsiaTheme="minorHAnsi" w:cstheme="minorHAnsi"/>
          <w:color w:val="auto"/>
        </w:rPr>
      </w:pPr>
      <w:r w:rsidRPr="00FF3216">
        <w:rPr>
          <w:rFonts w:eastAsiaTheme="minorHAnsi" w:cstheme="minorHAnsi"/>
          <w:color w:val="auto"/>
        </w:rPr>
        <w:t>Dar cuenta de los aportes recogidos en las Jornadas Regionales Consultivas.</w:t>
      </w:r>
    </w:p>
    <w:p w14:paraId="7B15724C" w14:textId="77777777" w:rsidR="0067014E" w:rsidRPr="00FF3216" w:rsidRDefault="0067014E" w:rsidP="0067014E">
      <w:pPr>
        <w:pStyle w:val="Subttulo"/>
        <w:numPr>
          <w:ilvl w:val="0"/>
          <w:numId w:val="15"/>
        </w:numPr>
        <w:spacing w:after="0" w:line="259" w:lineRule="auto"/>
        <w:ind w:left="993" w:hanging="142"/>
        <w:rPr>
          <w:rFonts w:eastAsiaTheme="minorHAnsi" w:cstheme="minorHAnsi"/>
          <w:color w:val="auto"/>
        </w:rPr>
      </w:pPr>
      <w:r w:rsidRPr="00FF3216">
        <w:rPr>
          <w:rFonts w:eastAsiaTheme="minorHAnsi" w:cstheme="minorHAnsi"/>
          <w:color w:val="auto"/>
        </w:rPr>
        <w:t xml:space="preserve">Evidenciar la valoración de los aportes brindados por parte de CONADIS y los Sectores involucrados, que deviene en la contribución en el proyecto de la </w:t>
      </w:r>
      <w:r>
        <w:rPr>
          <w:rFonts w:eastAsiaTheme="minorHAnsi" w:cstheme="minorHAnsi"/>
          <w:color w:val="auto"/>
        </w:rPr>
        <w:t>Política Nacional Multisectorial en Discapacidad para el Desarrollo</w:t>
      </w:r>
      <w:r w:rsidRPr="00FF3216">
        <w:rPr>
          <w:rFonts w:eastAsiaTheme="minorHAnsi" w:cstheme="minorHAnsi"/>
          <w:color w:val="auto"/>
        </w:rPr>
        <w:t>. Revisar los documentos en los anexos.</w:t>
      </w:r>
    </w:p>
    <w:p w14:paraId="00CEC5F3" w14:textId="77777777" w:rsidR="0067014E" w:rsidRPr="00FF3216" w:rsidRDefault="0067014E" w:rsidP="0067014E">
      <w:pPr>
        <w:pStyle w:val="Prrafodelista"/>
        <w:ind w:left="426"/>
        <w:rPr>
          <w:rFonts w:cstheme="minorHAnsi"/>
          <w:bCs/>
        </w:rPr>
      </w:pPr>
    </w:p>
    <w:tbl>
      <w:tblPr>
        <w:tblStyle w:val="Tablaconcuadrcula"/>
        <w:tblW w:w="0" w:type="auto"/>
        <w:tblInd w:w="426" w:type="dxa"/>
        <w:tblLook w:val="04A0" w:firstRow="1" w:lastRow="0" w:firstColumn="1" w:lastColumn="0" w:noHBand="0" w:noVBand="1"/>
      </w:tblPr>
      <w:tblGrid>
        <w:gridCol w:w="2397"/>
        <w:gridCol w:w="2995"/>
        <w:gridCol w:w="2676"/>
      </w:tblGrid>
      <w:tr w:rsidR="0067014E" w:rsidRPr="006D35C2" w14:paraId="70528C51" w14:textId="77777777" w:rsidTr="0002040B">
        <w:tc>
          <w:tcPr>
            <w:tcW w:w="2535" w:type="dxa"/>
            <w:shd w:val="clear" w:color="auto" w:fill="B6DDE8" w:themeFill="accent5" w:themeFillTint="66"/>
          </w:tcPr>
          <w:p w14:paraId="178CA3F7" w14:textId="77777777" w:rsidR="0067014E" w:rsidRPr="006D35C2" w:rsidRDefault="0067014E" w:rsidP="0002040B">
            <w:pPr>
              <w:pStyle w:val="Prrafodelista"/>
              <w:ind w:left="0"/>
              <w:jc w:val="center"/>
              <w:rPr>
                <w:rFonts w:cstheme="minorHAnsi"/>
                <w:b/>
                <w:bCs/>
                <w:sz w:val="20"/>
              </w:rPr>
            </w:pPr>
            <w:r w:rsidRPr="006D35C2">
              <w:rPr>
                <w:rFonts w:cstheme="minorHAnsi"/>
                <w:b/>
                <w:bCs/>
                <w:sz w:val="20"/>
              </w:rPr>
              <w:lastRenderedPageBreak/>
              <w:t>FASE EN LA QUE SE EMPLEA EL INSTRUMENTO</w:t>
            </w:r>
          </w:p>
        </w:tc>
        <w:tc>
          <w:tcPr>
            <w:tcW w:w="3228" w:type="dxa"/>
            <w:shd w:val="clear" w:color="auto" w:fill="B6DDE8" w:themeFill="accent5" w:themeFillTint="66"/>
          </w:tcPr>
          <w:p w14:paraId="097B066A" w14:textId="77777777" w:rsidR="0067014E" w:rsidRPr="006D35C2" w:rsidRDefault="0067014E" w:rsidP="0002040B">
            <w:pPr>
              <w:pStyle w:val="Prrafodelista"/>
              <w:ind w:left="0"/>
              <w:jc w:val="center"/>
              <w:rPr>
                <w:rFonts w:cstheme="minorHAnsi"/>
                <w:b/>
                <w:bCs/>
                <w:sz w:val="20"/>
              </w:rPr>
            </w:pPr>
            <w:r w:rsidRPr="006D35C2">
              <w:rPr>
                <w:rFonts w:cstheme="minorHAnsi"/>
                <w:b/>
                <w:bCs/>
                <w:sz w:val="20"/>
              </w:rPr>
              <w:t>DENOMINACIÓN</w:t>
            </w:r>
          </w:p>
        </w:tc>
        <w:tc>
          <w:tcPr>
            <w:tcW w:w="2873" w:type="dxa"/>
            <w:shd w:val="clear" w:color="auto" w:fill="B6DDE8" w:themeFill="accent5" w:themeFillTint="66"/>
          </w:tcPr>
          <w:p w14:paraId="4FB1BAA8" w14:textId="77777777" w:rsidR="0067014E" w:rsidRPr="006D35C2" w:rsidRDefault="0067014E" w:rsidP="0002040B">
            <w:pPr>
              <w:pStyle w:val="Prrafodelista"/>
              <w:ind w:left="0"/>
              <w:jc w:val="center"/>
              <w:rPr>
                <w:rFonts w:cstheme="minorHAnsi"/>
                <w:b/>
                <w:bCs/>
                <w:sz w:val="20"/>
              </w:rPr>
            </w:pPr>
            <w:r w:rsidRPr="006D35C2">
              <w:rPr>
                <w:rFonts w:cstheme="minorHAnsi"/>
                <w:b/>
                <w:bCs/>
                <w:sz w:val="20"/>
              </w:rPr>
              <w:t>PÚBLICO OBJETIVO QUE ADMINISTRA EL INSTRUMENTO</w:t>
            </w:r>
          </w:p>
        </w:tc>
      </w:tr>
      <w:tr w:rsidR="0067014E" w:rsidRPr="006D35C2" w14:paraId="26700CF1" w14:textId="77777777" w:rsidTr="0002040B">
        <w:tc>
          <w:tcPr>
            <w:tcW w:w="2535" w:type="dxa"/>
            <w:shd w:val="clear" w:color="auto" w:fill="DBE5F1" w:themeFill="accent1" w:themeFillTint="33"/>
          </w:tcPr>
          <w:p w14:paraId="29DDFA4F" w14:textId="77777777" w:rsidR="0067014E" w:rsidRPr="006D35C2" w:rsidRDefault="0067014E" w:rsidP="0002040B">
            <w:pPr>
              <w:pStyle w:val="Prrafodelista"/>
              <w:ind w:left="0"/>
              <w:rPr>
                <w:rFonts w:cstheme="minorHAnsi"/>
                <w:bCs/>
                <w:sz w:val="20"/>
              </w:rPr>
            </w:pPr>
          </w:p>
          <w:p w14:paraId="43D87E58" w14:textId="77777777" w:rsidR="0067014E" w:rsidRPr="006D35C2" w:rsidRDefault="0067014E" w:rsidP="0002040B">
            <w:pPr>
              <w:pStyle w:val="Prrafodelista"/>
              <w:ind w:left="0"/>
              <w:rPr>
                <w:rFonts w:cstheme="minorHAnsi"/>
                <w:bCs/>
                <w:sz w:val="20"/>
              </w:rPr>
            </w:pPr>
            <w:r w:rsidRPr="006D35C2">
              <w:rPr>
                <w:rFonts w:cstheme="minorHAnsi"/>
                <w:bCs/>
                <w:sz w:val="20"/>
              </w:rPr>
              <w:t xml:space="preserve">Fase II: Consultiva </w:t>
            </w:r>
          </w:p>
        </w:tc>
        <w:tc>
          <w:tcPr>
            <w:tcW w:w="3228" w:type="dxa"/>
            <w:shd w:val="clear" w:color="auto" w:fill="DBE5F1" w:themeFill="accent1" w:themeFillTint="33"/>
          </w:tcPr>
          <w:p w14:paraId="6373C10C" w14:textId="77777777" w:rsidR="0067014E" w:rsidRPr="006D35C2" w:rsidRDefault="0067014E" w:rsidP="0067014E">
            <w:pPr>
              <w:pStyle w:val="Ttulo1"/>
              <w:numPr>
                <w:ilvl w:val="0"/>
                <w:numId w:val="18"/>
              </w:numPr>
              <w:spacing w:before="0"/>
              <w:ind w:left="176" w:hanging="176"/>
              <w:jc w:val="both"/>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Documento de acuerdos regionales.</w:t>
            </w:r>
          </w:p>
        </w:tc>
        <w:tc>
          <w:tcPr>
            <w:tcW w:w="2873" w:type="dxa"/>
            <w:shd w:val="clear" w:color="auto" w:fill="DBE5F1" w:themeFill="accent1" w:themeFillTint="33"/>
          </w:tcPr>
          <w:p w14:paraId="6AC1C359" w14:textId="77777777" w:rsidR="0067014E" w:rsidRPr="006D35C2" w:rsidRDefault="0067014E" w:rsidP="0067014E">
            <w:pPr>
              <w:pStyle w:val="Ttulo1"/>
              <w:numPr>
                <w:ilvl w:val="0"/>
                <w:numId w:val="18"/>
              </w:numPr>
              <w:spacing w:before="0"/>
              <w:ind w:left="176" w:hanging="176"/>
              <w:jc w:val="both"/>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Facilitadores y Co-facilitadores de las Jornadas Regionales Consultivas.</w:t>
            </w:r>
          </w:p>
        </w:tc>
      </w:tr>
      <w:tr w:rsidR="0067014E" w:rsidRPr="006D35C2" w14:paraId="0B01088A" w14:textId="77777777" w:rsidTr="0002040B">
        <w:tc>
          <w:tcPr>
            <w:tcW w:w="2535" w:type="dxa"/>
            <w:shd w:val="clear" w:color="auto" w:fill="DBE5F1" w:themeFill="accent1" w:themeFillTint="33"/>
          </w:tcPr>
          <w:p w14:paraId="33AD4AB3" w14:textId="77777777" w:rsidR="0067014E" w:rsidRPr="006D35C2" w:rsidRDefault="0067014E" w:rsidP="0002040B">
            <w:pPr>
              <w:pStyle w:val="Prrafodelista"/>
              <w:ind w:left="0"/>
              <w:rPr>
                <w:rFonts w:cstheme="minorHAnsi"/>
                <w:bCs/>
                <w:sz w:val="20"/>
              </w:rPr>
            </w:pPr>
            <w:r w:rsidRPr="006D35C2">
              <w:rPr>
                <w:rFonts w:cstheme="minorHAnsi"/>
                <w:bCs/>
                <w:sz w:val="20"/>
              </w:rPr>
              <w:t>Fase IV: De la Toma de Decisiones</w:t>
            </w:r>
          </w:p>
        </w:tc>
        <w:tc>
          <w:tcPr>
            <w:tcW w:w="3228" w:type="dxa"/>
            <w:shd w:val="clear" w:color="auto" w:fill="DBE5F1" w:themeFill="accent1" w:themeFillTint="33"/>
          </w:tcPr>
          <w:p w14:paraId="1A178401" w14:textId="77777777" w:rsidR="0067014E" w:rsidRPr="006D35C2" w:rsidRDefault="0067014E" w:rsidP="0067014E">
            <w:pPr>
              <w:pStyle w:val="Ttulo1"/>
              <w:numPr>
                <w:ilvl w:val="0"/>
                <w:numId w:val="18"/>
              </w:numPr>
              <w:spacing w:before="0"/>
              <w:ind w:left="176" w:hanging="176"/>
              <w:jc w:val="both"/>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Rúbrica para la valoración de la pertinencia y viabilidad de los aportes a la Política Nacional Multisectorial en Discapacidad para el Desarrollo.</w:t>
            </w:r>
          </w:p>
        </w:tc>
        <w:tc>
          <w:tcPr>
            <w:tcW w:w="2873" w:type="dxa"/>
            <w:shd w:val="clear" w:color="auto" w:fill="DBE5F1" w:themeFill="accent1" w:themeFillTint="33"/>
          </w:tcPr>
          <w:p w14:paraId="132FDF13" w14:textId="77777777" w:rsidR="0067014E" w:rsidRPr="006D35C2" w:rsidRDefault="0067014E" w:rsidP="0067014E">
            <w:pPr>
              <w:pStyle w:val="Ttulo1"/>
              <w:numPr>
                <w:ilvl w:val="0"/>
                <w:numId w:val="18"/>
              </w:numPr>
              <w:spacing w:before="0"/>
              <w:ind w:left="176" w:hanging="176"/>
              <w:jc w:val="both"/>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Equipo de la Dirección de Políticas en Discapacidad.</w:t>
            </w:r>
          </w:p>
          <w:p w14:paraId="2E8DA509" w14:textId="77777777" w:rsidR="0067014E" w:rsidRPr="006D35C2" w:rsidRDefault="0067014E" w:rsidP="0067014E">
            <w:pPr>
              <w:pStyle w:val="Ttulo1"/>
              <w:numPr>
                <w:ilvl w:val="0"/>
                <w:numId w:val="18"/>
              </w:numPr>
              <w:spacing w:before="0"/>
              <w:ind w:left="176" w:hanging="176"/>
              <w:jc w:val="both"/>
              <w:rPr>
                <w:rFonts w:asciiTheme="minorHAnsi" w:eastAsiaTheme="minorHAnsi" w:hAnsiTheme="minorHAnsi" w:cstheme="minorHAnsi"/>
                <w:bCs/>
                <w:color w:val="auto"/>
                <w:sz w:val="20"/>
                <w:szCs w:val="22"/>
              </w:rPr>
            </w:pPr>
            <w:r w:rsidRPr="006D35C2">
              <w:rPr>
                <w:rFonts w:asciiTheme="minorHAnsi" w:eastAsiaTheme="minorHAnsi" w:hAnsiTheme="minorHAnsi" w:cstheme="minorHAnsi"/>
                <w:bCs/>
                <w:color w:val="auto"/>
                <w:sz w:val="20"/>
                <w:szCs w:val="22"/>
              </w:rPr>
              <w:t>Sectores involucrados en la PNDD.</w:t>
            </w:r>
          </w:p>
        </w:tc>
      </w:tr>
    </w:tbl>
    <w:p w14:paraId="41B14770" w14:textId="77777777" w:rsidR="0067014E" w:rsidRPr="00FF3216" w:rsidRDefault="0067014E" w:rsidP="0067014E">
      <w:pPr>
        <w:pStyle w:val="Prrafodelista"/>
        <w:ind w:left="1440"/>
        <w:jc w:val="both"/>
        <w:rPr>
          <w:rFonts w:cstheme="minorHAnsi"/>
          <w:shd w:val="clear" w:color="auto" w:fill="FFFFFF"/>
        </w:rPr>
      </w:pPr>
    </w:p>
    <w:p w14:paraId="490E5B18" w14:textId="77777777" w:rsidR="0067014E" w:rsidRPr="006D35C2" w:rsidRDefault="0067014E" w:rsidP="0067014E">
      <w:pPr>
        <w:pStyle w:val="Prrafodelista"/>
        <w:numPr>
          <w:ilvl w:val="0"/>
          <w:numId w:val="17"/>
        </w:numPr>
        <w:spacing w:after="160" w:line="259" w:lineRule="auto"/>
        <w:ind w:left="851" w:hanging="284"/>
        <w:contextualSpacing/>
        <w:rPr>
          <w:rFonts w:cstheme="minorHAnsi"/>
          <w:bCs/>
        </w:rPr>
      </w:pPr>
      <w:r w:rsidRPr="006D35C2">
        <w:rPr>
          <w:rFonts w:cstheme="minorHAnsi"/>
          <w:bCs/>
        </w:rPr>
        <w:t>Fortalecimiento del equipo Regional</w:t>
      </w:r>
    </w:p>
    <w:p w14:paraId="46C98587" w14:textId="77777777" w:rsidR="0067014E" w:rsidRPr="00FF3216" w:rsidRDefault="0067014E" w:rsidP="0067014E">
      <w:pPr>
        <w:pStyle w:val="Prrafodelista"/>
        <w:ind w:left="851"/>
        <w:jc w:val="both"/>
        <w:rPr>
          <w:rFonts w:cstheme="minorHAnsi"/>
          <w:bCs/>
        </w:rPr>
      </w:pPr>
      <w:r w:rsidRPr="00FF3216">
        <w:rPr>
          <w:rFonts w:cstheme="minorHAnsi"/>
          <w:bCs/>
        </w:rPr>
        <w:t xml:space="preserve">La </w:t>
      </w:r>
      <w:r>
        <w:rPr>
          <w:rFonts w:cstheme="minorHAnsi"/>
          <w:bCs/>
        </w:rPr>
        <w:t>Política Nacional Multisectorial en Discapacidad para el Desarrollo</w:t>
      </w:r>
      <w:r w:rsidRPr="00FF3216">
        <w:rPr>
          <w:rFonts w:cstheme="minorHAnsi"/>
          <w:bCs/>
        </w:rPr>
        <w:t xml:space="preserve"> constituye una nueva propuesta en materia de discapacidad, que articulada con los Sectores y la contribución respectiva de la Sociedad Civil, requiere ser conocida en su integridad, lo que contribuirá en un mejor desarrollo del proceso de Consulta. </w:t>
      </w:r>
    </w:p>
    <w:p w14:paraId="3C1475C4" w14:textId="77777777" w:rsidR="0067014E" w:rsidRPr="00FF3216" w:rsidRDefault="0067014E" w:rsidP="0067014E">
      <w:pPr>
        <w:pStyle w:val="Prrafodelista"/>
        <w:ind w:left="851"/>
        <w:jc w:val="both"/>
        <w:rPr>
          <w:rFonts w:cstheme="minorHAnsi"/>
          <w:bCs/>
        </w:rPr>
      </w:pPr>
    </w:p>
    <w:p w14:paraId="77F6C55A" w14:textId="77777777" w:rsidR="0067014E" w:rsidRPr="00FF3216" w:rsidRDefault="0067014E" w:rsidP="0067014E">
      <w:pPr>
        <w:pStyle w:val="Prrafodelista"/>
        <w:ind w:left="851"/>
        <w:jc w:val="both"/>
        <w:rPr>
          <w:rFonts w:cstheme="minorHAnsi"/>
          <w:bCs/>
        </w:rPr>
      </w:pPr>
      <w:r w:rsidRPr="00FF3216">
        <w:rPr>
          <w:rFonts w:cstheme="minorHAnsi"/>
          <w:bCs/>
        </w:rPr>
        <w:t xml:space="preserve">Desde esta perspectiva, el CONADIS brindará asistencia técnica a los Coordinadores de los Centros de Coordinación Regional y los responsables de las OREDIS, a efecto que puedan participar adecuadamente en las Jornadas Regionales de Difusión y las Jornadas Regionales Consultivas. </w:t>
      </w:r>
    </w:p>
    <w:p w14:paraId="50FE1624" w14:textId="77777777" w:rsidR="0067014E" w:rsidRPr="00FF3216" w:rsidRDefault="0067014E" w:rsidP="0067014E">
      <w:pPr>
        <w:pStyle w:val="Prrafodelista"/>
        <w:ind w:left="426"/>
        <w:jc w:val="both"/>
        <w:rPr>
          <w:rFonts w:cstheme="minorHAnsi"/>
          <w:bCs/>
        </w:rPr>
      </w:pPr>
    </w:p>
    <w:p w14:paraId="3EA43413" w14:textId="77777777" w:rsidR="0067014E" w:rsidRPr="00FF3216" w:rsidRDefault="0067014E" w:rsidP="0067014E">
      <w:pPr>
        <w:pStyle w:val="Prrafodelista"/>
        <w:tabs>
          <w:tab w:val="left" w:pos="851"/>
        </w:tabs>
        <w:ind w:left="851"/>
        <w:jc w:val="both"/>
        <w:rPr>
          <w:rFonts w:cstheme="minorHAnsi"/>
          <w:bCs/>
        </w:rPr>
      </w:pPr>
      <w:r w:rsidRPr="00FF3216">
        <w:rPr>
          <w:rFonts w:cstheme="minorHAnsi"/>
          <w:bCs/>
        </w:rPr>
        <w:t>La asistencia técnica consistirá en explicar lo siguiente:</w:t>
      </w:r>
    </w:p>
    <w:p w14:paraId="3C6EA44E"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 xml:space="preserve">El protocolo para la implementación del Proceso de Consulta de la </w:t>
      </w:r>
      <w:r>
        <w:rPr>
          <w:rFonts w:eastAsiaTheme="minorHAnsi" w:cstheme="minorHAnsi"/>
          <w:color w:val="auto"/>
        </w:rPr>
        <w:t>Política Nacional Multisectorial en Discapacidad para el Desarrollo</w:t>
      </w:r>
      <w:r w:rsidRPr="00FF3216">
        <w:rPr>
          <w:rFonts w:eastAsiaTheme="minorHAnsi" w:cstheme="minorHAnsi"/>
          <w:color w:val="auto"/>
        </w:rPr>
        <w:t>.</w:t>
      </w:r>
    </w:p>
    <w:p w14:paraId="7BA21149" w14:textId="77777777" w:rsidR="0067014E"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 xml:space="preserve">El contenido de la propuesta de la </w:t>
      </w:r>
      <w:r>
        <w:rPr>
          <w:rFonts w:eastAsiaTheme="minorHAnsi" w:cstheme="minorHAnsi"/>
          <w:color w:val="auto"/>
        </w:rPr>
        <w:t>Política Nacional Multisectorial en Discapacidad para el Desarrollo.</w:t>
      </w:r>
    </w:p>
    <w:p w14:paraId="137E0C44" w14:textId="77777777" w:rsidR="0067014E" w:rsidRPr="006D35C2" w:rsidRDefault="0067014E" w:rsidP="0067014E">
      <w:pPr>
        <w:pStyle w:val="Subttulo"/>
        <w:numPr>
          <w:ilvl w:val="0"/>
          <w:numId w:val="15"/>
        </w:numPr>
        <w:spacing w:after="0" w:line="259" w:lineRule="auto"/>
        <w:ind w:left="1134" w:hanging="283"/>
        <w:rPr>
          <w:rFonts w:eastAsiaTheme="minorHAnsi" w:cstheme="minorHAnsi"/>
          <w:color w:val="auto"/>
        </w:rPr>
      </w:pPr>
      <w:r w:rsidRPr="006D35C2">
        <w:rPr>
          <w:rFonts w:eastAsiaTheme="minorHAnsi" w:cstheme="minorHAnsi"/>
          <w:color w:val="auto"/>
        </w:rPr>
        <w:t xml:space="preserve">Sensibilización respecto a los principios del proceso de consulta. </w:t>
      </w:r>
    </w:p>
    <w:p w14:paraId="65A95229" w14:textId="77777777" w:rsidR="0067014E" w:rsidRPr="00FF3216" w:rsidRDefault="0067014E" w:rsidP="0067014E">
      <w:pPr>
        <w:jc w:val="both"/>
        <w:rPr>
          <w:rFonts w:cstheme="minorHAnsi"/>
          <w:shd w:val="clear" w:color="auto" w:fill="FFFFFF"/>
        </w:rPr>
      </w:pPr>
    </w:p>
    <w:p w14:paraId="2BC1D759"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Asimismo, se realizará una jornada de capacitación con los sectores, a efecto que conozcan las etapas del proceso de consulta, los principios que inspiran el mismo, los instrumentos que se utilizarán para el recojo de aportes y su evaluación.</w:t>
      </w:r>
    </w:p>
    <w:p w14:paraId="466F2CC0" w14:textId="77777777" w:rsidR="0067014E" w:rsidRPr="00FF3216" w:rsidRDefault="0067014E" w:rsidP="0067014E">
      <w:pPr>
        <w:jc w:val="both"/>
        <w:rPr>
          <w:rFonts w:cstheme="minorHAnsi"/>
          <w:shd w:val="clear" w:color="auto" w:fill="FFFFFF"/>
        </w:rPr>
      </w:pPr>
    </w:p>
    <w:p w14:paraId="32149D2A" w14:textId="77777777" w:rsidR="0067014E" w:rsidRPr="00FF3216" w:rsidRDefault="0067014E" w:rsidP="0067014E">
      <w:pPr>
        <w:pStyle w:val="Ttulo2"/>
        <w:spacing w:before="0"/>
        <w:ind w:left="567"/>
        <w:rPr>
          <w:rFonts w:asciiTheme="minorHAnsi" w:hAnsiTheme="minorHAnsi" w:cstheme="minorHAnsi"/>
          <w:b w:val="0"/>
          <w:sz w:val="22"/>
          <w:szCs w:val="22"/>
          <w:shd w:val="clear" w:color="auto" w:fill="FFFFFF"/>
          <w:lang w:val="es-PE"/>
        </w:rPr>
      </w:pPr>
      <w:r w:rsidRPr="00FF3216">
        <w:rPr>
          <w:rFonts w:asciiTheme="minorHAnsi" w:hAnsiTheme="minorHAnsi" w:cstheme="minorHAnsi"/>
          <w:sz w:val="22"/>
          <w:szCs w:val="22"/>
          <w:shd w:val="clear" w:color="auto" w:fill="FFFFFF"/>
          <w:lang w:val="es-PE"/>
        </w:rPr>
        <w:t>Fase II: Informativa</w:t>
      </w:r>
    </w:p>
    <w:p w14:paraId="5BDE1ECF" w14:textId="77777777" w:rsidR="0067014E" w:rsidRPr="00FF3216" w:rsidRDefault="0067014E" w:rsidP="0067014E">
      <w:pPr>
        <w:ind w:left="567"/>
        <w:jc w:val="both"/>
        <w:rPr>
          <w:rFonts w:cstheme="minorHAnsi"/>
          <w:shd w:val="clear" w:color="auto" w:fill="FFFFFF"/>
        </w:rPr>
      </w:pPr>
      <w:r w:rsidRPr="00FF3216">
        <w:rPr>
          <w:rFonts w:cstheme="minorHAnsi"/>
          <w:shd w:val="clear" w:color="auto" w:fill="FFFFFF"/>
        </w:rPr>
        <w:t xml:space="preserve">Se brinda información sobre los motivos, las implicancias, y las consecuencias del proyecto de </w:t>
      </w:r>
      <w:r>
        <w:rPr>
          <w:rFonts w:cstheme="minorHAnsi"/>
          <w:shd w:val="clear" w:color="auto" w:fill="FFFFFF"/>
        </w:rPr>
        <w:t>Política Nacional Multisectorial en Discapacidad para el Desarrollo</w:t>
      </w:r>
      <w:r w:rsidRPr="00FF3216">
        <w:rPr>
          <w:rFonts w:cstheme="minorHAnsi"/>
          <w:shd w:val="clear" w:color="auto" w:fill="FFFFFF"/>
        </w:rPr>
        <w:t xml:space="preserve">. </w:t>
      </w:r>
    </w:p>
    <w:p w14:paraId="7350E122" w14:textId="77777777" w:rsidR="0067014E" w:rsidRPr="00FF3216" w:rsidRDefault="0067014E" w:rsidP="0067014E">
      <w:pPr>
        <w:ind w:left="567"/>
        <w:jc w:val="both"/>
        <w:rPr>
          <w:rFonts w:cstheme="minorHAnsi"/>
          <w:shd w:val="clear" w:color="auto" w:fill="FFFFFF"/>
        </w:rPr>
      </w:pPr>
    </w:p>
    <w:p w14:paraId="00D9D1D0" w14:textId="77777777" w:rsidR="0067014E" w:rsidRPr="00FF3216" w:rsidRDefault="0067014E" w:rsidP="0067014E">
      <w:pPr>
        <w:ind w:left="567"/>
        <w:jc w:val="both"/>
        <w:rPr>
          <w:rFonts w:cstheme="minorHAnsi"/>
          <w:shd w:val="clear" w:color="auto" w:fill="FFFFFF"/>
        </w:rPr>
      </w:pPr>
      <w:r w:rsidRPr="00FF3216">
        <w:rPr>
          <w:rFonts w:cstheme="minorHAnsi"/>
          <w:shd w:val="clear" w:color="auto" w:fill="FFFFFF"/>
        </w:rPr>
        <w:t xml:space="preserve">Se precisa que de acuerdo a las normas establecidas el proceso de consulta se realizará en el plazo de los treinta (30) días, tiempo en el que desde las regiones se informará a las personas con discapacidad y de esta forma cuenten con todos los elementos necesarios para analizar el proyecto de la </w:t>
      </w:r>
      <w:r>
        <w:rPr>
          <w:rFonts w:cstheme="minorHAnsi"/>
          <w:shd w:val="clear" w:color="auto" w:fill="FFFFFF"/>
        </w:rPr>
        <w:t>Política Nacional Multisectorial en Discapacidad para el Desarrollo</w:t>
      </w:r>
      <w:r w:rsidRPr="00FF3216">
        <w:rPr>
          <w:rFonts w:cstheme="minorHAnsi"/>
          <w:shd w:val="clear" w:color="auto" w:fill="FFFFFF"/>
        </w:rPr>
        <w:t xml:space="preserve"> y brindar sus aportes a la misma. </w:t>
      </w:r>
    </w:p>
    <w:p w14:paraId="3F52C0CD" w14:textId="77777777" w:rsidR="0067014E" w:rsidRPr="00FF3216" w:rsidRDefault="0067014E" w:rsidP="0067014E">
      <w:pPr>
        <w:ind w:left="567"/>
        <w:jc w:val="both"/>
        <w:rPr>
          <w:rFonts w:cstheme="minorHAnsi"/>
          <w:shd w:val="clear" w:color="auto" w:fill="FFFFFF"/>
        </w:rPr>
      </w:pPr>
    </w:p>
    <w:p w14:paraId="64BB40B4" w14:textId="77777777" w:rsidR="0067014E" w:rsidRPr="00FF3216" w:rsidRDefault="0067014E" w:rsidP="0067014E">
      <w:pPr>
        <w:ind w:left="567"/>
        <w:rPr>
          <w:rFonts w:cstheme="minorHAnsi"/>
        </w:rPr>
      </w:pPr>
      <w:r w:rsidRPr="00FF3216">
        <w:rPr>
          <w:rFonts w:cstheme="minorHAnsi"/>
        </w:rPr>
        <w:lastRenderedPageBreak/>
        <w:t>Comprende las siguientes acciones:</w:t>
      </w:r>
    </w:p>
    <w:p w14:paraId="7EAE2296" w14:textId="77777777" w:rsidR="0067014E" w:rsidRPr="006D35C2" w:rsidRDefault="0067014E" w:rsidP="0067014E">
      <w:pPr>
        <w:pStyle w:val="Prrafodelista"/>
        <w:numPr>
          <w:ilvl w:val="0"/>
          <w:numId w:val="19"/>
        </w:numPr>
        <w:tabs>
          <w:tab w:val="left" w:pos="426"/>
        </w:tabs>
        <w:spacing w:after="160" w:line="259" w:lineRule="auto"/>
        <w:ind w:left="851" w:hanging="284"/>
        <w:contextualSpacing/>
        <w:rPr>
          <w:rFonts w:cstheme="minorHAnsi"/>
          <w:bCs/>
        </w:rPr>
      </w:pPr>
      <w:r w:rsidRPr="006D35C2">
        <w:rPr>
          <w:rFonts w:cstheme="minorHAnsi"/>
          <w:bCs/>
        </w:rPr>
        <w:t xml:space="preserve">Difusión de la información </w:t>
      </w:r>
    </w:p>
    <w:p w14:paraId="7971D597" w14:textId="77777777" w:rsidR="0067014E" w:rsidRPr="00FF3216" w:rsidRDefault="0067014E" w:rsidP="0067014E">
      <w:pPr>
        <w:ind w:left="851"/>
        <w:jc w:val="both"/>
        <w:rPr>
          <w:rFonts w:cstheme="minorHAnsi"/>
          <w:bCs/>
        </w:rPr>
      </w:pPr>
      <w:r w:rsidRPr="00FF3216">
        <w:rPr>
          <w:rFonts w:cstheme="minorHAnsi"/>
          <w:bCs/>
        </w:rPr>
        <w:t xml:space="preserve">Es el proceso por el cual se transmite a las personas con discapacidad la información respecto al proyecto de </w:t>
      </w:r>
      <w:r>
        <w:rPr>
          <w:rFonts w:cstheme="minorHAnsi"/>
          <w:bCs/>
        </w:rPr>
        <w:t>Política Nacional Multisectorial en Discapacidad para el Desarrollo</w:t>
      </w:r>
      <w:r w:rsidRPr="00FF3216">
        <w:rPr>
          <w:rFonts w:cstheme="minorHAnsi"/>
          <w:bCs/>
        </w:rPr>
        <w:t xml:space="preserve"> y el proceso de consulta, a través de los diversos medios y canales de comunicación. </w:t>
      </w:r>
    </w:p>
    <w:p w14:paraId="1F1C00DC" w14:textId="77777777" w:rsidR="0067014E" w:rsidRPr="00FF3216" w:rsidRDefault="0067014E" w:rsidP="0067014E">
      <w:pPr>
        <w:ind w:left="851"/>
        <w:jc w:val="both"/>
        <w:rPr>
          <w:rFonts w:cstheme="minorHAnsi"/>
          <w:bCs/>
        </w:rPr>
      </w:pPr>
    </w:p>
    <w:p w14:paraId="1059CD45" w14:textId="77777777" w:rsidR="0067014E" w:rsidRPr="00FF3216" w:rsidRDefault="0067014E" w:rsidP="0067014E">
      <w:pPr>
        <w:ind w:left="851"/>
        <w:jc w:val="both"/>
        <w:rPr>
          <w:rFonts w:cstheme="minorHAnsi"/>
          <w:bCs/>
        </w:rPr>
      </w:pPr>
      <w:r w:rsidRPr="00FF3216">
        <w:rPr>
          <w:rFonts w:cstheme="minorHAnsi"/>
          <w:bCs/>
        </w:rPr>
        <w:t>El CONADIS mediante los Coordinadores de los Centros de Coordinación Regional se articula con los Gobiernos Regionales y Gobiernos Locales a fin de realizar incidencia de la publicación de la información en sus principales medios de comunicación. De esta forma se espera contar con una participación activa en la difusión de la información desde las OREDIS y las OMAPED respectivamente.</w:t>
      </w:r>
    </w:p>
    <w:p w14:paraId="60247F45" w14:textId="77777777" w:rsidR="0067014E" w:rsidRPr="00FF3216" w:rsidRDefault="0067014E" w:rsidP="0067014E">
      <w:pPr>
        <w:ind w:left="851"/>
        <w:jc w:val="both"/>
        <w:rPr>
          <w:rFonts w:cstheme="minorHAnsi"/>
          <w:bCs/>
        </w:rPr>
      </w:pPr>
    </w:p>
    <w:p w14:paraId="73336489" w14:textId="77777777" w:rsidR="0067014E" w:rsidRPr="00FF3216" w:rsidRDefault="0067014E" w:rsidP="0067014E">
      <w:pPr>
        <w:ind w:left="851"/>
        <w:jc w:val="both"/>
        <w:rPr>
          <w:rFonts w:cstheme="minorHAnsi"/>
          <w:bCs/>
        </w:rPr>
      </w:pPr>
      <w:r w:rsidRPr="00FF3216">
        <w:rPr>
          <w:rFonts w:cstheme="minorHAnsi"/>
          <w:bCs/>
        </w:rPr>
        <w:t>La difusión de la información se realiza de acuerdo a lo siguiente:</w:t>
      </w:r>
    </w:p>
    <w:p w14:paraId="15A4E03F" w14:textId="77777777" w:rsidR="0067014E" w:rsidRPr="00FF3216" w:rsidRDefault="0067014E" w:rsidP="0067014E">
      <w:pPr>
        <w:ind w:left="426"/>
        <w:jc w:val="both"/>
        <w:rPr>
          <w:rFonts w:cstheme="minorHAnsi"/>
          <w:bCs/>
        </w:rPr>
      </w:pPr>
    </w:p>
    <w:tbl>
      <w:tblPr>
        <w:tblStyle w:val="Tablaconcuadrcula"/>
        <w:tblW w:w="8221" w:type="dxa"/>
        <w:tblInd w:w="846" w:type="dxa"/>
        <w:tblLook w:val="04A0" w:firstRow="1" w:lastRow="0" w:firstColumn="1" w:lastColumn="0" w:noHBand="0" w:noVBand="1"/>
      </w:tblPr>
      <w:tblGrid>
        <w:gridCol w:w="4111"/>
        <w:gridCol w:w="4110"/>
      </w:tblGrid>
      <w:tr w:rsidR="0067014E" w:rsidRPr="00FF3216" w14:paraId="4478EB2C" w14:textId="77777777" w:rsidTr="0002040B">
        <w:tc>
          <w:tcPr>
            <w:tcW w:w="4111" w:type="dxa"/>
            <w:shd w:val="clear" w:color="auto" w:fill="B6DDE8" w:themeFill="accent5" w:themeFillTint="66"/>
          </w:tcPr>
          <w:p w14:paraId="713B89C1" w14:textId="77777777" w:rsidR="0067014E" w:rsidRPr="00FF3216" w:rsidRDefault="0067014E" w:rsidP="0002040B">
            <w:pPr>
              <w:pStyle w:val="Prrafodelista"/>
              <w:ind w:left="0"/>
              <w:jc w:val="center"/>
              <w:rPr>
                <w:rFonts w:cstheme="minorHAnsi"/>
                <w:b/>
                <w:bCs/>
                <w:sz w:val="20"/>
              </w:rPr>
            </w:pPr>
            <w:r w:rsidRPr="00FF3216">
              <w:rPr>
                <w:rFonts w:cstheme="minorHAnsi"/>
                <w:b/>
                <w:bCs/>
                <w:sz w:val="20"/>
              </w:rPr>
              <w:t>RECURSOS DE DIFUSIÓN</w:t>
            </w:r>
          </w:p>
        </w:tc>
        <w:tc>
          <w:tcPr>
            <w:tcW w:w="4110" w:type="dxa"/>
            <w:shd w:val="clear" w:color="auto" w:fill="B6DDE8" w:themeFill="accent5" w:themeFillTint="66"/>
          </w:tcPr>
          <w:p w14:paraId="1420AC26" w14:textId="77777777" w:rsidR="0067014E" w:rsidRPr="00FF3216" w:rsidRDefault="0067014E" w:rsidP="0002040B">
            <w:pPr>
              <w:pStyle w:val="Prrafodelista"/>
              <w:ind w:left="0"/>
              <w:jc w:val="center"/>
              <w:rPr>
                <w:rFonts w:cstheme="minorHAnsi"/>
                <w:b/>
                <w:bCs/>
                <w:sz w:val="20"/>
              </w:rPr>
            </w:pPr>
            <w:r w:rsidRPr="00FF3216">
              <w:rPr>
                <w:rFonts w:cstheme="minorHAnsi"/>
                <w:b/>
                <w:bCs/>
                <w:sz w:val="20"/>
              </w:rPr>
              <w:t>MEDIOS DE DIFUSIÓN</w:t>
            </w:r>
          </w:p>
        </w:tc>
      </w:tr>
      <w:tr w:rsidR="0067014E" w:rsidRPr="00FF3216" w14:paraId="5E3B3CD8" w14:textId="77777777" w:rsidTr="0002040B">
        <w:tc>
          <w:tcPr>
            <w:tcW w:w="4111" w:type="dxa"/>
            <w:shd w:val="clear" w:color="auto" w:fill="B6DDE8" w:themeFill="accent5" w:themeFillTint="66"/>
          </w:tcPr>
          <w:p w14:paraId="6DE2C7C1" w14:textId="77777777" w:rsidR="0067014E" w:rsidRPr="00FF3216" w:rsidRDefault="0067014E" w:rsidP="0002040B">
            <w:pPr>
              <w:pStyle w:val="Prrafodelista"/>
              <w:ind w:left="0"/>
              <w:jc w:val="center"/>
              <w:rPr>
                <w:rFonts w:cstheme="minorHAnsi"/>
                <w:b/>
                <w:bCs/>
                <w:sz w:val="20"/>
              </w:rPr>
            </w:pPr>
          </w:p>
        </w:tc>
        <w:tc>
          <w:tcPr>
            <w:tcW w:w="4110" w:type="dxa"/>
            <w:shd w:val="clear" w:color="auto" w:fill="B6DDE8" w:themeFill="accent5" w:themeFillTint="66"/>
          </w:tcPr>
          <w:p w14:paraId="30162FF9" w14:textId="77777777" w:rsidR="0067014E" w:rsidRPr="00FF3216" w:rsidRDefault="0067014E" w:rsidP="0002040B">
            <w:pPr>
              <w:pStyle w:val="Prrafodelista"/>
              <w:ind w:left="0"/>
              <w:jc w:val="center"/>
              <w:rPr>
                <w:rFonts w:cstheme="minorHAnsi"/>
                <w:b/>
                <w:bCs/>
                <w:sz w:val="20"/>
              </w:rPr>
            </w:pPr>
          </w:p>
        </w:tc>
      </w:tr>
      <w:tr w:rsidR="0067014E" w:rsidRPr="00FF3216" w14:paraId="19AE731F" w14:textId="77777777" w:rsidTr="0002040B">
        <w:tc>
          <w:tcPr>
            <w:tcW w:w="4111" w:type="dxa"/>
            <w:shd w:val="clear" w:color="auto" w:fill="DBE5F1" w:themeFill="accent1" w:themeFillTint="33"/>
          </w:tcPr>
          <w:p w14:paraId="219A1F0F" w14:textId="77777777" w:rsidR="0067014E" w:rsidRPr="00FF3216" w:rsidRDefault="0067014E" w:rsidP="0002040B">
            <w:pPr>
              <w:pStyle w:val="Prrafodelista"/>
              <w:ind w:left="0"/>
              <w:rPr>
                <w:rFonts w:cstheme="minorHAnsi"/>
                <w:bCs/>
                <w:sz w:val="20"/>
              </w:rPr>
            </w:pPr>
            <w:r w:rsidRPr="00FF3216">
              <w:rPr>
                <w:rFonts w:cstheme="minorHAnsi"/>
                <w:bCs/>
                <w:sz w:val="20"/>
              </w:rPr>
              <w:t xml:space="preserve">Propuesta accesible de la PNDD </w:t>
            </w:r>
          </w:p>
          <w:p w14:paraId="30A64E34" w14:textId="77777777" w:rsidR="0067014E" w:rsidRPr="00FF3216" w:rsidRDefault="0067014E" w:rsidP="0002040B">
            <w:pPr>
              <w:pStyle w:val="Prrafodelista"/>
              <w:ind w:left="0"/>
              <w:rPr>
                <w:rFonts w:cstheme="minorHAnsi"/>
                <w:bCs/>
                <w:sz w:val="20"/>
              </w:rPr>
            </w:pPr>
            <w:r w:rsidRPr="00FF3216">
              <w:rPr>
                <w:rFonts w:cstheme="minorHAnsi"/>
                <w:bCs/>
                <w:sz w:val="20"/>
              </w:rPr>
              <w:t>Video de presentación de la PNDD.</w:t>
            </w:r>
          </w:p>
          <w:p w14:paraId="7712ECDD" w14:textId="77777777" w:rsidR="0067014E" w:rsidRPr="00FF3216" w:rsidRDefault="0067014E" w:rsidP="0002040B">
            <w:pPr>
              <w:pStyle w:val="Prrafodelista"/>
              <w:ind w:left="0"/>
              <w:rPr>
                <w:rFonts w:cstheme="minorHAnsi"/>
                <w:bCs/>
                <w:sz w:val="20"/>
              </w:rPr>
            </w:pPr>
            <w:r w:rsidRPr="00FF3216">
              <w:rPr>
                <w:rFonts w:cstheme="minorHAnsi"/>
                <w:bCs/>
                <w:sz w:val="20"/>
              </w:rPr>
              <w:t>Video sobre la PNDD y el derecho a la Consulta de las Personas con Discapacidad.</w:t>
            </w:r>
          </w:p>
          <w:p w14:paraId="2C15E188" w14:textId="77777777" w:rsidR="0067014E" w:rsidRPr="00FF3216" w:rsidRDefault="0067014E" w:rsidP="0002040B">
            <w:pPr>
              <w:pStyle w:val="Prrafodelista"/>
              <w:ind w:left="0"/>
              <w:rPr>
                <w:rFonts w:cstheme="minorHAnsi"/>
                <w:bCs/>
                <w:sz w:val="20"/>
              </w:rPr>
            </w:pPr>
            <w:r w:rsidRPr="00FF3216">
              <w:rPr>
                <w:rFonts w:cstheme="minorHAnsi"/>
                <w:bCs/>
                <w:sz w:val="20"/>
              </w:rPr>
              <w:t>Diapositiva del resumen de la PNDD.</w:t>
            </w:r>
          </w:p>
          <w:p w14:paraId="5E79F300" w14:textId="77777777" w:rsidR="0067014E" w:rsidRPr="00FF3216" w:rsidRDefault="0067014E" w:rsidP="0002040B">
            <w:pPr>
              <w:pStyle w:val="Prrafodelista"/>
              <w:ind w:left="0"/>
              <w:rPr>
                <w:rFonts w:cstheme="minorHAnsi"/>
                <w:bCs/>
                <w:sz w:val="20"/>
              </w:rPr>
            </w:pPr>
            <w:r w:rsidRPr="00FF3216">
              <w:rPr>
                <w:rFonts w:cstheme="minorHAnsi"/>
                <w:bCs/>
                <w:sz w:val="20"/>
              </w:rPr>
              <w:t>Resumen ejecutivo de la Política.</w:t>
            </w:r>
          </w:p>
          <w:p w14:paraId="076C239D" w14:textId="77777777" w:rsidR="0067014E" w:rsidRPr="00FF3216" w:rsidRDefault="0067014E" w:rsidP="0002040B">
            <w:pPr>
              <w:pStyle w:val="Prrafodelista"/>
              <w:ind w:left="0"/>
              <w:rPr>
                <w:rFonts w:cstheme="minorHAnsi"/>
                <w:bCs/>
                <w:sz w:val="20"/>
              </w:rPr>
            </w:pPr>
            <w:r w:rsidRPr="00FF3216">
              <w:rPr>
                <w:rFonts w:cstheme="minorHAnsi"/>
                <w:bCs/>
                <w:sz w:val="20"/>
              </w:rPr>
              <w:t>Infografía de fácil lectura sobre la PNDD.</w:t>
            </w:r>
          </w:p>
        </w:tc>
        <w:tc>
          <w:tcPr>
            <w:tcW w:w="4110" w:type="dxa"/>
            <w:shd w:val="clear" w:color="auto" w:fill="DBE5F1" w:themeFill="accent1" w:themeFillTint="33"/>
          </w:tcPr>
          <w:p w14:paraId="5A9F04FE" w14:textId="77777777" w:rsidR="0067014E" w:rsidRPr="00FF3216" w:rsidRDefault="0067014E" w:rsidP="0002040B">
            <w:pPr>
              <w:pStyle w:val="Prrafodelista"/>
              <w:ind w:left="0"/>
              <w:rPr>
                <w:rFonts w:cstheme="minorHAnsi"/>
                <w:b/>
                <w:bCs/>
                <w:sz w:val="20"/>
              </w:rPr>
            </w:pPr>
            <w:r w:rsidRPr="00FF3216">
              <w:rPr>
                <w:rFonts w:cstheme="minorHAnsi"/>
                <w:b/>
                <w:bCs/>
                <w:sz w:val="20"/>
              </w:rPr>
              <w:t>Nivel Nacional</w:t>
            </w:r>
          </w:p>
          <w:p w14:paraId="218F5EA4" w14:textId="77777777" w:rsidR="0067014E" w:rsidRPr="00FF3216" w:rsidRDefault="0067014E" w:rsidP="0002040B">
            <w:pPr>
              <w:pStyle w:val="Prrafodelista"/>
              <w:ind w:left="0"/>
              <w:rPr>
                <w:rFonts w:cstheme="minorHAnsi"/>
                <w:bCs/>
                <w:sz w:val="20"/>
              </w:rPr>
            </w:pPr>
            <w:r w:rsidRPr="00FF3216">
              <w:rPr>
                <w:rFonts w:cstheme="minorHAnsi"/>
                <w:bCs/>
                <w:sz w:val="20"/>
              </w:rPr>
              <w:t>Página web y redes sociales de CONADIS y otras Entidades.</w:t>
            </w:r>
          </w:p>
          <w:p w14:paraId="142E6F4E" w14:textId="77777777" w:rsidR="0067014E" w:rsidRPr="00FF3216" w:rsidRDefault="0067014E" w:rsidP="0002040B">
            <w:pPr>
              <w:pStyle w:val="Prrafodelista"/>
              <w:ind w:left="0"/>
              <w:rPr>
                <w:rFonts w:cstheme="minorHAnsi"/>
                <w:bCs/>
                <w:sz w:val="20"/>
              </w:rPr>
            </w:pPr>
            <w:r w:rsidRPr="00FF3216">
              <w:rPr>
                <w:rFonts w:cstheme="minorHAnsi"/>
                <w:bCs/>
                <w:sz w:val="20"/>
              </w:rPr>
              <w:t>Programas de TV y radio (Sin Barreras).</w:t>
            </w:r>
          </w:p>
          <w:p w14:paraId="5470BFE1" w14:textId="77777777" w:rsidR="0067014E" w:rsidRPr="00FF3216" w:rsidRDefault="0067014E" w:rsidP="0002040B">
            <w:pPr>
              <w:pStyle w:val="Prrafodelista"/>
              <w:ind w:left="0"/>
              <w:rPr>
                <w:rFonts w:cstheme="minorHAnsi"/>
                <w:b/>
                <w:bCs/>
                <w:sz w:val="20"/>
              </w:rPr>
            </w:pPr>
            <w:r w:rsidRPr="00FF3216">
              <w:rPr>
                <w:rFonts w:cstheme="minorHAnsi"/>
                <w:b/>
                <w:bCs/>
                <w:sz w:val="20"/>
              </w:rPr>
              <w:t>Nivel Regional</w:t>
            </w:r>
          </w:p>
          <w:p w14:paraId="047DEB97" w14:textId="77777777" w:rsidR="0067014E" w:rsidRPr="00FF3216" w:rsidRDefault="0067014E" w:rsidP="0002040B">
            <w:pPr>
              <w:pStyle w:val="Prrafodelista"/>
              <w:ind w:left="0"/>
              <w:rPr>
                <w:rFonts w:cstheme="minorHAnsi"/>
                <w:bCs/>
                <w:sz w:val="20"/>
              </w:rPr>
            </w:pPr>
            <w:r w:rsidRPr="00FF3216">
              <w:rPr>
                <w:rFonts w:cstheme="minorHAnsi"/>
                <w:bCs/>
                <w:sz w:val="20"/>
              </w:rPr>
              <w:t>Página web y redes sociales de los Gobiernos</w:t>
            </w:r>
          </w:p>
          <w:p w14:paraId="6DC3B2F4" w14:textId="77777777" w:rsidR="0067014E" w:rsidRPr="00FF3216" w:rsidRDefault="0067014E" w:rsidP="0002040B">
            <w:pPr>
              <w:pStyle w:val="Prrafodelista"/>
              <w:ind w:left="0"/>
              <w:rPr>
                <w:rFonts w:cstheme="minorHAnsi"/>
                <w:bCs/>
                <w:sz w:val="20"/>
              </w:rPr>
            </w:pPr>
            <w:r w:rsidRPr="00FF3216">
              <w:rPr>
                <w:rFonts w:cstheme="minorHAnsi"/>
                <w:bCs/>
                <w:sz w:val="20"/>
              </w:rPr>
              <w:t>Regionales</w:t>
            </w:r>
          </w:p>
          <w:p w14:paraId="07B53633" w14:textId="77777777" w:rsidR="0067014E" w:rsidRPr="00FF3216" w:rsidRDefault="0067014E" w:rsidP="0002040B">
            <w:pPr>
              <w:pStyle w:val="Prrafodelista"/>
              <w:ind w:left="0"/>
              <w:rPr>
                <w:rFonts w:cstheme="minorHAnsi"/>
                <w:b/>
                <w:bCs/>
                <w:sz w:val="20"/>
              </w:rPr>
            </w:pPr>
            <w:r w:rsidRPr="00FF3216">
              <w:rPr>
                <w:rFonts w:cstheme="minorHAnsi"/>
                <w:b/>
                <w:bCs/>
                <w:sz w:val="20"/>
              </w:rPr>
              <w:t>Nivel Local</w:t>
            </w:r>
          </w:p>
          <w:p w14:paraId="4DED0A3C" w14:textId="77777777" w:rsidR="0067014E" w:rsidRPr="00FF3216" w:rsidRDefault="0067014E" w:rsidP="0002040B">
            <w:pPr>
              <w:pStyle w:val="Prrafodelista"/>
              <w:ind w:left="0"/>
              <w:rPr>
                <w:rFonts w:cstheme="minorHAnsi"/>
                <w:bCs/>
                <w:sz w:val="20"/>
              </w:rPr>
            </w:pPr>
            <w:r w:rsidRPr="00FF3216">
              <w:rPr>
                <w:rFonts w:cstheme="minorHAnsi"/>
                <w:bCs/>
                <w:sz w:val="20"/>
              </w:rPr>
              <w:t>Página web y redes sociales de los Gobiernos Locales.</w:t>
            </w:r>
          </w:p>
        </w:tc>
      </w:tr>
    </w:tbl>
    <w:p w14:paraId="54831F23" w14:textId="77777777" w:rsidR="0067014E" w:rsidRPr="00FF3216" w:rsidRDefault="0067014E" w:rsidP="0067014E">
      <w:pPr>
        <w:ind w:left="426"/>
        <w:jc w:val="both"/>
        <w:rPr>
          <w:rFonts w:cstheme="minorHAnsi"/>
          <w:bCs/>
        </w:rPr>
      </w:pPr>
    </w:p>
    <w:p w14:paraId="454E685E" w14:textId="77777777" w:rsidR="0067014E" w:rsidRPr="006D35C2" w:rsidRDefault="0067014E" w:rsidP="0067014E">
      <w:pPr>
        <w:pStyle w:val="Prrafodelista"/>
        <w:numPr>
          <w:ilvl w:val="0"/>
          <w:numId w:val="19"/>
        </w:numPr>
        <w:tabs>
          <w:tab w:val="left" w:pos="426"/>
        </w:tabs>
        <w:spacing w:after="160" w:line="259" w:lineRule="auto"/>
        <w:ind w:left="851" w:hanging="284"/>
        <w:contextualSpacing/>
        <w:rPr>
          <w:rFonts w:cstheme="minorHAnsi"/>
          <w:bCs/>
        </w:rPr>
      </w:pPr>
      <w:r w:rsidRPr="006D35C2">
        <w:rPr>
          <w:rFonts w:cstheme="minorHAnsi"/>
          <w:bCs/>
        </w:rPr>
        <w:t xml:space="preserve">Jornadas Regionales de Difusión </w:t>
      </w:r>
    </w:p>
    <w:p w14:paraId="6C06B224" w14:textId="77777777" w:rsidR="0067014E" w:rsidRPr="00FF3216" w:rsidRDefault="0067014E" w:rsidP="0067014E">
      <w:pPr>
        <w:ind w:left="851"/>
        <w:jc w:val="both"/>
        <w:rPr>
          <w:rFonts w:cstheme="minorHAnsi"/>
          <w:b/>
          <w:bCs/>
        </w:rPr>
      </w:pPr>
      <w:r w:rsidRPr="00FF3216">
        <w:rPr>
          <w:rFonts w:cstheme="minorHAnsi"/>
          <w:b/>
          <w:bCs/>
        </w:rPr>
        <w:t>Objetivo:</w:t>
      </w:r>
    </w:p>
    <w:p w14:paraId="57ED00AB" w14:textId="77777777" w:rsidR="0067014E" w:rsidRPr="00FF3216" w:rsidRDefault="0067014E" w:rsidP="0067014E">
      <w:pPr>
        <w:ind w:left="851"/>
        <w:jc w:val="both"/>
        <w:rPr>
          <w:rFonts w:cstheme="minorHAnsi"/>
          <w:bCs/>
        </w:rPr>
      </w:pPr>
      <w:r w:rsidRPr="00FF3216">
        <w:rPr>
          <w:rFonts w:cstheme="minorHAnsi"/>
          <w:bCs/>
        </w:rPr>
        <w:t>Brindar conocimientos sobre el contenido de la Política Nacional para el Desarrollo, así como resaltar los aspectos principales que se someten a consulta.</w:t>
      </w:r>
    </w:p>
    <w:p w14:paraId="3A3F880C" w14:textId="77777777" w:rsidR="0067014E" w:rsidRDefault="0067014E" w:rsidP="0067014E">
      <w:pPr>
        <w:ind w:left="851"/>
        <w:jc w:val="both"/>
        <w:rPr>
          <w:rFonts w:cstheme="minorHAnsi"/>
          <w:bCs/>
        </w:rPr>
      </w:pPr>
    </w:p>
    <w:p w14:paraId="32530BBA" w14:textId="77777777" w:rsidR="0067014E" w:rsidRPr="00FF3216" w:rsidRDefault="0067014E" w:rsidP="0067014E">
      <w:pPr>
        <w:ind w:left="851"/>
        <w:jc w:val="both"/>
        <w:rPr>
          <w:rFonts w:cstheme="minorHAnsi"/>
          <w:bCs/>
        </w:rPr>
      </w:pPr>
    </w:p>
    <w:p w14:paraId="36F5B078" w14:textId="77777777" w:rsidR="0067014E" w:rsidRPr="00FF3216" w:rsidRDefault="0067014E" w:rsidP="0067014E">
      <w:pPr>
        <w:ind w:left="851"/>
        <w:jc w:val="both"/>
        <w:rPr>
          <w:rFonts w:cstheme="minorHAnsi"/>
          <w:b/>
          <w:bCs/>
        </w:rPr>
      </w:pPr>
      <w:r w:rsidRPr="00FF3216">
        <w:rPr>
          <w:rFonts w:cstheme="minorHAnsi"/>
          <w:b/>
          <w:bCs/>
        </w:rPr>
        <w:t>Alcance:</w:t>
      </w:r>
    </w:p>
    <w:p w14:paraId="0A7FB387" w14:textId="77777777" w:rsidR="0067014E" w:rsidRPr="00FF3216" w:rsidRDefault="0067014E" w:rsidP="0067014E">
      <w:pPr>
        <w:pStyle w:val="Sinespaciado"/>
        <w:ind w:left="851"/>
        <w:rPr>
          <w:rFonts w:cstheme="minorHAnsi"/>
        </w:rPr>
      </w:pPr>
      <w:r w:rsidRPr="00FF3216">
        <w:rPr>
          <w:rFonts w:cstheme="minorHAnsi"/>
        </w:rPr>
        <w:t>Se encuentra dirigido al siguiente público objetivo:</w:t>
      </w:r>
    </w:p>
    <w:p w14:paraId="601703E7"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Representantes de las organizaciones que representan a las personas con discapacidad</w:t>
      </w:r>
      <w:r w:rsidRPr="00FF3216">
        <w:rPr>
          <w:rStyle w:val="Refdenotaalpie"/>
          <w:rFonts w:eastAsiaTheme="minorHAnsi" w:cstheme="minorHAnsi"/>
          <w:color w:val="auto"/>
        </w:rPr>
        <w:footnoteReference w:id="7"/>
      </w:r>
      <w:r w:rsidRPr="00FF3216">
        <w:rPr>
          <w:rFonts w:eastAsiaTheme="minorHAnsi" w:cstheme="minorHAnsi"/>
          <w:color w:val="auto"/>
        </w:rPr>
        <w:t xml:space="preserve"> </w:t>
      </w:r>
    </w:p>
    <w:p w14:paraId="6DFDA828"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Personas con discapacidad a nivel nacional.</w:t>
      </w:r>
    </w:p>
    <w:p w14:paraId="3728EE4F"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Padres, tutores o apoyos de personas con discapacidad.</w:t>
      </w:r>
    </w:p>
    <w:p w14:paraId="384B1634" w14:textId="77777777" w:rsidR="0067014E" w:rsidRPr="00FF3216" w:rsidRDefault="0067014E" w:rsidP="0067014E">
      <w:pPr>
        <w:ind w:left="426"/>
        <w:jc w:val="both"/>
        <w:rPr>
          <w:rFonts w:cstheme="minorHAnsi"/>
          <w:bCs/>
        </w:rPr>
      </w:pPr>
    </w:p>
    <w:p w14:paraId="339FAA00" w14:textId="77777777" w:rsidR="0067014E" w:rsidRPr="00FF3216" w:rsidRDefault="0067014E" w:rsidP="0067014E">
      <w:pPr>
        <w:ind w:left="851"/>
        <w:jc w:val="both"/>
        <w:rPr>
          <w:rFonts w:cstheme="minorHAnsi"/>
          <w:b/>
          <w:bCs/>
        </w:rPr>
      </w:pPr>
      <w:r w:rsidRPr="00FF3216">
        <w:rPr>
          <w:rFonts w:cstheme="minorHAnsi"/>
          <w:b/>
          <w:bCs/>
        </w:rPr>
        <w:t>Modalidad:</w:t>
      </w:r>
    </w:p>
    <w:p w14:paraId="0F498510"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lastRenderedPageBreak/>
        <w:t xml:space="preserve">Se realiza bajo una modalidad virtual sincrónica, utilizando la plataforma Google </w:t>
      </w:r>
      <w:proofErr w:type="spellStart"/>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Meet</w:t>
      </w:r>
      <w:proofErr w:type="spellEnd"/>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 y de acuerdo a los cronogramas establecidos en las regiones. </w:t>
      </w:r>
    </w:p>
    <w:p w14:paraId="12828018"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14:paraId="3378E4EC"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La duración de la Jornada Regional de Difusión es de 2 horas aproximadamente, y considera una participación hasta un máximo de 50 participantes de acuerdo a las coordinaciones que se establezcan en cada una de las regiones.</w:t>
      </w:r>
    </w:p>
    <w:p w14:paraId="3FF30129"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14:paraId="68804A0C"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Asimismo, considerando las dificultades de accesibilidad en el ámbito rural a los medios tecnológicos y posibles dificultades de conectividad a internet, la difusión de la información considera la modalidad virtual asincrónica, por lo que el participante accede a la información y brinda sus aportes de acuerdo a la propia organización de sus tiempos durante el periodo de consulta.</w:t>
      </w:r>
    </w:p>
    <w:p w14:paraId="1CA5AB7E"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14:paraId="1AB0C14A"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Accesibilidad:</w:t>
      </w:r>
    </w:p>
    <w:p w14:paraId="09F3F66C"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Los mecanismos de accesibilidad en las comunicaciones durante el desarrollo de la Jornada de Difusión en la modalidad sincrónica consideran la participación del intérprete de lengua de señas peruana, y el subtitulado en español, así como el lenguaje claro y sencillo. De la misma manera, de identificarse la necesidad de realizar ajustes razonables u otorgar apoyos para los participantes, el CONADIS asume dicha responsabilidad. </w:t>
      </w:r>
    </w:p>
    <w:p w14:paraId="6F414C19"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14:paraId="37114422"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Eje temático:</w:t>
      </w:r>
    </w:p>
    <w:p w14:paraId="2C6F994E"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El derecho de consulta.</w:t>
      </w:r>
    </w:p>
    <w:p w14:paraId="50590DB7"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 xml:space="preserve">El proyecto de la </w:t>
      </w:r>
      <w:r>
        <w:rPr>
          <w:rFonts w:eastAsiaTheme="minorHAnsi" w:cstheme="minorHAnsi"/>
          <w:color w:val="auto"/>
        </w:rPr>
        <w:t>Política Nacional Multisectorial en Discapacidad para el Desarrollo</w:t>
      </w:r>
      <w:r w:rsidRPr="00FF3216">
        <w:rPr>
          <w:rFonts w:eastAsiaTheme="minorHAnsi" w:cstheme="minorHAnsi"/>
          <w:color w:val="auto"/>
        </w:rPr>
        <w:t xml:space="preserve">. </w:t>
      </w:r>
    </w:p>
    <w:p w14:paraId="03701128" w14:textId="77777777" w:rsidR="0067014E" w:rsidRPr="00FF3216" w:rsidRDefault="0067014E" w:rsidP="0067014E">
      <w:pPr>
        <w:pStyle w:val="Subttulo"/>
        <w:numPr>
          <w:ilvl w:val="0"/>
          <w:numId w:val="15"/>
        </w:numPr>
        <w:spacing w:after="0" w:line="259" w:lineRule="auto"/>
        <w:ind w:left="1134" w:hanging="283"/>
        <w:rPr>
          <w:rFonts w:eastAsiaTheme="minorHAnsi" w:cstheme="minorHAnsi"/>
          <w:color w:val="auto"/>
        </w:rPr>
      </w:pPr>
      <w:r w:rsidRPr="00FF3216">
        <w:rPr>
          <w:rFonts w:eastAsiaTheme="minorHAnsi" w:cstheme="minorHAnsi"/>
          <w:color w:val="auto"/>
        </w:rPr>
        <w:t>Aspectos principales de la PNDD en Consulta.</w:t>
      </w:r>
    </w:p>
    <w:p w14:paraId="7D4EDFAE" w14:textId="77777777" w:rsidR="0067014E" w:rsidRPr="00FF3216" w:rsidRDefault="0067014E" w:rsidP="0067014E">
      <w:pPr>
        <w:rPr>
          <w:rFonts w:cstheme="minorHAnsi"/>
        </w:rPr>
      </w:pPr>
    </w:p>
    <w:p w14:paraId="55E8003C" w14:textId="77777777" w:rsidR="0067014E" w:rsidRPr="00FF3216" w:rsidRDefault="0067014E" w:rsidP="0067014E">
      <w:pPr>
        <w:pStyle w:val="Cuerpo"/>
        <w:tabs>
          <w:tab w:val="left" w:pos="851"/>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Facilitadores:</w:t>
      </w:r>
    </w:p>
    <w:p w14:paraId="405DD889" w14:textId="77777777" w:rsidR="0067014E" w:rsidRPr="00FF3216" w:rsidRDefault="0067014E" w:rsidP="0067014E">
      <w:pPr>
        <w:pStyle w:val="Cuerpo"/>
        <w:tabs>
          <w:tab w:val="left" w:pos="851"/>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El desarrollo de la Jornada Regional de Difusión será facilitado principalmente por el Equipo de Especialistas del CONADIS correspondientes a la Dirección de Políticas en Discapacidad y la Dirección de Promoción y Desarrollo Social. Asimismo, el Coordinador del Centro de Coordinación Regional tendrá un rol de </w:t>
      </w:r>
      <w:proofErr w:type="spellStart"/>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co</w:t>
      </w:r>
      <w:proofErr w:type="spellEnd"/>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 xml:space="preserve">-facilitación. </w:t>
      </w:r>
    </w:p>
    <w:p w14:paraId="6B48D855" w14:textId="77777777" w:rsidR="0067014E" w:rsidRPr="00FF3216" w:rsidRDefault="0067014E" w:rsidP="0067014E">
      <w:pPr>
        <w:pStyle w:val="Cuerpo"/>
        <w:tabs>
          <w:tab w:val="left" w:pos="851"/>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p w14:paraId="64A0298A" w14:textId="77777777" w:rsidR="0067014E" w:rsidRPr="00FF3216" w:rsidRDefault="0067014E" w:rsidP="0067014E">
      <w:pPr>
        <w:pStyle w:val="Cuerpo"/>
        <w:tabs>
          <w:tab w:val="left" w:pos="851"/>
          <w:tab w:val="left" w:pos="1134"/>
        </w:tabs>
        <w:ind w:left="851" w:right="175"/>
        <w:jc w:val="both"/>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
          <w:bCs/>
          <w:color w:val="auto"/>
          <w:bdr w:val="none" w:sz="0" w:space="0" w:color="auto"/>
          <w:lang w:val="es-ES" w:eastAsia="en-US"/>
          <w14:textOutline w14:w="0" w14:cap="rnd" w14:cmpd="sng" w14:algn="ctr">
            <w14:noFill/>
            <w14:prstDash w14:val="solid"/>
            <w14:bevel/>
          </w14:textOutline>
        </w:rPr>
        <w:t>Convocatoria:</w:t>
      </w:r>
    </w:p>
    <w:p w14:paraId="6F668C4A" w14:textId="77777777" w:rsidR="0067014E" w:rsidRPr="00FF3216" w:rsidRDefault="0067014E" w:rsidP="0067014E">
      <w:pPr>
        <w:tabs>
          <w:tab w:val="left" w:pos="851"/>
        </w:tabs>
        <w:ind w:left="851"/>
        <w:jc w:val="both"/>
        <w:rPr>
          <w:rFonts w:cstheme="minorHAnsi"/>
          <w:shd w:val="clear" w:color="auto" w:fill="FFFFFF"/>
        </w:rPr>
      </w:pPr>
      <w:r w:rsidRPr="00FF3216">
        <w:rPr>
          <w:rFonts w:cstheme="minorHAnsi"/>
          <w:shd w:val="clear" w:color="auto" w:fill="FFFFFF"/>
        </w:rPr>
        <w:t xml:space="preserve">Los Coordinadores de los CCR establecen coordinaciones con los responsables de las OREDIS y las OMAPED de su ámbito regional a fin de asegurar la participación del público objetivo. </w:t>
      </w:r>
    </w:p>
    <w:p w14:paraId="4C20E812" w14:textId="77777777" w:rsidR="0067014E" w:rsidRPr="00FF3216" w:rsidRDefault="0067014E" w:rsidP="0067014E">
      <w:pPr>
        <w:tabs>
          <w:tab w:val="left" w:pos="851"/>
        </w:tabs>
        <w:ind w:left="851"/>
        <w:jc w:val="both"/>
        <w:rPr>
          <w:rFonts w:cstheme="minorHAnsi"/>
          <w:shd w:val="clear" w:color="auto" w:fill="FFFFFF"/>
        </w:rPr>
      </w:pPr>
    </w:p>
    <w:p w14:paraId="2573D7AD" w14:textId="77777777" w:rsidR="0067014E" w:rsidRPr="00FF3216" w:rsidRDefault="0067014E" w:rsidP="0067014E">
      <w:pPr>
        <w:tabs>
          <w:tab w:val="left" w:pos="851"/>
        </w:tabs>
        <w:ind w:left="851"/>
        <w:rPr>
          <w:rFonts w:cstheme="minorHAnsi"/>
        </w:rPr>
      </w:pPr>
      <w:r w:rsidRPr="00FF3216">
        <w:rPr>
          <w:rFonts w:cstheme="minorHAnsi"/>
        </w:rPr>
        <w:t xml:space="preserve">Los </w:t>
      </w:r>
      <w:r w:rsidRPr="00FF3216">
        <w:rPr>
          <w:rFonts w:cstheme="minorHAnsi"/>
          <w:shd w:val="clear" w:color="auto" w:fill="FFFFFF"/>
        </w:rPr>
        <w:t>Coordinadores de los CCR realizan la convocatoria de las Organizaciones de Personas con Discapacidad tres días antes de la Jornada Regional, remitiendo el enlace de reunión.</w:t>
      </w:r>
    </w:p>
    <w:p w14:paraId="6825D938" w14:textId="77777777" w:rsidR="0067014E" w:rsidRPr="00FF3216" w:rsidRDefault="0067014E" w:rsidP="0067014E">
      <w:pPr>
        <w:pStyle w:val="Cuerpo"/>
        <w:tabs>
          <w:tab w:val="left" w:pos="1134"/>
        </w:tabs>
        <w:ind w:left="426"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Se realizan las siguientes actividades:</w:t>
      </w:r>
    </w:p>
    <w:p w14:paraId="0F0B1D3A" w14:textId="77777777" w:rsidR="0067014E" w:rsidRPr="00FF3216" w:rsidRDefault="0067014E" w:rsidP="0067014E">
      <w:pPr>
        <w:pStyle w:val="Cuerpo"/>
        <w:tabs>
          <w:tab w:val="left" w:pos="1134"/>
        </w:tabs>
        <w:ind w:left="426"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tbl>
      <w:tblPr>
        <w:tblStyle w:val="Tablaconcuadrcula"/>
        <w:tblW w:w="0" w:type="auto"/>
        <w:tblInd w:w="426" w:type="dxa"/>
        <w:tblLook w:val="04A0" w:firstRow="1" w:lastRow="0" w:firstColumn="1" w:lastColumn="0" w:noHBand="0" w:noVBand="1"/>
      </w:tblPr>
      <w:tblGrid>
        <w:gridCol w:w="2949"/>
        <w:gridCol w:w="1180"/>
        <w:gridCol w:w="1465"/>
        <w:gridCol w:w="972"/>
        <w:gridCol w:w="1502"/>
      </w:tblGrid>
      <w:tr w:rsidR="0067014E" w:rsidRPr="006D35C2" w14:paraId="6978C4F4" w14:textId="77777777" w:rsidTr="0002040B">
        <w:tc>
          <w:tcPr>
            <w:tcW w:w="3178" w:type="dxa"/>
            <w:shd w:val="clear" w:color="auto" w:fill="B6DDE8" w:themeFill="accent5" w:themeFillTint="66"/>
          </w:tcPr>
          <w:p w14:paraId="386CF26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p>
          <w:p w14:paraId="469CBD2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Actividades</w:t>
            </w:r>
          </w:p>
        </w:tc>
        <w:tc>
          <w:tcPr>
            <w:tcW w:w="1252" w:type="dxa"/>
            <w:shd w:val="clear" w:color="auto" w:fill="B6DDE8" w:themeFill="accent5" w:themeFillTint="66"/>
          </w:tcPr>
          <w:p w14:paraId="06104EB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Tiempo</w:t>
            </w:r>
          </w:p>
        </w:tc>
        <w:tc>
          <w:tcPr>
            <w:tcW w:w="1491" w:type="dxa"/>
            <w:shd w:val="clear" w:color="auto" w:fill="B6DDE8" w:themeFill="accent5" w:themeFillTint="66"/>
          </w:tcPr>
          <w:p w14:paraId="3AA79C8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Equipo de facilitadores</w:t>
            </w:r>
          </w:p>
        </w:tc>
        <w:tc>
          <w:tcPr>
            <w:tcW w:w="989" w:type="dxa"/>
            <w:shd w:val="clear" w:color="auto" w:fill="B6DDE8" w:themeFill="accent5" w:themeFillTint="66"/>
          </w:tcPr>
          <w:p w14:paraId="4B2C40F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Coord. del CCR</w:t>
            </w:r>
          </w:p>
        </w:tc>
        <w:tc>
          <w:tcPr>
            <w:tcW w:w="1726" w:type="dxa"/>
            <w:shd w:val="clear" w:color="auto" w:fill="B6DDE8" w:themeFill="accent5" w:themeFillTint="66"/>
          </w:tcPr>
          <w:p w14:paraId="7BC5AC8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Auxiliar de los CCR</w:t>
            </w:r>
          </w:p>
        </w:tc>
      </w:tr>
      <w:tr w:rsidR="0067014E" w:rsidRPr="006D35C2" w14:paraId="0C426213" w14:textId="77777777" w:rsidTr="0002040B">
        <w:tc>
          <w:tcPr>
            <w:tcW w:w="8636" w:type="dxa"/>
            <w:gridSpan w:val="5"/>
            <w:shd w:val="clear" w:color="auto" w:fill="B6DDE8" w:themeFill="accent5" w:themeFillTint="66"/>
          </w:tcPr>
          <w:p w14:paraId="5928C60A"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Antes de la Jornada </w:t>
            </w:r>
          </w:p>
        </w:tc>
      </w:tr>
      <w:tr w:rsidR="0067014E" w:rsidRPr="006D35C2" w14:paraId="75BAEF0C" w14:textId="77777777" w:rsidTr="0002040B">
        <w:tc>
          <w:tcPr>
            <w:tcW w:w="3255" w:type="dxa"/>
            <w:shd w:val="clear" w:color="auto" w:fill="DBE5F1" w:themeFill="accent1" w:themeFillTint="33"/>
          </w:tcPr>
          <w:p w14:paraId="69B930B7" w14:textId="77777777" w:rsidR="0067014E" w:rsidRPr="006D35C2" w:rsidRDefault="0067014E" w:rsidP="0067014E">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Recordatorio de la Convocatoria (señalando el enlace para la reunión)</w:t>
            </w:r>
          </w:p>
        </w:tc>
        <w:tc>
          <w:tcPr>
            <w:tcW w:w="1125" w:type="dxa"/>
            <w:shd w:val="clear" w:color="auto" w:fill="DBE5F1" w:themeFill="accent1" w:themeFillTint="33"/>
          </w:tcPr>
          <w:p w14:paraId="008ED71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30min. Previos a la Jornada</w:t>
            </w:r>
          </w:p>
        </w:tc>
        <w:tc>
          <w:tcPr>
            <w:tcW w:w="1491" w:type="dxa"/>
            <w:shd w:val="clear" w:color="auto" w:fill="DBE5F1" w:themeFill="accent1" w:themeFillTint="33"/>
          </w:tcPr>
          <w:p w14:paraId="02DD60F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BE5F1" w:themeFill="accent1" w:themeFillTint="33"/>
          </w:tcPr>
          <w:p w14:paraId="01DCFF7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76" w:type="dxa"/>
            <w:shd w:val="clear" w:color="auto" w:fill="DBE5F1" w:themeFill="accent1" w:themeFillTint="33"/>
          </w:tcPr>
          <w:p w14:paraId="1641CF5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2C8D3F75" w14:textId="77777777" w:rsidTr="0002040B">
        <w:tc>
          <w:tcPr>
            <w:tcW w:w="3255" w:type="dxa"/>
            <w:shd w:val="clear" w:color="auto" w:fill="DBE5F1" w:themeFill="accent1" w:themeFillTint="33"/>
          </w:tcPr>
          <w:p w14:paraId="1F718EEE" w14:textId="77777777" w:rsidR="0067014E" w:rsidRPr="006D35C2" w:rsidRDefault="0067014E" w:rsidP="0067014E">
            <w:pPr>
              <w:pStyle w:val="Cuerp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Coordina con el intérprete de lengua de señas.</w:t>
            </w:r>
          </w:p>
        </w:tc>
        <w:tc>
          <w:tcPr>
            <w:tcW w:w="1125" w:type="dxa"/>
            <w:shd w:val="clear" w:color="auto" w:fill="DBE5F1" w:themeFill="accent1" w:themeFillTint="33"/>
          </w:tcPr>
          <w:p w14:paraId="628505C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8"/>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491" w:type="dxa"/>
            <w:shd w:val="clear" w:color="auto" w:fill="DBE5F1" w:themeFill="accent1" w:themeFillTint="33"/>
          </w:tcPr>
          <w:p w14:paraId="243B311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0DD6B64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76" w:type="dxa"/>
            <w:shd w:val="clear" w:color="auto" w:fill="DBE5F1" w:themeFill="accent1" w:themeFillTint="33"/>
          </w:tcPr>
          <w:p w14:paraId="011C0F8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0C0C32FB" w14:textId="77777777" w:rsidTr="0002040B">
        <w:tc>
          <w:tcPr>
            <w:tcW w:w="3255" w:type="dxa"/>
            <w:shd w:val="clear" w:color="auto" w:fill="DBE5F1" w:themeFill="accent1" w:themeFillTint="33"/>
          </w:tcPr>
          <w:p w14:paraId="41C83DE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 UTI configura la PC para la Jornada.</w:t>
            </w:r>
          </w:p>
        </w:tc>
        <w:tc>
          <w:tcPr>
            <w:tcW w:w="1125" w:type="dxa"/>
            <w:shd w:val="clear" w:color="auto" w:fill="DBE5F1" w:themeFill="accent1" w:themeFillTint="33"/>
          </w:tcPr>
          <w:p w14:paraId="39FC8AF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491" w:type="dxa"/>
            <w:shd w:val="clear" w:color="auto" w:fill="DBE5F1" w:themeFill="accent1" w:themeFillTint="33"/>
          </w:tcPr>
          <w:p w14:paraId="286B3FF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35824066"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76" w:type="dxa"/>
            <w:shd w:val="clear" w:color="auto" w:fill="DBE5F1" w:themeFill="accent1" w:themeFillTint="33"/>
          </w:tcPr>
          <w:p w14:paraId="60ED561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0AF5737E" w14:textId="77777777" w:rsidTr="0002040B">
        <w:tc>
          <w:tcPr>
            <w:tcW w:w="3255" w:type="dxa"/>
            <w:shd w:val="clear" w:color="auto" w:fill="DBE5F1" w:themeFill="accent1" w:themeFillTint="33"/>
          </w:tcPr>
          <w:p w14:paraId="4B0C885F"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Genera el formulario de asistencia.</w:t>
            </w:r>
          </w:p>
        </w:tc>
        <w:tc>
          <w:tcPr>
            <w:tcW w:w="1125" w:type="dxa"/>
            <w:shd w:val="clear" w:color="auto" w:fill="DBE5F1" w:themeFill="accent1" w:themeFillTint="33"/>
          </w:tcPr>
          <w:p w14:paraId="3AD87F66"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491" w:type="dxa"/>
            <w:shd w:val="clear" w:color="auto" w:fill="DBE5F1" w:themeFill="accent1" w:themeFillTint="33"/>
          </w:tcPr>
          <w:p w14:paraId="1E9C528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6E17FE0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76" w:type="dxa"/>
            <w:shd w:val="clear" w:color="auto" w:fill="DBE5F1" w:themeFill="accent1" w:themeFillTint="33"/>
          </w:tcPr>
          <w:p w14:paraId="2978663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5C6EA24" w14:textId="77777777" w:rsidTr="0002040B">
        <w:tc>
          <w:tcPr>
            <w:tcW w:w="3178" w:type="dxa"/>
            <w:shd w:val="clear" w:color="auto" w:fill="DBE5F1" w:themeFill="accent1" w:themeFillTint="33"/>
          </w:tcPr>
          <w:p w14:paraId="055C6EC3"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Realiza la grabación de la Jornada virtual.</w:t>
            </w:r>
          </w:p>
        </w:tc>
        <w:tc>
          <w:tcPr>
            <w:tcW w:w="1252" w:type="dxa"/>
            <w:shd w:val="clear" w:color="auto" w:fill="DBE5F1" w:themeFill="accent1" w:themeFillTint="33"/>
          </w:tcPr>
          <w:p w14:paraId="4611D4FA"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491" w:type="dxa"/>
            <w:shd w:val="clear" w:color="auto" w:fill="DBE5F1" w:themeFill="accent1" w:themeFillTint="33"/>
          </w:tcPr>
          <w:p w14:paraId="3524661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506E6AE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BE5F1" w:themeFill="accent1" w:themeFillTint="33"/>
          </w:tcPr>
          <w:p w14:paraId="37092B1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171B56AA" w14:textId="77777777" w:rsidTr="0002040B">
        <w:tc>
          <w:tcPr>
            <w:tcW w:w="8636" w:type="dxa"/>
            <w:gridSpan w:val="5"/>
            <w:shd w:val="clear" w:color="auto" w:fill="B6DDE8" w:themeFill="accent5" w:themeFillTint="66"/>
          </w:tcPr>
          <w:p w14:paraId="6B1170A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la Jornada</w:t>
            </w:r>
          </w:p>
        </w:tc>
      </w:tr>
      <w:tr w:rsidR="0067014E" w:rsidRPr="006D35C2" w14:paraId="1C4AA79D" w14:textId="77777777" w:rsidTr="0002040B">
        <w:tc>
          <w:tcPr>
            <w:tcW w:w="3178" w:type="dxa"/>
            <w:shd w:val="clear" w:color="auto" w:fill="DBE5F1" w:themeFill="accent1" w:themeFillTint="33"/>
          </w:tcPr>
          <w:p w14:paraId="0ED880D1"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la bienvenida y apertura de la Jornada.</w:t>
            </w:r>
          </w:p>
        </w:tc>
        <w:tc>
          <w:tcPr>
            <w:tcW w:w="1252" w:type="dxa"/>
            <w:shd w:val="clear" w:color="auto" w:fill="DBE5F1" w:themeFill="accent1" w:themeFillTint="33"/>
          </w:tcPr>
          <w:p w14:paraId="22D2893A"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3min.</w:t>
            </w:r>
          </w:p>
        </w:tc>
        <w:tc>
          <w:tcPr>
            <w:tcW w:w="1491" w:type="dxa"/>
            <w:shd w:val="clear" w:color="auto" w:fill="DBE5F1" w:themeFill="accent1" w:themeFillTint="33"/>
          </w:tcPr>
          <w:p w14:paraId="01E72B8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1C7C6E2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BE5F1" w:themeFill="accent1" w:themeFillTint="33"/>
          </w:tcPr>
          <w:p w14:paraId="6C9B48F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014834BA" w14:textId="77777777" w:rsidTr="0002040B">
        <w:tc>
          <w:tcPr>
            <w:tcW w:w="3178" w:type="dxa"/>
            <w:shd w:val="clear" w:color="auto" w:fill="DBE5F1" w:themeFill="accent1" w:themeFillTint="33"/>
          </w:tcPr>
          <w:p w14:paraId="770CE5F5"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Presenta los objetivos y metodología.</w:t>
            </w:r>
          </w:p>
        </w:tc>
        <w:tc>
          <w:tcPr>
            <w:tcW w:w="1252" w:type="dxa"/>
            <w:shd w:val="clear" w:color="auto" w:fill="DBE5F1" w:themeFill="accent1" w:themeFillTint="33"/>
          </w:tcPr>
          <w:p w14:paraId="44DEE37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491" w:type="dxa"/>
            <w:shd w:val="clear" w:color="auto" w:fill="DBE5F1" w:themeFill="accent1" w:themeFillTint="33"/>
          </w:tcPr>
          <w:p w14:paraId="35C9F31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1F7EF06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BE5F1" w:themeFill="accent1" w:themeFillTint="33"/>
          </w:tcPr>
          <w:p w14:paraId="63D86FD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47EBDF36" w14:textId="77777777" w:rsidTr="0002040B">
        <w:tc>
          <w:tcPr>
            <w:tcW w:w="3178" w:type="dxa"/>
            <w:shd w:val="clear" w:color="auto" w:fill="DBE5F1" w:themeFill="accent1" w:themeFillTint="33"/>
          </w:tcPr>
          <w:p w14:paraId="4A1B62F7"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Establece las normas de participación.</w:t>
            </w:r>
          </w:p>
        </w:tc>
        <w:tc>
          <w:tcPr>
            <w:tcW w:w="1252" w:type="dxa"/>
            <w:shd w:val="clear" w:color="auto" w:fill="DBE5F1" w:themeFill="accent1" w:themeFillTint="33"/>
          </w:tcPr>
          <w:p w14:paraId="17B07BB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491" w:type="dxa"/>
            <w:shd w:val="clear" w:color="auto" w:fill="DBE5F1" w:themeFill="accent1" w:themeFillTint="33"/>
          </w:tcPr>
          <w:p w14:paraId="6886120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BE5F1" w:themeFill="accent1" w:themeFillTint="33"/>
          </w:tcPr>
          <w:p w14:paraId="7A6FC4B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BE5F1" w:themeFill="accent1" w:themeFillTint="33"/>
          </w:tcPr>
          <w:p w14:paraId="2CDA25E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4C993FCB" w14:textId="77777777" w:rsidTr="0002040B">
        <w:tc>
          <w:tcPr>
            <w:tcW w:w="3178" w:type="dxa"/>
            <w:shd w:val="clear" w:color="auto" w:fill="DBE5F1" w:themeFill="accent1" w:themeFillTint="33"/>
          </w:tcPr>
          <w:p w14:paraId="3EDEF67B"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el contenido temático.</w:t>
            </w:r>
          </w:p>
        </w:tc>
        <w:tc>
          <w:tcPr>
            <w:tcW w:w="1252" w:type="dxa"/>
            <w:shd w:val="clear" w:color="auto" w:fill="DBE5F1" w:themeFill="accent1" w:themeFillTint="33"/>
          </w:tcPr>
          <w:p w14:paraId="0AA29AB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90min.</w:t>
            </w:r>
          </w:p>
        </w:tc>
        <w:tc>
          <w:tcPr>
            <w:tcW w:w="1491" w:type="dxa"/>
            <w:shd w:val="clear" w:color="auto" w:fill="DBE5F1" w:themeFill="accent1" w:themeFillTint="33"/>
          </w:tcPr>
          <w:p w14:paraId="1B1508CA"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10FEDF5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BE5F1" w:themeFill="accent1" w:themeFillTint="33"/>
          </w:tcPr>
          <w:p w14:paraId="1CCBAC2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1549DAD4" w14:textId="77777777" w:rsidTr="0002040B">
        <w:tc>
          <w:tcPr>
            <w:tcW w:w="3178" w:type="dxa"/>
            <w:shd w:val="clear" w:color="auto" w:fill="DBE5F1" w:themeFill="accent1" w:themeFillTint="33"/>
          </w:tcPr>
          <w:p w14:paraId="2E313BD8"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Comunica la fecha de la Jornada Consultiva y motiva para la participación.</w:t>
            </w:r>
          </w:p>
        </w:tc>
        <w:tc>
          <w:tcPr>
            <w:tcW w:w="1252" w:type="dxa"/>
            <w:shd w:val="clear" w:color="auto" w:fill="DBE5F1" w:themeFill="accent1" w:themeFillTint="33"/>
          </w:tcPr>
          <w:p w14:paraId="31D192E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2min.</w:t>
            </w:r>
          </w:p>
        </w:tc>
        <w:tc>
          <w:tcPr>
            <w:tcW w:w="1491" w:type="dxa"/>
            <w:shd w:val="clear" w:color="auto" w:fill="DBE5F1" w:themeFill="accent1" w:themeFillTint="33"/>
          </w:tcPr>
          <w:p w14:paraId="4FFE768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7016BAA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BE5F1" w:themeFill="accent1" w:themeFillTint="33"/>
          </w:tcPr>
          <w:p w14:paraId="330300F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6CA5591" w14:textId="77777777" w:rsidTr="0002040B">
        <w:tc>
          <w:tcPr>
            <w:tcW w:w="3178" w:type="dxa"/>
            <w:shd w:val="clear" w:color="auto" w:fill="DBE5F1" w:themeFill="accent1" w:themeFillTint="33"/>
          </w:tcPr>
          <w:p w14:paraId="4D5CC697"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Expone y entrega Documento de Aportes de fácil lectura y brinda sugerencias para su envío (transición hacia las Jornadas Regionales Consultivas) </w:t>
            </w:r>
          </w:p>
        </w:tc>
        <w:tc>
          <w:tcPr>
            <w:tcW w:w="1252" w:type="dxa"/>
            <w:shd w:val="clear" w:color="auto" w:fill="DBE5F1" w:themeFill="accent1" w:themeFillTint="33"/>
          </w:tcPr>
          <w:p w14:paraId="7B3B64F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10min.</w:t>
            </w:r>
          </w:p>
        </w:tc>
        <w:tc>
          <w:tcPr>
            <w:tcW w:w="1491" w:type="dxa"/>
            <w:shd w:val="clear" w:color="auto" w:fill="DBE5F1" w:themeFill="accent1" w:themeFillTint="33"/>
          </w:tcPr>
          <w:p w14:paraId="309C8CC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00D27C1A"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726" w:type="dxa"/>
            <w:shd w:val="clear" w:color="auto" w:fill="DBE5F1" w:themeFill="accent1" w:themeFillTint="33"/>
          </w:tcPr>
          <w:p w14:paraId="25EFACF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8AC595B" w14:textId="77777777" w:rsidTr="0002040B">
        <w:tc>
          <w:tcPr>
            <w:tcW w:w="3178" w:type="dxa"/>
            <w:shd w:val="clear" w:color="auto" w:fill="DBE5F1" w:themeFill="accent1" w:themeFillTint="33"/>
          </w:tcPr>
          <w:p w14:paraId="4B4193F9"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Orienta en los chat </w:t>
            </w:r>
            <w:proofErr w:type="gramStart"/>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sobre  dudas</w:t>
            </w:r>
            <w:proofErr w:type="gramEnd"/>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que pueden acontecer.</w:t>
            </w:r>
          </w:p>
        </w:tc>
        <w:tc>
          <w:tcPr>
            <w:tcW w:w="1252" w:type="dxa"/>
            <w:shd w:val="clear" w:color="auto" w:fill="DBE5F1" w:themeFill="accent1" w:themeFillTint="33"/>
          </w:tcPr>
          <w:p w14:paraId="2DD6961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Durante toda la jornada </w:t>
            </w:r>
          </w:p>
        </w:tc>
        <w:tc>
          <w:tcPr>
            <w:tcW w:w="1491" w:type="dxa"/>
            <w:shd w:val="clear" w:color="auto" w:fill="DBE5F1" w:themeFill="accent1" w:themeFillTint="33"/>
          </w:tcPr>
          <w:p w14:paraId="1C48DA0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BE5F1" w:themeFill="accent1" w:themeFillTint="33"/>
          </w:tcPr>
          <w:p w14:paraId="31E0368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BE5F1" w:themeFill="accent1" w:themeFillTint="33"/>
          </w:tcPr>
          <w:p w14:paraId="01997F1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384AB62C" w14:textId="77777777" w:rsidTr="0002040B">
        <w:tc>
          <w:tcPr>
            <w:tcW w:w="3178" w:type="dxa"/>
            <w:shd w:val="clear" w:color="auto" w:fill="DBE5F1" w:themeFill="accent1" w:themeFillTint="33"/>
          </w:tcPr>
          <w:p w14:paraId="06ED0262"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Toma nota de las recomendaciones y/o sugerencias de los participantes desde el chat.</w:t>
            </w:r>
          </w:p>
        </w:tc>
        <w:tc>
          <w:tcPr>
            <w:tcW w:w="1252" w:type="dxa"/>
            <w:shd w:val="clear" w:color="auto" w:fill="DBE5F1" w:themeFill="accent1" w:themeFillTint="33"/>
          </w:tcPr>
          <w:p w14:paraId="4D810E1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491" w:type="dxa"/>
            <w:shd w:val="clear" w:color="auto" w:fill="DBE5F1" w:themeFill="accent1" w:themeFillTint="33"/>
          </w:tcPr>
          <w:p w14:paraId="6B0673C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BE5F1" w:themeFill="accent1" w:themeFillTint="33"/>
          </w:tcPr>
          <w:p w14:paraId="71956B7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BE5F1" w:themeFill="accent1" w:themeFillTint="33"/>
          </w:tcPr>
          <w:p w14:paraId="0C47C48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47A5EBD2" w14:textId="77777777" w:rsidTr="0002040B">
        <w:tc>
          <w:tcPr>
            <w:tcW w:w="3178" w:type="dxa"/>
            <w:shd w:val="clear" w:color="auto" w:fill="DBE5F1" w:themeFill="accent1" w:themeFillTint="33"/>
          </w:tcPr>
          <w:p w14:paraId="253B94FF"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Toma nota de reclamos que pueden acontecer de forma espontánea, los cuales se canalizan al equipo de facilitadores.</w:t>
            </w:r>
          </w:p>
        </w:tc>
        <w:tc>
          <w:tcPr>
            <w:tcW w:w="1252" w:type="dxa"/>
            <w:shd w:val="clear" w:color="auto" w:fill="DBE5F1" w:themeFill="accent1" w:themeFillTint="33"/>
          </w:tcPr>
          <w:p w14:paraId="79CFBA66"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491" w:type="dxa"/>
            <w:shd w:val="clear" w:color="auto" w:fill="DBE5F1" w:themeFill="accent1" w:themeFillTint="33"/>
          </w:tcPr>
          <w:p w14:paraId="312ECB0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989" w:type="dxa"/>
            <w:shd w:val="clear" w:color="auto" w:fill="DBE5F1" w:themeFill="accent1" w:themeFillTint="33"/>
          </w:tcPr>
          <w:p w14:paraId="6B2E80D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BE5F1" w:themeFill="accent1" w:themeFillTint="33"/>
          </w:tcPr>
          <w:p w14:paraId="72126B29"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1D7DCFA0" w14:textId="77777777" w:rsidTr="0002040B">
        <w:tc>
          <w:tcPr>
            <w:tcW w:w="3178" w:type="dxa"/>
            <w:shd w:val="clear" w:color="auto" w:fill="DBE5F1" w:themeFill="accent1" w:themeFillTint="33"/>
          </w:tcPr>
          <w:p w14:paraId="4354AEBB"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Despedida y cierre de la Jornada en la sala virtual.</w:t>
            </w:r>
          </w:p>
        </w:tc>
        <w:tc>
          <w:tcPr>
            <w:tcW w:w="1252" w:type="dxa"/>
            <w:shd w:val="clear" w:color="auto" w:fill="DBE5F1" w:themeFill="accent1" w:themeFillTint="33"/>
          </w:tcPr>
          <w:p w14:paraId="22C014C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491" w:type="dxa"/>
            <w:shd w:val="clear" w:color="auto" w:fill="DBE5F1" w:themeFill="accent1" w:themeFillTint="33"/>
          </w:tcPr>
          <w:p w14:paraId="3DEAC049"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71DF72C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BE5F1" w:themeFill="accent1" w:themeFillTint="33"/>
          </w:tcPr>
          <w:p w14:paraId="244245D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685CB076" w14:textId="77777777" w:rsidTr="0002040B">
        <w:tc>
          <w:tcPr>
            <w:tcW w:w="8636" w:type="dxa"/>
            <w:gridSpan w:val="5"/>
            <w:shd w:val="clear" w:color="auto" w:fill="B6DDE8" w:themeFill="accent5" w:themeFillTint="66"/>
          </w:tcPr>
          <w:p w14:paraId="7E92FF6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Después de la Jornada</w:t>
            </w:r>
          </w:p>
        </w:tc>
      </w:tr>
      <w:tr w:rsidR="0067014E" w:rsidRPr="006D35C2" w14:paraId="50E2C215" w14:textId="77777777" w:rsidTr="0002040B">
        <w:tc>
          <w:tcPr>
            <w:tcW w:w="3178" w:type="dxa"/>
            <w:shd w:val="clear" w:color="auto" w:fill="DBE5F1" w:themeFill="accent1" w:themeFillTint="33"/>
          </w:tcPr>
          <w:p w14:paraId="46EA98ED" w14:textId="77777777" w:rsidR="0067014E" w:rsidRPr="006D35C2" w:rsidRDefault="0067014E" w:rsidP="0067014E">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Coordinaciones.</w:t>
            </w:r>
          </w:p>
        </w:tc>
        <w:tc>
          <w:tcPr>
            <w:tcW w:w="1252" w:type="dxa"/>
            <w:shd w:val="clear" w:color="auto" w:fill="DBE5F1" w:themeFill="accent1" w:themeFillTint="33"/>
          </w:tcPr>
          <w:p w14:paraId="30F991D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491" w:type="dxa"/>
            <w:shd w:val="clear" w:color="auto" w:fill="DBE5F1" w:themeFill="accent1" w:themeFillTint="33"/>
          </w:tcPr>
          <w:p w14:paraId="715BD0F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989" w:type="dxa"/>
            <w:shd w:val="clear" w:color="auto" w:fill="DBE5F1" w:themeFill="accent1" w:themeFillTint="33"/>
          </w:tcPr>
          <w:p w14:paraId="6A6CB65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726" w:type="dxa"/>
            <w:shd w:val="clear" w:color="auto" w:fill="DBE5F1" w:themeFill="accent1" w:themeFillTint="33"/>
          </w:tcPr>
          <w:p w14:paraId="679B6E49"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bl>
    <w:p w14:paraId="263C781F" w14:textId="77777777" w:rsidR="0067014E" w:rsidRPr="00FF3216" w:rsidRDefault="0067014E" w:rsidP="0067014E">
      <w:pPr>
        <w:pStyle w:val="Prrafodelista"/>
        <w:ind w:left="1440"/>
        <w:jc w:val="both"/>
        <w:rPr>
          <w:rFonts w:cstheme="minorHAnsi"/>
          <w:shd w:val="clear" w:color="auto" w:fill="FFFFFF"/>
        </w:rPr>
      </w:pPr>
    </w:p>
    <w:p w14:paraId="78D90497" w14:textId="77777777" w:rsidR="0067014E" w:rsidRPr="00FF3216" w:rsidRDefault="0067014E" w:rsidP="0067014E">
      <w:pPr>
        <w:pStyle w:val="Ttulo2"/>
        <w:spacing w:before="0"/>
        <w:ind w:left="567"/>
        <w:rPr>
          <w:rFonts w:asciiTheme="minorHAnsi" w:hAnsiTheme="minorHAnsi" w:cstheme="minorHAnsi"/>
          <w:b w:val="0"/>
          <w:sz w:val="22"/>
          <w:szCs w:val="22"/>
          <w:shd w:val="clear" w:color="auto" w:fill="FFFFFF"/>
          <w:lang w:val="es-PE"/>
        </w:rPr>
      </w:pPr>
      <w:r w:rsidRPr="00FF3216">
        <w:rPr>
          <w:rFonts w:asciiTheme="minorHAnsi" w:hAnsiTheme="minorHAnsi" w:cstheme="minorHAnsi"/>
          <w:sz w:val="22"/>
          <w:szCs w:val="22"/>
          <w:shd w:val="clear" w:color="auto" w:fill="FFFFFF"/>
          <w:lang w:val="es-PE"/>
        </w:rPr>
        <w:t>Fase III: Consultiva</w:t>
      </w:r>
    </w:p>
    <w:p w14:paraId="38921210" w14:textId="77777777" w:rsidR="0067014E" w:rsidRPr="00FF3216" w:rsidRDefault="0067014E" w:rsidP="0067014E">
      <w:pPr>
        <w:ind w:left="567"/>
        <w:jc w:val="both"/>
        <w:rPr>
          <w:rFonts w:cstheme="minorHAnsi"/>
          <w:shd w:val="clear" w:color="auto" w:fill="FFFFFF"/>
        </w:rPr>
      </w:pPr>
      <w:r w:rsidRPr="00FF3216">
        <w:rPr>
          <w:rFonts w:cstheme="minorHAnsi"/>
          <w:shd w:val="clear" w:color="auto" w:fill="FFFFFF"/>
        </w:rPr>
        <w:t xml:space="preserve">En esta fase la población objetivo habiendo tomado conocimiento del contenido de la </w:t>
      </w:r>
      <w:r>
        <w:rPr>
          <w:rFonts w:cstheme="minorHAnsi"/>
          <w:shd w:val="clear" w:color="auto" w:fill="FFFFFF"/>
        </w:rPr>
        <w:t>Política Nacional Multisectorial en Discapacidad para el Desarrollo</w:t>
      </w:r>
      <w:r w:rsidRPr="00FF3216">
        <w:rPr>
          <w:rFonts w:cstheme="minorHAnsi"/>
          <w:shd w:val="clear" w:color="auto" w:fill="FFFFFF"/>
        </w:rPr>
        <w:t>, inicia un proceso de diálogo con los facilitadores y presenta sus aportes, sugerencias, comentarios, recomendaciones u observaciones en caso lo consideren necesario.</w:t>
      </w:r>
    </w:p>
    <w:p w14:paraId="56CBB75E" w14:textId="77777777" w:rsidR="0067014E" w:rsidRPr="00FF3216" w:rsidRDefault="0067014E" w:rsidP="0067014E">
      <w:pPr>
        <w:ind w:left="567"/>
        <w:jc w:val="both"/>
        <w:rPr>
          <w:rFonts w:cstheme="minorHAnsi"/>
          <w:shd w:val="clear" w:color="auto" w:fill="FFFFFF"/>
        </w:rPr>
      </w:pPr>
    </w:p>
    <w:p w14:paraId="60467CE5" w14:textId="77777777" w:rsidR="0067014E" w:rsidRPr="00FF3216" w:rsidRDefault="0067014E" w:rsidP="0067014E">
      <w:pPr>
        <w:ind w:left="567"/>
        <w:jc w:val="both"/>
        <w:rPr>
          <w:rFonts w:cstheme="minorHAnsi"/>
          <w:shd w:val="clear" w:color="auto" w:fill="FFFFFF"/>
        </w:rPr>
      </w:pPr>
      <w:r w:rsidRPr="00FF3216">
        <w:rPr>
          <w:rFonts w:cstheme="minorHAnsi"/>
          <w:shd w:val="clear" w:color="auto" w:fill="FFFFFF"/>
        </w:rPr>
        <w:t>Se han previsto tres mecanismos a realizarse para el recojo de aportes:</w:t>
      </w:r>
    </w:p>
    <w:p w14:paraId="0B323EAD" w14:textId="77777777" w:rsidR="0067014E" w:rsidRPr="00FF3216" w:rsidRDefault="0067014E" w:rsidP="0067014E">
      <w:pPr>
        <w:jc w:val="both"/>
        <w:rPr>
          <w:rFonts w:cstheme="minorHAnsi"/>
          <w:shd w:val="clear" w:color="auto" w:fill="FFFFFF"/>
        </w:rPr>
      </w:pPr>
    </w:p>
    <w:p w14:paraId="219B3264" w14:textId="77777777" w:rsidR="0067014E" w:rsidRPr="00FF3216" w:rsidRDefault="0067014E" w:rsidP="0067014E">
      <w:pPr>
        <w:pStyle w:val="Prrafodelista"/>
        <w:numPr>
          <w:ilvl w:val="0"/>
          <w:numId w:val="22"/>
        </w:numPr>
        <w:tabs>
          <w:tab w:val="left" w:pos="851"/>
        </w:tabs>
        <w:spacing w:after="160" w:line="259" w:lineRule="auto"/>
        <w:ind w:left="851" w:hanging="284"/>
        <w:contextualSpacing/>
        <w:rPr>
          <w:rFonts w:cstheme="minorHAnsi"/>
          <w:b/>
          <w:bCs/>
        </w:rPr>
      </w:pPr>
      <w:r w:rsidRPr="00FF3216">
        <w:rPr>
          <w:rFonts w:cstheme="minorHAnsi"/>
          <w:b/>
          <w:bCs/>
        </w:rPr>
        <w:t>Plataforma de Proyectos en Consulta</w:t>
      </w:r>
    </w:p>
    <w:p w14:paraId="59E8DB00" w14:textId="77777777" w:rsidR="0067014E" w:rsidRPr="00FF3216" w:rsidRDefault="0067014E" w:rsidP="0067014E">
      <w:pPr>
        <w:shd w:val="clear" w:color="auto" w:fill="FFFFFF"/>
        <w:spacing w:line="300" w:lineRule="atLeast"/>
        <w:ind w:left="851"/>
        <w:jc w:val="both"/>
        <w:rPr>
          <w:rFonts w:cstheme="minorHAnsi"/>
        </w:rPr>
      </w:pPr>
      <w:r w:rsidRPr="00FF3216">
        <w:rPr>
          <w:rFonts w:cstheme="minorHAnsi"/>
        </w:rPr>
        <w:t xml:space="preserve">El CONADIS ha desarrollado una plataforma web denominada “Proyectos en Consulta” que pone a consulta ciudadana los proyectos normativos y de política pública que viene elaborando, a fin de recoger e incorporar los aportes, sugerencias y comentarios de las personas con y sin discapacidad y, así, mejorar los mencionados proyectos. El acceso a dicha plataforma se realiza de acuerdo al siguiente enlace: </w:t>
      </w:r>
      <w:hyperlink r:id="rId24" w:tgtFrame="_blank" w:history="1">
        <w:r w:rsidRPr="00FF3216">
          <w:rPr>
            <w:rStyle w:val="Hipervnculo"/>
            <w:rFonts w:cstheme="minorHAnsi"/>
            <w:shd w:val="clear" w:color="auto" w:fill="FFFFFF"/>
          </w:rPr>
          <w:t>https://sistemas.conadisperu.gob.pe/normativos/public/vigentes</w:t>
        </w:r>
      </w:hyperlink>
    </w:p>
    <w:p w14:paraId="55268370" w14:textId="77777777" w:rsidR="0067014E" w:rsidRPr="00FF3216" w:rsidRDefault="0067014E" w:rsidP="0067014E">
      <w:pPr>
        <w:pStyle w:val="Prrafodelista"/>
        <w:tabs>
          <w:tab w:val="left" w:pos="426"/>
        </w:tabs>
        <w:ind w:left="851"/>
        <w:rPr>
          <w:rFonts w:cstheme="minorHAnsi"/>
          <w:b/>
          <w:bCs/>
        </w:rPr>
      </w:pPr>
    </w:p>
    <w:p w14:paraId="418D43DE" w14:textId="77777777" w:rsidR="0067014E" w:rsidRPr="00FF3216" w:rsidRDefault="0067014E" w:rsidP="0067014E">
      <w:pPr>
        <w:pStyle w:val="Prrafodelista"/>
        <w:numPr>
          <w:ilvl w:val="0"/>
          <w:numId w:val="22"/>
        </w:numPr>
        <w:tabs>
          <w:tab w:val="left" w:pos="851"/>
        </w:tabs>
        <w:spacing w:after="160" w:line="259" w:lineRule="auto"/>
        <w:ind w:left="426" w:firstLine="141"/>
        <w:contextualSpacing/>
        <w:rPr>
          <w:rFonts w:cstheme="minorHAnsi"/>
          <w:b/>
          <w:bCs/>
        </w:rPr>
      </w:pPr>
      <w:r w:rsidRPr="00FF3216">
        <w:rPr>
          <w:rFonts w:cstheme="minorHAnsi"/>
          <w:b/>
          <w:bCs/>
        </w:rPr>
        <w:t>Correo electrónico y Redes Sociales Institucionales</w:t>
      </w:r>
    </w:p>
    <w:p w14:paraId="63716FDE" w14:textId="77777777" w:rsidR="0067014E" w:rsidRPr="00FF3216" w:rsidRDefault="0067014E" w:rsidP="0067014E">
      <w:pPr>
        <w:ind w:left="851"/>
        <w:rPr>
          <w:rFonts w:cstheme="minorHAnsi"/>
          <w:bCs/>
        </w:rPr>
      </w:pPr>
      <w:r w:rsidRPr="00FF3216">
        <w:rPr>
          <w:rFonts w:cstheme="minorHAnsi"/>
          <w:bCs/>
        </w:rPr>
        <w:t xml:space="preserve">La Resolución Ministerial Nº 030-2021-MIMP dispone que los aportes, comentarios, sugerencias u observaciones al proyecto de </w:t>
      </w:r>
      <w:r>
        <w:rPr>
          <w:rFonts w:cstheme="minorHAnsi"/>
          <w:bCs/>
        </w:rPr>
        <w:t>Política Nacional Multisectorial en Discapacidad para el Desarrollo</w:t>
      </w:r>
      <w:r w:rsidRPr="00FF3216">
        <w:rPr>
          <w:rFonts w:cstheme="minorHAnsi"/>
          <w:bCs/>
        </w:rPr>
        <w:t xml:space="preserve"> se remitan al CONADIS, mediante el correo electrónico: </w:t>
      </w:r>
      <w:hyperlink r:id="rId25" w:history="1">
        <w:r w:rsidRPr="00FF3216">
          <w:rPr>
            <w:rStyle w:val="Hipervnculo"/>
            <w:rFonts w:cstheme="minorHAnsi"/>
            <w:bCs/>
          </w:rPr>
          <w:t>derechodeconsulta@conadisperu.gob.pe</w:t>
        </w:r>
      </w:hyperlink>
      <w:r w:rsidRPr="00FF3216">
        <w:rPr>
          <w:rFonts w:cstheme="minorHAnsi"/>
          <w:bCs/>
        </w:rPr>
        <w:t>; el cual es administrado por la Dirección de Políticas en Discapacidad.</w:t>
      </w:r>
    </w:p>
    <w:p w14:paraId="11DD77C9" w14:textId="77777777" w:rsidR="0067014E" w:rsidRPr="00FF3216" w:rsidRDefault="0067014E" w:rsidP="0067014E">
      <w:pPr>
        <w:ind w:left="426" w:firstLine="282"/>
        <w:rPr>
          <w:rFonts w:cstheme="minorHAnsi"/>
          <w:bCs/>
        </w:rPr>
      </w:pPr>
      <w:r>
        <w:rPr>
          <w:rFonts w:cstheme="minorHAnsi"/>
          <w:bCs/>
        </w:rPr>
        <w:t xml:space="preserve">   </w:t>
      </w:r>
      <w:r w:rsidRPr="00FF3216">
        <w:rPr>
          <w:rFonts w:cstheme="minorHAnsi"/>
          <w:bCs/>
        </w:rPr>
        <w:t>Asimismo se considera los aportes que proceden de las redes sociales institucionales.</w:t>
      </w:r>
    </w:p>
    <w:p w14:paraId="78490F37" w14:textId="77777777" w:rsidR="0067014E" w:rsidRPr="00FF3216" w:rsidRDefault="0067014E" w:rsidP="0067014E">
      <w:pPr>
        <w:pStyle w:val="Prrafodelista"/>
        <w:numPr>
          <w:ilvl w:val="0"/>
          <w:numId w:val="22"/>
        </w:numPr>
        <w:tabs>
          <w:tab w:val="left" w:pos="851"/>
        </w:tabs>
        <w:spacing w:after="160" w:line="259" w:lineRule="auto"/>
        <w:ind w:left="851" w:hanging="284"/>
        <w:contextualSpacing/>
        <w:rPr>
          <w:rFonts w:cstheme="minorHAnsi"/>
          <w:b/>
          <w:bCs/>
        </w:rPr>
      </w:pPr>
      <w:r w:rsidRPr="00FF3216">
        <w:rPr>
          <w:rFonts w:cstheme="minorHAnsi"/>
          <w:b/>
          <w:bCs/>
        </w:rPr>
        <w:t xml:space="preserve">Jornadas Regionales Consultivas </w:t>
      </w:r>
    </w:p>
    <w:p w14:paraId="25D9AFD6"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 xml:space="preserve">Los Coordinadores de los Centros de Coordinación Regional establecen las coordinaciones con las personas participantes en las Jornadas Regionales de Información; así como con los Responsables de las OREDIS y las OMAPED de su ámbito regional, a fin de asegurar la participación en los eventos. </w:t>
      </w:r>
    </w:p>
    <w:p w14:paraId="2B3B6C27" w14:textId="77777777" w:rsidR="0067014E" w:rsidRPr="00FF3216" w:rsidRDefault="0067014E" w:rsidP="0067014E">
      <w:pPr>
        <w:ind w:left="851"/>
        <w:jc w:val="both"/>
        <w:rPr>
          <w:rFonts w:cstheme="minorHAnsi"/>
          <w:shd w:val="clear" w:color="auto" w:fill="FFFFFF"/>
        </w:rPr>
      </w:pPr>
    </w:p>
    <w:p w14:paraId="21B0CB9E"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El desarrollo de la Fase Consultiva se realiza a nivel nacional, mediante las Jornadas Regionales Consultivas y considera para su ejecución los mismos parámetros establecidos para la Jornadas Regionales de Difusión, en relación al público objetivo, modalidad, condiciones de accesibilidad, roles de facilitación y convocatoria de participantes.</w:t>
      </w:r>
    </w:p>
    <w:p w14:paraId="16802FC3" w14:textId="77777777" w:rsidR="0067014E" w:rsidRPr="00FF3216" w:rsidRDefault="0067014E" w:rsidP="0067014E">
      <w:pPr>
        <w:ind w:left="851"/>
        <w:jc w:val="both"/>
        <w:rPr>
          <w:rFonts w:cstheme="minorHAnsi"/>
          <w:shd w:val="clear" w:color="auto" w:fill="FFFFFF"/>
        </w:rPr>
      </w:pPr>
    </w:p>
    <w:p w14:paraId="4EB50AA1"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 xml:space="preserve">Se recomienda su realización después de haber transcurrido como máximo hasta cuatro días posterior al desarrollo de la Jornada Regional de Difusión, ello con el fin de brindar un tiempo prudencial para que las personas con discapacidad puedan analizar la </w:t>
      </w:r>
      <w:r>
        <w:rPr>
          <w:rFonts w:cstheme="minorHAnsi"/>
          <w:shd w:val="clear" w:color="auto" w:fill="FFFFFF"/>
        </w:rPr>
        <w:t xml:space="preserve">Política Nacional Multisectorial en Discapacidad para el </w:t>
      </w:r>
      <w:r>
        <w:rPr>
          <w:rFonts w:cstheme="minorHAnsi"/>
          <w:shd w:val="clear" w:color="auto" w:fill="FFFFFF"/>
        </w:rPr>
        <w:lastRenderedPageBreak/>
        <w:t>Desarrollo</w:t>
      </w:r>
      <w:r w:rsidRPr="00FF3216">
        <w:rPr>
          <w:rFonts w:cstheme="minorHAnsi"/>
          <w:shd w:val="clear" w:color="auto" w:fill="FFFFFF"/>
        </w:rPr>
        <w:t xml:space="preserve"> y plantear sus aportes, sugerencias, comentarios u observaciones durante el evento consultivo. </w:t>
      </w:r>
    </w:p>
    <w:p w14:paraId="1265A493" w14:textId="77777777" w:rsidR="0067014E" w:rsidRPr="00FF3216" w:rsidRDefault="0067014E" w:rsidP="0067014E">
      <w:pPr>
        <w:ind w:left="851"/>
        <w:jc w:val="both"/>
        <w:rPr>
          <w:rFonts w:cstheme="minorHAnsi"/>
          <w:shd w:val="clear" w:color="auto" w:fill="FFFFFF"/>
        </w:rPr>
      </w:pPr>
    </w:p>
    <w:p w14:paraId="606745F6"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La Jornada Regional Consultiva se desarrolla en un tiempo aproximado de 3 horas, ello considerando la disponibilidad de los tiempos de los participantes. Considera una participación de hasta un máximo de 25 personas. Asimismo, el tiempo máximo que brinda a los participantes para dar a conocer sus aportes, sugerencias, comentarios u observaciones es de 2 minutos aproximadamente por cada una de sus intervenciones.</w:t>
      </w:r>
    </w:p>
    <w:p w14:paraId="74F3CECC" w14:textId="77777777" w:rsidR="0067014E" w:rsidRPr="00FF3216" w:rsidRDefault="0067014E" w:rsidP="0067014E">
      <w:pPr>
        <w:jc w:val="both"/>
        <w:rPr>
          <w:rFonts w:cstheme="minorHAnsi"/>
          <w:shd w:val="clear" w:color="auto" w:fill="FFFFFF"/>
        </w:rPr>
      </w:pPr>
    </w:p>
    <w:p w14:paraId="48515F8B"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 xml:space="preserve">Los aportes brindados por los participantes son sistematizados en el Documento de Aportes, el cual recoge los aspectos principales de la propuesta de la </w:t>
      </w:r>
      <w:r>
        <w:rPr>
          <w:rFonts w:cstheme="minorHAnsi"/>
          <w:shd w:val="clear" w:color="auto" w:fill="FFFFFF"/>
        </w:rPr>
        <w:t>Política Nacional Multisectorial en Discapacidad para el Desarrollo</w:t>
      </w:r>
      <w:r w:rsidRPr="00FF3216">
        <w:rPr>
          <w:rFonts w:cstheme="minorHAnsi"/>
          <w:shd w:val="clear" w:color="auto" w:fill="FFFFFF"/>
        </w:rPr>
        <w:t xml:space="preserve"> tales como:</w:t>
      </w:r>
    </w:p>
    <w:p w14:paraId="74CB4603" w14:textId="77777777" w:rsidR="0067014E" w:rsidRPr="00FF3216" w:rsidRDefault="0067014E" w:rsidP="0067014E">
      <w:pPr>
        <w:pStyle w:val="Prrafodelista"/>
        <w:numPr>
          <w:ilvl w:val="0"/>
          <w:numId w:val="23"/>
        </w:numPr>
        <w:ind w:hanging="295"/>
        <w:contextualSpacing/>
        <w:jc w:val="both"/>
        <w:rPr>
          <w:rFonts w:cstheme="minorHAnsi"/>
          <w:shd w:val="clear" w:color="auto" w:fill="FFFFFF"/>
        </w:rPr>
      </w:pPr>
      <w:r w:rsidRPr="00FF3216">
        <w:rPr>
          <w:rFonts w:cstheme="minorHAnsi"/>
          <w:shd w:val="clear" w:color="auto" w:fill="FFFFFF"/>
        </w:rPr>
        <w:t xml:space="preserve">La situación futura deseada </w:t>
      </w:r>
    </w:p>
    <w:p w14:paraId="3549DE39" w14:textId="77777777" w:rsidR="0067014E" w:rsidRPr="00FF3216" w:rsidRDefault="0067014E" w:rsidP="0067014E">
      <w:pPr>
        <w:pStyle w:val="Prrafodelista"/>
        <w:numPr>
          <w:ilvl w:val="0"/>
          <w:numId w:val="23"/>
        </w:numPr>
        <w:ind w:hanging="295"/>
        <w:contextualSpacing/>
        <w:jc w:val="both"/>
        <w:rPr>
          <w:rFonts w:cstheme="minorHAnsi"/>
          <w:shd w:val="clear" w:color="auto" w:fill="FFFFFF"/>
        </w:rPr>
      </w:pPr>
      <w:r w:rsidRPr="00FF3216">
        <w:rPr>
          <w:rFonts w:cstheme="minorHAnsi"/>
          <w:shd w:val="clear" w:color="auto" w:fill="FFFFFF"/>
        </w:rPr>
        <w:t>Los objetivos prioritarios</w:t>
      </w:r>
    </w:p>
    <w:p w14:paraId="6DDEF15E" w14:textId="77777777" w:rsidR="0067014E" w:rsidRPr="00FF3216" w:rsidRDefault="0067014E" w:rsidP="0067014E">
      <w:pPr>
        <w:pStyle w:val="Prrafodelista"/>
        <w:numPr>
          <w:ilvl w:val="0"/>
          <w:numId w:val="23"/>
        </w:numPr>
        <w:ind w:hanging="295"/>
        <w:contextualSpacing/>
        <w:jc w:val="both"/>
        <w:rPr>
          <w:rFonts w:cstheme="minorHAnsi"/>
          <w:shd w:val="clear" w:color="auto" w:fill="FFFFFF"/>
        </w:rPr>
      </w:pPr>
      <w:r w:rsidRPr="00FF3216">
        <w:rPr>
          <w:rFonts w:cstheme="minorHAnsi"/>
          <w:shd w:val="clear" w:color="auto" w:fill="FFFFFF"/>
        </w:rPr>
        <w:t xml:space="preserve">Los lineamientos </w:t>
      </w:r>
    </w:p>
    <w:p w14:paraId="1CDE99FD" w14:textId="77777777" w:rsidR="0067014E" w:rsidRPr="00FF3216" w:rsidRDefault="0067014E" w:rsidP="0067014E">
      <w:pPr>
        <w:pStyle w:val="Prrafodelista"/>
        <w:numPr>
          <w:ilvl w:val="0"/>
          <w:numId w:val="23"/>
        </w:numPr>
        <w:ind w:hanging="295"/>
        <w:contextualSpacing/>
        <w:jc w:val="both"/>
        <w:rPr>
          <w:rFonts w:cstheme="minorHAnsi"/>
          <w:shd w:val="clear" w:color="auto" w:fill="FFFFFF"/>
        </w:rPr>
      </w:pPr>
      <w:r w:rsidRPr="00FF3216">
        <w:rPr>
          <w:rFonts w:cstheme="minorHAnsi"/>
          <w:shd w:val="clear" w:color="auto" w:fill="FFFFFF"/>
        </w:rPr>
        <w:t>Los servicios</w:t>
      </w:r>
    </w:p>
    <w:p w14:paraId="22C635AF" w14:textId="77777777" w:rsidR="0067014E" w:rsidRPr="00FF3216" w:rsidRDefault="0067014E" w:rsidP="0067014E">
      <w:pPr>
        <w:ind w:left="426"/>
        <w:jc w:val="both"/>
        <w:rPr>
          <w:rFonts w:cstheme="minorHAnsi"/>
          <w:shd w:val="clear" w:color="auto" w:fill="FFFFFF"/>
        </w:rPr>
      </w:pPr>
    </w:p>
    <w:p w14:paraId="29064BF3" w14:textId="77777777" w:rsidR="0067014E" w:rsidRPr="00FF3216" w:rsidRDefault="0067014E" w:rsidP="0067014E">
      <w:pPr>
        <w:ind w:left="851"/>
        <w:jc w:val="both"/>
        <w:rPr>
          <w:rFonts w:cstheme="minorHAnsi"/>
          <w:shd w:val="clear" w:color="auto" w:fill="FFFFFF"/>
        </w:rPr>
      </w:pPr>
      <w:r w:rsidRPr="00FF3216">
        <w:rPr>
          <w:rFonts w:cstheme="minorHAnsi"/>
          <w:shd w:val="clear" w:color="auto" w:fill="FFFFFF"/>
        </w:rPr>
        <w:t xml:space="preserve">En el marco de la Jornada, el CONADIS acuerda revisar y evaluar cada uno de los aportes en coordinación con los sectores competentes. </w:t>
      </w:r>
    </w:p>
    <w:p w14:paraId="719C66CA" w14:textId="77777777" w:rsidR="0067014E" w:rsidRPr="00FF3216" w:rsidRDefault="0067014E" w:rsidP="0067014E">
      <w:pPr>
        <w:ind w:left="851"/>
        <w:jc w:val="both"/>
        <w:rPr>
          <w:rFonts w:cstheme="minorHAnsi"/>
          <w:shd w:val="clear" w:color="auto" w:fill="FFFFFF"/>
        </w:rPr>
      </w:pPr>
    </w:p>
    <w:p w14:paraId="18205875" w14:textId="77777777" w:rsidR="0067014E" w:rsidRPr="00FF3216" w:rsidRDefault="0067014E" w:rsidP="0067014E">
      <w:pPr>
        <w:pStyle w:val="Cuerpo"/>
        <w:tabs>
          <w:tab w:val="left" w:pos="1134"/>
        </w:tabs>
        <w:ind w:left="851"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r w:rsidRPr="00FF3216">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t>Se realizan las siguientes actividades:</w:t>
      </w:r>
    </w:p>
    <w:p w14:paraId="2BEE4AC2" w14:textId="77777777" w:rsidR="0067014E" w:rsidRPr="00FF3216" w:rsidRDefault="0067014E" w:rsidP="0067014E">
      <w:pPr>
        <w:pStyle w:val="Cuerpo"/>
        <w:tabs>
          <w:tab w:val="left" w:pos="1134"/>
        </w:tabs>
        <w:ind w:left="426" w:right="175"/>
        <w:jc w:val="both"/>
        <w:rPr>
          <w:rFonts w:asciiTheme="minorHAnsi" w:eastAsiaTheme="minorHAnsi" w:hAnsiTheme="minorHAnsi" w:cstheme="minorHAnsi"/>
          <w:bCs/>
          <w:color w:val="auto"/>
          <w:bdr w:val="none" w:sz="0" w:space="0" w:color="auto"/>
          <w:lang w:val="es-ES" w:eastAsia="en-US"/>
          <w14:textOutline w14:w="0" w14:cap="rnd" w14:cmpd="sng" w14:algn="ctr">
            <w14:noFill/>
            <w14:prstDash w14:val="solid"/>
            <w14:bevel/>
          </w14:textOutline>
        </w:rPr>
      </w:pPr>
    </w:p>
    <w:tbl>
      <w:tblPr>
        <w:tblStyle w:val="Tablaconcuadrcula"/>
        <w:tblW w:w="0" w:type="auto"/>
        <w:tblInd w:w="426" w:type="dxa"/>
        <w:tblLook w:val="04A0" w:firstRow="1" w:lastRow="0" w:firstColumn="1" w:lastColumn="0" w:noHBand="0" w:noVBand="1"/>
      </w:tblPr>
      <w:tblGrid>
        <w:gridCol w:w="2889"/>
        <w:gridCol w:w="1564"/>
        <w:gridCol w:w="1488"/>
        <w:gridCol w:w="1040"/>
        <w:gridCol w:w="1087"/>
      </w:tblGrid>
      <w:tr w:rsidR="0067014E" w:rsidRPr="006D35C2" w14:paraId="50431623" w14:textId="77777777" w:rsidTr="0002040B">
        <w:tc>
          <w:tcPr>
            <w:tcW w:w="3150" w:type="dxa"/>
            <w:shd w:val="clear" w:color="auto" w:fill="B6DDE8" w:themeFill="accent5" w:themeFillTint="66"/>
          </w:tcPr>
          <w:p w14:paraId="6FB6CE8A"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p>
          <w:p w14:paraId="531E6AB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Actividades</w:t>
            </w:r>
          </w:p>
        </w:tc>
        <w:tc>
          <w:tcPr>
            <w:tcW w:w="1777" w:type="dxa"/>
            <w:shd w:val="clear" w:color="auto" w:fill="B6DDE8" w:themeFill="accent5" w:themeFillTint="66"/>
          </w:tcPr>
          <w:p w14:paraId="50F0953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Tiempo</w:t>
            </w:r>
          </w:p>
        </w:tc>
        <w:tc>
          <w:tcPr>
            <w:tcW w:w="1522" w:type="dxa"/>
            <w:shd w:val="clear" w:color="auto" w:fill="B6DDE8" w:themeFill="accent5" w:themeFillTint="66"/>
          </w:tcPr>
          <w:p w14:paraId="38995BA9"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Equipo de facilitadores</w:t>
            </w:r>
          </w:p>
        </w:tc>
        <w:tc>
          <w:tcPr>
            <w:tcW w:w="1074" w:type="dxa"/>
            <w:shd w:val="clear" w:color="auto" w:fill="B6DDE8" w:themeFill="accent5" w:themeFillTint="66"/>
          </w:tcPr>
          <w:p w14:paraId="6E5E45D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Coord. del CCR</w:t>
            </w:r>
          </w:p>
        </w:tc>
        <w:tc>
          <w:tcPr>
            <w:tcW w:w="1113" w:type="dxa"/>
            <w:shd w:val="clear" w:color="auto" w:fill="B6DDE8" w:themeFill="accent5" w:themeFillTint="66"/>
          </w:tcPr>
          <w:p w14:paraId="31A98AE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
                <w:bCs/>
                <w:color w:val="auto"/>
                <w:sz w:val="20"/>
                <w:szCs w:val="20"/>
                <w:bdr w:val="none" w:sz="0" w:space="0" w:color="auto"/>
                <w:lang w:val="es-ES" w:eastAsia="en-US"/>
                <w14:textOutline w14:w="0" w14:cap="rnd" w14:cmpd="sng" w14:algn="ctr">
                  <w14:noFill/>
                  <w14:prstDash w14:val="solid"/>
                  <w14:bevel/>
                </w14:textOutline>
              </w:rPr>
              <w:t>Auxiliar de los CCR</w:t>
            </w:r>
          </w:p>
        </w:tc>
      </w:tr>
      <w:tr w:rsidR="0067014E" w:rsidRPr="006D35C2" w14:paraId="17F822B3" w14:textId="77777777" w:rsidTr="0002040B">
        <w:tc>
          <w:tcPr>
            <w:tcW w:w="8862" w:type="dxa"/>
            <w:gridSpan w:val="5"/>
            <w:shd w:val="clear" w:color="auto" w:fill="B6DDE8" w:themeFill="accent5" w:themeFillTint="66"/>
          </w:tcPr>
          <w:p w14:paraId="38B5227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Antes de la Jornada</w:t>
            </w:r>
          </w:p>
        </w:tc>
      </w:tr>
      <w:tr w:rsidR="0067014E" w:rsidRPr="006D35C2" w14:paraId="067D3FD5" w14:textId="77777777" w:rsidTr="0002040B">
        <w:tc>
          <w:tcPr>
            <w:tcW w:w="3326" w:type="dxa"/>
            <w:shd w:val="clear" w:color="auto" w:fill="DBE5F1" w:themeFill="accent1" w:themeFillTint="33"/>
          </w:tcPr>
          <w:p w14:paraId="2557DCFC" w14:textId="77777777" w:rsidR="0067014E" w:rsidRPr="006D35C2" w:rsidRDefault="0067014E" w:rsidP="0067014E">
            <w:pPr>
              <w:pStyle w:val="Cuerpo"/>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Recordatorio de la convocatoria (señalando el enlace para la reunión)</w:t>
            </w:r>
          </w:p>
        </w:tc>
        <w:tc>
          <w:tcPr>
            <w:tcW w:w="1811" w:type="dxa"/>
            <w:shd w:val="clear" w:color="auto" w:fill="DBE5F1" w:themeFill="accent1" w:themeFillTint="33"/>
          </w:tcPr>
          <w:p w14:paraId="36C56C9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30min. previo a la Jornada</w:t>
            </w:r>
          </w:p>
        </w:tc>
        <w:tc>
          <w:tcPr>
            <w:tcW w:w="1522" w:type="dxa"/>
            <w:shd w:val="clear" w:color="auto" w:fill="DBE5F1" w:themeFill="accent1" w:themeFillTint="33"/>
          </w:tcPr>
          <w:p w14:paraId="4EE49E4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87" w:type="dxa"/>
            <w:shd w:val="clear" w:color="auto" w:fill="DBE5F1" w:themeFill="accent1" w:themeFillTint="33"/>
          </w:tcPr>
          <w:p w14:paraId="3399AC9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BE5F1" w:themeFill="accent1" w:themeFillTint="33"/>
          </w:tcPr>
          <w:p w14:paraId="297EF4A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5FD41B15" w14:textId="77777777" w:rsidTr="0002040B">
        <w:tc>
          <w:tcPr>
            <w:tcW w:w="3326" w:type="dxa"/>
            <w:shd w:val="clear" w:color="auto" w:fill="DBE5F1" w:themeFill="accent1" w:themeFillTint="33"/>
          </w:tcPr>
          <w:p w14:paraId="0E067D96" w14:textId="77777777" w:rsidR="0067014E" w:rsidRPr="006D35C2" w:rsidRDefault="0067014E" w:rsidP="0067014E">
            <w:pPr>
              <w:pStyle w:val="Cuerpo"/>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Coordina con el intérprete de lengua de señas.</w:t>
            </w:r>
          </w:p>
        </w:tc>
        <w:tc>
          <w:tcPr>
            <w:tcW w:w="1811" w:type="dxa"/>
            <w:shd w:val="clear" w:color="auto" w:fill="DBE5F1" w:themeFill="accent1" w:themeFillTint="33"/>
          </w:tcPr>
          <w:p w14:paraId="2A0CA79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522" w:type="dxa"/>
            <w:shd w:val="clear" w:color="auto" w:fill="DBE5F1" w:themeFill="accent1" w:themeFillTint="33"/>
          </w:tcPr>
          <w:p w14:paraId="42869D0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87" w:type="dxa"/>
            <w:shd w:val="clear" w:color="auto" w:fill="DBE5F1" w:themeFill="accent1" w:themeFillTint="33"/>
          </w:tcPr>
          <w:p w14:paraId="4144015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BE5F1" w:themeFill="accent1" w:themeFillTint="33"/>
          </w:tcPr>
          <w:p w14:paraId="68F37B7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8E4ADC9" w14:textId="77777777" w:rsidTr="0002040B">
        <w:tc>
          <w:tcPr>
            <w:tcW w:w="3326" w:type="dxa"/>
            <w:shd w:val="clear" w:color="auto" w:fill="DBE5F1" w:themeFill="accent1" w:themeFillTint="33"/>
          </w:tcPr>
          <w:p w14:paraId="671FDDD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 UTI configura la PC para la Jornada</w:t>
            </w:r>
          </w:p>
        </w:tc>
        <w:tc>
          <w:tcPr>
            <w:tcW w:w="1811" w:type="dxa"/>
            <w:shd w:val="clear" w:color="auto" w:fill="DBE5F1" w:themeFill="accent1" w:themeFillTint="33"/>
          </w:tcPr>
          <w:p w14:paraId="4C8DE8C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522" w:type="dxa"/>
            <w:shd w:val="clear" w:color="auto" w:fill="DBE5F1" w:themeFill="accent1" w:themeFillTint="33"/>
          </w:tcPr>
          <w:p w14:paraId="7B270CA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87" w:type="dxa"/>
            <w:shd w:val="clear" w:color="auto" w:fill="DBE5F1" w:themeFill="accent1" w:themeFillTint="33"/>
          </w:tcPr>
          <w:p w14:paraId="241E3D8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BE5F1" w:themeFill="accent1" w:themeFillTint="33"/>
          </w:tcPr>
          <w:p w14:paraId="372A9D6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585F04F8" w14:textId="77777777" w:rsidTr="0002040B">
        <w:tc>
          <w:tcPr>
            <w:tcW w:w="3326" w:type="dxa"/>
            <w:shd w:val="clear" w:color="auto" w:fill="DBE5F1" w:themeFill="accent1" w:themeFillTint="33"/>
          </w:tcPr>
          <w:p w14:paraId="77EBFB8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4. Genera el formulario de asistencia.</w:t>
            </w:r>
          </w:p>
        </w:tc>
        <w:tc>
          <w:tcPr>
            <w:tcW w:w="1811" w:type="dxa"/>
            <w:shd w:val="clear" w:color="auto" w:fill="DBE5F1" w:themeFill="accent1" w:themeFillTint="33"/>
          </w:tcPr>
          <w:p w14:paraId="331CEEC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60min.</w:t>
            </w:r>
          </w:p>
        </w:tc>
        <w:tc>
          <w:tcPr>
            <w:tcW w:w="1522" w:type="dxa"/>
            <w:shd w:val="clear" w:color="auto" w:fill="DBE5F1" w:themeFill="accent1" w:themeFillTint="33"/>
          </w:tcPr>
          <w:p w14:paraId="780099C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87" w:type="dxa"/>
            <w:shd w:val="clear" w:color="auto" w:fill="DBE5F1" w:themeFill="accent1" w:themeFillTint="33"/>
          </w:tcPr>
          <w:p w14:paraId="4A17AF6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6" w:type="dxa"/>
            <w:shd w:val="clear" w:color="auto" w:fill="DBE5F1" w:themeFill="accent1" w:themeFillTint="33"/>
          </w:tcPr>
          <w:p w14:paraId="09B0A2B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2BAA41EB" w14:textId="77777777" w:rsidTr="0002040B">
        <w:tc>
          <w:tcPr>
            <w:tcW w:w="3150" w:type="dxa"/>
            <w:shd w:val="clear" w:color="auto" w:fill="DBE5F1" w:themeFill="accent1" w:themeFillTint="33"/>
          </w:tcPr>
          <w:p w14:paraId="504E8AAA"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Graba la Jornada.</w:t>
            </w:r>
          </w:p>
        </w:tc>
        <w:tc>
          <w:tcPr>
            <w:tcW w:w="1777" w:type="dxa"/>
            <w:shd w:val="clear" w:color="auto" w:fill="DBE5F1" w:themeFill="accent1" w:themeFillTint="33"/>
          </w:tcPr>
          <w:p w14:paraId="702A7D29"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522" w:type="dxa"/>
            <w:shd w:val="clear" w:color="auto" w:fill="DBE5F1" w:themeFill="accent1" w:themeFillTint="33"/>
          </w:tcPr>
          <w:p w14:paraId="2910933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7BEB9E0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BE5F1" w:themeFill="accent1" w:themeFillTint="33"/>
          </w:tcPr>
          <w:p w14:paraId="191A93F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165F4EF1" w14:textId="77777777" w:rsidTr="0002040B">
        <w:tc>
          <w:tcPr>
            <w:tcW w:w="8636" w:type="dxa"/>
            <w:gridSpan w:val="5"/>
            <w:shd w:val="clear" w:color="auto" w:fill="B6DDE8" w:themeFill="accent5" w:themeFillTint="66"/>
          </w:tcPr>
          <w:p w14:paraId="3DAFA52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la Jornada</w:t>
            </w:r>
          </w:p>
        </w:tc>
      </w:tr>
      <w:tr w:rsidR="0067014E" w:rsidRPr="006D35C2" w14:paraId="66B64602" w14:textId="77777777" w:rsidTr="0002040B">
        <w:tc>
          <w:tcPr>
            <w:tcW w:w="3150" w:type="dxa"/>
            <w:shd w:val="clear" w:color="auto" w:fill="DBE5F1" w:themeFill="accent1" w:themeFillTint="33"/>
          </w:tcPr>
          <w:p w14:paraId="61642680"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la bienvenida y apertura de la Jornada.</w:t>
            </w:r>
          </w:p>
        </w:tc>
        <w:tc>
          <w:tcPr>
            <w:tcW w:w="1777" w:type="dxa"/>
            <w:shd w:val="clear" w:color="auto" w:fill="DBE5F1" w:themeFill="accent1" w:themeFillTint="33"/>
          </w:tcPr>
          <w:p w14:paraId="5A25EA1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3min.</w:t>
            </w:r>
          </w:p>
        </w:tc>
        <w:tc>
          <w:tcPr>
            <w:tcW w:w="1522" w:type="dxa"/>
            <w:shd w:val="clear" w:color="auto" w:fill="DBE5F1" w:themeFill="accent1" w:themeFillTint="33"/>
          </w:tcPr>
          <w:p w14:paraId="7B93772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634E455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BE5F1" w:themeFill="accent1" w:themeFillTint="33"/>
          </w:tcPr>
          <w:p w14:paraId="4CC618E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3E6A036" w14:textId="77777777" w:rsidTr="0002040B">
        <w:tc>
          <w:tcPr>
            <w:tcW w:w="3150" w:type="dxa"/>
            <w:shd w:val="clear" w:color="auto" w:fill="DBE5F1" w:themeFill="accent1" w:themeFillTint="33"/>
          </w:tcPr>
          <w:p w14:paraId="79A8B0BC"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Presenta los objetivos y metodología.</w:t>
            </w:r>
          </w:p>
        </w:tc>
        <w:tc>
          <w:tcPr>
            <w:tcW w:w="1777" w:type="dxa"/>
            <w:shd w:val="clear" w:color="auto" w:fill="DBE5F1" w:themeFill="accent1" w:themeFillTint="33"/>
          </w:tcPr>
          <w:p w14:paraId="57911FB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522" w:type="dxa"/>
            <w:shd w:val="clear" w:color="auto" w:fill="DBE5F1" w:themeFill="accent1" w:themeFillTint="33"/>
          </w:tcPr>
          <w:p w14:paraId="757AC6C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0227F66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BE5F1" w:themeFill="accent1" w:themeFillTint="33"/>
          </w:tcPr>
          <w:p w14:paraId="522516C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3AA0AD9F" w14:textId="77777777" w:rsidTr="0002040B">
        <w:tc>
          <w:tcPr>
            <w:tcW w:w="3150" w:type="dxa"/>
            <w:shd w:val="clear" w:color="auto" w:fill="DBE5F1" w:themeFill="accent1" w:themeFillTint="33"/>
          </w:tcPr>
          <w:p w14:paraId="719D2E00"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Establece las normas de participación.</w:t>
            </w:r>
          </w:p>
        </w:tc>
        <w:tc>
          <w:tcPr>
            <w:tcW w:w="1777" w:type="dxa"/>
            <w:shd w:val="clear" w:color="auto" w:fill="DBE5F1" w:themeFill="accent1" w:themeFillTint="33"/>
          </w:tcPr>
          <w:p w14:paraId="35FAB5E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5min.</w:t>
            </w:r>
          </w:p>
        </w:tc>
        <w:tc>
          <w:tcPr>
            <w:tcW w:w="1522" w:type="dxa"/>
            <w:shd w:val="clear" w:color="auto" w:fill="DBE5F1" w:themeFill="accent1" w:themeFillTint="33"/>
          </w:tcPr>
          <w:p w14:paraId="6E213B2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BE5F1" w:themeFill="accent1" w:themeFillTint="33"/>
          </w:tcPr>
          <w:p w14:paraId="0BE7380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405C93D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37EE433" w14:textId="77777777" w:rsidTr="0002040B">
        <w:tc>
          <w:tcPr>
            <w:tcW w:w="3150" w:type="dxa"/>
            <w:shd w:val="clear" w:color="auto" w:fill="DBE5F1" w:themeFill="accent1" w:themeFillTint="33"/>
          </w:tcPr>
          <w:p w14:paraId="413172AC"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Expone una síntesis de la PNDD.</w:t>
            </w:r>
          </w:p>
        </w:tc>
        <w:tc>
          <w:tcPr>
            <w:tcW w:w="1777" w:type="dxa"/>
            <w:shd w:val="clear" w:color="auto" w:fill="DBE5F1" w:themeFill="accent1" w:themeFillTint="33"/>
          </w:tcPr>
          <w:p w14:paraId="2108F60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10min.</w:t>
            </w:r>
          </w:p>
        </w:tc>
        <w:tc>
          <w:tcPr>
            <w:tcW w:w="1522" w:type="dxa"/>
            <w:shd w:val="clear" w:color="auto" w:fill="DBE5F1" w:themeFill="accent1" w:themeFillTint="33"/>
          </w:tcPr>
          <w:p w14:paraId="6FD2E6D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BE5F1" w:themeFill="accent1" w:themeFillTint="33"/>
          </w:tcPr>
          <w:p w14:paraId="08EFD6A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BE5F1" w:themeFill="accent1" w:themeFillTint="33"/>
          </w:tcPr>
          <w:p w14:paraId="740B606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7F2BA205" w14:textId="77777777" w:rsidTr="0002040B">
        <w:tc>
          <w:tcPr>
            <w:tcW w:w="3150" w:type="dxa"/>
            <w:shd w:val="clear" w:color="auto" w:fill="DBE5F1" w:themeFill="accent1" w:themeFillTint="33"/>
          </w:tcPr>
          <w:p w14:paraId="66057821"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Establece un diálogo para recoger los aportes a la </w:t>
            </w: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PNDD en el Documentos de Acuerdos Regionales.</w:t>
            </w:r>
          </w:p>
        </w:tc>
        <w:tc>
          <w:tcPr>
            <w:tcW w:w="1777" w:type="dxa"/>
            <w:shd w:val="clear" w:color="auto" w:fill="DBE5F1" w:themeFill="accent1" w:themeFillTint="33"/>
          </w:tcPr>
          <w:p w14:paraId="7ADE70B6"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lastRenderedPageBreak/>
              <w:t>95min.</w:t>
            </w:r>
          </w:p>
        </w:tc>
        <w:tc>
          <w:tcPr>
            <w:tcW w:w="1522" w:type="dxa"/>
            <w:shd w:val="clear" w:color="auto" w:fill="DBE5F1" w:themeFill="accent1" w:themeFillTint="33"/>
          </w:tcPr>
          <w:p w14:paraId="4296F77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349F97A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BE5F1" w:themeFill="accent1" w:themeFillTint="33"/>
          </w:tcPr>
          <w:p w14:paraId="698A715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33B8F150" w14:textId="77777777" w:rsidTr="0002040B">
        <w:tc>
          <w:tcPr>
            <w:tcW w:w="3150" w:type="dxa"/>
            <w:shd w:val="clear" w:color="auto" w:fill="DBE5F1" w:themeFill="accent1" w:themeFillTint="33"/>
          </w:tcPr>
          <w:p w14:paraId="47F3A495"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Organiza los aportes del chat.</w:t>
            </w:r>
          </w:p>
        </w:tc>
        <w:tc>
          <w:tcPr>
            <w:tcW w:w="1777" w:type="dxa"/>
            <w:shd w:val="clear" w:color="auto" w:fill="DBE5F1" w:themeFill="accent1" w:themeFillTint="33"/>
          </w:tcPr>
          <w:p w14:paraId="68FDD140"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522" w:type="dxa"/>
            <w:shd w:val="clear" w:color="auto" w:fill="DBE5F1" w:themeFill="accent1" w:themeFillTint="33"/>
          </w:tcPr>
          <w:p w14:paraId="6C517E61"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BE5F1" w:themeFill="accent1" w:themeFillTint="33"/>
          </w:tcPr>
          <w:p w14:paraId="0D6A524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42E3AEE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4710DBBB" w14:textId="77777777" w:rsidTr="0002040B">
        <w:tc>
          <w:tcPr>
            <w:tcW w:w="3150" w:type="dxa"/>
            <w:shd w:val="clear" w:color="auto" w:fill="DBE5F1" w:themeFill="accent1" w:themeFillTint="33"/>
          </w:tcPr>
          <w:p w14:paraId="590E6267"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Sistematiza los aportes de la sala virtual y el chat en el Documento de Aportes Regionales</w:t>
            </w:r>
          </w:p>
        </w:tc>
        <w:tc>
          <w:tcPr>
            <w:tcW w:w="1777" w:type="dxa"/>
            <w:shd w:val="clear" w:color="auto" w:fill="DBE5F1" w:themeFill="accent1" w:themeFillTint="33"/>
          </w:tcPr>
          <w:p w14:paraId="17E1E92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522" w:type="dxa"/>
            <w:shd w:val="clear" w:color="auto" w:fill="DBE5F1" w:themeFill="accent1" w:themeFillTint="33"/>
          </w:tcPr>
          <w:p w14:paraId="50BB426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3AF0630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3314FBE9"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49099E64" w14:textId="77777777" w:rsidTr="0002040B">
        <w:tc>
          <w:tcPr>
            <w:tcW w:w="3150" w:type="dxa"/>
            <w:shd w:val="clear" w:color="auto" w:fill="DBE5F1" w:themeFill="accent1" w:themeFillTint="33"/>
          </w:tcPr>
          <w:p w14:paraId="6CCA76B6"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Orienta en </w:t>
            </w:r>
            <w:proofErr w:type="gramStart"/>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los chat</w:t>
            </w:r>
            <w:proofErr w:type="gramEnd"/>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 xml:space="preserve"> sobre dudas de los participantes.</w:t>
            </w:r>
          </w:p>
        </w:tc>
        <w:tc>
          <w:tcPr>
            <w:tcW w:w="1777" w:type="dxa"/>
            <w:shd w:val="clear" w:color="auto" w:fill="DBE5F1" w:themeFill="accent1" w:themeFillTint="33"/>
          </w:tcPr>
          <w:p w14:paraId="2E3925E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522" w:type="dxa"/>
            <w:shd w:val="clear" w:color="auto" w:fill="DBE5F1" w:themeFill="accent1" w:themeFillTint="33"/>
          </w:tcPr>
          <w:p w14:paraId="616F8CBE"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BE5F1" w:themeFill="accent1" w:themeFillTint="33"/>
          </w:tcPr>
          <w:p w14:paraId="0F774AF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6E83957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63B9BD7D" w14:textId="77777777" w:rsidTr="0002040B">
        <w:tc>
          <w:tcPr>
            <w:tcW w:w="3150" w:type="dxa"/>
            <w:shd w:val="clear" w:color="auto" w:fill="DBE5F1" w:themeFill="accent1" w:themeFillTint="33"/>
          </w:tcPr>
          <w:p w14:paraId="110E49F5"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Toma nota de reclamos que pueden acontecer de forma espontánea, los cuales se canalizan al equipo de facilitadores.</w:t>
            </w:r>
          </w:p>
        </w:tc>
        <w:tc>
          <w:tcPr>
            <w:tcW w:w="1777" w:type="dxa"/>
            <w:shd w:val="clear" w:color="auto" w:fill="DBE5F1" w:themeFill="accent1" w:themeFillTint="33"/>
          </w:tcPr>
          <w:p w14:paraId="6C37F77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Durante toda la jornada.</w:t>
            </w:r>
          </w:p>
        </w:tc>
        <w:tc>
          <w:tcPr>
            <w:tcW w:w="1522" w:type="dxa"/>
            <w:shd w:val="clear" w:color="auto" w:fill="DBE5F1" w:themeFill="accent1" w:themeFillTint="33"/>
          </w:tcPr>
          <w:p w14:paraId="3A1EA58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BE5F1" w:themeFill="accent1" w:themeFillTint="33"/>
          </w:tcPr>
          <w:p w14:paraId="44C0A5D3"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2DA6669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70C15EE3" w14:textId="77777777" w:rsidTr="0002040B">
        <w:tc>
          <w:tcPr>
            <w:tcW w:w="3150" w:type="dxa"/>
            <w:shd w:val="clear" w:color="auto" w:fill="DBE5F1" w:themeFill="accent1" w:themeFillTint="33"/>
          </w:tcPr>
          <w:p w14:paraId="67A74511"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Despedida y cierre de la Jornada en la sala virtual.</w:t>
            </w:r>
          </w:p>
        </w:tc>
        <w:tc>
          <w:tcPr>
            <w:tcW w:w="1777" w:type="dxa"/>
            <w:shd w:val="clear" w:color="auto" w:fill="DBE5F1" w:themeFill="accent1" w:themeFillTint="33"/>
          </w:tcPr>
          <w:p w14:paraId="1711832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2min.</w:t>
            </w:r>
          </w:p>
        </w:tc>
        <w:tc>
          <w:tcPr>
            <w:tcW w:w="1522" w:type="dxa"/>
            <w:shd w:val="clear" w:color="auto" w:fill="DBE5F1" w:themeFill="accent1" w:themeFillTint="33"/>
          </w:tcPr>
          <w:p w14:paraId="15E1512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7FF3F54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4D166F8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60"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r w:rsidR="0067014E" w:rsidRPr="006D35C2" w14:paraId="61FD5496" w14:textId="77777777" w:rsidTr="0002040B">
        <w:tc>
          <w:tcPr>
            <w:tcW w:w="8636" w:type="dxa"/>
            <w:gridSpan w:val="5"/>
            <w:shd w:val="clear" w:color="auto" w:fill="B6DDE8" w:themeFill="accent5" w:themeFillTint="66"/>
          </w:tcPr>
          <w:p w14:paraId="45622A4B"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175"/>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Después de la Jornada</w:t>
            </w:r>
          </w:p>
        </w:tc>
      </w:tr>
      <w:tr w:rsidR="0067014E" w:rsidRPr="006D35C2" w14:paraId="0D839221" w14:textId="77777777" w:rsidTr="0002040B">
        <w:tc>
          <w:tcPr>
            <w:tcW w:w="3150" w:type="dxa"/>
            <w:shd w:val="clear" w:color="auto" w:fill="DBE5F1" w:themeFill="accent1" w:themeFillTint="33"/>
          </w:tcPr>
          <w:p w14:paraId="4EA2FA6C"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Coordinaciones.</w:t>
            </w:r>
          </w:p>
        </w:tc>
        <w:tc>
          <w:tcPr>
            <w:tcW w:w="1777" w:type="dxa"/>
            <w:shd w:val="clear" w:color="auto" w:fill="DBE5F1" w:themeFill="accent1" w:themeFillTint="33"/>
          </w:tcPr>
          <w:p w14:paraId="5D6DEBB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522" w:type="dxa"/>
            <w:shd w:val="clear" w:color="auto" w:fill="DBE5F1" w:themeFill="accent1" w:themeFillTint="33"/>
          </w:tcPr>
          <w:p w14:paraId="5CF85CD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3F0F698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4D4FE7FC"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1C745DFF" w14:textId="77777777" w:rsidTr="0002040B">
        <w:tc>
          <w:tcPr>
            <w:tcW w:w="3150" w:type="dxa"/>
            <w:shd w:val="clear" w:color="auto" w:fill="DBE5F1" w:themeFill="accent1" w:themeFillTint="33"/>
          </w:tcPr>
          <w:p w14:paraId="0B89BED4"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Remite el Documento de Aportes vía correo electrónico a los participantes.</w:t>
            </w:r>
          </w:p>
        </w:tc>
        <w:tc>
          <w:tcPr>
            <w:tcW w:w="1777" w:type="dxa"/>
            <w:shd w:val="clear" w:color="auto" w:fill="DBE5F1" w:themeFill="accent1" w:themeFillTint="33"/>
          </w:tcPr>
          <w:p w14:paraId="3E6A7F64"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522" w:type="dxa"/>
            <w:shd w:val="clear" w:color="auto" w:fill="DBE5F1" w:themeFill="accent1" w:themeFillTint="33"/>
          </w:tcPr>
          <w:p w14:paraId="16A5F7E5"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074" w:type="dxa"/>
            <w:shd w:val="clear" w:color="auto" w:fill="DBE5F1" w:themeFill="accent1" w:themeFillTint="33"/>
          </w:tcPr>
          <w:p w14:paraId="7823DA7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113" w:type="dxa"/>
            <w:shd w:val="clear" w:color="auto" w:fill="DBE5F1" w:themeFill="accent1" w:themeFillTint="33"/>
          </w:tcPr>
          <w:p w14:paraId="1281E67F"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r>
      <w:tr w:rsidR="0067014E" w:rsidRPr="006D35C2" w14:paraId="0F9AF298" w14:textId="77777777" w:rsidTr="0002040B">
        <w:tc>
          <w:tcPr>
            <w:tcW w:w="3150" w:type="dxa"/>
            <w:shd w:val="clear" w:color="auto" w:fill="DBE5F1" w:themeFill="accent1" w:themeFillTint="33"/>
          </w:tcPr>
          <w:p w14:paraId="3746BA88" w14:textId="77777777" w:rsidR="0067014E" w:rsidRPr="006D35C2" w:rsidRDefault="0067014E" w:rsidP="0067014E">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170" w:right="175" w:hanging="170"/>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Brinda la sistematización del Documento de Aportes Regional a la Coordinadora de la DPD.</w:t>
            </w:r>
          </w:p>
        </w:tc>
        <w:tc>
          <w:tcPr>
            <w:tcW w:w="1777" w:type="dxa"/>
            <w:shd w:val="clear" w:color="auto" w:fill="DBE5F1" w:themeFill="accent1" w:themeFillTint="33"/>
          </w:tcPr>
          <w:p w14:paraId="2F6EC468"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522" w:type="dxa"/>
            <w:shd w:val="clear" w:color="auto" w:fill="DBE5F1" w:themeFill="accent1" w:themeFillTint="33"/>
          </w:tcPr>
          <w:p w14:paraId="47718AD2"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center"/>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r w:rsidRPr="006D35C2">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t>X</w:t>
            </w:r>
          </w:p>
        </w:tc>
        <w:tc>
          <w:tcPr>
            <w:tcW w:w="1074" w:type="dxa"/>
            <w:shd w:val="clear" w:color="auto" w:fill="DBE5F1" w:themeFill="accent1" w:themeFillTint="33"/>
          </w:tcPr>
          <w:p w14:paraId="69E7673D"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c>
          <w:tcPr>
            <w:tcW w:w="1113" w:type="dxa"/>
            <w:shd w:val="clear" w:color="auto" w:fill="DBE5F1" w:themeFill="accent1" w:themeFillTint="33"/>
          </w:tcPr>
          <w:p w14:paraId="6D707DE7" w14:textId="77777777" w:rsidR="0067014E" w:rsidRPr="006D35C2" w:rsidRDefault="0067014E" w:rsidP="0002040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right="175"/>
              <w:jc w:val="both"/>
              <w:rPr>
                <w:rFonts w:asciiTheme="minorHAnsi" w:eastAsiaTheme="minorHAnsi" w:hAnsiTheme="minorHAnsi" w:cstheme="minorHAnsi"/>
                <w:bCs/>
                <w:color w:val="auto"/>
                <w:sz w:val="20"/>
                <w:szCs w:val="20"/>
                <w:bdr w:val="none" w:sz="0" w:space="0" w:color="auto"/>
                <w:lang w:val="es-ES" w:eastAsia="en-US"/>
                <w14:textOutline w14:w="0" w14:cap="rnd" w14:cmpd="sng" w14:algn="ctr">
                  <w14:noFill/>
                  <w14:prstDash w14:val="solid"/>
                  <w14:bevel/>
                </w14:textOutline>
              </w:rPr>
            </w:pPr>
          </w:p>
        </w:tc>
      </w:tr>
    </w:tbl>
    <w:p w14:paraId="46596572" w14:textId="77777777" w:rsidR="0067014E" w:rsidRPr="00FF3216" w:rsidRDefault="0067014E" w:rsidP="0067014E">
      <w:pPr>
        <w:pStyle w:val="Prrafodelista"/>
        <w:ind w:left="1440"/>
        <w:jc w:val="both"/>
        <w:rPr>
          <w:rFonts w:cstheme="minorHAnsi"/>
          <w:shd w:val="clear" w:color="auto" w:fill="FFFFFF"/>
        </w:rPr>
      </w:pPr>
    </w:p>
    <w:p w14:paraId="6E95910A" w14:textId="77777777" w:rsidR="0067014E" w:rsidRPr="00FF3216" w:rsidRDefault="0067014E" w:rsidP="0067014E">
      <w:pPr>
        <w:pStyle w:val="Ttulo2"/>
        <w:spacing w:before="0"/>
        <w:ind w:left="567"/>
        <w:rPr>
          <w:rFonts w:asciiTheme="minorHAnsi" w:hAnsiTheme="minorHAnsi" w:cstheme="minorHAnsi"/>
          <w:b w:val="0"/>
          <w:sz w:val="22"/>
          <w:szCs w:val="22"/>
          <w:shd w:val="clear" w:color="auto" w:fill="FFFFFF"/>
          <w:lang w:val="es-PE"/>
        </w:rPr>
      </w:pPr>
      <w:r w:rsidRPr="00FF3216">
        <w:rPr>
          <w:rFonts w:asciiTheme="minorHAnsi" w:hAnsiTheme="minorHAnsi" w:cstheme="minorHAnsi"/>
          <w:sz w:val="22"/>
          <w:szCs w:val="22"/>
          <w:shd w:val="clear" w:color="auto" w:fill="FFFFFF"/>
          <w:lang w:val="es-PE"/>
        </w:rPr>
        <w:t>Fase IV: De la toma de decisiones</w:t>
      </w:r>
    </w:p>
    <w:p w14:paraId="7AEA2989" w14:textId="77777777" w:rsidR="0067014E" w:rsidRPr="00FF3216" w:rsidRDefault="0067014E" w:rsidP="0067014E">
      <w:pPr>
        <w:ind w:left="567"/>
        <w:jc w:val="both"/>
        <w:rPr>
          <w:rFonts w:cstheme="minorHAnsi"/>
          <w:shd w:val="clear" w:color="auto" w:fill="FFFFFF"/>
        </w:rPr>
      </w:pPr>
      <w:r w:rsidRPr="00FF3216">
        <w:rPr>
          <w:rFonts w:cstheme="minorHAnsi"/>
          <w:shd w:val="clear" w:color="auto" w:fill="FFFFFF"/>
        </w:rPr>
        <w:t xml:space="preserve">En esta fase el CONADIS en articulación con los SECTORES competentes realizan la valoración de cada uno de los aportes, sugerencias, recomendaciones u observaciones brindados respecto de los alcances de la </w:t>
      </w:r>
      <w:r>
        <w:rPr>
          <w:rFonts w:cstheme="minorHAnsi"/>
          <w:shd w:val="clear" w:color="auto" w:fill="FFFFFF"/>
        </w:rPr>
        <w:t>Política Nacional Multisectorial en Discapacidad para el Desarrollo</w:t>
      </w:r>
      <w:r w:rsidRPr="00FF3216">
        <w:rPr>
          <w:rFonts w:cstheme="minorHAnsi"/>
          <w:shd w:val="clear" w:color="auto" w:fill="FFFFFF"/>
        </w:rPr>
        <w:t>.</w:t>
      </w:r>
    </w:p>
    <w:p w14:paraId="0448652F" w14:textId="77777777" w:rsidR="0067014E" w:rsidRPr="00FF3216" w:rsidRDefault="0067014E" w:rsidP="0067014E">
      <w:pPr>
        <w:ind w:left="567"/>
        <w:rPr>
          <w:rFonts w:cstheme="minorHAnsi"/>
        </w:rPr>
      </w:pPr>
      <w:r w:rsidRPr="00FF3216">
        <w:rPr>
          <w:rFonts w:cstheme="minorHAnsi"/>
        </w:rPr>
        <w:t>Comprende las siguientes acciones:</w:t>
      </w:r>
    </w:p>
    <w:p w14:paraId="685E6BA7" w14:textId="77777777" w:rsidR="0067014E" w:rsidRPr="00FF3216" w:rsidRDefault="0067014E" w:rsidP="0067014E">
      <w:pPr>
        <w:pStyle w:val="Prrafodelista"/>
        <w:numPr>
          <w:ilvl w:val="0"/>
          <w:numId w:val="26"/>
        </w:numPr>
        <w:tabs>
          <w:tab w:val="left" w:pos="851"/>
        </w:tabs>
        <w:spacing w:after="160" w:line="259" w:lineRule="auto"/>
        <w:ind w:left="851" w:hanging="284"/>
        <w:contextualSpacing/>
        <w:rPr>
          <w:rFonts w:cstheme="minorHAnsi"/>
          <w:b/>
          <w:bCs/>
        </w:rPr>
      </w:pPr>
      <w:r w:rsidRPr="00FF3216">
        <w:rPr>
          <w:rFonts w:cstheme="minorHAnsi"/>
          <w:b/>
          <w:bCs/>
        </w:rPr>
        <w:t xml:space="preserve">Consolidación Nacional de los Aportes   </w:t>
      </w:r>
    </w:p>
    <w:p w14:paraId="0954CCA0" w14:textId="77777777" w:rsidR="0067014E" w:rsidRPr="00FF3216" w:rsidRDefault="0067014E" w:rsidP="0067014E">
      <w:pPr>
        <w:ind w:left="851"/>
        <w:rPr>
          <w:rFonts w:cstheme="minorHAnsi"/>
        </w:rPr>
      </w:pPr>
      <w:r w:rsidRPr="00FF3216">
        <w:rPr>
          <w:rFonts w:cstheme="minorHAnsi"/>
        </w:rPr>
        <w:t>Implica la realización de una sistematización nacional de los aportes que proceden de:</w:t>
      </w:r>
    </w:p>
    <w:p w14:paraId="153AB945"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t>La Plataforma web de Proyectos en Consulta</w:t>
      </w:r>
    </w:p>
    <w:p w14:paraId="08E246D0"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t>Correo electrónico y Redes Sociales Institucionales.</w:t>
      </w:r>
    </w:p>
    <w:p w14:paraId="6BC35C9F"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t>Los Documentos de Aportes Regionales.</w:t>
      </w:r>
    </w:p>
    <w:p w14:paraId="40C52F68" w14:textId="77777777" w:rsidR="0067014E" w:rsidRPr="00FF3216" w:rsidRDefault="0067014E" w:rsidP="0067014E">
      <w:pPr>
        <w:pStyle w:val="Prrafodelista"/>
        <w:rPr>
          <w:rFonts w:cstheme="minorHAnsi"/>
        </w:rPr>
      </w:pPr>
    </w:p>
    <w:p w14:paraId="67B87522" w14:textId="77777777" w:rsidR="0067014E" w:rsidRPr="00FF3216" w:rsidRDefault="0067014E" w:rsidP="0067014E">
      <w:pPr>
        <w:ind w:firstLine="708"/>
        <w:rPr>
          <w:rFonts w:cstheme="minorHAnsi"/>
        </w:rPr>
      </w:pPr>
      <w:r>
        <w:rPr>
          <w:rFonts w:cstheme="minorHAnsi"/>
        </w:rPr>
        <w:t xml:space="preserve">  </w:t>
      </w:r>
      <w:r w:rsidRPr="00FF3216">
        <w:rPr>
          <w:rFonts w:cstheme="minorHAnsi"/>
        </w:rPr>
        <w:t>La sistematización de los aportes se realiza de acuerdo a los siguientes organizadores:</w:t>
      </w:r>
    </w:p>
    <w:p w14:paraId="2A7276B7"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t>La situación futura.</w:t>
      </w:r>
    </w:p>
    <w:p w14:paraId="04410A66"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t>Los objetivos prioritarios</w:t>
      </w:r>
    </w:p>
    <w:p w14:paraId="4E389C35"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t>Los lineamientos</w:t>
      </w:r>
    </w:p>
    <w:p w14:paraId="6CCD7D16" w14:textId="77777777" w:rsidR="0067014E" w:rsidRPr="00FF3216" w:rsidRDefault="0067014E" w:rsidP="0067014E">
      <w:pPr>
        <w:pStyle w:val="Prrafodelista"/>
        <w:numPr>
          <w:ilvl w:val="0"/>
          <w:numId w:val="27"/>
        </w:numPr>
        <w:spacing w:line="259" w:lineRule="auto"/>
        <w:ind w:left="993" w:hanging="142"/>
        <w:contextualSpacing/>
        <w:rPr>
          <w:rFonts w:cstheme="minorHAnsi"/>
        </w:rPr>
      </w:pPr>
      <w:r w:rsidRPr="00FF3216">
        <w:rPr>
          <w:rFonts w:cstheme="minorHAnsi"/>
        </w:rPr>
        <w:lastRenderedPageBreak/>
        <w:t>Los servicios.</w:t>
      </w:r>
    </w:p>
    <w:p w14:paraId="22449B0C" w14:textId="77777777" w:rsidR="0067014E" w:rsidRPr="00FF3216" w:rsidRDefault="0067014E" w:rsidP="0067014E">
      <w:pPr>
        <w:pStyle w:val="Prrafodelista"/>
        <w:rPr>
          <w:rFonts w:cstheme="minorHAnsi"/>
        </w:rPr>
      </w:pPr>
    </w:p>
    <w:p w14:paraId="3CFCDE1F" w14:textId="77777777" w:rsidR="0067014E" w:rsidRPr="00FF3216" w:rsidRDefault="0067014E" w:rsidP="0067014E">
      <w:pPr>
        <w:ind w:left="851"/>
        <w:jc w:val="both"/>
        <w:rPr>
          <w:rFonts w:cstheme="minorHAnsi"/>
        </w:rPr>
      </w:pPr>
      <w:r w:rsidRPr="00FF3216">
        <w:rPr>
          <w:rFonts w:cstheme="minorHAnsi"/>
        </w:rPr>
        <w:t xml:space="preserve">La sistematización nacional se realiza mediante matrices en Excel, y de forma secuencial conforme van culminando las Jornadas Regionales Consultivas. Los avances y el documento final se entregan al Equipo de Políticas de la Dirección de Políticas en Discapacidad. </w:t>
      </w:r>
    </w:p>
    <w:p w14:paraId="4BE21F08" w14:textId="77777777" w:rsidR="0067014E" w:rsidRPr="00FF3216" w:rsidRDefault="0067014E" w:rsidP="0067014E">
      <w:pPr>
        <w:ind w:left="360"/>
        <w:rPr>
          <w:rFonts w:cstheme="minorHAnsi"/>
        </w:rPr>
      </w:pPr>
    </w:p>
    <w:p w14:paraId="3CCD5298" w14:textId="77777777" w:rsidR="0067014E" w:rsidRPr="00FF3216" w:rsidRDefault="0067014E" w:rsidP="0067014E">
      <w:pPr>
        <w:pStyle w:val="Prrafodelista"/>
        <w:numPr>
          <w:ilvl w:val="0"/>
          <w:numId w:val="26"/>
        </w:numPr>
        <w:spacing w:after="160" w:line="259" w:lineRule="auto"/>
        <w:ind w:left="851" w:hanging="284"/>
        <w:contextualSpacing/>
        <w:rPr>
          <w:rFonts w:cstheme="minorHAnsi"/>
          <w:b/>
          <w:bCs/>
        </w:rPr>
      </w:pPr>
      <w:r w:rsidRPr="00FF3216">
        <w:rPr>
          <w:rFonts w:cstheme="minorHAnsi"/>
          <w:b/>
          <w:bCs/>
        </w:rPr>
        <w:t xml:space="preserve">Valoración de la viabilidad y efectividad de los aportes </w:t>
      </w:r>
    </w:p>
    <w:p w14:paraId="2BE65F25" w14:textId="77777777" w:rsidR="0067014E" w:rsidRPr="00FF3216" w:rsidRDefault="0067014E" w:rsidP="0067014E">
      <w:pPr>
        <w:pStyle w:val="Prrafodelista"/>
        <w:ind w:left="851"/>
        <w:jc w:val="both"/>
        <w:rPr>
          <w:rFonts w:eastAsia="Calibri" w:cstheme="minorHAnsi"/>
        </w:rPr>
      </w:pPr>
      <w:r w:rsidRPr="00FF3216">
        <w:rPr>
          <w:rFonts w:cstheme="minorHAnsi"/>
        </w:rPr>
        <w:t xml:space="preserve">Con la finalidad de identificar los aportes que se incluirán en el proyecto de la </w:t>
      </w:r>
      <w:r>
        <w:rPr>
          <w:rFonts w:cstheme="minorHAnsi"/>
        </w:rPr>
        <w:t>Política Nacional Multisectorial en Discapacidad para el Desarrollo</w:t>
      </w:r>
      <w:r w:rsidRPr="00FF3216">
        <w:rPr>
          <w:rFonts w:cstheme="minorHAnsi"/>
        </w:rPr>
        <w:t xml:space="preserve">, se brinda </w:t>
      </w:r>
      <w:r w:rsidRPr="00FF3216">
        <w:rPr>
          <w:rFonts w:eastAsia="Calibri" w:cstheme="minorHAnsi"/>
        </w:rPr>
        <w:t xml:space="preserve">los criterios de valoración para seleccionar las propuestas de las Personas con Discapacidad que se formulen en el marco de la Consulta. La valoración se realizará considerando la viabilidad política, social, administrativa, así como la efectividad de las propuestas. Para ello se cuenta con la Rúbrica para la Valoración de la viabilidad y pertinencia de los aportes a la </w:t>
      </w:r>
      <w:r>
        <w:rPr>
          <w:rFonts w:eastAsia="Calibri" w:cstheme="minorHAnsi"/>
        </w:rPr>
        <w:t>Política Nacional Multisectorial en Discapacidad para el Desarrollo.</w:t>
      </w:r>
    </w:p>
    <w:p w14:paraId="3FDCE4AF" w14:textId="77777777" w:rsidR="0067014E" w:rsidRPr="00FF3216" w:rsidRDefault="0067014E" w:rsidP="0067014E">
      <w:pPr>
        <w:pStyle w:val="Prrafodelista"/>
        <w:ind w:left="426"/>
        <w:jc w:val="both"/>
        <w:rPr>
          <w:rFonts w:eastAsia="Calibri" w:cstheme="minorHAnsi"/>
        </w:rPr>
      </w:pPr>
    </w:p>
    <w:p w14:paraId="183DEA0A" w14:textId="77777777" w:rsidR="0067014E" w:rsidRPr="00FF3216" w:rsidRDefault="0067014E" w:rsidP="0067014E">
      <w:pPr>
        <w:pStyle w:val="Prrafodelista"/>
        <w:numPr>
          <w:ilvl w:val="0"/>
          <w:numId w:val="26"/>
        </w:numPr>
        <w:tabs>
          <w:tab w:val="left" w:pos="426"/>
        </w:tabs>
        <w:spacing w:line="259" w:lineRule="auto"/>
        <w:ind w:left="851" w:hanging="284"/>
        <w:contextualSpacing/>
        <w:rPr>
          <w:rFonts w:cstheme="minorHAnsi"/>
          <w:b/>
          <w:bCs/>
        </w:rPr>
      </w:pPr>
      <w:r w:rsidRPr="00FF3216">
        <w:rPr>
          <w:rFonts w:cstheme="minorHAnsi"/>
          <w:b/>
          <w:bCs/>
        </w:rPr>
        <w:t>Toma de la Decisión</w:t>
      </w:r>
    </w:p>
    <w:p w14:paraId="1A483AA8" w14:textId="77777777" w:rsidR="0067014E" w:rsidRPr="00FF3216" w:rsidRDefault="0067014E" w:rsidP="0067014E">
      <w:pPr>
        <w:ind w:left="851"/>
        <w:jc w:val="both"/>
        <w:rPr>
          <w:rFonts w:cstheme="minorHAnsi"/>
        </w:rPr>
      </w:pPr>
      <w:r w:rsidRPr="00FF3216">
        <w:rPr>
          <w:rFonts w:cstheme="minorHAnsi"/>
        </w:rPr>
        <w:t xml:space="preserve">El CONADIS de forma conjunta con los Sectores responsables, de acuerdo a los resultados de la valoración de la viabilidad y efectividad de los aportes, acuerdan su inclusión en el proyecto de la </w:t>
      </w:r>
      <w:r>
        <w:rPr>
          <w:rFonts w:cstheme="minorHAnsi"/>
        </w:rPr>
        <w:t>Política Nacional Multisectorial en Discapacidad para el Desarrollo</w:t>
      </w:r>
      <w:r w:rsidRPr="00FF3216">
        <w:rPr>
          <w:rFonts w:cstheme="minorHAnsi"/>
        </w:rPr>
        <w:t xml:space="preserve">. </w:t>
      </w:r>
    </w:p>
    <w:p w14:paraId="5FFEFB46" w14:textId="77777777" w:rsidR="0067014E" w:rsidRPr="00FF3216" w:rsidRDefault="0067014E" w:rsidP="0067014E">
      <w:pPr>
        <w:ind w:left="851" w:hanging="143"/>
        <w:jc w:val="both"/>
        <w:rPr>
          <w:rFonts w:cstheme="minorHAnsi"/>
        </w:rPr>
      </w:pPr>
      <w:r w:rsidRPr="00FF3216">
        <w:rPr>
          <w:rFonts w:cstheme="minorHAnsi"/>
        </w:rPr>
        <w:t xml:space="preserve">En aras de la transparencia, los aportes seleccionados que incorporan en el acta de acuerdos. </w:t>
      </w:r>
    </w:p>
    <w:p w14:paraId="53FA87C4" w14:textId="77777777" w:rsidR="0067014E" w:rsidRPr="00FF3216" w:rsidRDefault="0067014E" w:rsidP="0067014E">
      <w:pPr>
        <w:ind w:left="426"/>
        <w:jc w:val="both"/>
        <w:rPr>
          <w:rFonts w:cstheme="minorHAnsi"/>
        </w:rPr>
      </w:pPr>
    </w:p>
    <w:p w14:paraId="4D375427" w14:textId="77777777" w:rsidR="0067014E" w:rsidRPr="00FF3216" w:rsidRDefault="0067014E" w:rsidP="0067014E">
      <w:pPr>
        <w:pStyle w:val="Prrafodelista"/>
        <w:numPr>
          <w:ilvl w:val="0"/>
          <w:numId w:val="26"/>
        </w:numPr>
        <w:tabs>
          <w:tab w:val="left" w:pos="851"/>
        </w:tabs>
        <w:spacing w:line="259" w:lineRule="auto"/>
        <w:ind w:left="851" w:hanging="284"/>
        <w:contextualSpacing/>
        <w:rPr>
          <w:rFonts w:cstheme="minorHAnsi"/>
          <w:b/>
          <w:bCs/>
        </w:rPr>
      </w:pPr>
      <w:r w:rsidRPr="00FF3216">
        <w:rPr>
          <w:rFonts w:cstheme="minorHAnsi"/>
          <w:b/>
          <w:bCs/>
        </w:rPr>
        <w:t>Elaboración del Informe de Consulta</w:t>
      </w:r>
    </w:p>
    <w:p w14:paraId="5EA42FDC" w14:textId="77777777" w:rsidR="0067014E" w:rsidRPr="00BE50D0" w:rsidRDefault="0067014E" w:rsidP="0067014E">
      <w:pPr>
        <w:ind w:left="851"/>
        <w:jc w:val="both"/>
        <w:rPr>
          <w:rFonts w:cstheme="minorHAnsi"/>
        </w:rPr>
      </w:pPr>
      <w:r w:rsidRPr="00FF3216">
        <w:rPr>
          <w:rFonts w:cstheme="minorHAnsi"/>
        </w:rPr>
        <w:t>El CONADIS realiza el Informe final sobre el</w:t>
      </w:r>
      <w:r>
        <w:rPr>
          <w:rFonts w:cstheme="minorHAnsi"/>
        </w:rPr>
        <w:t xml:space="preserve"> proceso de consulta realizado. Debiendo ser publicado </w:t>
      </w:r>
      <w:r w:rsidRPr="00BE50D0">
        <w:rPr>
          <w:rFonts w:cstheme="minorHAnsi"/>
        </w:rPr>
        <w:t xml:space="preserve">en la página web </w:t>
      </w:r>
      <w:r>
        <w:rPr>
          <w:rFonts w:cstheme="minorHAnsi"/>
        </w:rPr>
        <w:t>institucional</w:t>
      </w:r>
      <w:r w:rsidRPr="00BE50D0">
        <w:rPr>
          <w:rFonts w:cstheme="minorHAnsi"/>
        </w:rPr>
        <w:t>, y remitido a los participantes del proceso de consulta.</w:t>
      </w:r>
    </w:p>
    <w:p w14:paraId="144FC22C" w14:textId="77777777" w:rsidR="0067014E" w:rsidRDefault="0067014E" w:rsidP="0067014E">
      <w:pPr>
        <w:rPr>
          <w:rFonts w:ascii="Calibri" w:eastAsia="Calibri" w:hAnsi="Calibri" w:cs="Calibri"/>
          <w:sz w:val="22"/>
          <w:szCs w:val="22"/>
        </w:rPr>
        <w:sectPr w:rsidR="0067014E">
          <w:headerReference w:type="default" r:id="rId26"/>
          <w:pgSz w:w="11906" w:h="16838"/>
          <w:pgMar w:top="992" w:right="1701" w:bottom="1644" w:left="1701" w:header="709" w:footer="671" w:gutter="0"/>
          <w:cols w:space="720"/>
        </w:sectPr>
      </w:pPr>
    </w:p>
    <w:p w14:paraId="52D8C2D6" w14:textId="77777777" w:rsidR="0067014E" w:rsidRPr="0067009C" w:rsidRDefault="0067014E" w:rsidP="0067014E">
      <w:pPr>
        <w:jc w:val="center"/>
        <w:rPr>
          <w:b/>
          <w:sz w:val="22"/>
        </w:rPr>
      </w:pPr>
    </w:p>
    <w:p w14:paraId="60B77610" w14:textId="77777777" w:rsidR="0067014E" w:rsidRPr="0067009C" w:rsidRDefault="0067014E" w:rsidP="0067014E">
      <w:pPr>
        <w:jc w:val="center"/>
        <w:rPr>
          <w:b/>
          <w:sz w:val="22"/>
        </w:rPr>
      </w:pPr>
      <w:r w:rsidRPr="0067009C">
        <w:rPr>
          <w:b/>
          <w:sz w:val="22"/>
        </w:rPr>
        <w:t>ANEXO N° 2</w:t>
      </w:r>
    </w:p>
    <w:p w14:paraId="79393A59" w14:textId="77777777" w:rsidR="0067014E" w:rsidRPr="0067009C" w:rsidRDefault="0067014E" w:rsidP="0067014E">
      <w:pPr>
        <w:jc w:val="center"/>
        <w:rPr>
          <w:b/>
          <w:sz w:val="22"/>
        </w:rPr>
      </w:pPr>
      <w:r w:rsidRPr="0067009C">
        <w:rPr>
          <w:b/>
          <w:sz w:val="22"/>
        </w:rPr>
        <w:t>Documento de Aportes Regional</w:t>
      </w:r>
    </w:p>
    <w:p w14:paraId="23804FCF" w14:textId="77777777" w:rsidR="0067014E" w:rsidRDefault="0067014E" w:rsidP="0067014E">
      <w:pPr>
        <w:jc w:val="center"/>
        <w:rPr>
          <w:b/>
        </w:rPr>
      </w:pPr>
    </w:p>
    <w:p w14:paraId="0C828C33" w14:textId="77777777" w:rsidR="0067014E" w:rsidRPr="0067009C" w:rsidRDefault="0067014E" w:rsidP="0067014E">
      <w:pPr>
        <w:rPr>
          <w:sz w:val="22"/>
        </w:rPr>
      </w:pPr>
      <w:r w:rsidRPr="0067009C">
        <w:rPr>
          <w:sz w:val="22"/>
        </w:rPr>
        <w:t>El presente documento contempla los aportes brindados por las personas asistentes a la jornada de consulta dirigida a la Región:</w:t>
      </w:r>
    </w:p>
    <w:tbl>
      <w:tblPr>
        <w:tblW w:w="14835" w:type="dxa"/>
        <w:tblLayout w:type="fixed"/>
        <w:tblLook w:val="0400" w:firstRow="0" w:lastRow="0" w:firstColumn="0" w:lastColumn="0" w:noHBand="0" w:noVBand="1"/>
      </w:tblPr>
      <w:tblGrid>
        <w:gridCol w:w="1515"/>
        <w:gridCol w:w="1050"/>
        <w:gridCol w:w="4234"/>
        <w:gridCol w:w="4253"/>
        <w:gridCol w:w="3783"/>
      </w:tblGrid>
      <w:tr w:rsidR="0067014E" w:rsidRPr="00FA5564" w14:paraId="521DBF0B" w14:textId="77777777" w:rsidTr="0002040B">
        <w:trPr>
          <w:trHeight w:val="345"/>
          <w:tblHeader/>
        </w:trPr>
        <w:tc>
          <w:tcPr>
            <w:tcW w:w="1515"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07492565" w14:textId="77777777" w:rsidR="0067014E" w:rsidRPr="00FA5564" w:rsidRDefault="0067014E" w:rsidP="0002040B">
            <w:pPr>
              <w:jc w:val="center"/>
              <w:rPr>
                <w:b/>
                <w:color w:val="FFFFFF"/>
                <w:sz w:val="20"/>
                <w:szCs w:val="20"/>
              </w:rPr>
            </w:pPr>
            <w:r w:rsidRPr="00FA5564">
              <w:rPr>
                <w:b/>
                <w:color w:val="FFFFFF"/>
                <w:sz w:val="20"/>
                <w:szCs w:val="20"/>
              </w:rPr>
              <w:t>Lineamiento</w:t>
            </w:r>
          </w:p>
        </w:tc>
        <w:tc>
          <w:tcPr>
            <w:tcW w:w="1050"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1C2C5542" w14:textId="77777777" w:rsidR="0067014E" w:rsidRPr="00FA5564" w:rsidRDefault="0067014E" w:rsidP="0002040B">
            <w:pPr>
              <w:jc w:val="center"/>
              <w:rPr>
                <w:b/>
                <w:color w:val="FFFFFF"/>
                <w:sz w:val="20"/>
                <w:szCs w:val="20"/>
              </w:rPr>
            </w:pPr>
            <w:r w:rsidRPr="00FA5564">
              <w:rPr>
                <w:b/>
                <w:color w:val="FFFFFF"/>
                <w:sz w:val="20"/>
                <w:szCs w:val="20"/>
              </w:rPr>
              <w:t>N° Servicio</w:t>
            </w:r>
          </w:p>
        </w:tc>
        <w:tc>
          <w:tcPr>
            <w:tcW w:w="4234"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6BCF75FA" w14:textId="77777777" w:rsidR="0067014E" w:rsidRPr="00FA5564" w:rsidRDefault="0067014E" w:rsidP="0002040B">
            <w:pPr>
              <w:jc w:val="center"/>
              <w:rPr>
                <w:b/>
                <w:color w:val="FFFFFF"/>
                <w:sz w:val="20"/>
                <w:szCs w:val="20"/>
              </w:rPr>
            </w:pPr>
            <w:r w:rsidRPr="00FA5564">
              <w:rPr>
                <w:b/>
                <w:color w:val="FFFFFF"/>
                <w:sz w:val="20"/>
                <w:szCs w:val="20"/>
              </w:rPr>
              <w:t>Servicios</w:t>
            </w:r>
          </w:p>
        </w:tc>
        <w:tc>
          <w:tcPr>
            <w:tcW w:w="4253"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10EDF015" w14:textId="77777777" w:rsidR="0067014E" w:rsidRPr="00FA5564" w:rsidRDefault="0067014E" w:rsidP="0002040B">
            <w:pPr>
              <w:jc w:val="center"/>
              <w:rPr>
                <w:b/>
                <w:color w:val="FFFFFF"/>
                <w:sz w:val="20"/>
                <w:szCs w:val="20"/>
              </w:rPr>
            </w:pPr>
            <w:r w:rsidRPr="00FA5564">
              <w:rPr>
                <w:b/>
                <w:color w:val="FFFFFF"/>
                <w:sz w:val="20"/>
                <w:szCs w:val="20"/>
              </w:rPr>
              <w:t xml:space="preserve">Algo se debe: </w:t>
            </w:r>
            <w:r w:rsidRPr="00FA5564">
              <w:rPr>
                <w:b/>
                <w:color w:val="FFFFFF"/>
                <w:sz w:val="20"/>
                <w:szCs w:val="20"/>
              </w:rPr>
              <w:br/>
            </w:r>
            <w:r w:rsidRPr="00FA5564">
              <w:rPr>
                <w:b/>
                <w:color w:val="FFFFFF"/>
                <w:sz w:val="20"/>
                <w:szCs w:val="20"/>
                <w:u w:val="single"/>
              </w:rPr>
              <w:t>Añadir</w:t>
            </w:r>
          </w:p>
        </w:tc>
        <w:tc>
          <w:tcPr>
            <w:tcW w:w="3783" w:type="dxa"/>
            <w:tcBorders>
              <w:top w:val="single" w:sz="4" w:space="0" w:color="666666"/>
              <w:left w:val="single" w:sz="4" w:space="0" w:color="666666"/>
              <w:bottom w:val="single" w:sz="4" w:space="0" w:color="666666"/>
              <w:right w:val="single" w:sz="4" w:space="0" w:color="666666"/>
            </w:tcBorders>
            <w:shd w:val="clear" w:color="auto" w:fill="000000"/>
            <w:vAlign w:val="center"/>
          </w:tcPr>
          <w:p w14:paraId="13201DA3" w14:textId="77777777" w:rsidR="0067014E" w:rsidRPr="00FA5564" w:rsidRDefault="0067014E" w:rsidP="0002040B">
            <w:pPr>
              <w:jc w:val="center"/>
              <w:rPr>
                <w:b/>
                <w:color w:val="FFFFFF"/>
                <w:sz w:val="20"/>
                <w:szCs w:val="20"/>
              </w:rPr>
            </w:pPr>
            <w:r w:rsidRPr="00FA5564">
              <w:rPr>
                <w:b/>
                <w:color w:val="FFFFFF"/>
                <w:sz w:val="20"/>
                <w:szCs w:val="20"/>
              </w:rPr>
              <w:t xml:space="preserve">Algo se debe: </w:t>
            </w:r>
            <w:r w:rsidRPr="00FA5564">
              <w:rPr>
                <w:b/>
                <w:color w:val="FFFFFF"/>
                <w:sz w:val="20"/>
                <w:szCs w:val="20"/>
              </w:rPr>
              <w:br/>
            </w:r>
            <w:r w:rsidRPr="00FA5564">
              <w:rPr>
                <w:b/>
                <w:color w:val="FFFFFF"/>
                <w:sz w:val="20"/>
                <w:szCs w:val="20"/>
                <w:u w:val="single"/>
              </w:rPr>
              <w:t>Reenfocar / Modificar / Fortalecer</w:t>
            </w:r>
          </w:p>
        </w:tc>
      </w:tr>
      <w:tr w:rsidR="0067014E" w:rsidRPr="00FA5564" w14:paraId="30D65DD3" w14:textId="77777777" w:rsidTr="0002040B">
        <w:trPr>
          <w:trHeight w:val="813"/>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A36F81D" w14:textId="77777777" w:rsidR="0067014E" w:rsidRPr="00FA5564" w:rsidRDefault="0067014E" w:rsidP="0002040B">
            <w:pPr>
              <w:jc w:val="center"/>
              <w:rPr>
                <w:sz w:val="20"/>
                <w:szCs w:val="20"/>
              </w:rPr>
            </w:pPr>
            <w:r w:rsidRPr="00FA5564">
              <w:rPr>
                <w:sz w:val="20"/>
                <w:szCs w:val="20"/>
              </w:rPr>
              <w:t>1.1</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9D958B0" w14:textId="77777777" w:rsidR="0067014E" w:rsidRPr="00FA5564" w:rsidRDefault="0067014E" w:rsidP="0002040B">
            <w:pPr>
              <w:jc w:val="center"/>
              <w:rPr>
                <w:sz w:val="20"/>
                <w:szCs w:val="20"/>
              </w:rPr>
            </w:pPr>
            <w:r w:rsidRPr="00FA5564">
              <w:rPr>
                <w:sz w:val="20"/>
                <w:szCs w:val="20"/>
              </w:rPr>
              <w:t>1</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22C1DD8" w14:textId="77777777" w:rsidR="0067014E" w:rsidRPr="00FA5564" w:rsidRDefault="0067014E" w:rsidP="0002040B">
            <w:pPr>
              <w:jc w:val="both"/>
              <w:rPr>
                <w:sz w:val="20"/>
                <w:szCs w:val="20"/>
              </w:rPr>
            </w:pPr>
            <w:r w:rsidRPr="00FA5564">
              <w:rPr>
                <w:sz w:val="20"/>
                <w:szCs w:val="20"/>
              </w:rPr>
              <w:t>Capacitación para personas con discapacidad que pertenecen a organizaciones sociales y políticas.</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2181D35E" w14:textId="77777777" w:rsidR="0067014E" w:rsidRPr="00FA5564" w:rsidRDefault="0067014E" w:rsidP="0002040B">
            <w:pPr>
              <w:rPr>
                <w:sz w:val="20"/>
                <w:szCs w:val="20"/>
              </w:rPr>
            </w:pPr>
          </w:p>
          <w:p w14:paraId="0C968635" w14:textId="77777777" w:rsidR="0067014E" w:rsidRPr="00FA5564" w:rsidRDefault="0067014E" w:rsidP="0002040B">
            <w:pPr>
              <w:rPr>
                <w:sz w:val="20"/>
                <w:szCs w:val="20"/>
              </w:rPr>
            </w:pPr>
          </w:p>
          <w:p w14:paraId="05A7568E" w14:textId="77777777" w:rsidR="0067014E" w:rsidRPr="00FA5564" w:rsidRDefault="0067014E" w:rsidP="0002040B">
            <w:pPr>
              <w:rPr>
                <w:sz w:val="20"/>
                <w:szCs w:val="20"/>
              </w:rPr>
            </w:pPr>
          </w:p>
          <w:p w14:paraId="7FB03B02" w14:textId="77777777" w:rsidR="0067014E" w:rsidRPr="00FA5564" w:rsidRDefault="0067014E" w:rsidP="0002040B">
            <w:pPr>
              <w:rPr>
                <w:sz w:val="20"/>
                <w:szCs w:val="20"/>
              </w:rPr>
            </w:pPr>
          </w:p>
          <w:p w14:paraId="26D4A920" w14:textId="77777777" w:rsidR="0067014E" w:rsidRPr="00FA5564" w:rsidRDefault="0067014E" w:rsidP="0002040B">
            <w:pPr>
              <w:rPr>
                <w:sz w:val="20"/>
                <w:szCs w:val="20"/>
              </w:rPr>
            </w:pPr>
          </w:p>
          <w:p w14:paraId="4768EB98" w14:textId="77777777" w:rsidR="0067014E" w:rsidRPr="00FA5564" w:rsidRDefault="0067014E" w:rsidP="0002040B">
            <w:pPr>
              <w:rPr>
                <w:sz w:val="20"/>
                <w:szCs w:val="20"/>
              </w:rPr>
            </w:pPr>
          </w:p>
          <w:p w14:paraId="1F22FE30" w14:textId="77777777" w:rsidR="0067014E" w:rsidRPr="00FA5564" w:rsidRDefault="0067014E" w:rsidP="0002040B">
            <w:pPr>
              <w:rPr>
                <w:sz w:val="20"/>
                <w:szCs w:val="20"/>
              </w:rPr>
            </w:pPr>
          </w:p>
          <w:p w14:paraId="1C7E345B"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30AB5463" w14:textId="77777777" w:rsidR="0067014E" w:rsidRPr="00FA5564" w:rsidRDefault="0067014E" w:rsidP="0002040B">
            <w:pPr>
              <w:rPr>
                <w:sz w:val="20"/>
                <w:szCs w:val="20"/>
              </w:rPr>
            </w:pPr>
          </w:p>
          <w:p w14:paraId="37D11ED3" w14:textId="77777777" w:rsidR="0067014E" w:rsidRPr="00FA5564" w:rsidRDefault="0067014E" w:rsidP="0002040B">
            <w:pPr>
              <w:rPr>
                <w:sz w:val="20"/>
                <w:szCs w:val="20"/>
              </w:rPr>
            </w:pPr>
          </w:p>
          <w:p w14:paraId="6C985BB7" w14:textId="77777777" w:rsidR="0067014E" w:rsidRPr="00FA5564" w:rsidRDefault="0067014E" w:rsidP="0002040B">
            <w:pPr>
              <w:rPr>
                <w:sz w:val="20"/>
                <w:szCs w:val="20"/>
              </w:rPr>
            </w:pPr>
          </w:p>
          <w:p w14:paraId="2C037E3B" w14:textId="77777777" w:rsidR="0067014E" w:rsidRPr="00FA5564" w:rsidRDefault="0067014E" w:rsidP="0002040B">
            <w:pPr>
              <w:rPr>
                <w:sz w:val="20"/>
                <w:szCs w:val="20"/>
              </w:rPr>
            </w:pPr>
          </w:p>
          <w:p w14:paraId="1D0E75ED" w14:textId="77777777" w:rsidR="0067014E" w:rsidRPr="00FA5564" w:rsidRDefault="0067014E" w:rsidP="0002040B">
            <w:pPr>
              <w:rPr>
                <w:sz w:val="20"/>
                <w:szCs w:val="20"/>
              </w:rPr>
            </w:pPr>
          </w:p>
          <w:p w14:paraId="4ECECC6E" w14:textId="77777777" w:rsidR="0067014E" w:rsidRPr="00FA5564" w:rsidRDefault="0067014E" w:rsidP="0002040B">
            <w:pPr>
              <w:rPr>
                <w:sz w:val="20"/>
                <w:szCs w:val="20"/>
              </w:rPr>
            </w:pPr>
          </w:p>
          <w:p w14:paraId="6E856ECD" w14:textId="77777777" w:rsidR="0067014E" w:rsidRPr="00FA5564" w:rsidRDefault="0067014E" w:rsidP="0002040B">
            <w:pPr>
              <w:rPr>
                <w:sz w:val="20"/>
                <w:szCs w:val="20"/>
              </w:rPr>
            </w:pPr>
          </w:p>
          <w:p w14:paraId="0FF89C52" w14:textId="77777777" w:rsidR="0067014E" w:rsidRPr="00FA5564" w:rsidRDefault="0067014E" w:rsidP="0002040B">
            <w:pPr>
              <w:rPr>
                <w:sz w:val="20"/>
                <w:szCs w:val="20"/>
              </w:rPr>
            </w:pPr>
          </w:p>
          <w:p w14:paraId="4F91B45B" w14:textId="77777777" w:rsidR="0067014E" w:rsidRPr="00FA5564" w:rsidRDefault="0067014E" w:rsidP="0002040B">
            <w:pPr>
              <w:rPr>
                <w:sz w:val="20"/>
                <w:szCs w:val="20"/>
              </w:rPr>
            </w:pPr>
          </w:p>
          <w:p w14:paraId="23C0D43D" w14:textId="77777777" w:rsidR="0067014E" w:rsidRPr="00FA5564" w:rsidRDefault="0067014E" w:rsidP="0002040B">
            <w:pPr>
              <w:rPr>
                <w:sz w:val="20"/>
                <w:szCs w:val="20"/>
              </w:rPr>
            </w:pPr>
          </w:p>
          <w:p w14:paraId="379ADF15" w14:textId="77777777" w:rsidR="0067014E" w:rsidRPr="00FA5564" w:rsidRDefault="0067014E" w:rsidP="0002040B">
            <w:pPr>
              <w:rPr>
                <w:sz w:val="20"/>
                <w:szCs w:val="20"/>
              </w:rPr>
            </w:pPr>
          </w:p>
          <w:p w14:paraId="4B6D07F0" w14:textId="77777777" w:rsidR="0067014E" w:rsidRPr="00FA5564" w:rsidRDefault="0067014E" w:rsidP="0002040B">
            <w:pPr>
              <w:rPr>
                <w:sz w:val="20"/>
                <w:szCs w:val="20"/>
              </w:rPr>
            </w:pPr>
          </w:p>
        </w:tc>
      </w:tr>
      <w:tr w:rsidR="0067014E" w:rsidRPr="00FA5564" w14:paraId="09D07246" w14:textId="77777777" w:rsidTr="0002040B">
        <w:trPr>
          <w:trHeight w:val="419"/>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2ADA471D" w14:textId="77777777" w:rsidR="0067014E" w:rsidRPr="00FA5564" w:rsidRDefault="0067014E" w:rsidP="0002040B">
            <w:pPr>
              <w:jc w:val="both"/>
              <w:rPr>
                <w:sz w:val="20"/>
                <w:szCs w:val="20"/>
              </w:rPr>
            </w:pPr>
            <w:r w:rsidRPr="00FA5564">
              <w:rPr>
                <w:sz w:val="20"/>
                <w:szCs w:val="20"/>
              </w:rPr>
              <w:t xml:space="preserve">1.1 Aprobación de un instrumento normativo para regular los procesos de consulta a las personas con discapacidad. </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12E6E6C0"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3F2F049B" w14:textId="77777777" w:rsidR="0067014E" w:rsidRPr="00FA5564" w:rsidRDefault="0067014E" w:rsidP="0002040B">
            <w:pPr>
              <w:rPr>
                <w:sz w:val="20"/>
                <w:szCs w:val="20"/>
              </w:rPr>
            </w:pPr>
          </w:p>
        </w:tc>
      </w:tr>
      <w:tr w:rsidR="0067014E" w:rsidRPr="00FA5564" w14:paraId="2FE206DB" w14:textId="77777777" w:rsidTr="0002040B">
        <w:trPr>
          <w:trHeight w:val="903"/>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CBC913E" w14:textId="77777777" w:rsidR="0067014E" w:rsidRPr="00FA5564" w:rsidRDefault="0067014E" w:rsidP="0002040B">
            <w:pPr>
              <w:jc w:val="center"/>
              <w:rPr>
                <w:sz w:val="20"/>
                <w:szCs w:val="20"/>
              </w:rPr>
            </w:pPr>
            <w:r w:rsidRPr="00FA5564">
              <w:rPr>
                <w:sz w:val="20"/>
                <w:szCs w:val="20"/>
              </w:rPr>
              <w:t>1.2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91CB8A4" w14:textId="77777777" w:rsidR="0067014E" w:rsidRPr="00FA5564" w:rsidRDefault="0067014E" w:rsidP="0002040B">
            <w:pPr>
              <w:jc w:val="center"/>
              <w:rPr>
                <w:sz w:val="20"/>
                <w:szCs w:val="20"/>
              </w:rPr>
            </w:pPr>
            <w:r w:rsidRPr="00FA5564">
              <w:rPr>
                <w:sz w:val="20"/>
                <w:szCs w:val="20"/>
              </w:rPr>
              <w:t>2</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DE41923" w14:textId="77777777" w:rsidR="0067014E" w:rsidRPr="00FA5564" w:rsidRDefault="0067014E" w:rsidP="0002040B">
            <w:pPr>
              <w:jc w:val="both"/>
              <w:rPr>
                <w:sz w:val="20"/>
                <w:szCs w:val="20"/>
              </w:rPr>
            </w:pPr>
            <w:r w:rsidRPr="00FA5564">
              <w:rPr>
                <w:sz w:val="20"/>
                <w:szCs w:val="20"/>
              </w:rPr>
              <w:t>Sistema de apoyo para la autonomía y vida independiente de las personas con discapacidad, de acuerdo a su ciclo de vida.</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22A517FA"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32959781" w14:textId="77777777" w:rsidR="0067014E" w:rsidRPr="00FA5564" w:rsidRDefault="0067014E" w:rsidP="0002040B">
            <w:pPr>
              <w:rPr>
                <w:sz w:val="20"/>
                <w:szCs w:val="20"/>
              </w:rPr>
            </w:pPr>
          </w:p>
        </w:tc>
      </w:tr>
      <w:tr w:rsidR="0067014E" w:rsidRPr="00FA5564" w14:paraId="3637B4F5" w14:textId="77777777" w:rsidTr="0002040B">
        <w:trPr>
          <w:trHeight w:val="703"/>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D2DD4FB" w14:textId="77777777" w:rsidR="0067014E" w:rsidRPr="00FA5564" w:rsidRDefault="0067014E" w:rsidP="0002040B">
            <w:pPr>
              <w:jc w:val="center"/>
              <w:rPr>
                <w:sz w:val="20"/>
                <w:szCs w:val="20"/>
              </w:rPr>
            </w:pPr>
            <w:r w:rsidRPr="00FA5564">
              <w:rPr>
                <w:sz w:val="20"/>
                <w:szCs w:val="20"/>
              </w:rPr>
              <w:t>1.3</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250575C" w14:textId="77777777" w:rsidR="0067014E" w:rsidRPr="00FA5564" w:rsidRDefault="0067014E" w:rsidP="0002040B">
            <w:pPr>
              <w:jc w:val="center"/>
              <w:rPr>
                <w:sz w:val="20"/>
                <w:szCs w:val="20"/>
              </w:rPr>
            </w:pPr>
            <w:r w:rsidRPr="00FA5564">
              <w:rPr>
                <w:sz w:val="20"/>
                <w:szCs w:val="20"/>
              </w:rPr>
              <w:t>3</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F342469" w14:textId="77777777" w:rsidR="0067014E" w:rsidRPr="00FA5564" w:rsidRDefault="0067014E" w:rsidP="0002040B">
            <w:pPr>
              <w:jc w:val="both"/>
              <w:rPr>
                <w:sz w:val="20"/>
                <w:szCs w:val="20"/>
              </w:rPr>
            </w:pPr>
            <w:r w:rsidRPr="00FA5564">
              <w:rPr>
                <w:sz w:val="20"/>
                <w:szCs w:val="20"/>
              </w:rPr>
              <w:t>Orientación y soporte a los hogares que tienen un integrante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1E65AEA2"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3DE93233" w14:textId="77777777" w:rsidR="0067014E" w:rsidRPr="00FA5564" w:rsidRDefault="0067014E" w:rsidP="0002040B">
            <w:pPr>
              <w:rPr>
                <w:sz w:val="20"/>
                <w:szCs w:val="20"/>
              </w:rPr>
            </w:pPr>
          </w:p>
        </w:tc>
      </w:tr>
      <w:tr w:rsidR="0067014E" w:rsidRPr="00FA5564" w14:paraId="5682F35F" w14:textId="77777777" w:rsidTr="0002040B">
        <w:trPr>
          <w:trHeight w:val="402"/>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1225DA19" w14:textId="77777777" w:rsidR="0067014E" w:rsidRPr="00FA5564" w:rsidRDefault="0067014E" w:rsidP="0002040B">
            <w:pPr>
              <w:jc w:val="both"/>
              <w:rPr>
                <w:sz w:val="20"/>
                <w:szCs w:val="20"/>
              </w:rPr>
            </w:pPr>
            <w:r w:rsidRPr="00FA5564">
              <w:rPr>
                <w:sz w:val="20"/>
                <w:szCs w:val="20"/>
              </w:rPr>
              <w:t>2.1 Fortalecer las intervenciones de protección y promoción social para las personas con discapacidad. (Instrumento Normativo)</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512CA24F" w14:textId="77777777" w:rsidR="0067014E" w:rsidRPr="00FA5564" w:rsidRDefault="0067014E" w:rsidP="0002040B">
            <w:pPr>
              <w:rPr>
                <w:sz w:val="20"/>
                <w:szCs w:val="20"/>
              </w:rPr>
            </w:pPr>
          </w:p>
          <w:p w14:paraId="385B9780" w14:textId="77777777" w:rsidR="0067014E" w:rsidRPr="00FA5564" w:rsidRDefault="0067014E" w:rsidP="0002040B">
            <w:pPr>
              <w:rPr>
                <w:sz w:val="20"/>
                <w:szCs w:val="20"/>
              </w:rPr>
            </w:pPr>
          </w:p>
          <w:p w14:paraId="2CCFEB6F"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3F87C44F" w14:textId="77777777" w:rsidR="0067014E" w:rsidRPr="00FA5564" w:rsidRDefault="0067014E" w:rsidP="0002040B">
            <w:pPr>
              <w:rPr>
                <w:sz w:val="20"/>
                <w:szCs w:val="20"/>
              </w:rPr>
            </w:pPr>
          </w:p>
        </w:tc>
      </w:tr>
      <w:tr w:rsidR="0067014E" w:rsidRPr="00FA5564" w14:paraId="61566881" w14:textId="77777777" w:rsidTr="0002040B">
        <w:trPr>
          <w:trHeight w:val="479"/>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8BF7A32" w14:textId="77777777" w:rsidR="0067014E" w:rsidRPr="00FA5564" w:rsidRDefault="0067014E" w:rsidP="0002040B">
            <w:pPr>
              <w:jc w:val="center"/>
              <w:rPr>
                <w:sz w:val="20"/>
                <w:szCs w:val="20"/>
              </w:rPr>
            </w:pPr>
            <w:r w:rsidRPr="00FA5564">
              <w:rPr>
                <w:sz w:val="20"/>
                <w:szCs w:val="20"/>
              </w:rPr>
              <w:t>2.2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4BFC593" w14:textId="77777777" w:rsidR="0067014E" w:rsidRPr="00FA5564" w:rsidRDefault="0067014E" w:rsidP="0002040B">
            <w:pPr>
              <w:jc w:val="center"/>
              <w:rPr>
                <w:sz w:val="20"/>
                <w:szCs w:val="20"/>
              </w:rPr>
            </w:pPr>
            <w:r w:rsidRPr="00FA5564">
              <w:rPr>
                <w:sz w:val="20"/>
                <w:szCs w:val="20"/>
              </w:rPr>
              <w:t>4</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C0B8A85" w14:textId="77777777" w:rsidR="0067014E" w:rsidRPr="00FA5564" w:rsidRDefault="0067014E" w:rsidP="0002040B">
            <w:pPr>
              <w:jc w:val="both"/>
              <w:rPr>
                <w:sz w:val="20"/>
                <w:szCs w:val="20"/>
              </w:rPr>
            </w:pPr>
            <w:r w:rsidRPr="00FA5564">
              <w:rPr>
                <w:sz w:val="20"/>
                <w:szCs w:val="20"/>
              </w:rPr>
              <w:t>Certificación de competencias laborales de las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51CDDC4B"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61890A20" w14:textId="77777777" w:rsidR="0067014E" w:rsidRPr="00FA5564" w:rsidRDefault="0067014E" w:rsidP="0002040B">
            <w:pPr>
              <w:rPr>
                <w:sz w:val="20"/>
                <w:szCs w:val="20"/>
              </w:rPr>
            </w:pPr>
          </w:p>
        </w:tc>
      </w:tr>
      <w:tr w:rsidR="0067014E" w:rsidRPr="00FA5564" w14:paraId="42E2B6FB" w14:textId="77777777" w:rsidTr="0002040B">
        <w:trPr>
          <w:trHeight w:val="415"/>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AF418DF" w14:textId="77777777" w:rsidR="0067014E" w:rsidRPr="00FA5564" w:rsidRDefault="0067014E" w:rsidP="0002040B">
            <w:pPr>
              <w:jc w:val="center"/>
              <w:rPr>
                <w:sz w:val="20"/>
                <w:szCs w:val="20"/>
              </w:rPr>
            </w:pPr>
            <w:r w:rsidRPr="00FA5564">
              <w:rPr>
                <w:sz w:val="20"/>
                <w:szCs w:val="20"/>
              </w:rPr>
              <w:t>2.3</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16AEE18" w14:textId="77777777" w:rsidR="0067014E" w:rsidRPr="00FA5564" w:rsidRDefault="0067014E" w:rsidP="0002040B">
            <w:pPr>
              <w:jc w:val="center"/>
              <w:rPr>
                <w:sz w:val="20"/>
                <w:szCs w:val="20"/>
              </w:rPr>
            </w:pPr>
            <w:r w:rsidRPr="00FA5564">
              <w:rPr>
                <w:sz w:val="20"/>
                <w:szCs w:val="20"/>
              </w:rPr>
              <w:t>5</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E3CC258" w14:textId="77777777" w:rsidR="0067014E" w:rsidRPr="00FA5564" w:rsidRDefault="0067014E" w:rsidP="0002040B">
            <w:pPr>
              <w:jc w:val="both"/>
              <w:rPr>
                <w:sz w:val="20"/>
                <w:szCs w:val="20"/>
              </w:rPr>
            </w:pPr>
            <w:r w:rsidRPr="00FA5564">
              <w:rPr>
                <w:sz w:val="20"/>
                <w:szCs w:val="20"/>
              </w:rPr>
              <w:t>Inserción laboral para las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0BF88995"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58C2C3E9" w14:textId="77777777" w:rsidR="0067014E" w:rsidRPr="00FA5564" w:rsidRDefault="0067014E" w:rsidP="0002040B">
            <w:pPr>
              <w:rPr>
                <w:sz w:val="20"/>
                <w:szCs w:val="20"/>
              </w:rPr>
            </w:pPr>
          </w:p>
        </w:tc>
      </w:tr>
      <w:tr w:rsidR="0067014E" w:rsidRPr="00FA5564" w14:paraId="5C74700A" w14:textId="77777777" w:rsidTr="0002040B">
        <w:trPr>
          <w:trHeight w:val="338"/>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E92A642" w14:textId="77777777" w:rsidR="0067014E" w:rsidRPr="00FA5564" w:rsidRDefault="0067014E" w:rsidP="0002040B">
            <w:pPr>
              <w:jc w:val="center"/>
              <w:rPr>
                <w:sz w:val="20"/>
                <w:szCs w:val="20"/>
              </w:rPr>
            </w:pPr>
            <w:r w:rsidRPr="00FA5564">
              <w:rPr>
                <w:sz w:val="20"/>
                <w:szCs w:val="20"/>
              </w:rPr>
              <w:t>2.4</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B00FB1C" w14:textId="77777777" w:rsidR="0067014E" w:rsidRPr="00FA5564" w:rsidRDefault="0067014E" w:rsidP="0002040B">
            <w:pPr>
              <w:jc w:val="center"/>
              <w:rPr>
                <w:sz w:val="20"/>
                <w:szCs w:val="20"/>
              </w:rPr>
            </w:pPr>
            <w:r w:rsidRPr="00FA5564">
              <w:rPr>
                <w:sz w:val="20"/>
                <w:szCs w:val="20"/>
              </w:rPr>
              <w:t>6</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FAE1F70" w14:textId="77777777" w:rsidR="0067014E" w:rsidRPr="00FA5564" w:rsidRDefault="0067014E" w:rsidP="0002040B">
            <w:pPr>
              <w:jc w:val="both"/>
              <w:rPr>
                <w:sz w:val="20"/>
                <w:szCs w:val="20"/>
              </w:rPr>
            </w:pPr>
            <w:r w:rsidRPr="00FA5564">
              <w:rPr>
                <w:sz w:val="20"/>
                <w:szCs w:val="20"/>
              </w:rPr>
              <w:t>Promoción y fortalecimiento de emprendimientos y empresas de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35F8E35B"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2836E178" w14:textId="77777777" w:rsidR="0067014E" w:rsidRPr="00FA5564" w:rsidRDefault="0067014E" w:rsidP="0002040B">
            <w:pPr>
              <w:rPr>
                <w:sz w:val="20"/>
                <w:szCs w:val="20"/>
              </w:rPr>
            </w:pPr>
          </w:p>
        </w:tc>
      </w:tr>
      <w:tr w:rsidR="0067014E" w:rsidRPr="00FA5564" w14:paraId="4A3E9E98" w14:textId="77777777" w:rsidTr="0002040B">
        <w:trPr>
          <w:trHeight w:val="506"/>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9FB195A" w14:textId="77777777" w:rsidR="0067014E" w:rsidRPr="00FA5564" w:rsidRDefault="0067014E" w:rsidP="0002040B">
            <w:pPr>
              <w:jc w:val="center"/>
              <w:rPr>
                <w:sz w:val="20"/>
                <w:szCs w:val="20"/>
              </w:rPr>
            </w:pPr>
            <w:r w:rsidRPr="00FA5564">
              <w:rPr>
                <w:sz w:val="20"/>
                <w:szCs w:val="20"/>
              </w:rPr>
              <w:t>3.1</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1089D37" w14:textId="77777777" w:rsidR="0067014E" w:rsidRPr="00FA5564" w:rsidRDefault="0067014E" w:rsidP="0002040B">
            <w:pPr>
              <w:jc w:val="center"/>
              <w:rPr>
                <w:sz w:val="20"/>
                <w:szCs w:val="20"/>
              </w:rPr>
            </w:pPr>
            <w:r w:rsidRPr="00FA5564">
              <w:rPr>
                <w:sz w:val="20"/>
                <w:szCs w:val="20"/>
              </w:rPr>
              <w:t>7</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28402D9" w14:textId="77777777" w:rsidR="0067014E" w:rsidRPr="00FA5564" w:rsidRDefault="0067014E" w:rsidP="0002040B">
            <w:pPr>
              <w:jc w:val="both"/>
              <w:rPr>
                <w:sz w:val="20"/>
                <w:szCs w:val="20"/>
              </w:rPr>
            </w:pPr>
            <w:r w:rsidRPr="00FA5564">
              <w:rPr>
                <w:sz w:val="20"/>
                <w:szCs w:val="20"/>
              </w:rPr>
              <w:t>Ce</w:t>
            </w:r>
            <w:r>
              <w:rPr>
                <w:sz w:val="20"/>
                <w:szCs w:val="20"/>
              </w:rPr>
              <w:t>rtificación de la discapacidad.</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0D6E1DB2"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5475E77E" w14:textId="77777777" w:rsidR="0067014E" w:rsidRPr="00FA5564" w:rsidRDefault="0067014E" w:rsidP="0002040B">
            <w:pPr>
              <w:rPr>
                <w:sz w:val="20"/>
                <w:szCs w:val="20"/>
              </w:rPr>
            </w:pPr>
          </w:p>
        </w:tc>
      </w:tr>
      <w:tr w:rsidR="0067014E" w:rsidRPr="00FA5564" w14:paraId="0D358D0E" w14:textId="77777777" w:rsidTr="0002040B">
        <w:trPr>
          <w:trHeight w:val="287"/>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F57148B" w14:textId="77777777" w:rsidR="0067014E" w:rsidRPr="00FA5564" w:rsidRDefault="0067014E" w:rsidP="0002040B">
            <w:pPr>
              <w:jc w:val="center"/>
              <w:rPr>
                <w:sz w:val="20"/>
                <w:szCs w:val="20"/>
              </w:rPr>
            </w:pPr>
            <w:r w:rsidRPr="00FA5564">
              <w:rPr>
                <w:sz w:val="20"/>
                <w:szCs w:val="20"/>
              </w:rPr>
              <w:t>3.2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ABC04D8" w14:textId="77777777" w:rsidR="0067014E" w:rsidRPr="00FA5564" w:rsidRDefault="0067014E" w:rsidP="0002040B">
            <w:pPr>
              <w:jc w:val="center"/>
              <w:rPr>
                <w:sz w:val="20"/>
                <w:szCs w:val="20"/>
              </w:rPr>
            </w:pPr>
            <w:r w:rsidRPr="00FA5564">
              <w:rPr>
                <w:sz w:val="20"/>
                <w:szCs w:val="20"/>
              </w:rPr>
              <w:t>8</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A129EF9" w14:textId="77777777" w:rsidR="0067014E" w:rsidRPr="00FA5564" w:rsidRDefault="0067014E" w:rsidP="0002040B">
            <w:pPr>
              <w:jc w:val="both"/>
              <w:rPr>
                <w:sz w:val="20"/>
                <w:szCs w:val="20"/>
              </w:rPr>
            </w:pPr>
            <w:r w:rsidRPr="00FA5564">
              <w:rPr>
                <w:sz w:val="20"/>
                <w:szCs w:val="20"/>
              </w:rPr>
              <w:t>Capacitación dirigida al personal de salud y administrativos que laboran en establecimientos de salud para la atención de las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07697B65"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74AF895C" w14:textId="77777777" w:rsidR="0067014E" w:rsidRPr="00FA5564" w:rsidRDefault="0067014E" w:rsidP="0002040B">
            <w:pPr>
              <w:rPr>
                <w:sz w:val="20"/>
                <w:szCs w:val="20"/>
              </w:rPr>
            </w:pPr>
          </w:p>
        </w:tc>
      </w:tr>
      <w:tr w:rsidR="0067014E" w:rsidRPr="00FA5564" w14:paraId="14D714FB" w14:textId="77777777" w:rsidTr="0002040B">
        <w:trPr>
          <w:trHeight w:val="711"/>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5A7104A9" w14:textId="77777777" w:rsidR="0067014E" w:rsidRPr="00FA5564" w:rsidRDefault="0067014E" w:rsidP="0002040B">
            <w:pPr>
              <w:jc w:val="both"/>
              <w:rPr>
                <w:sz w:val="20"/>
                <w:szCs w:val="20"/>
              </w:rPr>
            </w:pPr>
            <w:r w:rsidRPr="00FA5564">
              <w:rPr>
                <w:sz w:val="20"/>
                <w:szCs w:val="20"/>
              </w:rPr>
              <w:lastRenderedPageBreak/>
              <w:t>3.2 Aprobación de un instrumento normativo para incluir la variable discapacidad en el reporte.</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3CCCB889"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14D04440" w14:textId="77777777" w:rsidR="0067014E" w:rsidRPr="00FA5564" w:rsidRDefault="0067014E" w:rsidP="0002040B">
            <w:pPr>
              <w:rPr>
                <w:sz w:val="20"/>
                <w:szCs w:val="20"/>
              </w:rPr>
            </w:pPr>
          </w:p>
        </w:tc>
      </w:tr>
      <w:tr w:rsidR="0067014E" w:rsidRPr="00FA5564" w14:paraId="3D7DF65C" w14:textId="77777777" w:rsidTr="0002040B">
        <w:trPr>
          <w:trHeight w:val="277"/>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A4CB0D6" w14:textId="77777777" w:rsidR="0067014E" w:rsidRPr="00FA5564" w:rsidRDefault="0067014E" w:rsidP="0002040B">
            <w:pPr>
              <w:jc w:val="center"/>
              <w:rPr>
                <w:sz w:val="20"/>
                <w:szCs w:val="20"/>
              </w:rPr>
            </w:pPr>
            <w:r w:rsidRPr="00FA5564">
              <w:rPr>
                <w:sz w:val="20"/>
                <w:szCs w:val="20"/>
              </w:rPr>
              <w:t>3.3</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B28B872" w14:textId="77777777" w:rsidR="0067014E" w:rsidRPr="00FA5564" w:rsidRDefault="0067014E" w:rsidP="0002040B">
            <w:pPr>
              <w:jc w:val="center"/>
              <w:rPr>
                <w:sz w:val="20"/>
                <w:szCs w:val="20"/>
              </w:rPr>
            </w:pPr>
            <w:r w:rsidRPr="00FA5564">
              <w:rPr>
                <w:sz w:val="20"/>
                <w:szCs w:val="20"/>
              </w:rPr>
              <w:t>9</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4389175" w14:textId="77777777" w:rsidR="0067014E" w:rsidRPr="00FA5564" w:rsidRDefault="0067014E" w:rsidP="0002040B">
            <w:pPr>
              <w:jc w:val="both"/>
              <w:rPr>
                <w:sz w:val="20"/>
                <w:szCs w:val="20"/>
              </w:rPr>
            </w:pPr>
            <w:r w:rsidRPr="00FA5564">
              <w:rPr>
                <w:sz w:val="20"/>
                <w:szCs w:val="20"/>
              </w:rPr>
              <w:t>Prevención, detección e intervención temprana de la discapacidad con perspectiva interdisciplinaria.</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7930F723"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6685FE69" w14:textId="77777777" w:rsidR="0067014E" w:rsidRPr="00FA5564" w:rsidRDefault="0067014E" w:rsidP="0002040B">
            <w:pPr>
              <w:rPr>
                <w:sz w:val="20"/>
                <w:szCs w:val="20"/>
              </w:rPr>
            </w:pPr>
          </w:p>
        </w:tc>
      </w:tr>
      <w:tr w:rsidR="0067014E" w:rsidRPr="00FA5564" w14:paraId="464E7A39" w14:textId="77777777" w:rsidTr="0002040B">
        <w:trPr>
          <w:trHeight w:val="374"/>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460F6B3" w14:textId="77777777" w:rsidR="0067014E" w:rsidRPr="00FA5564" w:rsidRDefault="0067014E" w:rsidP="0002040B">
            <w:pPr>
              <w:jc w:val="center"/>
              <w:rPr>
                <w:sz w:val="20"/>
                <w:szCs w:val="20"/>
              </w:rPr>
            </w:pPr>
            <w:r w:rsidRPr="00FA5564">
              <w:rPr>
                <w:sz w:val="20"/>
                <w:szCs w:val="20"/>
              </w:rPr>
              <w:t>3.4</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6E4EB3F" w14:textId="77777777" w:rsidR="0067014E" w:rsidRPr="00FA5564" w:rsidRDefault="0067014E" w:rsidP="0002040B">
            <w:pPr>
              <w:jc w:val="center"/>
              <w:rPr>
                <w:sz w:val="20"/>
                <w:szCs w:val="20"/>
              </w:rPr>
            </w:pPr>
            <w:r w:rsidRPr="00FA5564">
              <w:rPr>
                <w:sz w:val="20"/>
                <w:szCs w:val="20"/>
              </w:rPr>
              <w:t>10</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721AEE6" w14:textId="77777777" w:rsidR="0067014E" w:rsidRPr="00FA5564" w:rsidRDefault="0067014E" w:rsidP="0002040B">
            <w:pPr>
              <w:jc w:val="both"/>
              <w:rPr>
                <w:sz w:val="20"/>
                <w:szCs w:val="20"/>
              </w:rPr>
            </w:pPr>
            <w:r w:rsidRPr="00FA5564">
              <w:rPr>
                <w:sz w:val="20"/>
                <w:szCs w:val="20"/>
              </w:rPr>
              <w:t>Rehabilitación para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323F6D52"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4651AC5E" w14:textId="77777777" w:rsidR="0067014E" w:rsidRPr="00FA5564" w:rsidRDefault="0067014E" w:rsidP="0002040B">
            <w:pPr>
              <w:rPr>
                <w:sz w:val="20"/>
                <w:szCs w:val="20"/>
              </w:rPr>
            </w:pPr>
          </w:p>
        </w:tc>
      </w:tr>
      <w:tr w:rsidR="0067014E" w:rsidRPr="00FA5564" w14:paraId="5110C14C" w14:textId="77777777" w:rsidTr="0002040B">
        <w:trPr>
          <w:trHeight w:val="310"/>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BB3C202" w14:textId="77777777" w:rsidR="0067014E" w:rsidRPr="00FA5564" w:rsidRDefault="0067014E" w:rsidP="0002040B">
            <w:pPr>
              <w:jc w:val="center"/>
              <w:rPr>
                <w:sz w:val="20"/>
                <w:szCs w:val="20"/>
              </w:rPr>
            </w:pPr>
            <w:r w:rsidRPr="00FA5564">
              <w:rPr>
                <w:sz w:val="20"/>
                <w:szCs w:val="20"/>
              </w:rPr>
              <w:t>3.5</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A26B6BE" w14:textId="77777777" w:rsidR="0067014E" w:rsidRPr="00FA5564" w:rsidRDefault="0067014E" w:rsidP="0002040B">
            <w:pPr>
              <w:jc w:val="center"/>
              <w:rPr>
                <w:sz w:val="20"/>
                <w:szCs w:val="20"/>
              </w:rPr>
            </w:pPr>
            <w:r w:rsidRPr="00FA5564">
              <w:rPr>
                <w:sz w:val="20"/>
                <w:szCs w:val="20"/>
              </w:rPr>
              <w:t>11</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A3D8611" w14:textId="77777777" w:rsidR="0067014E" w:rsidRPr="00FA5564" w:rsidRDefault="0067014E" w:rsidP="0002040B">
            <w:pPr>
              <w:jc w:val="both"/>
              <w:rPr>
                <w:sz w:val="20"/>
                <w:szCs w:val="20"/>
              </w:rPr>
            </w:pPr>
            <w:r w:rsidRPr="00FA5564">
              <w:rPr>
                <w:sz w:val="20"/>
                <w:szCs w:val="20"/>
              </w:rPr>
              <w:t>Otorgamiento de tecnologías de apoyo, dispositivos y ayudas compensatorias en materia de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354D1B5C"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6A1F6273" w14:textId="77777777" w:rsidR="0067014E" w:rsidRPr="00FA5564" w:rsidRDefault="0067014E" w:rsidP="0002040B">
            <w:pPr>
              <w:rPr>
                <w:sz w:val="20"/>
                <w:szCs w:val="20"/>
              </w:rPr>
            </w:pPr>
          </w:p>
        </w:tc>
      </w:tr>
      <w:tr w:rsidR="0067014E" w:rsidRPr="00FA5564" w14:paraId="415BB321" w14:textId="77777777" w:rsidTr="0002040B">
        <w:trPr>
          <w:trHeight w:val="406"/>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AD4738E" w14:textId="77777777" w:rsidR="0067014E" w:rsidRPr="00FA5564" w:rsidRDefault="0067014E" w:rsidP="0002040B">
            <w:pPr>
              <w:jc w:val="center"/>
              <w:rPr>
                <w:sz w:val="20"/>
                <w:szCs w:val="20"/>
              </w:rPr>
            </w:pPr>
            <w:r w:rsidRPr="00FA5564">
              <w:rPr>
                <w:sz w:val="20"/>
                <w:szCs w:val="20"/>
              </w:rPr>
              <w:t>4.1</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361B421" w14:textId="77777777" w:rsidR="0067014E" w:rsidRPr="00FA5564" w:rsidRDefault="0067014E" w:rsidP="0002040B">
            <w:pPr>
              <w:jc w:val="center"/>
              <w:rPr>
                <w:sz w:val="20"/>
                <w:szCs w:val="20"/>
              </w:rPr>
            </w:pPr>
            <w:r w:rsidRPr="00FA5564">
              <w:rPr>
                <w:sz w:val="20"/>
                <w:szCs w:val="20"/>
              </w:rPr>
              <w:t>12</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648098A" w14:textId="77777777" w:rsidR="0067014E" w:rsidRPr="00FA5564" w:rsidRDefault="0067014E" w:rsidP="0002040B">
            <w:pPr>
              <w:jc w:val="both"/>
              <w:rPr>
                <w:sz w:val="20"/>
                <w:szCs w:val="20"/>
              </w:rPr>
            </w:pPr>
            <w:r w:rsidRPr="00FA5564">
              <w:rPr>
                <w:sz w:val="20"/>
                <w:szCs w:val="20"/>
              </w:rPr>
              <w:t>Programa de Intervención Temprana para niñas y niños con discapacidad menores de 3 años.</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34A2CBC6"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64704032" w14:textId="77777777" w:rsidR="0067014E" w:rsidRPr="00FA5564" w:rsidRDefault="0067014E" w:rsidP="0002040B">
            <w:pPr>
              <w:rPr>
                <w:sz w:val="20"/>
                <w:szCs w:val="20"/>
              </w:rPr>
            </w:pPr>
          </w:p>
        </w:tc>
      </w:tr>
      <w:tr w:rsidR="0067014E" w:rsidRPr="00FA5564" w14:paraId="4C6EB876" w14:textId="77777777" w:rsidTr="0002040B">
        <w:trPr>
          <w:trHeight w:val="246"/>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5F3C137" w14:textId="77777777" w:rsidR="0067014E" w:rsidRPr="00FA5564" w:rsidRDefault="0067014E" w:rsidP="0002040B">
            <w:pPr>
              <w:jc w:val="center"/>
              <w:rPr>
                <w:sz w:val="20"/>
                <w:szCs w:val="20"/>
              </w:rPr>
            </w:pPr>
            <w:r w:rsidRPr="00FA5564">
              <w:rPr>
                <w:sz w:val="20"/>
                <w:szCs w:val="20"/>
              </w:rPr>
              <w:t>4.1</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3485F15" w14:textId="77777777" w:rsidR="0067014E" w:rsidRPr="00FA5564" w:rsidRDefault="0067014E" w:rsidP="0002040B">
            <w:pPr>
              <w:jc w:val="center"/>
              <w:rPr>
                <w:sz w:val="20"/>
                <w:szCs w:val="20"/>
              </w:rPr>
            </w:pPr>
            <w:r w:rsidRPr="00FA5564">
              <w:rPr>
                <w:sz w:val="20"/>
                <w:szCs w:val="20"/>
              </w:rPr>
              <w:t>13</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A746519" w14:textId="77777777" w:rsidR="0067014E" w:rsidRPr="00FA5564" w:rsidRDefault="0067014E" w:rsidP="0002040B">
            <w:pPr>
              <w:jc w:val="both"/>
              <w:rPr>
                <w:sz w:val="20"/>
                <w:szCs w:val="20"/>
              </w:rPr>
            </w:pPr>
            <w:r w:rsidRPr="00FA5564">
              <w:rPr>
                <w:sz w:val="20"/>
                <w:szCs w:val="20"/>
              </w:rPr>
              <w:t>Apoyo y acompañamiento</w:t>
            </w:r>
            <w:r w:rsidRPr="00FA5564">
              <w:rPr>
                <w:color w:val="980000"/>
                <w:sz w:val="20"/>
                <w:szCs w:val="20"/>
              </w:rPr>
              <w:t xml:space="preserve"> </w:t>
            </w:r>
            <w:r w:rsidRPr="00FA5564">
              <w:rPr>
                <w:sz w:val="20"/>
                <w:szCs w:val="20"/>
              </w:rPr>
              <w:t>a las instituciones educativas inclusivas.</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4E5739F6"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03576FF5" w14:textId="77777777" w:rsidR="0067014E" w:rsidRPr="00FA5564" w:rsidRDefault="0067014E" w:rsidP="0002040B">
            <w:pPr>
              <w:rPr>
                <w:sz w:val="20"/>
                <w:szCs w:val="20"/>
              </w:rPr>
            </w:pPr>
          </w:p>
        </w:tc>
      </w:tr>
      <w:tr w:rsidR="0067014E" w:rsidRPr="00FA5564" w14:paraId="5B102EE8" w14:textId="77777777" w:rsidTr="0002040B">
        <w:trPr>
          <w:trHeight w:val="236"/>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EA75205" w14:textId="77777777" w:rsidR="0067014E" w:rsidRPr="00FA5564" w:rsidRDefault="0067014E" w:rsidP="0002040B">
            <w:pPr>
              <w:jc w:val="center"/>
              <w:rPr>
                <w:sz w:val="20"/>
                <w:szCs w:val="20"/>
              </w:rPr>
            </w:pPr>
            <w:r w:rsidRPr="00FA5564">
              <w:rPr>
                <w:sz w:val="20"/>
                <w:szCs w:val="20"/>
              </w:rPr>
              <w:t>4.1</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4026AC7" w14:textId="77777777" w:rsidR="0067014E" w:rsidRPr="00FA5564" w:rsidRDefault="0067014E" w:rsidP="0002040B">
            <w:pPr>
              <w:jc w:val="center"/>
              <w:rPr>
                <w:sz w:val="20"/>
                <w:szCs w:val="20"/>
              </w:rPr>
            </w:pPr>
            <w:r w:rsidRPr="00FA5564">
              <w:rPr>
                <w:sz w:val="20"/>
                <w:szCs w:val="20"/>
              </w:rPr>
              <w:t>14</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BC7096A" w14:textId="77777777" w:rsidR="0067014E" w:rsidRPr="00FA5564" w:rsidRDefault="0067014E" w:rsidP="0002040B">
            <w:pPr>
              <w:jc w:val="both"/>
              <w:rPr>
                <w:sz w:val="20"/>
                <w:szCs w:val="20"/>
              </w:rPr>
            </w:pPr>
            <w:r w:rsidRPr="00FA5564">
              <w:rPr>
                <w:sz w:val="20"/>
                <w:szCs w:val="20"/>
              </w:rPr>
              <w:t>Formación bajo un enfoque inclusivo en materia de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4DC11F64"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04DE3126" w14:textId="77777777" w:rsidR="0067014E" w:rsidRPr="00FA5564" w:rsidRDefault="0067014E" w:rsidP="0002040B">
            <w:pPr>
              <w:rPr>
                <w:sz w:val="20"/>
                <w:szCs w:val="20"/>
              </w:rPr>
            </w:pPr>
          </w:p>
        </w:tc>
      </w:tr>
      <w:tr w:rsidR="0067014E" w:rsidRPr="00FA5564" w14:paraId="1604C155" w14:textId="77777777" w:rsidTr="0002040B">
        <w:trPr>
          <w:trHeight w:val="598"/>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6E46BA7" w14:textId="77777777" w:rsidR="0067014E" w:rsidRPr="00FA5564" w:rsidRDefault="0067014E" w:rsidP="0002040B">
            <w:pPr>
              <w:jc w:val="center"/>
              <w:rPr>
                <w:sz w:val="20"/>
                <w:szCs w:val="20"/>
              </w:rPr>
            </w:pPr>
            <w:r w:rsidRPr="00FA5564">
              <w:rPr>
                <w:sz w:val="20"/>
                <w:szCs w:val="20"/>
              </w:rPr>
              <w:t>4.2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4029253" w14:textId="77777777" w:rsidR="0067014E" w:rsidRPr="00FA5564" w:rsidRDefault="0067014E" w:rsidP="0002040B">
            <w:pPr>
              <w:jc w:val="center"/>
              <w:rPr>
                <w:sz w:val="20"/>
                <w:szCs w:val="20"/>
              </w:rPr>
            </w:pPr>
            <w:r w:rsidRPr="00FA5564">
              <w:rPr>
                <w:sz w:val="20"/>
                <w:szCs w:val="20"/>
              </w:rPr>
              <w:t>15</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1B45DE3" w14:textId="77777777" w:rsidR="0067014E" w:rsidRPr="00FA5564" w:rsidRDefault="0067014E" w:rsidP="0002040B">
            <w:pPr>
              <w:jc w:val="both"/>
              <w:rPr>
                <w:sz w:val="20"/>
                <w:szCs w:val="20"/>
              </w:rPr>
            </w:pPr>
            <w:r w:rsidRPr="00FA5564">
              <w:rPr>
                <w:sz w:val="20"/>
                <w:szCs w:val="20"/>
              </w:rPr>
              <w:t>Programa para impulsar la participación de las personas con discapacidad en actividades deportivas.</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7F8277DF"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4B3D9EDF" w14:textId="77777777" w:rsidR="0067014E" w:rsidRPr="00FA5564" w:rsidRDefault="0067014E" w:rsidP="0002040B">
            <w:pPr>
              <w:rPr>
                <w:sz w:val="20"/>
                <w:szCs w:val="20"/>
              </w:rPr>
            </w:pPr>
          </w:p>
        </w:tc>
      </w:tr>
      <w:tr w:rsidR="0067014E" w:rsidRPr="00FA5564" w14:paraId="54AC0605" w14:textId="77777777" w:rsidTr="0002040B">
        <w:trPr>
          <w:trHeight w:val="507"/>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F799812" w14:textId="77777777" w:rsidR="0067014E" w:rsidRPr="00FA5564" w:rsidRDefault="0067014E" w:rsidP="0002040B">
            <w:pPr>
              <w:jc w:val="center"/>
              <w:rPr>
                <w:sz w:val="20"/>
                <w:szCs w:val="20"/>
              </w:rPr>
            </w:pPr>
            <w:r w:rsidRPr="00FA5564">
              <w:rPr>
                <w:sz w:val="20"/>
                <w:szCs w:val="20"/>
              </w:rPr>
              <w:t>4.2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6CBBB3E" w14:textId="77777777" w:rsidR="0067014E" w:rsidRPr="00FA5564" w:rsidRDefault="0067014E" w:rsidP="0002040B">
            <w:pPr>
              <w:jc w:val="center"/>
              <w:rPr>
                <w:sz w:val="20"/>
                <w:szCs w:val="20"/>
              </w:rPr>
            </w:pPr>
            <w:r w:rsidRPr="00FA5564">
              <w:rPr>
                <w:sz w:val="20"/>
                <w:szCs w:val="20"/>
              </w:rPr>
              <w:t>16</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0DADEB0" w14:textId="77777777" w:rsidR="0067014E" w:rsidRPr="00FA5564" w:rsidRDefault="0067014E" w:rsidP="0002040B">
            <w:pPr>
              <w:jc w:val="both"/>
              <w:rPr>
                <w:sz w:val="20"/>
                <w:szCs w:val="20"/>
              </w:rPr>
            </w:pPr>
            <w:r w:rsidRPr="00FA5564">
              <w:rPr>
                <w:sz w:val="20"/>
                <w:szCs w:val="20"/>
              </w:rPr>
              <w:t xml:space="preserve">Capacitación a prestadores de servicios turísticos para fomentar servicios turísticos accesibles para personas con discapacidad. </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779DE35F"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7F28A0C1" w14:textId="77777777" w:rsidR="0067014E" w:rsidRPr="00FA5564" w:rsidRDefault="0067014E" w:rsidP="0002040B">
            <w:pPr>
              <w:rPr>
                <w:sz w:val="20"/>
                <w:szCs w:val="20"/>
              </w:rPr>
            </w:pPr>
          </w:p>
        </w:tc>
      </w:tr>
      <w:tr w:rsidR="0067014E" w:rsidRPr="00FA5564" w14:paraId="0094ABFC" w14:textId="77777777" w:rsidTr="0002040B">
        <w:trPr>
          <w:trHeight w:val="429"/>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66FDC09" w14:textId="77777777" w:rsidR="0067014E" w:rsidRPr="00FA5564" w:rsidRDefault="0067014E" w:rsidP="0002040B">
            <w:pPr>
              <w:jc w:val="center"/>
              <w:rPr>
                <w:sz w:val="20"/>
                <w:szCs w:val="20"/>
              </w:rPr>
            </w:pPr>
            <w:r w:rsidRPr="00FA5564">
              <w:rPr>
                <w:sz w:val="20"/>
                <w:szCs w:val="20"/>
              </w:rPr>
              <w:t>5.1</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C592686" w14:textId="77777777" w:rsidR="0067014E" w:rsidRPr="00FA5564" w:rsidRDefault="0067014E" w:rsidP="0002040B">
            <w:pPr>
              <w:jc w:val="center"/>
              <w:rPr>
                <w:sz w:val="20"/>
                <w:szCs w:val="20"/>
              </w:rPr>
            </w:pPr>
            <w:r w:rsidRPr="00FA5564">
              <w:rPr>
                <w:sz w:val="20"/>
                <w:szCs w:val="20"/>
              </w:rPr>
              <w:t>17</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327DA0B" w14:textId="77777777" w:rsidR="0067014E" w:rsidRPr="00FA5564" w:rsidRDefault="0067014E" w:rsidP="0002040B">
            <w:pPr>
              <w:rPr>
                <w:sz w:val="20"/>
                <w:szCs w:val="20"/>
              </w:rPr>
            </w:pPr>
            <w:r w:rsidRPr="00FA5564">
              <w:rPr>
                <w:sz w:val="20"/>
                <w:szCs w:val="20"/>
              </w:rPr>
              <w:t>Atención integral para las personas con discapacidad que han sido víctimas de violencia.</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1AE4991D"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4ED29B17" w14:textId="77777777" w:rsidR="0067014E" w:rsidRPr="00FA5564" w:rsidRDefault="0067014E" w:rsidP="0002040B">
            <w:pPr>
              <w:rPr>
                <w:sz w:val="20"/>
                <w:szCs w:val="20"/>
              </w:rPr>
            </w:pPr>
          </w:p>
        </w:tc>
      </w:tr>
      <w:tr w:rsidR="0067014E" w:rsidRPr="00FA5564" w14:paraId="1C2CE1C1" w14:textId="77777777" w:rsidTr="0002040B">
        <w:trPr>
          <w:trHeight w:val="287"/>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29681DD" w14:textId="77777777" w:rsidR="0067014E" w:rsidRPr="00FA5564" w:rsidRDefault="0067014E" w:rsidP="0002040B">
            <w:pPr>
              <w:jc w:val="center"/>
              <w:rPr>
                <w:sz w:val="20"/>
                <w:szCs w:val="20"/>
              </w:rPr>
            </w:pPr>
            <w:r w:rsidRPr="00FA5564">
              <w:rPr>
                <w:sz w:val="20"/>
                <w:szCs w:val="20"/>
              </w:rPr>
              <w:t>5.2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300F8A4" w14:textId="77777777" w:rsidR="0067014E" w:rsidRPr="00FA5564" w:rsidRDefault="0067014E" w:rsidP="0002040B">
            <w:pPr>
              <w:jc w:val="center"/>
              <w:rPr>
                <w:sz w:val="20"/>
                <w:szCs w:val="20"/>
              </w:rPr>
            </w:pPr>
            <w:r w:rsidRPr="00FA5564">
              <w:rPr>
                <w:sz w:val="20"/>
                <w:szCs w:val="20"/>
              </w:rPr>
              <w:t>18</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74F8C77" w14:textId="77777777" w:rsidR="0067014E" w:rsidRPr="00FA5564" w:rsidRDefault="0067014E" w:rsidP="0002040B">
            <w:pPr>
              <w:jc w:val="both"/>
              <w:rPr>
                <w:sz w:val="20"/>
                <w:szCs w:val="20"/>
              </w:rPr>
            </w:pPr>
            <w:r w:rsidRPr="00FA5564">
              <w:rPr>
                <w:sz w:val="20"/>
                <w:szCs w:val="20"/>
              </w:rPr>
              <w:t>Fomento del ejercicio de la capacidad jurídica de las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61CC5F62"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78742E9B" w14:textId="77777777" w:rsidR="0067014E" w:rsidRPr="00FA5564" w:rsidRDefault="0067014E" w:rsidP="0002040B">
            <w:pPr>
              <w:rPr>
                <w:sz w:val="20"/>
                <w:szCs w:val="20"/>
              </w:rPr>
            </w:pPr>
          </w:p>
        </w:tc>
      </w:tr>
      <w:tr w:rsidR="0067014E" w:rsidRPr="00FA5564" w14:paraId="0999E5B3" w14:textId="77777777" w:rsidTr="0002040B">
        <w:trPr>
          <w:trHeight w:val="492"/>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00DD5CE5" w14:textId="77777777" w:rsidR="0067014E" w:rsidRPr="00FA5564" w:rsidRDefault="0067014E" w:rsidP="0002040B">
            <w:pPr>
              <w:jc w:val="center"/>
              <w:rPr>
                <w:sz w:val="20"/>
                <w:szCs w:val="20"/>
              </w:rPr>
            </w:pPr>
            <w:r w:rsidRPr="00FA5564">
              <w:rPr>
                <w:sz w:val="20"/>
                <w:szCs w:val="20"/>
              </w:rPr>
              <w:t>5.3</w:t>
            </w:r>
          </w:p>
        </w:tc>
        <w:tc>
          <w:tcPr>
            <w:tcW w:w="1050" w:type="dxa"/>
            <w:tcBorders>
              <w:top w:val="single" w:sz="4" w:space="0" w:color="666666"/>
              <w:left w:val="single" w:sz="4" w:space="0" w:color="666666"/>
              <w:bottom w:val="single" w:sz="4" w:space="0" w:color="666666"/>
              <w:right w:val="single" w:sz="4" w:space="0" w:color="666666"/>
            </w:tcBorders>
            <w:shd w:val="clear" w:color="auto" w:fill="FFFFFF"/>
          </w:tcPr>
          <w:p w14:paraId="47415E03" w14:textId="77777777" w:rsidR="0067014E" w:rsidRPr="00FA5564" w:rsidRDefault="0067014E" w:rsidP="0002040B">
            <w:pPr>
              <w:jc w:val="center"/>
              <w:rPr>
                <w:sz w:val="20"/>
                <w:szCs w:val="20"/>
              </w:rPr>
            </w:pPr>
            <w:r w:rsidRPr="00FA5564">
              <w:rPr>
                <w:sz w:val="20"/>
                <w:szCs w:val="20"/>
              </w:rPr>
              <w:t>19</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1C061FF" w14:textId="77777777" w:rsidR="0067014E" w:rsidRPr="00FA5564" w:rsidRDefault="0067014E" w:rsidP="0002040B">
            <w:pPr>
              <w:jc w:val="both"/>
              <w:rPr>
                <w:sz w:val="20"/>
                <w:szCs w:val="20"/>
              </w:rPr>
            </w:pPr>
            <w:r w:rsidRPr="00FA5564">
              <w:rPr>
                <w:sz w:val="20"/>
                <w:szCs w:val="20"/>
              </w:rPr>
              <w:t>Concientización para el respeto de los derechos de las personas con discapacidad.</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3C7C4ED3"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07E8D0AB" w14:textId="77777777" w:rsidR="0067014E" w:rsidRPr="00FA5564" w:rsidRDefault="0067014E" w:rsidP="0002040B">
            <w:pPr>
              <w:rPr>
                <w:sz w:val="20"/>
                <w:szCs w:val="20"/>
              </w:rPr>
            </w:pPr>
          </w:p>
        </w:tc>
      </w:tr>
      <w:tr w:rsidR="0067014E" w:rsidRPr="00FA5564" w14:paraId="286BC0EC" w14:textId="77777777" w:rsidTr="0002040B">
        <w:trPr>
          <w:trHeight w:val="1200"/>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700DB2A1" w14:textId="77777777" w:rsidR="0067014E" w:rsidRPr="00FA5564" w:rsidRDefault="0067014E" w:rsidP="0002040B">
            <w:pPr>
              <w:jc w:val="both"/>
              <w:rPr>
                <w:sz w:val="20"/>
                <w:szCs w:val="20"/>
              </w:rPr>
            </w:pPr>
            <w:r w:rsidRPr="00FA5564">
              <w:rPr>
                <w:sz w:val="20"/>
                <w:szCs w:val="20"/>
              </w:rPr>
              <w:t>6.1. Generar condiciones de accesibilidad en los servicios de transportes y comunicaciones. (Instrumento Normativo)</w:t>
            </w:r>
          </w:p>
          <w:p w14:paraId="588AC9F1" w14:textId="77777777" w:rsidR="0067014E" w:rsidRPr="00FA5564" w:rsidRDefault="0067014E" w:rsidP="0002040B">
            <w:pPr>
              <w:jc w:val="both"/>
              <w:rPr>
                <w:sz w:val="20"/>
                <w:szCs w:val="20"/>
              </w:rPr>
            </w:pPr>
            <w:r w:rsidRPr="00FA5564">
              <w:rPr>
                <w:sz w:val="20"/>
                <w:szCs w:val="20"/>
              </w:rPr>
              <w:t xml:space="preserve">Los servicios para generar condiciones de accesibilidad en los servicios de transportes se encuentran en el marco de la Política Nacional de Transporte Urbano. </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5F71FB57"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32C41BD0" w14:textId="77777777" w:rsidR="0067014E" w:rsidRPr="00FA5564" w:rsidRDefault="0067014E" w:rsidP="0002040B">
            <w:pPr>
              <w:rPr>
                <w:sz w:val="20"/>
                <w:szCs w:val="20"/>
              </w:rPr>
            </w:pPr>
          </w:p>
        </w:tc>
      </w:tr>
      <w:tr w:rsidR="0067014E" w:rsidRPr="00FA5564" w14:paraId="275E4E26" w14:textId="77777777" w:rsidTr="0002040B">
        <w:trPr>
          <w:trHeight w:val="743"/>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8D4E6B7" w14:textId="77777777" w:rsidR="0067014E" w:rsidRPr="00FA5564" w:rsidRDefault="0067014E" w:rsidP="0002040B">
            <w:pPr>
              <w:jc w:val="center"/>
              <w:rPr>
                <w:sz w:val="20"/>
                <w:szCs w:val="20"/>
              </w:rPr>
            </w:pPr>
            <w:r w:rsidRPr="00FA5564">
              <w:rPr>
                <w:sz w:val="20"/>
                <w:szCs w:val="20"/>
              </w:rPr>
              <w:lastRenderedPageBreak/>
              <w:t>6.2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AA3D12D" w14:textId="77777777" w:rsidR="0067014E" w:rsidRPr="00FA5564" w:rsidRDefault="0067014E" w:rsidP="0002040B">
            <w:pPr>
              <w:jc w:val="center"/>
              <w:rPr>
                <w:sz w:val="20"/>
                <w:szCs w:val="20"/>
              </w:rPr>
            </w:pPr>
            <w:r w:rsidRPr="00FA5564">
              <w:rPr>
                <w:sz w:val="20"/>
                <w:szCs w:val="20"/>
              </w:rPr>
              <w:t>20</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99C64E4" w14:textId="77777777" w:rsidR="0067014E" w:rsidRPr="00FA5564" w:rsidRDefault="0067014E" w:rsidP="0002040B">
            <w:pPr>
              <w:jc w:val="both"/>
              <w:rPr>
                <w:sz w:val="20"/>
                <w:szCs w:val="20"/>
              </w:rPr>
            </w:pPr>
            <w:r w:rsidRPr="00FA5564">
              <w:rPr>
                <w:sz w:val="20"/>
                <w:szCs w:val="20"/>
              </w:rPr>
              <w:t>Fortalecimiento de capacidades integrales en desarrollo urbano, ordenamiento y accesibilidad a Gobiernos Locales y Regionales.</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2FD76BDA"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765148AF" w14:textId="77777777" w:rsidR="0067014E" w:rsidRPr="00FA5564" w:rsidRDefault="0067014E" w:rsidP="0002040B">
            <w:pPr>
              <w:rPr>
                <w:sz w:val="20"/>
                <w:szCs w:val="20"/>
              </w:rPr>
            </w:pPr>
          </w:p>
        </w:tc>
      </w:tr>
      <w:tr w:rsidR="0067014E" w:rsidRPr="00FA5564" w14:paraId="6508DF1E" w14:textId="77777777" w:rsidTr="0002040B">
        <w:trPr>
          <w:trHeight w:val="460"/>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7E8C2EC" w14:textId="77777777" w:rsidR="0067014E" w:rsidRPr="00FA5564" w:rsidRDefault="0067014E" w:rsidP="0002040B">
            <w:pPr>
              <w:jc w:val="center"/>
              <w:rPr>
                <w:sz w:val="20"/>
                <w:szCs w:val="20"/>
              </w:rPr>
            </w:pPr>
            <w:r w:rsidRPr="00FA5564">
              <w:rPr>
                <w:sz w:val="20"/>
                <w:szCs w:val="20"/>
              </w:rPr>
              <w:t>6.3</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78ABDA2" w14:textId="77777777" w:rsidR="0067014E" w:rsidRPr="00FA5564" w:rsidRDefault="0067014E" w:rsidP="0002040B">
            <w:pPr>
              <w:jc w:val="center"/>
              <w:rPr>
                <w:sz w:val="20"/>
                <w:szCs w:val="20"/>
              </w:rPr>
            </w:pPr>
            <w:r w:rsidRPr="00FA5564">
              <w:rPr>
                <w:sz w:val="20"/>
                <w:szCs w:val="20"/>
              </w:rPr>
              <w:t>21</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099F141" w14:textId="77777777" w:rsidR="0067014E" w:rsidRPr="00FA5564" w:rsidRDefault="0067014E" w:rsidP="0002040B">
            <w:pPr>
              <w:rPr>
                <w:sz w:val="20"/>
                <w:szCs w:val="20"/>
              </w:rPr>
            </w:pPr>
            <w:r w:rsidRPr="00FA5564">
              <w:rPr>
                <w:sz w:val="20"/>
                <w:szCs w:val="20"/>
              </w:rPr>
              <w:t>Acceso al servicio de justicia y procesos judiciales.</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3CC918B0"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09C4FC1F" w14:textId="77777777" w:rsidR="0067014E" w:rsidRPr="00FA5564" w:rsidRDefault="0067014E" w:rsidP="0002040B">
            <w:pPr>
              <w:rPr>
                <w:sz w:val="20"/>
                <w:szCs w:val="20"/>
              </w:rPr>
            </w:pPr>
          </w:p>
        </w:tc>
      </w:tr>
      <w:tr w:rsidR="0067014E" w:rsidRPr="00FA5564" w14:paraId="6D9FFF52" w14:textId="77777777" w:rsidTr="0002040B">
        <w:trPr>
          <w:trHeight w:val="240"/>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20646209" w14:textId="77777777" w:rsidR="0067014E" w:rsidRPr="00FA5564" w:rsidRDefault="0067014E" w:rsidP="0002040B">
            <w:pPr>
              <w:rPr>
                <w:sz w:val="20"/>
                <w:szCs w:val="20"/>
              </w:rPr>
            </w:pPr>
            <w:r w:rsidRPr="00FA5564">
              <w:rPr>
                <w:sz w:val="20"/>
                <w:szCs w:val="20"/>
              </w:rPr>
              <w:t>6.4 Fortalecer la estrategia de planificación y respuesta para emergencias y desastres que atiendan las necesidades de las personas con discapacidad. (Instrumento Normativo/Institucional)</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4611A878"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2E78DC16" w14:textId="77777777" w:rsidR="0067014E" w:rsidRPr="00FA5564" w:rsidRDefault="0067014E" w:rsidP="0002040B">
            <w:pPr>
              <w:rPr>
                <w:sz w:val="20"/>
                <w:szCs w:val="20"/>
              </w:rPr>
            </w:pPr>
          </w:p>
        </w:tc>
      </w:tr>
      <w:tr w:rsidR="0067014E" w:rsidRPr="00FA5564" w14:paraId="2D662E58" w14:textId="77777777" w:rsidTr="0002040B">
        <w:trPr>
          <w:trHeight w:val="364"/>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2E12E9FF" w14:textId="77777777" w:rsidR="0067014E" w:rsidRPr="00FA5564" w:rsidRDefault="0067014E" w:rsidP="0002040B">
            <w:pPr>
              <w:rPr>
                <w:sz w:val="20"/>
                <w:szCs w:val="20"/>
              </w:rPr>
            </w:pPr>
            <w:r w:rsidRPr="00FA5564">
              <w:rPr>
                <w:sz w:val="20"/>
                <w:szCs w:val="20"/>
              </w:rPr>
              <w:t>7.1 Fortalecer los mecanismos fiscalizadores y sancionadores de las entidades públicas, frente a la vulneración de los derechos de las personas con discapacidad. (Instrumento Normativo/Institucional)</w:t>
            </w:r>
          </w:p>
        </w:tc>
        <w:tc>
          <w:tcPr>
            <w:tcW w:w="4253" w:type="dxa"/>
            <w:vMerge w:val="restart"/>
            <w:tcBorders>
              <w:top w:val="single" w:sz="4" w:space="0" w:color="666666"/>
              <w:left w:val="single" w:sz="4" w:space="0" w:color="666666"/>
              <w:bottom w:val="single" w:sz="4" w:space="0" w:color="666666"/>
              <w:right w:val="single" w:sz="4" w:space="0" w:color="666666"/>
            </w:tcBorders>
            <w:shd w:val="clear" w:color="auto" w:fill="D9EAD3"/>
          </w:tcPr>
          <w:p w14:paraId="26A7A332" w14:textId="77777777" w:rsidR="0067014E" w:rsidRPr="00FA5564" w:rsidRDefault="0067014E" w:rsidP="0002040B">
            <w:pPr>
              <w:rPr>
                <w:sz w:val="20"/>
                <w:szCs w:val="20"/>
              </w:rPr>
            </w:pPr>
          </w:p>
        </w:tc>
        <w:tc>
          <w:tcPr>
            <w:tcW w:w="3783" w:type="dxa"/>
            <w:vMerge w:val="restart"/>
            <w:tcBorders>
              <w:top w:val="single" w:sz="4" w:space="0" w:color="666666"/>
              <w:left w:val="single" w:sz="4" w:space="0" w:color="666666"/>
              <w:bottom w:val="single" w:sz="4" w:space="0" w:color="666666"/>
              <w:right w:val="single" w:sz="4" w:space="0" w:color="666666"/>
            </w:tcBorders>
            <w:shd w:val="clear" w:color="auto" w:fill="C9DAF8"/>
          </w:tcPr>
          <w:p w14:paraId="082C7A8D" w14:textId="77777777" w:rsidR="0067014E" w:rsidRPr="00FA5564" w:rsidRDefault="0067014E" w:rsidP="0002040B">
            <w:pPr>
              <w:rPr>
                <w:sz w:val="20"/>
                <w:szCs w:val="20"/>
              </w:rPr>
            </w:pPr>
          </w:p>
        </w:tc>
      </w:tr>
      <w:tr w:rsidR="0067014E" w:rsidRPr="00FA5564" w14:paraId="6381CF7B" w14:textId="77777777" w:rsidTr="0002040B">
        <w:trPr>
          <w:trHeight w:val="429"/>
        </w:trPr>
        <w:tc>
          <w:tcPr>
            <w:tcW w:w="151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40CA582" w14:textId="77777777" w:rsidR="0067014E" w:rsidRPr="00FA5564" w:rsidRDefault="0067014E" w:rsidP="0002040B">
            <w:pPr>
              <w:jc w:val="center"/>
              <w:rPr>
                <w:sz w:val="20"/>
                <w:szCs w:val="20"/>
              </w:rPr>
            </w:pPr>
            <w:r w:rsidRPr="00FA5564">
              <w:rPr>
                <w:sz w:val="20"/>
                <w:szCs w:val="20"/>
              </w:rPr>
              <w:t>7.2</w:t>
            </w:r>
          </w:p>
        </w:tc>
        <w:tc>
          <w:tcPr>
            <w:tcW w:w="10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4364744" w14:textId="77777777" w:rsidR="0067014E" w:rsidRPr="00FA5564" w:rsidRDefault="0067014E" w:rsidP="0002040B">
            <w:pPr>
              <w:jc w:val="center"/>
              <w:rPr>
                <w:sz w:val="20"/>
                <w:szCs w:val="20"/>
              </w:rPr>
            </w:pPr>
            <w:r w:rsidRPr="00FA5564">
              <w:rPr>
                <w:sz w:val="20"/>
                <w:szCs w:val="20"/>
              </w:rPr>
              <w:t>22</w:t>
            </w:r>
          </w:p>
        </w:tc>
        <w:tc>
          <w:tcPr>
            <w:tcW w:w="4234"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158C9C8" w14:textId="77777777" w:rsidR="0067014E" w:rsidRPr="00FA5564" w:rsidRDefault="0067014E" w:rsidP="0002040B">
            <w:pPr>
              <w:rPr>
                <w:sz w:val="20"/>
                <w:szCs w:val="20"/>
              </w:rPr>
            </w:pPr>
            <w:r w:rsidRPr="00FA5564">
              <w:rPr>
                <w:sz w:val="20"/>
                <w:szCs w:val="20"/>
              </w:rPr>
              <w:t>Formación de competencias en materia de discapacidad para servidoras y servidores públicos.</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6641BB78"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02C1E52E" w14:textId="77777777" w:rsidR="0067014E" w:rsidRPr="00FA5564" w:rsidRDefault="0067014E" w:rsidP="0002040B">
            <w:pPr>
              <w:rPr>
                <w:sz w:val="20"/>
                <w:szCs w:val="20"/>
              </w:rPr>
            </w:pPr>
          </w:p>
        </w:tc>
      </w:tr>
      <w:tr w:rsidR="0067014E" w:rsidRPr="00FA5564" w14:paraId="3E738651" w14:textId="77777777" w:rsidTr="0002040B">
        <w:trPr>
          <w:trHeight w:val="287"/>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06017D41" w14:textId="77777777" w:rsidR="0067014E" w:rsidRPr="00FA5564" w:rsidRDefault="0067014E" w:rsidP="0002040B">
            <w:pPr>
              <w:rPr>
                <w:sz w:val="20"/>
                <w:szCs w:val="20"/>
              </w:rPr>
            </w:pPr>
            <w:r w:rsidRPr="00FA5564">
              <w:rPr>
                <w:sz w:val="20"/>
                <w:szCs w:val="20"/>
              </w:rPr>
              <w:t>7.3 Fortalecer la rectoría y actuación de las entidades que conforman el Sistema Nacional para la Integración de la Persona con discapacidad. (Instrumento Normativo/Institucional)</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022EC962"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57F072DE" w14:textId="77777777" w:rsidR="0067014E" w:rsidRPr="00FA5564" w:rsidRDefault="0067014E" w:rsidP="0002040B">
            <w:pPr>
              <w:rPr>
                <w:sz w:val="20"/>
                <w:szCs w:val="20"/>
              </w:rPr>
            </w:pPr>
          </w:p>
        </w:tc>
      </w:tr>
      <w:tr w:rsidR="0067014E" w:rsidRPr="00FA5564" w14:paraId="52FFB03E" w14:textId="77777777" w:rsidTr="0002040B">
        <w:trPr>
          <w:trHeight w:val="378"/>
        </w:trPr>
        <w:tc>
          <w:tcPr>
            <w:tcW w:w="6799" w:type="dxa"/>
            <w:gridSpan w:val="3"/>
            <w:tcBorders>
              <w:top w:val="single" w:sz="4" w:space="0" w:color="666666"/>
              <w:left w:val="single" w:sz="4" w:space="0" w:color="666666"/>
              <w:bottom w:val="single" w:sz="4" w:space="0" w:color="666666"/>
              <w:right w:val="single" w:sz="4" w:space="0" w:color="666666"/>
            </w:tcBorders>
            <w:shd w:val="clear" w:color="auto" w:fill="FFFFFF"/>
            <w:vAlign w:val="center"/>
          </w:tcPr>
          <w:p w14:paraId="70F4AFD5" w14:textId="77777777" w:rsidR="0067014E" w:rsidRPr="00FA5564" w:rsidRDefault="0067014E" w:rsidP="0002040B">
            <w:pPr>
              <w:rPr>
                <w:sz w:val="20"/>
                <w:szCs w:val="20"/>
              </w:rPr>
            </w:pPr>
            <w:r w:rsidRPr="00FA5564">
              <w:rPr>
                <w:sz w:val="20"/>
                <w:szCs w:val="20"/>
              </w:rPr>
              <w:t>7.4 Garantizar la producción de estudios, investigaciones, estadísticas demográficas y socioeconómicas oficiales en materia de discapacidad. (Instrumento Normativo/Institucional)</w:t>
            </w:r>
          </w:p>
        </w:tc>
        <w:tc>
          <w:tcPr>
            <w:tcW w:w="4253" w:type="dxa"/>
            <w:vMerge/>
            <w:tcBorders>
              <w:top w:val="single" w:sz="4" w:space="0" w:color="666666"/>
              <w:left w:val="single" w:sz="4" w:space="0" w:color="666666"/>
              <w:bottom w:val="single" w:sz="4" w:space="0" w:color="666666"/>
              <w:right w:val="single" w:sz="4" w:space="0" w:color="666666"/>
            </w:tcBorders>
            <w:shd w:val="clear" w:color="auto" w:fill="D9EAD3"/>
          </w:tcPr>
          <w:p w14:paraId="760A797C" w14:textId="77777777" w:rsidR="0067014E" w:rsidRPr="00FA5564" w:rsidRDefault="0067014E" w:rsidP="0002040B">
            <w:pPr>
              <w:rPr>
                <w:sz w:val="20"/>
                <w:szCs w:val="20"/>
              </w:rPr>
            </w:pPr>
          </w:p>
        </w:tc>
        <w:tc>
          <w:tcPr>
            <w:tcW w:w="3783" w:type="dxa"/>
            <w:vMerge/>
            <w:tcBorders>
              <w:top w:val="single" w:sz="4" w:space="0" w:color="666666"/>
              <w:left w:val="single" w:sz="4" w:space="0" w:color="666666"/>
              <w:bottom w:val="single" w:sz="4" w:space="0" w:color="666666"/>
              <w:right w:val="single" w:sz="4" w:space="0" w:color="666666"/>
            </w:tcBorders>
            <w:shd w:val="clear" w:color="auto" w:fill="C9DAF8"/>
          </w:tcPr>
          <w:p w14:paraId="0AE374AC" w14:textId="77777777" w:rsidR="0067014E" w:rsidRPr="00FA5564" w:rsidRDefault="0067014E" w:rsidP="0002040B">
            <w:pPr>
              <w:rPr>
                <w:sz w:val="20"/>
                <w:szCs w:val="20"/>
              </w:rPr>
            </w:pPr>
          </w:p>
        </w:tc>
      </w:tr>
    </w:tbl>
    <w:p w14:paraId="3619187C" w14:textId="77777777" w:rsidR="0067014E" w:rsidRDefault="0067014E" w:rsidP="0067014E"/>
    <w:p w14:paraId="7BCD1E57" w14:textId="77777777" w:rsidR="0067014E" w:rsidRDefault="0067014E" w:rsidP="0067014E">
      <w:pPr>
        <w:rPr>
          <w:b/>
        </w:rPr>
      </w:pPr>
    </w:p>
    <w:p w14:paraId="0711F2E2" w14:textId="77777777" w:rsidR="0067014E" w:rsidRDefault="0067014E" w:rsidP="0067014E"/>
    <w:p w14:paraId="569F8491" w14:textId="77777777" w:rsidR="0067014E" w:rsidRDefault="0067014E" w:rsidP="0067014E"/>
    <w:p w14:paraId="40AD9EEB" w14:textId="77777777" w:rsidR="0067014E" w:rsidRDefault="0067014E" w:rsidP="0067014E"/>
    <w:p w14:paraId="687BB378" w14:textId="77777777" w:rsidR="0067014E" w:rsidRDefault="0067014E" w:rsidP="0067014E">
      <w:pPr>
        <w:rPr>
          <w:rFonts w:ascii="Calibri" w:eastAsia="Calibri" w:hAnsi="Calibri" w:cs="Calibri"/>
          <w:sz w:val="22"/>
          <w:szCs w:val="22"/>
        </w:rPr>
        <w:sectPr w:rsidR="0067014E">
          <w:headerReference w:type="default" r:id="rId27"/>
          <w:pgSz w:w="16838" w:h="11906" w:orient="landscape"/>
          <w:pgMar w:top="1417" w:right="566" w:bottom="1417" w:left="850" w:header="708" w:footer="708" w:gutter="0"/>
          <w:pgNumType w:start="1"/>
          <w:cols w:space="720"/>
        </w:sectPr>
      </w:pPr>
    </w:p>
    <w:p w14:paraId="6CA0F7B9" w14:textId="77777777" w:rsidR="0067014E" w:rsidRDefault="0067014E" w:rsidP="0067014E">
      <w:pPr>
        <w:pStyle w:val="Ttulo1"/>
        <w:ind w:left="567"/>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lastRenderedPageBreak/>
        <w:t>ANEXO N° 3</w:t>
      </w:r>
    </w:p>
    <w:p w14:paraId="764C68DE" w14:textId="77777777" w:rsidR="0067014E" w:rsidRPr="00103913" w:rsidRDefault="0067014E" w:rsidP="0067014E">
      <w:pPr>
        <w:pStyle w:val="Ttulo1"/>
        <w:ind w:left="567"/>
        <w:rPr>
          <w:rFonts w:asciiTheme="minorHAnsi" w:eastAsia="Calibri" w:hAnsiTheme="minorHAnsi" w:cstheme="minorHAnsi"/>
          <w:b/>
          <w:sz w:val="22"/>
          <w:szCs w:val="22"/>
        </w:rPr>
      </w:pPr>
      <w:r>
        <w:rPr>
          <w:rFonts w:asciiTheme="minorHAnsi" w:eastAsia="Calibri" w:hAnsiTheme="minorHAnsi" w:cstheme="minorHAnsi"/>
          <w:color w:val="000000"/>
          <w:sz w:val="22"/>
          <w:szCs w:val="22"/>
        </w:rPr>
        <w:t>R</w:t>
      </w:r>
      <w:r w:rsidRPr="00103913">
        <w:rPr>
          <w:rFonts w:asciiTheme="minorHAnsi" w:eastAsia="Calibri" w:hAnsiTheme="minorHAnsi" w:cstheme="minorHAnsi"/>
          <w:color w:val="000000"/>
          <w:sz w:val="22"/>
          <w:szCs w:val="22"/>
        </w:rPr>
        <w:t xml:space="preserve">úbrica para la valoración de </w:t>
      </w:r>
      <w:bookmarkStart w:id="4" w:name="_heading=h.30j0zll" w:colFirst="0" w:colLast="0"/>
      <w:bookmarkEnd w:id="4"/>
      <w:r>
        <w:rPr>
          <w:rFonts w:asciiTheme="minorHAnsi" w:eastAsia="Calibri" w:hAnsiTheme="minorHAnsi" w:cstheme="minorHAnsi"/>
          <w:color w:val="000000"/>
          <w:sz w:val="22"/>
          <w:szCs w:val="22"/>
        </w:rPr>
        <w:t xml:space="preserve">los aportes </w:t>
      </w:r>
    </w:p>
    <w:p w14:paraId="6C6005CE" w14:textId="77777777" w:rsidR="0067014E" w:rsidRPr="00103913" w:rsidRDefault="0067014E" w:rsidP="0067014E">
      <w:pPr>
        <w:jc w:val="both"/>
        <w:rPr>
          <w:rFonts w:asciiTheme="minorHAnsi" w:eastAsia="Calibri" w:hAnsiTheme="minorHAnsi" w:cstheme="minorHAnsi"/>
          <w:b/>
          <w:sz w:val="22"/>
          <w:szCs w:val="22"/>
        </w:rPr>
      </w:pPr>
      <w:bookmarkStart w:id="5" w:name="_heading=h.wt4vkds8aye4" w:colFirst="0" w:colLast="0"/>
      <w:bookmarkEnd w:id="5"/>
    </w:p>
    <w:p w14:paraId="3ACBA519" w14:textId="77777777" w:rsidR="0067014E" w:rsidRPr="00103913" w:rsidRDefault="0067014E" w:rsidP="0067014E">
      <w:pPr>
        <w:ind w:left="567"/>
        <w:jc w:val="both"/>
        <w:rPr>
          <w:rFonts w:asciiTheme="minorHAnsi" w:eastAsia="Calibri" w:hAnsiTheme="minorHAnsi" w:cstheme="minorHAnsi"/>
          <w:b/>
          <w:sz w:val="22"/>
          <w:szCs w:val="22"/>
        </w:rPr>
      </w:pPr>
      <w:r w:rsidRPr="00103913">
        <w:rPr>
          <w:rFonts w:asciiTheme="minorHAnsi" w:eastAsia="Calibri" w:hAnsiTheme="minorHAnsi" w:cstheme="minorHAnsi"/>
          <w:b/>
          <w:sz w:val="22"/>
          <w:szCs w:val="22"/>
        </w:rPr>
        <w:t>Objetivo general:</w:t>
      </w:r>
    </w:p>
    <w:p w14:paraId="31899443" w14:textId="77777777" w:rsidR="0067014E" w:rsidRPr="00103913" w:rsidRDefault="0067014E" w:rsidP="0067014E">
      <w:pPr>
        <w:ind w:left="567"/>
        <w:jc w:val="both"/>
        <w:rPr>
          <w:rFonts w:asciiTheme="minorHAnsi" w:eastAsia="Calibri" w:hAnsiTheme="minorHAnsi" w:cstheme="minorHAnsi"/>
          <w:sz w:val="22"/>
          <w:szCs w:val="22"/>
        </w:rPr>
      </w:pPr>
      <w:bookmarkStart w:id="6" w:name="_heading=h.lg8sofi70u6o" w:colFirst="0" w:colLast="0"/>
      <w:bookmarkEnd w:id="6"/>
      <w:r w:rsidRPr="00103913">
        <w:rPr>
          <w:rFonts w:asciiTheme="minorHAnsi" w:eastAsia="Calibri" w:hAnsiTheme="minorHAnsi" w:cstheme="minorHAnsi"/>
          <w:sz w:val="22"/>
          <w:szCs w:val="22"/>
        </w:rPr>
        <w:t>Que los sectores, de acuerdo a sus competencias, cuenten con una herramienta para la valoración de los aportes de los diversos actores participantes e</w:t>
      </w:r>
      <w:r>
        <w:rPr>
          <w:rFonts w:asciiTheme="minorHAnsi" w:eastAsia="Calibri" w:hAnsiTheme="minorHAnsi" w:cstheme="minorHAnsi"/>
          <w:sz w:val="22"/>
          <w:szCs w:val="22"/>
        </w:rPr>
        <w:t xml:space="preserve">n el proceso de consulta de la </w:t>
      </w:r>
      <w:r w:rsidRPr="00103913">
        <w:rPr>
          <w:rFonts w:asciiTheme="minorHAnsi" w:eastAsia="Calibri" w:hAnsiTheme="minorHAnsi" w:cstheme="minorHAnsi"/>
          <w:sz w:val="22"/>
          <w:szCs w:val="22"/>
        </w:rPr>
        <w:t>Política Nacional Multisectorial en Discapacidad para el Desarrollo.</w:t>
      </w:r>
    </w:p>
    <w:p w14:paraId="0609A290" w14:textId="77777777" w:rsidR="0067014E" w:rsidRPr="00103913" w:rsidRDefault="0067014E" w:rsidP="0067014E">
      <w:pPr>
        <w:ind w:left="567"/>
        <w:jc w:val="both"/>
        <w:rPr>
          <w:rFonts w:asciiTheme="minorHAnsi" w:eastAsia="Calibri" w:hAnsiTheme="minorHAnsi" w:cstheme="minorHAnsi"/>
          <w:b/>
          <w:sz w:val="22"/>
          <w:szCs w:val="22"/>
        </w:rPr>
      </w:pPr>
      <w:bookmarkStart w:id="7" w:name="_heading=h.arwvezzh6s6j" w:colFirst="0" w:colLast="0"/>
      <w:bookmarkEnd w:id="7"/>
    </w:p>
    <w:p w14:paraId="3AAE2815" w14:textId="77777777" w:rsidR="0067014E" w:rsidRPr="00103913" w:rsidRDefault="0067014E" w:rsidP="0067014E">
      <w:pPr>
        <w:ind w:left="567"/>
        <w:jc w:val="both"/>
        <w:rPr>
          <w:rFonts w:asciiTheme="minorHAnsi" w:eastAsia="Calibri" w:hAnsiTheme="minorHAnsi" w:cstheme="minorHAnsi"/>
          <w:b/>
          <w:sz w:val="22"/>
          <w:szCs w:val="22"/>
        </w:rPr>
      </w:pPr>
      <w:bookmarkStart w:id="8" w:name="_heading=h.j08i2yje0t68" w:colFirst="0" w:colLast="0"/>
      <w:bookmarkEnd w:id="8"/>
      <w:r w:rsidRPr="00103913">
        <w:rPr>
          <w:rFonts w:asciiTheme="minorHAnsi" w:eastAsia="Calibri" w:hAnsiTheme="minorHAnsi" w:cstheme="minorHAnsi"/>
          <w:b/>
          <w:sz w:val="22"/>
          <w:szCs w:val="22"/>
        </w:rPr>
        <w:t>Objetivo específico</w:t>
      </w:r>
    </w:p>
    <w:p w14:paraId="46448931" w14:textId="77777777" w:rsidR="0067014E" w:rsidRPr="00103913" w:rsidRDefault="0067014E" w:rsidP="0067014E">
      <w:pPr>
        <w:ind w:left="567"/>
        <w:jc w:val="both"/>
        <w:rPr>
          <w:rFonts w:asciiTheme="minorHAnsi" w:eastAsia="Calibri" w:hAnsiTheme="minorHAnsi" w:cstheme="minorHAnsi"/>
          <w:sz w:val="22"/>
          <w:szCs w:val="22"/>
        </w:rPr>
      </w:pPr>
      <w:bookmarkStart w:id="9" w:name="_heading=h.osunqhwdu4mv" w:colFirst="0" w:colLast="0"/>
      <w:bookmarkEnd w:id="9"/>
      <w:r w:rsidRPr="00103913">
        <w:rPr>
          <w:rFonts w:asciiTheme="minorHAnsi" w:eastAsia="Calibri" w:hAnsiTheme="minorHAnsi" w:cstheme="minorHAnsi"/>
          <w:sz w:val="22"/>
          <w:szCs w:val="22"/>
        </w:rPr>
        <w:t>Generar los criterios de valoración para seleccionar las propuestas que se formulen en el marco del proceso de consulta del proyecto de Política Nacional Multisectorial en Discapacidad para el Desarrollo-PNDD, en relación con: Situación futura deseada, Objetivos Prioritarios, Lineamientos, y Servicios propuestos.</w:t>
      </w:r>
    </w:p>
    <w:p w14:paraId="4E4FF54A" w14:textId="77777777" w:rsidR="0067014E" w:rsidRPr="00103913" w:rsidRDefault="0067014E" w:rsidP="0067014E">
      <w:pPr>
        <w:ind w:left="720"/>
        <w:jc w:val="both"/>
        <w:rPr>
          <w:rFonts w:asciiTheme="minorHAnsi" w:eastAsia="Calibri" w:hAnsiTheme="minorHAnsi" w:cstheme="minorHAnsi"/>
          <w:sz w:val="22"/>
          <w:szCs w:val="22"/>
        </w:rPr>
      </w:pPr>
      <w:bookmarkStart w:id="10" w:name="_heading=h.wkadmd7r4qgj" w:colFirst="0" w:colLast="0"/>
      <w:bookmarkEnd w:id="10"/>
      <w:r w:rsidRPr="00103913">
        <w:rPr>
          <w:rFonts w:asciiTheme="minorHAnsi" w:eastAsia="Calibri" w:hAnsiTheme="minorHAnsi" w:cstheme="minorHAnsi"/>
          <w:sz w:val="22"/>
          <w:szCs w:val="22"/>
        </w:rPr>
        <w:t xml:space="preserve"> </w:t>
      </w:r>
    </w:p>
    <w:p w14:paraId="6C820593" w14:textId="77777777" w:rsidR="0067014E" w:rsidRPr="00103913" w:rsidRDefault="0067014E" w:rsidP="0067014E">
      <w:pPr>
        <w:ind w:left="567"/>
        <w:jc w:val="both"/>
        <w:rPr>
          <w:rFonts w:asciiTheme="minorHAnsi" w:eastAsia="Calibri" w:hAnsiTheme="minorHAnsi" w:cstheme="minorHAnsi"/>
          <w:b/>
          <w:sz w:val="22"/>
          <w:szCs w:val="22"/>
        </w:rPr>
      </w:pPr>
      <w:bookmarkStart w:id="11" w:name="_heading=h.zfc19r90sfqj" w:colFirst="0" w:colLast="0"/>
      <w:bookmarkEnd w:id="11"/>
      <w:r w:rsidRPr="00103913">
        <w:rPr>
          <w:rFonts w:asciiTheme="minorHAnsi" w:eastAsia="Calibri" w:hAnsiTheme="minorHAnsi" w:cstheme="minorHAnsi"/>
          <w:b/>
          <w:sz w:val="22"/>
          <w:szCs w:val="22"/>
        </w:rPr>
        <w:t>Metodología:</w:t>
      </w:r>
    </w:p>
    <w:p w14:paraId="531CD59B" w14:textId="77777777" w:rsidR="0067014E" w:rsidRPr="00103913" w:rsidRDefault="0067014E" w:rsidP="0067014E">
      <w:pPr>
        <w:numPr>
          <w:ilvl w:val="0"/>
          <w:numId w:val="31"/>
        </w:numPr>
        <w:ind w:left="851" w:hanging="284"/>
        <w:jc w:val="both"/>
        <w:rPr>
          <w:rFonts w:asciiTheme="minorHAnsi" w:eastAsia="Calibri" w:hAnsiTheme="minorHAnsi" w:cstheme="minorHAnsi"/>
          <w:sz w:val="22"/>
          <w:szCs w:val="22"/>
        </w:rPr>
      </w:pPr>
      <w:bookmarkStart w:id="12" w:name="_heading=h.o8u20enyxj62" w:colFirst="0" w:colLast="0"/>
      <w:bookmarkEnd w:id="12"/>
      <w:r w:rsidRPr="00103913">
        <w:rPr>
          <w:rFonts w:asciiTheme="minorHAnsi" w:eastAsia="Calibri" w:hAnsiTheme="minorHAnsi" w:cstheme="minorHAnsi"/>
          <w:sz w:val="22"/>
          <w:szCs w:val="22"/>
        </w:rPr>
        <w:t>La valoración se realizará analizando la viabilidad política, económica, administrativa, así como la efectividad de las propuestas.</w:t>
      </w:r>
    </w:p>
    <w:p w14:paraId="143B893B" w14:textId="77777777" w:rsidR="0067014E" w:rsidRPr="00103913" w:rsidRDefault="0067014E" w:rsidP="0067014E">
      <w:pPr>
        <w:numPr>
          <w:ilvl w:val="0"/>
          <w:numId w:val="31"/>
        </w:numPr>
        <w:ind w:left="851" w:hanging="284"/>
        <w:jc w:val="both"/>
        <w:rPr>
          <w:rFonts w:asciiTheme="minorHAnsi" w:eastAsia="Calibri" w:hAnsiTheme="minorHAnsi" w:cstheme="minorHAnsi"/>
          <w:sz w:val="22"/>
          <w:szCs w:val="22"/>
        </w:rPr>
      </w:pPr>
      <w:bookmarkStart w:id="13" w:name="_heading=h.5qfn7nvyqad" w:colFirst="0" w:colLast="0"/>
      <w:bookmarkEnd w:id="13"/>
      <w:r w:rsidRPr="00103913">
        <w:rPr>
          <w:rFonts w:asciiTheme="minorHAnsi" w:eastAsia="Calibri" w:hAnsiTheme="minorHAnsi" w:cstheme="minorHAnsi"/>
          <w:sz w:val="22"/>
          <w:szCs w:val="22"/>
        </w:rPr>
        <w:t>De acuerdo a lo especificado en los cuadros consignados, se asignará puntaje del 1 al 5 en las correspondientes categorías de análisis, en relación con los aportes que brinden las y los participantes de este proceso.</w:t>
      </w:r>
    </w:p>
    <w:p w14:paraId="4B0C61D1" w14:textId="77777777" w:rsidR="0067014E" w:rsidRPr="00103913" w:rsidRDefault="0067014E" w:rsidP="0067014E">
      <w:pPr>
        <w:numPr>
          <w:ilvl w:val="0"/>
          <w:numId w:val="31"/>
        </w:numPr>
        <w:ind w:left="851" w:hanging="284"/>
        <w:jc w:val="both"/>
        <w:rPr>
          <w:rFonts w:asciiTheme="minorHAnsi" w:eastAsia="Calibri" w:hAnsiTheme="minorHAnsi" w:cstheme="minorHAnsi"/>
          <w:sz w:val="22"/>
          <w:szCs w:val="22"/>
        </w:rPr>
      </w:pPr>
      <w:bookmarkStart w:id="14" w:name="_heading=h.9qc77d8gw2tq" w:colFirst="0" w:colLast="0"/>
      <w:bookmarkEnd w:id="14"/>
      <w:r w:rsidRPr="00103913">
        <w:rPr>
          <w:rFonts w:asciiTheme="minorHAnsi" w:eastAsia="Calibri" w:hAnsiTheme="minorHAnsi" w:cstheme="minorHAnsi"/>
          <w:sz w:val="22"/>
          <w:szCs w:val="22"/>
        </w:rPr>
        <w:t>A fin de considerar la inclusión o modificación en el proyecto de la PNDD, se tomará en consideración los puntajes totales resultan de la sumatoria de las categorías, siendo 16 el puntaje mínimo requerido para evaluar la viabilidad de la propuesta</w:t>
      </w:r>
    </w:p>
    <w:p w14:paraId="35117069" w14:textId="77777777" w:rsidR="0067014E" w:rsidRPr="00103913" w:rsidRDefault="0067014E" w:rsidP="0067014E">
      <w:pPr>
        <w:jc w:val="both"/>
        <w:rPr>
          <w:rFonts w:asciiTheme="minorHAnsi" w:eastAsia="Calibri" w:hAnsiTheme="minorHAnsi" w:cstheme="minorHAnsi"/>
          <w:sz w:val="22"/>
          <w:szCs w:val="22"/>
        </w:rPr>
      </w:pPr>
      <w:bookmarkStart w:id="15" w:name="_heading=h.fyyji1udv0sj" w:colFirst="0" w:colLast="0"/>
      <w:bookmarkEnd w:id="15"/>
    </w:p>
    <w:p w14:paraId="79122BAE" w14:textId="77777777" w:rsidR="0067014E" w:rsidRPr="00103913" w:rsidRDefault="0067014E" w:rsidP="0067014E">
      <w:pPr>
        <w:ind w:left="567"/>
        <w:rPr>
          <w:rFonts w:asciiTheme="minorHAnsi" w:eastAsia="Calibri" w:hAnsiTheme="minorHAnsi" w:cstheme="minorHAnsi"/>
          <w:sz w:val="22"/>
          <w:szCs w:val="22"/>
        </w:rPr>
      </w:pPr>
      <w:r w:rsidRPr="00103913">
        <w:rPr>
          <w:rFonts w:asciiTheme="minorHAnsi" w:eastAsia="Calibri" w:hAnsiTheme="minorHAnsi" w:cstheme="minorHAnsi"/>
          <w:sz w:val="22"/>
          <w:szCs w:val="22"/>
        </w:rPr>
        <w:t>Análisis por dimensiones:</w:t>
      </w:r>
    </w:p>
    <w:p w14:paraId="4922B39D" w14:textId="77777777" w:rsidR="0067014E" w:rsidRPr="00103913" w:rsidRDefault="0067014E" w:rsidP="0067014E">
      <w:pPr>
        <w:rPr>
          <w:rFonts w:asciiTheme="minorHAnsi" w:eastAsia="Calibri" w:hAnsiTheme="minorHAnsi" w:cstheme="minorHAnsi"/>
          <w:sz w:val="22"/>
          <w:szCs w:val="22"/>
        </w:rPr>
      </w:pPr>
    </w:p>
    <w:p w14:paraId="53515C2F" w14:textId="77777777" w:rsidR="0067014E" w:rsidRPr="00103913" w:rsidRDefault="0067014E" w:rsidP="0067014E">
      <w:pPr>
        <w:pStyle w:val="Prrafodelista"/>
        <w:numPr>
          <w:ilvl w:val="0"/>
          <w:numId w:val="32"/>
        </w:numPr>
        <w:ind w:left="851" w:hanging="284"/>
        <w:contextualSpacing/>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t>Viabilidad política: Se refiere a la aceptación política de la propuesta, permite verificar</w:t>
      </w:r>
      <w:r w:rsidRPr="00103913">
        <w:rPr>
          <w:rFonts w:asciiTheme="minorHAnsi" w:eastAsia="Calibri" w:hAnsiTheme="minorHAnsi" w:cstheme="minorHAnsi"/>
          <w:sz w:val="22"/>
          <w:szCs w:val="22"/>
        </w:rPr>
        <w:t xml:space="preserve"> el alineamiento de la propuesta con las Políticas de Estado y los objetivos del Plan Estratégico Desarrollo Nacional.</w:t>
      </w:r>
    </w:p>
    <w:tbl>
      <w:tblPr>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67014E" w:rsidRPr="00103913" w14:paraId="2B0A636C" w14:textId="77777777" w:rsidTr="0002040B">
        <w:tc>
          <w:tcPr>
            <w:tcW w:w="1276" w:type="dxa"/>
            <w:shd w:val="clear" w:color="auto" w:fill="4BACC6" w:themeFill="accent5"/>
          </w:tcPr>
          <w:p w14:paraId="734A6238"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BACC6" w:themeFill="accent5"/>
          </w:tcPr>
          <w:p w14:paraId="07A6F4CF"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67014E" w:rsidRPr="00103913" w14:paraId="6D33653A" w14:textId="77777777" w:rsidTr="0002040B">
        <w:tc>
          <w:tcPr>
            <w:tcW w:w="1276" w:type="dxa"/>
            <w:shd w:val="clear" w:color="auto" w:fill="auto"/>
            <w:vAlign w:val="center"/>
          </w:tcPr>
          <w:p w14:paraId="4894DEE1"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14:paraId="123743DE"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No existe voluntad política para implementar el aporte sugerido. No existen instancias con capacidades institucionales y técnicas que lo apoyarán.</w:t>
            </w:r>
          </w:p>
        </w:tc>
      </w:tr>
      <w:tr w:rsidR="0067014E" w:rsidRPr="00103913" w14:paraId="125212EA" w14:textId="77777777" w:rsidTr="0002040B">
        <w:tc>
          <w:tcPr>
            <w:tcW w:w="1276" w:type="dxa"/>
            <w:shd w:val="clear" w:color="auto" w:fill="auto"/>
            <w:vAlign w:val="center"/>
          </w:tcPr>
          <w:p w14:paraId="67BF4A25"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14:paraId="308C52D2"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No existe voluntad política para implementar el aporte sugerido. Existen instancias con capacidades institucionales y técnicas que la apoyarán.</w:t>
            </w:r>
          </w:p>
        </w:tc>
      </w:tr>
      <w:tr w:rsidR="0067014E" w:rsidRPr="00103913" w14:paraId="7D4A0773" w14:textId="77777777" w:rsidTr="0002040B">
        <w:trPr>
          <w:trHeight w:val="694"/>
        </w:trPr>
        <w:tc>
          <w:tcPr>
            <w:tcW w:w="1276" w:type="dxa"/>
            <w:shd w:val="clear" w:color="auto" w:fill="auto"/>
            <w:vAlign w:val="center"/>
          </w:tcPr>
          <w:p w14:paraId="71AC5F91"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14:paraId="7CDB1F3B"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respaldo político manifestado en voluntad política para implementarlo, pero no existen instancias con capacidades ins</w:t>
            </w:r>
            <w:r>
              <w:rPr>
                <w:rFonts w:asciiTheme="minorHAnsi" w:eastAsia="Calibri" w:hAnsiTheme="minorHAnsi" w:cstheme="minorHAnsi"/>
                <w:sz w:val="22"/>
                <w:szCs w:val="22"/>
              </w:rPr>
              <w:t xml:space="preserve">titucionales y técnicas que lo </w:t>
            </w:r>
            <w:r w:rsidRPr="00103913">
              <w:rPr>
                <w:rFonts w:asciiTheme="minorHAnsi" w:eastAsia="Calibri" w:hAnsiTheme="minorHAnsi" w:cstheme="minorHAnsi"/>
                <w:sz w:val="22"/>
                <w:szCs w:val="22"/>
              </w:rPr>
              <w:t>apoyen.</w:t>
            </w:r>
          </w:p>
        </w:tc>
      </w:tr>
      <w:tr w:rsidR="0067014E" w:rsidRPr="00103913" w14:paraId="67C12EA2" w14:textId="77777777" w:rsidTr="0002040B">
        <w:tc>
          <w:tcPr>
            <w:tcW w:w="1276" w:type="dxa"/>
            <w:shd w:val="clear" w:color="auto" w:fill="auto"/>
            <w:vAlign w:val="center"/>
          </w:tcPr>
          <w:p w14:paraId="1C0CD212"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14:paraId="32E3C9CB"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respaldo político manifestado en voluntad política de implementarlo, existen algunas instancias con capacidades institucionales y técnicas que lo apoyarán.</w:t>
            </w:r>
          </w:p>
        </w:tc>
      </w:tr>
      <w:tr w:rsidR="0067014E" w:rsidRPr="00103913" w14:paraId="12AA04E7" w14:textId="77777777" w:rsidTr="0002040B">
        <w:tc>
          <w:tcPr>
            <w:tcW w:w="1276" w:type="dxa"/>
            <w:shd w:val="clear" w:color="auto" w:fill="auto"/>
            <w:vAlign w:val="center"/>
          </w:tcPr>
          <w:p w14:paraId="7926FE66"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14:paraId="67FA916E"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respaldo político manifestado en voluntad política para implementarla. Existen instancias con capacidades institucionales y técnicas que lo apoyarán.</w:t>
            </w:r>
          </w:p>
        </w:tc>
      </w:tr>
    </w:tbl>
    <w:p w14:paraId="1F8AC087" w14:textId="77777777" w:rsidR="0067014E" w:rsidRPr="00103913" w:rsidRDefault="0067014E" w:rsidP="0067014E">
      <w:pPr>
        <w:jc w:val="both"/>
        <w:rPr>
          <w:rFonts w:asciiTheme="minorHAnsi" w:eastAsia="Calibri" w:hAnsiTheme="minorHAnsi" w:cstheme="minorHAnsi"/>
          <w:sz w:val="22"/>
          <w:szCs w:val="22"/>
        </w:rPr>
      </w:pPr>
    </w:p>
    <w:p w14:paraId="2908ADC5" w14:textId="77777777" w:rsidR="0067014E" w:rsidRPr="00103913" w:rsidRDefault="0067014E" w:rsidP="0067014E">
      <w:pPr>
        <w:jc w:val="both"/>
        <w:rPr>
          <w:rFonts w:asciiTheme="minorHAnsi" w:eastAsia="Calibri" w:hAnsiTheme="minorHAnsi" w:cstheme="minorHAnsi"/>
          <w:sz w:val="22"/>
          <w:szCs w:val="22"/>
        </w:rPr>
      </w:pPr>
    </w:p>
    <w:p w14:paraId="4CFF3748" w14:textId="77777777" w:rsidR="0067014E" w:rsidRPr="00103913" w:rsidRDefault="0067014E" w:rsidP="0067014E">
      <w:pPr>
        <w:jc w:val="both"/>
        <w:rPr>
          <w:rFonts w:asciiTheme="minorHAnsi" w:eastAsia="Calibri" w:hAnsiTheme="minorHAnsi" w:cstheme="minorHAnsi"/>
          <w:sz w:val="22"/>
          <w:szCs w:val="22"/>
        </w:rPr>
      </w:pPr>
    </w:p>
    <w:p w14:paraId="75F8A164" w14:textId="77777777" w:rsidR="0067014E" w:rsidRPr="00103913" w:rsidRDefault="0067014E" w:rsidP="0067014E">
      <w:pPr>
        <w:jc w:val="both"/>
        <w:rPr>
          <w:rFonts w:asciiTheme="minorHAnsi" w:eastAsia="Calibri" w:hAnsiTheme="minorHAnsi" w:cstheme="minorHAnsi"/>
          <w:sz w:val="22"/>
          <w:szCs w:val="22"/>
        </w:rPr>
      </w:pPr>
    </w:p>
    <w:p w14:paraId="5E546A2B" w14:textId="77777777" w:rsidR="0067014E" w:rsidRPr="00103913" w:rsidRDefault="0067014E" w:rsidP="0067014E">
      <w:pPr>
        <w:pStyle w:val="Prrafodelista"/>
        <w:numPr>
          <w:ilvl w:val="0"/>
          <w:numId w:val="32"/>
        </w:numPr>
        <w:ind w:left="851" w:hanging="284"/>
        <w:contextualSpacing/>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lastRenderedPageBreak/>
        <w:t xml:space="preserve">Viabilidad social: </w:t>
      </w:r>
      <w:r w:rsidRPr="00103913">
        <w:rPr>
          <w:rFonts w:asciiTheme="minorHAnsi" w:eastAsia="Calibri" w:hAnsiTheme="minorHAnsi" w:cstheme="minorHAnsi"/>
          <w:sz w:val="22"/>
          <w:szCs w:val="22"/>
        </w:rPr>
        <w:t xml:space="preserve">Se refiere a la aceptación del público afectado por la política. Esta depende en muchos casos del grado de consistencia de las políticas con sus tradiciones y culturas. </w:t>
      </w:r>
    </w:p>
    <w:p w14:paraId="6779E2BD" w14:textId="77777777" w:rsidR="0067014E" w:rsidRPr="00103913" w:rsidRDefault="0067014E" w:rsidP="0067014E">
      <w:pPr>
        <w:jc w:val="both"/>
        <w:rPr>
          <w:rFonts w:asciiTheme="minorHAnsi" w:eastAsia="Calibri" w:hAnsiTheme="minorHAnsi" w:cstheme="minorHAnsi"/>
          <w:sz w:val="22"/>
          <w:szCs w:val="22"/>
        </w:rPr>
      </w:pPr>
    </w:p>
    <w:tbl>
      <w:tblPr>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67014E" w:rsidRPr="00103913" w14:paraId="0CFD687E" w14:textId="77777777" w:rsidTr="0002040B">
        <w:tc>
          <w:tcPr>
            <w:tcW w:w="1276" w:type="dxa"/>
            <w:shd w:val="clear" w:color="auto" w:fill="4BACC6" w:themeFill="accent5"/>
          </w:tcPr>
          <w:p w14:paraId="49FC54CF"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BACC6" w:themeFill="accent5"/>
          </w:tcPr>
          <w:p w14:paraId="704E7578"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67014E" w:rsidRPr="00103913" w14:paraId="0EFB24CA" w14:textId="77777777" w:rsidTr="0002040B">
        <w:tc>
          <w:tcPr>
            <w:tcW w:w="1276" w:type="dxa"/>
            <w:shd w:val="clear" w:color="auto" w:fill="auto"/>
            <w:vAlign w:val="center"/>
          </w:tcPr>
          <w:p w14:paraId="709E72D3"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14:paraId="09A80CAE"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tiene arraigo social. La sociedad civil no se encuentra identificada con éste y tiene convicción que contribuirá a la solución del problema público.</w:t>
            </w:r>
          </w:p>
        </w:tc>
      </w:tr>
      <w:tr w:rsidR="0067014E" w:rsidRPr="00103913" w14:paraId="07972EB8" w14:textId="77777777" w:rsidTr="0002040B">
        <w:tc>
          <w:tcPr>
            <w:tcW w:w="1276" w:type="dxa"/>
            <w:shd w:val="clear" w:color="auto" w:fill="auto"/>
            <w:vAlign w:val="center"/>
          </w:tcPr>
          <w:p w14:paraId="53BF07FD"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14:paraId="62A24E00"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arraigo social. La sociedad civil no se encuentra identificada con éste y tiene convicción que contribuirá a la solución del problema público.</w:t>
            </w:r>
          </w:p>
        </w:tc>
      </w:tr>
      <w:tr w:rsidR="0067014E" w:rsidRPr="00103913" w14:paraId="6A3D6FC1" w14:textId="77777777" w:rsidTr="0002040B">
        <w:tc>
          <w:tcPr>
            <w:tcW w:w="1276" w:type="dxa"/>
            <w:shd w:val="clear" w:color="auto" w:fill="auto"/>
            <w:vAlign w:val="center"/>
          </w:tcPr>
          <w:p w14:paraId="4DE7FEB7"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14:paraId="5823A352"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tiene arraigo social. Parte de la sociedad civil se encuentra identificada con éste y tiene convicción que contribuirá a la solución del problema público.</w:t>
            </w:r>
          </w:p>
        </w:tc>
      </w:tr>
      <w:tr w:rsidR="0067014E" w:rsidRPr="00103913" w14:paraId="38F121ED" w14:textId="77777777" w:rsidTr="0002040B">
        <w:tc>
          <w:tcPr>
            <w:tcW w:w="1276" w:type="dxa"/>
            <w:shd w:val="clear" w:color="auto" w:fill="auto"/>
            <w:vAlign w:val="center"/>
          </w:tcPr>
          <w:p w14:paraId="51F53FB1"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14:paraId="48993773"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tiene arraigo social. Parte de la sociedad civil se encuentra identificada con éste y tiene convicción que contribuirá a la solución del problema público.</w:t>
            </w:r>
          </w:p>
        </w:tc>
      </w:tr>
      <w:tr w:rsidR="0067014E" w:rsidRPr="00103913" w14:paraId="5BF45D86" w14:textId="77777777" w:rsidTr="0002040B">
        <w:tc>
          <w:tcPr>
            <w:tcW w:w="1276" w:type="dxa"/>
            <w:shd w:val="clear" w:color="auto" w:fill="auto"/>
            <w:vAlign w:val="center"/>
          </w:tcPr>
          <w:p w14:paraId="15AF5133"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14:paraId="01CACBAD"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arraigo social. La sociedad civil se encuentra identificada con éste y tiene convicción que contribuirá a la solución del problema público.</w:t>
            </w:r>
          </w:p>
        </w:tc>
      </w:tr>
    </w:tbl>
    <w:p w14:paraId="48B4C7EE" w14:textId="77777777" w:rsidR="0067014E" w:rsidRPr="00103913" w:rsidRDefault="0067014E" w:rsidP="0067014E">
      <w:pPr>
        <w:jc w:val="both"/>
        <w:rPr>
          <w:rFonts w:asciiTheme="minorHAnsi" w:eastAsia="Calibri" w:hAnsiTheme="minorHAnsi" w:cstheme="minorHAnsi"/>
          <w:sz w:val="22"/>
          <w:szCs w:val="22"/>
        </w:rPr>
      </w:pPr>
    </w:p>
    <w:p w14:paraId="5A66D5AB" w14:textId="77777777" w:rsidR="0067014E" w:rsidRPr="00103913" w:rsidRDefault="0067014E" w:rsidP="0067014E">
      <w:pPr>
        <w:pStyle w:val="Prrafodelista"/>
        <w:numPr>
          <w:ilvl w:val="0"/>
          <w:numId w:val="32"/>
        </w:numPr>
        <w:ind w:left="851" w:hanging="284"/>
        <w:contextualSpacing/>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t xml:space="preserve">Viabilidad administrativa: </w:t>
      </w:r>
      <w:r w:rsidRPr="00103913">
        <w:rPr>
          <w:rFonts w:asciiTheme="minorHAnsi" w:eastAsia="Calibri" w:hAnsiTheme="minorHAnsi" w:cstheme="minorHAnsi"/>
          <w:sz w:val="22"/>
          <w:szCs w:val="22"/>
        </w:rPr>
        <w:t>Hace referencia a la capacidad de gestión y de realizar arreglos institucionales para implementar lo propuesto.</w:t>
      </w:r>
    </w:p>
    <w:p w14:paraId="361FE3A7" w14:textId="77777777" w:rsidR="0067014E" w:rsidRPr="00103913" w:rsidRDefault="0067014E" w:rsidP="0067014E">
      <w:pPr>
        <w:pStyle w:val="Prrafodelista"/>
        <w:ind w:left="284"/>
        <w:jc w:val="both"/>
        <w:rPr>
          <w:rFonts w:asciiTheme="minorHAnsi" w:eastAsia="Calibri" w:hAnsiTheme="minorHAnsi" w:cstheme="minorHAnsi"/>
          <w:sz w:val="22"/>
          <w:szCs w:val="22"/>
        </w:rPr>
      </w:pPr>
    </w:p>
    <w:tbl>
      <w:tblPr>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67014E" w:rsidRPr="00103913" w14:paraId="473309ED" w14:textId="77777777" w:rsidTr="0002040B">
        <w:tc>
          <w:tcPr>
            <w:tcW w:w="1276" w:type="dxa"/>
            <w:shd w:val="clear" w:color="auto" w:fill="4BACC6" w:themeFill="accent5"/>
          </w:tcPr>
          <w:p w14:paraId="006D520B"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BACC6" w:themeFill="accent5"/>
          </w:tcPr>
          <w:p w14:paraId="7CF11156"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67014E" w:rsidRPr="00103913" w14:paraId="3C680F59" w14:textId="77777777" w:rsidTr="0002040B">
        <w:tc>
          <w:tcPr>
            <w:tcW w:w="1276" w:type="dxa"/>
            <w:shd w:val="clear" w:color="auto" w:fill="auto"/>
            <w:vAlign w:val="center"/>
          </w:tcPr>
          <w:p w14:paraId="0C10ADE1"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14:paraId="76EB4FFA"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se puede ejecutar. No existen capacidades del sector o Entidades involucradas para gestionar y administrar los requerimientos que genere su intervención.</w:t>
            </w:r>
          </w:p>
        </w:tc>
      </w:tr>
      <w:tr w:rsidR="0067014E" w:rsidRPr="00103913" w14:paraId="28239F93" w14:textId="77777777" w:rsidTr="0002040B">
        <w:tc>
          <w:tcPr>
            <w:tcW w:w="1276" w:type="dxa"/>
            <w:shd w:val="clear" w:color="auto" w:fill="auto"/>
            <w:vAlign w:val="center"/>
          </w:tcPr>
          <w:p w14:paraId="7F21A7F7"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14:paraId="49359861"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escasas capacidades del sector o Entidades involucradas para gestionar o para administrar los requerimientos que genere su intervención.</w:t>
            </w:r>
          </w:p>
        </w:tc>
      </w:tr>
      <w:tr w:rsidR="0067014E" w:rsidRPr="00103913" w14:paraId="7765AF3B" w14:textId="77777777" w:rsidTr="0002040B">
        <w:tc>
          <w:tcPr>
            <w:tcW w:w="1276" w:type="dxa"/>
            <w:shd w:val="clear" w:color="auto" w:fill="auto"/>
            <w:vAlign w:val="center"/>
          </w:tcPr>
          <w:p w14:paraId="79AD982D"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14:paraId="13B3E505"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capacidades del sector o Entidades involucradas para gestionar y administrar los requerimientos que genere su intervención de manera insuficiente.</w:t>
            </w:r>
          </w:p>
        </w:tc>
      </w:tr>
      <w:tr w:rsidR="0067014E" w:rsidRPr="00103913" w14:paraId="62DAC6AB" w14:textId="77777777" w:rsidTr="0002040B">
        <w:tc>
          <w:tcPr>
            <w:tcW w:w="1276" w:type="dxa"/>
            <w:shd w:val="clear" w:color="auto" w:fill="auto"/>
            <w:vAlign w:val="center"/>
          </w:tcPr>
          <w:p w14:paraId="1300500A"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14:paraId="0E0B4ECD"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capacidades suficientes del sector o Entidades involucradas para gestionar y administrar los requerimientos que genere su intervención</w:t>
            </w:r>
            <w:r>
              <w:rPr>
                <w:rFonts w:asciiTheme="minorHAnsi" w:eastAsia="Calibri" w:hAnsiTheme="minorHAnsi" w:cstheme="minorHAnsi"/>
                <w:sz w:val="22"/>
                <w:szCs w:val="22"/>
              </w:rPr>
              <w:t>,</w:t>
            </w:r>
            <w:r w:rsidRPr="00103913">
              <w:rPr>
                <w:rFonts w:asciiTheme="minorHAnsi" w:eastAsia="Calibri" w:hAnsiTheme="minorHAnsi" w:cstheme="minorHAnsi"/>
                <w:sz w:val="22"/>
                <w:szCs w:val="22"/>
              </w:rPr>
              <w:t xml:space="preserve"> para realizar una intervención completa.</w:t>
            </w:r>
          </w:p>
        </w:tc>
      </w:tr>
      <w:tr w:rsidR="0067014E" w:rsidRPr="00103913" w14:paraId="3B099A1F" w14:textId="77777777" w:rsidTr="0002040B">
        <w:tc>
          <w:tcPr>
            <w:tcW w:w="1276" w:type="dxa"/>
            <w:shd w:val="clear" w:color="auto" w:fill="auto"/>
            <w:vAlign w:val="center"/>
          </w:tcPr>
          <w:p w14:paraId="7E0470CC"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14:paraId="0B684AC8"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capacidades del sector o Entidades involucradas para gestionar y administrar los requerimientos que genere su intervención de forma integral y eficiente.</w:t>
            </w:r>
          </w:p>
        </w:tc>
      </w:tr>
    </w:tbl>
    <w:p w14:paraId="7A6A6B54" w14:textId="77777777" w:rsidR="0067014E" w:rsidRPr="00103913" w:rsidRDefault="0067014E" w:rsidP="0067014E">
      <w:pPr>
        <w:jc w:val="both"/>
        <w:rPr>
          <w:rFonts w:asciiTheme="minorHAnsi" w:eastAsia="Calibri" w:hAnsiTheme="minorHAnsi" w:cstheme="minorHAnsi"/>
          <w:b/>
          <w:sz w:val="22"/>
          <w:szCs w:val="22"/>
        </w:rPr>
      </w:pPr>
    </w:p>
    <w:p w14:paraId="5FA46E13" w14:textId="77777777" w:rsidR="0067014E" w:rsidRPr="00103913" w:rsidRDefault="0067014E" w:rsidP="0067014E">
      <w:pPr>
        <w:pStyle w:val="Prrafodelista"/>
        <w:numPr>
          <w:ilvl w:val="0"/>
          <w:numId w:val="32"/>
        </w:numPr>
        <w:ind w:left="851" w:hanging="284"/>
        <w:contextualSpacing/>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t xml:space="preserve">Efectividad: </w:t>
      </w:r>
      <w:r w:rsidRPr="00103913">
        <w:rPr>
          <w:rFonts w:asciiTheme="minorHAnsi" w:eastAsia="Calibri" w:hAnsiTheme="minorHAnsi" w:cstheme="minorHAnsi"/>
          <w:sz w:val="22"/>
          <w:szCs w:val="22"/>
        </w:rPr>
        <w:t xml:space="preserve">Implica analizar el impacto del aporte sugerido en el logro del objetivo de la Política. </w:t>
      </w:r>
    </w:p>
    <w:p w14:paraId="421FB2C8" w14:textId="77777777" w:rsidR="0067014E" w:rsidRPr="00103913" w:rsidRDefault="0067014E" w:rsidP="0067014E">
      <w:pPr>
        <w:jc w:val="both"/>
        <w:rPr>
          <w:rFonts w:asciiTheme="minorHAnsi" w:eastAsia="Calibri" w:hAnsiTheme="minorHAnsi" w:cstheme="minorHAnsi"/>
          <w:sz w:val="22"/>
          <w:szCs w:val="22"/>
        </w:rPr>
      </w:pPr>
    </w:p>
    <w:tbl>
      <w:tblPr>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67014E" w:rsidRPr="00103913" w14:paraId="132BF27C" w14:textId="77777777" w:rsidTr="0002040B">
        <w:tc>
          <w:tcPr>
            <w:tcW w:w="1276" w:type="dxa"/>
            <w:shd w:val="clear" w:color="auto" w:fill="4BACC6" w:themeFill="accent5"/>
          </w:tcPr>
          <w:p w14:paraId="551A815D"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BACC6" w:themeFill="accent5"/>
          </w:tcPr>
          <w:p w14:paraId="74E1BD66"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67014E" w:rsidRPr="00103913" w14:paraId="36244B48" w14:textId="77777777" w:rsidTr="0002040B">
        <w:tc>
          <w:tcPr>
            <w:tcW w:w="1276" w:type="dxa"/>
            <w:shd w:val="clear" w:color="auto" w:fill="auto"/>
            <w:vAlign w:val="center"/>
          </w:tcPr>
          <w:p w14:paraId="18023F6A"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14:paraId="29477A1C"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permite alcanzar los objetivos de la política.</w:t>
            </w:r>
          </w:p>
        </w:tc>
      </w:tr>
      <w:tr w:rsidR="0067014E" w:rsidRPr="00103913" w14:paraId="364816F8" w14:textId="77777777" w:rsidTr="0002040B">
        <w:tc>
          <w:tcPr>
            <w:tcW w:w="1276" w:type="dxa"/>
            <w:shd w:val="clear" w:color="auto" w:fill="auto"/>
            <w:vAlign w:val="center"/>
          </w:tcPr>
          <w:p w14:paraId="2968CB18"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14:paraId="34442B91"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alcanzar parte de los objetivos de la política de forma incompleta.</w:t>
            </w:r>
          </w:p>
        </w:tc>
      </w:tr>
      <w:tr w:rsidR="0067014E" w:rsidRPr="00103913" w14:paraId="0B0DFFEE" w14:textId="77777777" w:rsidTr="0002040B">
        <w:tc>
          <w:tcPr>
            <w:tcW w:w="1276" w:type="dxa"/>
            <w:shd w:val="clear" w:color="auto" w:fill="auto"/>
            <w:vAlign w:val="center"/>
          </w:tcPr>
          <w:p w14:paraId="06A5F1E7"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14:paraId="273DDB2C"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alcanzar solo una parte de los objetivos de la política de manera satisfactoria.</w:t>
            </w:r>
          </w:p>
        </w:tc>
      </w:tr>
      <w:tr w:rsidR="0067014E" w:rsidRPr="00103913" w14:paraId="686D5549" w14:textId="77777777" w:rsidTr="0002040B">
        <w:tc>
          <w:tcPr>
            <w:tcW w:w="1276" w:type="dxa"/>
            <w:shd w:val="clear" w:color="auto" w:fill="auto"/>
            <w:vAlign w:val="center"/>
          </w:tcPr>
          <w:p w14:paraId="331FF1E1"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14:paraId="6B8F02DA"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 xml:space="preserve">El aporte sugerido permite alcanzar los objetivos de la política de manera </w:t>
            </w:r>
            <w:r w:rsidRPr="00103913">
              <w:rPr>
                <w:rFonts w:asciiTheme="minorHAnsi" w:eastAsia="Calibri" w:hAnsiTheme="minorHAnsi" w:cstheme="minorHAnsi"/>
                <w:sz w:val="22"/>
                <w:szCs w:val="22"/>
              </w:rPr>
              <w:lastRenderedPageBreak/>
              <w:t>satisfactoria.</w:t>
            </w:r>
          </w:p>
        </w:tc>
      </w:tr>
      <w:tr w:rsidR="0067014E" w:rsidRPr="00103913" w14:paraId="6D828AFF" w14:textId="77777777" w:rsidTr="0002040B">
        <w:tc>
          <w:tcPr>
            <w:tcW w:w="1276" w:type="dxa"/>
            <w:shd w:val="clear" w:color="auto" w:fill="auto"/>
            <w:vAlign w:val="center"/>
          </w:tcPr>
          <w:p w14:paraId="456DC788" w14:textId="77777777" w:rsidR="0067014E" w:rsidRPr="00103913" w:rsidRDefault="0067014E" w:rsidP="0002040B">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lastRenderedPageBreak/>
              <w:t>5</w:t>
            </w:r>
          </w:p>
        </w:tc>
        <w:tc>
          <w:tcPr>
            <w:tcW w:w="6656" w:type="dxa"/>
            <w:shd w:val="clear" w:color="auto" w:fill="auto"/>
          </w:tcPr>
          <w:p w14:paraId="1F8C8978" w14:textId="77777777" w:rsidR="0067014E" w:rsidRPr="00103913" w:rsidRDefault="0067014E" w:rsidP="0002040B">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plenamente alcanzar los objetivos planteados para la política resolviendo un problema concreto.</w:t>
            </w:r>
          </w:p>
        </w:tc>
      </w:tr>
    </w:tbl>
    <w:p w14:paraId="441B40A3" w14:textId="77777777" w:rsidR="0067014E" w:rsidRDefault="0067014E" w:rsidP="0067014E">
      <w:pPr>
        <w:pStyle w:val="Ttulo1"/>
        <w:ind w:left="567"/>
        <w:rPr>
          <w:rFonts w:asciiTheme="minorHAnsi" w:eastAsia="Calibri" w:hAnsiTheme="minorHAnsi" w:cstheme="minorHAnsi"/>
          <w:sz w:val="22"/>
          <w:szCs w:val="22"/>
        </w:rPr>
      </w:pPr>
      <w:bookmarkStart w:id="16" w:name="_heading=h.1fob9te" w:colFirst="0" w:colLast="0"/>
      <w:bookmarkEnd w:id="16"/>
    </w:p>
    <w:p w14:paraId="648B8B8C" w14:textId="77777777" w:rsidR="0067014E" w:rsidRPr="00103913" w:rsidRDefault="0067014E" w:rsidP="0067014E">
      <w:pPr>
        <w:pStyle w:val="Ttulo1"/>
        <w:ind w:left="567"/>
        <w:rPr>
          <w:rFonts w:asciiTheme="minorHAnsi" w:eastAsia="Calibri" w:hAnsiTheme="minorHAnsi" w:cstheme="minorHAnsi"/>
          <w:sz w:val="22"/>
          <w:szCs w:val="22"/>
        </w:rPr>
      </w:pPr>
      <w:r w:rsidRPr="00103913">
        <w:rPr>
          <w:rFonts w:asciiTheme="minorHAnsi" w:eastAsia="Calibri" w:hAnsiTheme="minorHAnsi" w:cstheme="minorHAnsi"/>
          <w:sz w:val="22"/>
          <w:szCs w:val="22"/>
        </w:rPr>
        <w:t>Análisis y valoración de los aportes propuestos sobre la Política Nacional Multisectorial en Discapacidad para el Desarrollo</w:t>
      </w:r>
    </w:p>
    <w:p w14:paraId="58756DFF" w14:textId="77777777" w:rsidR="0067014E" w:rsidRPr="00103913" w:rsidRDefault="0067014E" w:rsidP="0067014E">
      <w:pPr>
        <w:ind w:left="567"/>
        <w:rPr>
          <w:rFonts w:asciiTheme="minorHAnsi" w:eastAsia="Calibri" w:hAnsiTheme="minorHAnsi" w:cstheme="minorHAnsi"/>
          <w:sz w:val="22"/>
          <w:szCs w:val="22"/>
        </w:rPr>
      </w:pPr>
    </w:p>
    <w:p w14:paraId="2C09BE4F" w14:textId="77777777" w:rsidR="0067014E" w:rsidRPr="00103913" w:rsidRDefault="0067014E" w:rsidP="0067014E">
      <w:pPr>
        <w:spacing w:after="200"/>
        <w:ind w:left="567"/>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Los resultados del análisis se presentan en una tabla de Excel adjunta al presente documento.</w:t>
      </w:r>
    </w:p>
    <w:tbl>
      <w:tblPr>
        <w:tblW w:w="9638" w:type="dxa"/>
        <w:tblInd w:w="-572" w:type="dxa"/>
        <w:tblLayout w:type="fixed"/>
        <w:tblLook w:val="0400" w:firstRow="0" w:lastRow="0" w:firstColumn="0" w:lastColumn="0" w:noHBand="0" w:noVBand="1"/>
      </w:tblPr>
      <w:tblGrid>
        <w:gridCol w:w="1043"/>
        <w:gridCol w:w="750"/>
        <w:gridCol w:w="705"/>
        <w:gridCol w:w="810"/>
        <w:gridCol w:w="2580"/>
        <w:gridCol w:w="465"/>
        <w:gridCol w:w="510"/>
        <w:gridCol w:w="465"/>
        <w:gridCol w:w="345"/>
        <w:gridCol w:w="885"/>
        <w:gridCol w:w="1080"/>
      </w:tblGrid>
      <w:tr w:rsidR="0067014E" w:rsidRPr="00103913" w14:paraId="3B31F35A" w14:textId="77777777" w:rsidTr="0002040B">
        <w:trPr>
          <w:trHeight w:val="263"/>
        </w:trPr>
        <w:tc>
          <w:tcPr>
            <w:tcW w:w="3308" w:type="dxa"/>
            <w:gridSpan w:val="4"/>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0CD69B0B"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SECTOR</w:t>
            </w:r>
          </w:p>
        </w:tc>
        <w:tc>
          <w:tcPr>
            <w:tcW w:w="6330" w:type="dxa"/>
            <w:gridSpan w:val="7"/>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2006AD45"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p>
        </w:tc>
      </w:tr>
      <w:tr w:rsidR="0067014E" w:rsidRPr="00103913" w14:paraId="454C8E2F" w14:textId="77777777" w:rsidTr="0002040B">
        <w:trPr>
          <w:trHeight w:val="213"/>
        </w:trPr>
        <w:tc>
          <w:tcPr>
            <w:tcW w:w="3308" w:type="dxa"/>
            <w:gridSpan w:val="4"/>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0651A1E2"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Secciones de la PNDD en consulta</w:t>
            </w:r>
          </w:p>
        </w:tc>
        <w:tc>
          <w:tcPr>
            <w:tcW w:w="2580"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04BC1AF2"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Escriba el texto</w:t>
            </w:r>
          </w:p>
        </w:tc>
        <w:tc>
          <w:tcPr>
            <w:tcW w:w="1785" w:type="dxa"/>
            <w:gridSpan w:val="4"/>
            <w:vMerge w:val="restart"/>
            <w:tcBorders>
              <w:top w:val="single" w:sz="4" w:space="0" w:color="000000"/>
              <w:left w:val="nil"/>
              <w:bottom w:val="single" w:sz="4" w:space="0" w:color="000000"/>
              <w:right w:val="single" w:sz="4" w:space="0" w:color="000000"/>
            </w:tcBorders>
            <w:shd w:val="clear" w:color="auto" w:fill="4BACC6" w:themeFill="accent5"/>
            <w:vAlign w:val="center"/>
          </w:tcPr>
          <w:p w14:paraId="3F626019"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Evaluación</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3C0D8309"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p>
          <w:p w14:paraId="6D68D5F2"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Puntaje Total</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69E49168"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p>
          <w:p w14:paraId="00AB4396"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Viable o No viable</w:t>
            </w:r>
          </w:p>
        </w:tc>
      </w:tr>
      <w:tr w:rsidR="0067014E" w:rsidRPr="00103913" w14:paraId="39A8B9E3" w14:textId="77777777" w:rsidTr="0002040B">
        <w:trPr>
          <w:trHeight w:val="269"/>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24F77FDD"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S.F.D</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45F0F79C"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Obj.</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4857E999"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Lin.</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6FA968D2"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Serv.</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5127431D"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Propuesta completa</w:t>
            </w:r>
          </w:p>
        </w:tc>
        <w:tc>
          <w:tcPr>
            <w:tcW w:w="1785" w:type="dxa"/>
            <w:gridSpan w:val="4"/>
            <w:vMerge/>
            <w:tcBorders>
              <w:top w:val="single" w:sz="4" w:space="0" w:color="000000"/>
              <w:left w:val="nil"/>
              <w:bottom w:val="single" w:sz="4" w:space="0" w:color="000000"/>
              <w:right w:val="single" w:sz="4" w:space="0" w:color="000000"/>
            </w:tcBorders>
            <w:shd w:val="clear" w:color="auto" w:fill="4BACC6" w:themeFill="accent5"/>
            <w:vAlign w:val="center"/>
          </w:tcPr>
          <w:p w14:paraId="6A468F11"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14:paraId="2FEB6FB8"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14:paraId="7629B8F0" w14:textId="77777777" w:rsidR="0067014E" w:rsidRPr="00103913" w:rsidRDefault="0067014E" w:rsidP="0002040B">
            <w:pPr>
              <w:widowControl w:val="0"/>
              <w:jc w:val="center"/>
              <w:rPr>
                <w:rFonts w:asciiTheme="minorHAnsi" w:eastAsia="Calibri" w:hAnsiTheme="minorHAnsi" w:cstheme="minorHAnsi"/>
                <w:b/>
                <w:i/>
                <w:color w:val="FFFFFF"/>
                <w:sz w:val="22"/>
                <w:szCs w:val="22"/>
              </w:rPr>
            </w:pPr>
          </w:p>
        </w:tc>
      </w:tr>
      <w:tr w:rsidR="0067014E" w:rsidRPr="00103913" w14:paraId="124F9FDD" w14:textId="77777777" w:rsidTr="0002040B">
        <w:trPr>
          <w:trHeight w:val="20"/>
        </w:trPr>
        <w:tc>
          <w:tcPr>
            <w:tcW w:w="1043"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18F0061F"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4B277FC5"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455D7E5C"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2EC56870"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6644626F"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465" w:type="dxa"/>
            <w:tcBorders>
              <w:top w:val="nil"/>
              <w:left w:val="nil"/>
              <w:bottom w:val="single" w:sz="4" w:space="0" w:color="000000"/>
              <w:right w:val="single" w:sz="4" w:space="0" w:color="000000"/>
            </w:tcBorders>
            <w:shd w:val="clear" w:color="auto" w:fill="4BACC6" w:themeFill="accent5"/>
            <w:vAlign w:val="center"/>
          </w:tcPr>
          <w:p w14:paraId="68811CAE"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VP</w:t>
            </w:r>
          </w:p>
        </w:tc>
        <w:tc>
          <w:tcPr>
            <w:tcW w:w="510" w:type="dxa"/>
            <w:tcBorders>
              <w:top w:val="nil"/>
              <w:left w:val="nil"/>
              <w:bottom w:val="single" w:sz="4" w:space="0" w:color="000000"/>
              <w:right w:val="single" w:sz="4" w:space="0" w:color="000000"/>
            </w:tcBorders>
            <w:shd w:val="clear" w:color="auto" w:fill="4BACC6" w:themeFill="accent5"/>
            <w:vAlign w:val="center"/>
          </w:tcPr>
          <w:p w14:paraId="3C362FAE"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VS</w:t>
            </w:r>
          </w:p>
        </w:tc>
        <w:tc>
          <w:tcPr>
            <w:tcW w:w="465" w:type="dxa"/>
            <w:tcBorders>
              <w:top w:val="nil"/>
              <w:left w:val="nil"/>
              <w:bottom w:val="single" w:sz="4" w:space="0" w:color="000000"/>
              <w:right w:val="single" w:sz="4" w:space="0" w:color="000000"/>
            </w:tcBorders>
            <w:shd w:val="clear" w:color="auto" w:fill="4BACC6" w:themeFill="accent5"/>
            <w:vAlign w:val="center"/>
          </w:tcPr>
          <w:p w14:paraId="05CFF258"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VA</w:t>
            </w:r>
          </w:p>
        </w:tc>
        <w:tc>
          <w:tcPr>
            <w:tcW w:w="345" w:type="dxa"/>
            <w:tcBorders>
              <w:top w:val="nil"/>
              <w:left w:val="nil"/>
              <w:bottom w:val="single" w:sz="4" w:space="0" w:color="000000"/>
              <w:right w:val="single" w:sz="4" w:space="0" w:color="000000"/>
            </w:tcBorders>
            <w:shd w:val="clear" w:color="auto" w:fill="4BACC6" w:themeFill="accent5"/>
            <w:vAlign w:val="center"/>
          </w:tcPr>
          <w:p w14:paraId="1590BC10" w14:textId="77777777" w:rsidR="0067014E" w:rsidRPr="00103913" w:rsidRDefault="0067014E" w:rsidP="0002040B">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E</w:t>
            </w:r>
          </w:p>
        </w:tc>
        <w:tc>
          <w:tcPr>
            <w:tcW w:w="885"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14:paraId="6C8B7E16"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color w:val="FFFFFF"/>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14:paraId="3E710EC0" w14:textId="77777777" w:rsidR="0067014E" w:rsidRPr="00103913" w:rsidRDefault="0067014E" w:rsidP="0002040B">
            <w:pPr>
              <w:widowControl w:val="0"/>
              <w:pBdr>
                <w:top w:val="nil"/>
                <w:left w:val="nil"/>
                <w:bottom w:val="nil"/>
                <w:right w:val="nil"/>
                <w:between w:val="nil"/>
              </w:pBdr>
              <w:rPr>
                <w:rFonts w:asciiTheme="minorHAnsi" w:eastAsia="Calibri" w:hAnsiTheme="minorHAnsi" w:cstheme="minorHAnsi"/>
                <w:b/>
                <w:color w:val="FFFFFF"/>
                <w:sz w:val="22"/>
                <w:szCs w:val="22"/>
              </w:rPr>
            </w:pPr>
          </w:p>
        </w:tc>
      </w:tr>
      <w:tr w:rsidR="0067014E" w:rsidRPr="00103913" w14:paraId="16F15BC9" w14:textId="77777777" w:rsidTr="0002040B">
        <w:trPr>
          <w:trHeight w:val="971"/>
        </w:trPr>
        <w:tc>
          <w:tcPr>
            <w:tcW w:w="1043" w:type="dxa"/>
            <w:tcBorders>
              <w:top w:val="nil"/>
              <w:left w:val="single" w:sz="4" w:space="0" w:color="000000"/>
              <w:bottom w:val="single" w:sz="4" w:space="0" w:color="000000"/>
              <w:right w:val="single" w:sz="4" w:space="0" w:color="000000"/>
            </w:tcBorders>
            <w:shd w:val="clear" w:color="auto" w:fill="FFFFFF"/>
            <w:vAlign w:val="center"/>
          </w:tcPr>
          <w:p w14:paraId="13B49909" w14:textId="77777777" w:rsidR="0067014E" w:rsidRPr="00103913" w:rsidRDefault="0067014E" w:rsidP="0002040B">
            <w:pPr>
              <w:widowControl w:val="0"/>
              <w:jc w:val="center"/>
              <w:rPr>
                <w:rFonts w:asciiTheme="minorHAnsi" w:eastAsia="Calibri" w:hAnsiTheme="minorHAnsi" w:cstheme="minorHAnsi"/>
                <w:color w:val="000000"/>
                <w:sz w:val="22"/>
                <w:szCs w:val="22"/>
              </w:rPr>
            </w:pPr>
          </w:p>
        </w:tc>
        <w:tc>
          <w:tcPr>
            <w:tcW w:w="750" w:type="dxa"/>
            <w:tcBorders>
              <w:top w:val="nil"/>
              <w:left w:val="single" w:sz="4" w:space="0" w:color="000000"/>
              <w:bottom w:val="single" w:sz="4" w:space="0" w:color="000000"/>
              <w:right w:val="single" w:sz="4" w:space="0" w:color="000000"/>
            </w:tcBorders>
            <w:shd w:val="clear" w:color="auto" w:fill="FFFFFF"/>
            <w:vAlign w:val="center"/>
          </w:tcPr>
          <w:p w14:paraId="125FA725" w14:textId="77777777" w:rsidR="0067014E" w:rsidRPr="00103913" w:rsidRDefault="0067014E" w:rsidP="0002040B">
            <w:pPr>
              <w:widowControl w:val="0"/>
              <w:jc w:val="center"/>
              <w:rPr>
                <w:rFonts w:asciiTheme="minorHAnsi" w:eastAsia="Calibri" w:hAnsiTheme="minorHAnsi" w:cstheme="minorHAnsi"/>
                <w:color w:val="000000"/>
                <w:sz w:val="22"/>
                <w:szCs w:val="22"/>
              </w:rPr>
            </w:pPr>
          </w:p>
        </w:tc>
        <w:tc>
          <w:tcPr>
            <w:tcW w:w="705" w:type="dxa"/>
            <w:tcBorders>
              <w:top w:val="nil"/>
              <w:left w:val="nil"/>
              <w:bottom w:val="single" w:sz="4" w:space="0" w:color="000000"/>
              <w:right w:val="single" w:sz="4" w:space="0" w:color="000000"/>
            </w:tcBorders>
            <w:shd w:val="clear" w:color="auto" w:fill="FFFFFF"/>
            <w:vAlign w:val="center"/>
          </w:tcPr>
          <w:p w14:paraId="7A9BE4BE" w14:textId="77777777" w:rsidR="0067014E" w:rsidRPr="00103913" w:rsidRDefault="0067014E" w:rsidP="0002040B">
            <w:pPr>
              <w:widowControl w:val="0"/>
              <w:rPr>
                <w:rFonts w:asciiTheme="minorHAnsi" w:eastAsia="Calibri" w:hAnsiTheme="minorHAnsi" w:cstheme="minorHAnsi"/>
                <w:color w:val="000000"/>
                <w:sz w:val="22"/>
                <w:szCs w:val="22"/>
              </w:rPr>
            </w:pPr>
          </w:p>
        </w:tc>
        <w:tc>
          <w:tcPr>
            <w:tcW w:w="810" w:type="dxa"/>
            <w:tcBorders>
              <w:top w:val="nil"/>
              <w:left w:val="nil"/>
              <w:bottom w:val="single" w:sz="4" w:space="0" w:color="000000"/>
              <w:right w:val="single" w:sz="4" w:space="0" w:color="000000"/>
            </w:tcBorders>
            <w:shd w:val="clear" w:color="auto" w:fill="FFFFFF"/>
            <w:vAlign w:val="center"/>
          </w:tcPr>
          <w:p w14:paraId="49A356F7" w14:textId="77777777" w:rsidR="0067014E" w:rsidRPr="00103913" w:rsidRDefault="0067014E" w:rsidP="0002040B">
            <w:pPr>
              <w:widowControl w:val="0"/>
              <w:rPr>
                <w:rFonts w:asciiTheme="minorHAnsi" w:eastAsia="Calibri" w:hAnsiTheme="minorHAnsi" w:cstheme="minorHAnsi"/>
                <w:color w:val="000000"/>
                <w:sz w:val="22"/>
                <w:szCs w:val="22"/>
              </w:rPr>
            </w:pPr>
          </w:p>
        </w:tc>
        <w:tc>
          <w:tcPr>
            <w:tcW w:w="2580" w:type="dxa"/>
            <w:tcBorders>
              <w:top w:val="nil"/>
              <w:left w:val="nil"/>
              <w:bottom w:val="single" w:sz="4" w:space="0" w:color="000000"/>
              <w:right w:val="single" w:sz="4" w:space="0" w:color="000000"/>
            </w:tcBorders>
            <w:shd w:val="clear" w:color="auto" w:fill="auto"/>
            <w:vAlign w:val="center"/>
          </w:tcPr>
          <w:p w14:paraId="1A4C2B02" w14:textId="77777777" w:rsidR="0067014E" w:rsidRPr="00103913" w:rsidRDefault="0067014E" w:rsidP="0002040B">
            <w:pPr>
              <w:widowControl w:val="0"/>
              <w:rPr>
                <w:rFonts w:asciiTheme="minorHAnsi" w:eastAsia="Calibri" w:hAnsiTheme="minorHAnsi" w:cstheme="minorHAnsi"/>
                <w:sz w:val="22"/>
                <w:szCs w:val="22"/>
              </w:rPr>
            </w:pPr>
          </w:p>
        </w:tc>
        <w:tc>
          <w:tcPr>
            <w:tcW w:w="465" w:type="dxa"/>
            <w:tcBorders>
              <w:top w:val="nil"/>
              <w:left w:val="nil"/>
              <w:bottom w:val="single" w:sz="4" w:space="0" w:color="000000"/>
              <w:right w:val="single" w:sz="4" w:space="0" w:color="000000"/>
            </w:tcBorders>
            <w:shd w:val="clear" w:color="auto" w:fill="auto"/>
            <w:vAlign w:val="center"/>
          </w:tcPr>
          <w:p w14:paraId="771AA711" w14:textId="77777777" w:rsidR="0067014E" w:rsidRPr="00103913" w:rsidRDefault="0067014E" w:rsidP="0002040B">
            <w:pPr>
              <w:widowControl w:val="0"/>
              <w:jc w:val="center"/>
              <w:rPr>
                <w:rFonts w:asciiTheme="minorHAnsi" w:eastAsia="Calibri" w:hAnsiTheme="minorHAnsi" w:cstheme="minorHAnsi"/>
                <w:color w:val="000000"/>
                <w:sz w:val="22"/>
                <w:szCs w:val="22"/>
              </w:rPr>
            </w:pPr>
          </w:p>
        </w:tc>
        <w:tc>
          <w:tcPr>
            <w:tcW w:w="510" w:type="dxa"/>
            <w:tcBorders>
              <w:top w:val="nil"/>
              <w:left w:val="nil"/>
              <w:bottom w:val="single" w:sz="4" w:space="0" w:color="000000"/>
              <w:right w:val="single" w:sz="4" w:space="0" w:color="000000"/>
            </w:tcBorders>
            <w:shd w:val="clear" w:color="auto" w:fill="auto"/>
            <w:vAlign w:val="center"/>
          </w:tcPr>
          <w:p w14:paraId="548831FB" w14:textId="77777777" w:rsidR="0067014E" w:rsidRPr="00103913" w:rsidRDefault="0067014E" w:rsidP="0002040B">
            <w:pPr>
              <w:widowControl w:val="0"/>
              <w:jc w:val="center"/>
              <w:rPr>
                <w:rFonts w:asciiTheme="minorHAnsi" w:eastAsia="Calibri" w:hAnsiTheme="minorHAnsi" w:cstheme="minorHAnsi"/>
                <w:color w:val="000000"/>
                <w:sz w:val="22"/>
                <w:szCs w:val="22"/>
              </w:rPr>
            </w:pPr>
          </w:p>
        </w:tc>
        <w:tc>
          <w:tcPr>
            <w:tcW w:w="465" w:type="dxa"/>
            <w:tcBorders>
              <w:top w:val="nil"/>
              <w:left w:val="nil"/>
              <w:bottom w:val="single" w:sz="4" w:space="0" w:color="000000"/>
              <w:right w:val="single" w:sz="4" w:space="0" w:color="000000"/>
            </w:tcBorders>
            <w:shd w:val="clear" w:color="auto" w:fill="auto"/>
            <w:vAlign w:val="center"/>
          </w:tcPr>
          <w:p w14:paraId="07F25F4D" w14:textId="77777777" w:rsidR="0067014E" w:rsidRPr="00103913" w:rsidRDefault="0067014E" w:rsidP="0002040B">
            <w:pPr>
              <w:widowControl w:val="0"/>
              <w:jc w:val="center"/>
              <w:rPr>
                <w:rFonts w:asciiTheme="minorHAnsi" w:eastAsia="Calibri" w:hAnsiTheme="minorHAnsi" w:cstheme="minorHAnsi"/>
                <w:color w:val="000000"/>
                <w:sz w:val="22"/>
                <w:szCs w:val="22"/>
              </w:rPr>
            </w:pPr>
          </w:p>
        </w:tc>
        <w:tc>
          <w:tcPr>
            <w:tcW w:w="345" w:type="dxa"/>
            <w:tcBorders>
              <w:top w:val="nil"/>
              <w:left w:val="nil"/>
              <w:bottom w:val="single" w:sz="4" w:space="0" w:color="000000"/>
              <w:right w:val="single" w:sz="4" w:space="0" w:color="000000"/>
            </w:tcBorders>
            <w:shd w:val="clear" w:color="auto" w:fill="auto"/>
            <w:vAlign w:val="center"/>
          </w:tcPr>
          <w:p w14:paraId="783EBCC6" w14:textId="77777777" w:rsidR="0067014E" w:rsidRPr="00103913" w:rsidRDefault="0067014E" w:rsidP="0002040B">
            <w:pPr>
              <w:widowControl w:val="0"/>
              <w:jc w:val="center"/>
              <w:rPr>
                <w:rFonts w:asciiTheme="minorHAnsi" w:eastAsia="Calibri" w:hAnsiTheme="minorHAnsi" w:cstheme="minorHAnsi"/>
                <w:color w:val="000000"/>
                <w:sz w:val="22"/>
                <w:szCs w:val="22"/>
              </w:rPr>
            </w:pPr>
          </w:p>
        </w:tc>
        <w:tc>
          <w:tcPr>
            <w:tcW w:w="885" w:type="dxa"/>
            <w:tcBorders>
              <w:top w:val="nil"/>
              <w:left w:val="nil"/>
              <w:bottom w:val="single" w:sz="4" w:space="0" w:color="000000"/>
              <w:right w:val="single" w:sz="4" w:space="0" w:color="000000"/>
            </w:tcBorders>
            <w:shd w:val="clear" w:color="auto" w:fill="auto"/>
            <w:vAlign w:val="center"/>
          </w:tcPr>
          <w:p w14:paraId="19DCF3CA" w14:textId="77777777" w:rsidR="0067014E" w:rsidRPr="00103913" w:rsidRDefault="0067014E" w:rsidP="0002040B">
            <w:pPr>
              <w:widowControl w:val="0"/>
              <w:rPr>
                <w:rFonts w:asciiTheme="minorHAnsi" w:eastAsia="Calibri" w:hAnsiTheme="minorHAnsi" w:cstheme="minorHAnsi"/>
                <w:color w:val="000000"/>
                <w:sz w:val="22"/>
                <w:szCs w:val="22"/>
              </w:rPr>
            </w:pPr>
          </w:p>
        </w:tc>
        <w:tc>
          <w:tcPr>
            <w:tcW w:w="1080" w:type="dxa"/>
            <w:tcBorders>
              <w:top w:val="nil"/>
              <w:left w:val="nil"/>
              <w:bottom w:val="single" w:sz="4" w:space="0" w:color="000000"/>
              <w:right w:val="single" w:sz="4" w:space="0" w:color="000000"/>
            </w:tcBorders>
            <w:shd w:val="clear" w:color="auto" w:fill="auto"/>
            <w:vAlign w:val="center"/>
          </w:tcPr>
          <w:p w14:paraId="4C814999" w14:textId="77777777" w:rsidR="0067014E" w:rsidRPr="00103913" w:rsidRDefault="0067014E" w:rsidP="0002040B">
            <w:pPr>
              <w:widowControl w:val="0"/>
              <w:jc w:val="center"/>
              <w:rPr>
                <w:rFonts w:asciiTheme="minorHAnsi" w:eastAsia="Calibri" w:hAnsiTheme="minorHAnsi" w:cstheme="minorHAnsi"/>
                <w:b/>
                <w:color w:val="000000"/>
                <w:sz w:val="22"/>
                <w:szCs w:val="22"/>
              </w:rPr>
            </w:pPr>
          </w:p>
        </w:tc>
      </w:tr>
    </w:tbl>
    <w:p w14:paraId="445AE265" w14:textId="77777777" w:rsidR="0067014E" w:rsidRPr="00103913" w:rsidRDefault="0067014E" w:rsidP="0067014E">
      <w:pPr>
        <w:rPr>
          <w:rFonts w:asciiTheme="minorHAnsi" w:eastAsia="Calibri" w:hAnsiTheme="minorHAnsi" w:cstheme="minorHAnsi"/>
          <w:sz w:val="22"/>
          <w:szCs w:val="22"/>
        </w:rPr>
      </w:pPr>
    </w:p>
    <w:p w14:paraId="6BBF7DA3" w14:textId="77777777" w:rsidR="0067014E" w:rsidRDefault="0067014E" w:rsidP="0067014E">
      <w:pPr>
        <w:rPr>
          <w:rFonts w:ascii="Calibri" w:eastAsia="Calibri" w:hAnsi="Calibri" w:cs="Calibri"/>
          <w:sz w:val="22"/>
          <w:szCs w:val="22"/>
        </w:rPr>
        <w:sectPr w:rsidR="0067014E" w:rsidSect="00D0771A">
          <w:headerReference w:type="default" r:id="rId28"/>
          <w:footerReference w:type="default" r:id="rId29"/>
          <w:pgSz w:w="11906" w:h="16838"/>
          <w:pgMar w:top="993" w:right="1701" w:bottom="1135" w:left="1701" w:header="708" w:footer="708" w:gutter="0"/>
          <w:pgNumType w:start="1"/>
          <w:cols w:space="720"/>
        </w:sectPr>
      </w:pPr>
    </w:p>
    <w:p w14:paraId="4BA9BF9F" w14:textId="77777777" w:rsidR="0067014E" w:rsidRPr="00AA048F" w:rsidRDefault="0067014E" w:rsidP="0067014E">
      <w:pPr>
        <w:jc w:val="center"/>
        <w:rPr>
          <w:b/>
        </w:rPr>
      </w:pPr>
      <w:r>
        <w:rPr>
          <w:b/>
        </w:rPr>
        <w:lastRenderedPageBreak/>
        <w:t>ANEXO N° 4</w:t>
      </w:r>
    </w:p>
    <w:p w14:paraId="4A290151" w14:textId="77777777" w:rsidR="0067014E" w:rsidRDefault="0067014E" w:rsidP="0067014E">
      <w:pPr>
        <w:jc w:val="center"/>
        <w:rPr>
          <w:b/>
        </w:rPr>
      </w:pPr>
      <w:r w:rsidRPr="00AA048F">
        <w:rPr>
          <w:b/>
        </w:rPr>
        <w:t xml:space="preserve">Cronograma de las Jornadas de </w:t>
      </w:r>
      <w:r>
        <w:rPr>
          <w:b/>
        </w:rPr>
        <w:t>difusión</w:t>
      </w:r>
    </w:p>
    <w:p w14:paraId="22245000" w14:textId="77777777" w:rsidR="0067014E" w:rsidRDefault="0067014E" w:rsidP="0067014E">
      <w:pPr>
        <w:jc w:val="center"/>
        <w:rPr>
          <w:b/>
        </w:rPr>
      </w:pPr>
    </w:p>
    <w:tbl>
      <w:tblPr>
        <w:tblW w:w="8580" w:type="dxa"/>
        <w:tblCellMar>
          <w:left w:w="70" w:type="dxa"/>
          <w:right w:w="70" w:type="dxa"/>
        </w:tblCellMar>
        <w:tblLook w:val="04A0" w:firstRow="1" w:lastRow="0" w:firstColumn="1" w:lastColumn="0" w:noHBand="0" w:noVBand="1"/>
      </w:tblPr>
      <w:tblGrid>
        <w:gridCol w:w="2100"/>
        <w:gridCol w:w="390"/>
        <w:gridCol w:w="242"/>
        <w:gridCol w:w="242"/>
        <w:gridCol w:w="390"/>
        <w:gridCol w:w="390"/>
        <w:gridCol w:w="408"/>
        <w:gridCol w:w="1840"/>
        <w:gridCol w:w="1098"/>
        <w:gridCol w:w="1480"/>
      </w:tblGrid>
      <w:tr w:rsidR="0067014E" w:rsidRPr="00F53F1F" w14:paraId="5EC01AA9" w14:textId="77777777" w:rsidTr="0002040B">
        <w:trPr>
          <w:trHeight w:val="312"/>
          <w:tblHeader/>
        </w:trPr>
        <w:tc>
          <w:tcPr>
            <w:tcW w:w="210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61DE617"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REGIÓN</w:t>
            </w:r>
          </w:p>
        </w:tc>
        <w:tc>
          <w:tcPr>
            <w:tcW w:w="2040" w:type="dxa"/>
            <w:gridSpan w:val="6"/>
            <w:tcBorders>
              <w:top w:val="single" w:sz="4" w:space="0" w:color="auto"/>
              <w:left w:val="nil"/>
              <w:bottom w:val="single" w:sz="4" w:space="0" w:color="auto"/>
              <w:right w:val="single" w:sz="4" w:space="0" w:color="auto"/>
            </w:tcBorders>
            <w:shd w:val="clear" w:color="000000" w:fill="A6A6A6"/>
            <w:noWrap/>
            <w:vAlign w:val="center"/>
            <w:hideMark/>
          </w:tcPr>
          <w:p w14:paraId="2410F53F"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 </w:t>
            </w:r>
          </w:p>
        </w:tc>
        <w:tc>
          <w:tcPr>
            <w:tcW w:w="4440" w:type="dxa"/>
            <w:gridSpan w:val="3"/>
            <w:tcBorders>
              <w:top w:val="single" w:sz="4" w:space="0" w:color="auto"/>
              <w:left w:val="nil"/>
              <w:bottom w:val="single" w:sz="4" w:space="0" w:color="auto"/>
              <w:right w:val="single" w:sz="4" w:space="0" w:color="auto"/>
            </w:tcBorders>
            <w:shd w:val="clear" w:color="000000" w:fill="A6A6A6"/>
            <w:vAlign w:val="bottom"/>
            <w:hideMark/>
          </w:tcPr>
          <w:p w14:paraId="399D3326"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Jornada de Difusión (JD)</w:t>
            </w:r>
          </w:p>
        </w:tc>
      </w:tr>
      <w:tr w:rsidR="0067014E" w:rsidRPr="00F53F1F" w14:paraId="76CB3125" w14:textId="77777777" w:rsidTr="0002040B">
        <w:trPr>
          <w:trHeight w:val="690"/>
          <w:tblHeader/>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0ACBA7C7" w14:textId="77777777" w:rsidR="0067014E" w:rsidRPr="00F53F1F" w:rsidRDefault="0067014E" w:rsidP="0002040B">
            <w:pPr>
              <w:rPr>
                <w:rFonts w:ascii="Calibri" w:hAnsi="Calibri" w:cs="Calibri"/>
                <w:b/>
                <w:bCs/>
                <w:color w:val="000000"/>
                <w:sz w:val="20"/>
                <w:szCs w:val="20"/>
                <w:lang w:eastAsia="es-PE"/>
              </w:rPr>
            </w:pPr>
          </w:p>
        </w:tc>
        <w:tc>
          <w:tcPr>
            <w:tcW w:w="390" w:type="dxa"/>
            <w:tcBorders>
              <w:top w:val="nil"/>
              <w:left w:val="nil"/>
              <w:bottom w:val="single" w:sz="4" w:space="0" w:color="auto"/>
              <w:right w:val="single" w:sz="4" w:space="0" w:color="auto"/>
            </w:tcBorders>
            <w:shd w:val="clear" w:color="000000" w:fill="A6A6A6"/>
            <w:noWrap/>
            <w:vAlign w:val="center"/>
            <w:hideMark/>
          </w:tcPr>
          <w:p w14:paraId="41F043BA" w14:textId="77777777" w:rsidR="0067014E" w:rsidRPr="00F53F1F" w:rsidRDefault="0067014E" w:rsidP="0002040B">
            <w:pPr>
              <w:jc w:val="right"/>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5</w:t>
            </w:r>
          </w:p>
        </w:tc>
        <w:tc>
          <w:tcPr>
            <w:tcW w:w="231" w:type="dxa"/>
            <w:tcBorders>
              <w:top w:val="nil"/>
              <w:left w:val="nil"/>
              <w:bottom w:val="single" w:sz="4" w:space="0" w:color="auto"/>
              <w:right w:val="single" w:sz="4" w:space="0" w:color="auto"/>
            </w:tcBorders>
            <w:shd w:val="clear" w:color="000000" w:fill="A6A6A6"/>
            <w:noWrap/>
            <w:vAlign w:val="center"/>
            <w:hideMark/>
          </w:tcPr>
          <w:p w14:paraId="39630685" w14:textId="77777777" w:rsidR="0067014E" w:rsidRPr="00F53F1F" w:rsidRDefault="0067014E" w:rsidP="0002040B">
            <w:pPr>
              <w:jc w:val="right"/>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6</w:t>
            </w:r>
          </w:p>
        </w:tc>
        <w:tc>
          <w:tcPr>
            <w:tcW w:w="231" w:type="dxa"/>
            <w:tcBorders>
              <w:top w:val="nil"/>
              <w:left w:val="nil"/>
              <w:bottom w:val="single" w:sz="4" w:space="0" w:color="auto"/>
              <w:right w:val="single" w:sz="4" w:space="0" w:color="auto"/>
            </w:tcBorders>
            <w:shd w:val="clear" w:color="000000" w:fill="A6A6A6"/>
            <w:noWrap/>
            <w:vAlign w:val="center"/>
            <w:hideMark/>
          </w:tcPr>
          <w:p w14:paraId="26FDEEE4" w14:textId="77777777" w:rsidR="0067014E" w:rsidRPr="00F53F1F" w:rsidRDefault="0067014E" w:rsidP="0002040B">
            <w:pPr>
              <w:jc w:val="right"/>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7</w:t>
            </w:r>
          </w:p>
        </w:tc>
        <w:tc>
          <w:tcPr>
            <w:tcW w:w="390" w:type="dxa"/>
            <w:tcBorders>
              <w:top w:val="nil"/>
              <w:left w:val="nil"/>
              <w:bottom w:val="single" w:sz="4" w:space="0" w:color="auto"/>
              <w:right w:val="single" w:sz="4" w:space="0" w:color="auto"/>
            </w:tcBorders>
            <w:shd w:val="clear" w:color="000000" w:fill="A6A6A6"/>
            <w:noWrap/>
            <w:vAlign w:val="center"/>
            <w:hideMark/>
          </w:tcPr>
          <w:p w14:paraId="76C25ABF" w14:textId="77777777" w:rsidR="0067014E" w:rsidRPr="00F53F1F" w:rsidRDefault="0067014E" w:rsidP="0002040B">
            <w:pPr>
              <w:jc w:val="right"/>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8</w:t>
            </w:r>
          </w:p>
        </w:tc>
        <w:tc>
          <w:tcPr>
            <w:tcW w:w="390" w:type="dxa"/>
            <w:tcBorders>
              <w:top w:val="nil"/>
              <w:left w:val="nil"/>
              <w:bottom w:val="single" w:sz="4" w:space="0" w:color="auto"/>
              <w:right w:val="single" w:sz="4" w:space="0" w:color="auto"/>
            </w:tcBorders>
            <w:shd w:val="clear" w:color="000000" w:fill="A6A6A6"/>
            <w:noWrap/>
            <w:vAlign w:val="center"/>
            <w:hideMark/>
          </w:tcPr>
          <w:p w14:paraId="19203AE3" w14:textId="77777777" w:rsidR="0067014E" w:rsidRPr="00F53F1F" w:rsidRDefault="0067014E" w:rsidP="0002040B">
            <w:pPr>
              <w:jc w:val="right"/>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9</w:t>
            </w:r>
          </w:p>
        </w:tc>
        <w:tc>
          <w:tcPr>
            <w:tcW w:w="408" w:type="dxa"/>
            <w:tcBorders>
              <w:top w:val="nil"/>
              <w:left w:val="nil"/>
              <w:bottom w:val="single" w:sz="4" w:space="0" w:color="auto"/>
              <w:right w:val="single" w:sz="4" w:space="0" w:color="auto"/>
            </w:tcBorders>
            <w:shd w:val="clear" w:color="000000" w:fill="A6A6A6"/>
            <w:noWrap/>
            <w:vAlign w:val="center"/>
            <w:hideMark/>
          </w:tcPr>
          <w:p w14:paraId="047FE6B8" w14:textId="77777777" w:rsidR="0067014E" w:rsidRPr="00F53F1F" w:rsidRDefault="0067014E" w:rsidP="0002040B">
            <w:pPr>
              <w:jc w:val="right"/>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10</w:t>
            </w:r>
          </w:p>
        </w:tc>
        <w:tc>
          <w:tcPr>
            <w:tcW w:w="1840" w:type="dxa"/>
            <w:tcBorders>
              <w:top w:val="nil"/>
              <w:left w:val="nil"/>
              <w:bottom w:val="single" w:sz="4" w:space="0" w:color="auto"/>
              <w:right w:val="single" w:sz="4" w:space="0" w:color="auto"/>
            </w:tcBorders>
            <w:shd w:val="clear" w:color="000000" w:fill="A6A6A6"/>
            <w:vAlign w:val="center"/>
            <w:hideMark/>
          </w:tcPr>
          <w:p w14:paraId="39C2C290" w14:textId="77777777" w:rsidR="0067014E" w:rsidRPr="00F53F1F" w:rsidRDefault="0067014E" w:rsidP="0002040B">
            <w:pPr>
              <w:jc w:val="center"/>
              <w:rPr>
                <w:rFonts w:ascii="Calibri" w:hAnsi="Calibri" w:cs="Calibri"/>
                <w:b/>
                <w:bCs/>
                <w:sz w:val="20"/>
                <w:szCs w:val="20"/>
                <w:lang w:eastAsia="es-PE"/>
              </w:rPr>
            </w:pPr>
            <w:r w:rsidRPr="00F53F1F">
              <w:rPr>
                <w:rFonts w:ascii="Calibri" w:hAnsi="Calibri" w:cs="Calibri"/>
                <w:b/>
                <w:bCs/>
                <w:sz w:val="20"/>
                <w:szCs w:val="20"/>
                <w:lang w:eastAsia="es-PE"/>
              </w:rPr>
              <w:t>Facilitador</w:t>
            </w:r>
          </w:p>
        </w:tc>
        <w:tc>
          <w:tcPr>
            <w:tcW w:w="1120" w:type="dxa"/>
            <w:tcBorders>
              <w:top w:val="nil"/>
              <w:left w:val="nil"/>
              <w:bottom w:val="single" w:sz="4" w:space="0" w:color="auto"/>
              <w:right w:val="single" w:sz="4" w:space="0" w:color="auto"/>
            </w:tcBorders>
            <w:shd w:val="clear" w:color="000000" w:fill="A6A6A6"/>
            <w:vAlign w:val="center"/>
            <w:hideMark/>
          </w:tcPr>
          <w:p w14:paraId="7FAEDE1C" w14:textId="77777777" w:rsidR="0067014E" w:rsidRPr="00F53F1F" w:rsidRDefault="0067014E" w:rsidP="0002040B">
            <w:pPr>
              <w:jc w:val="center"/>
              <w:rPr>
                <w:rFonts w:ascii="Calibri" w:hAnsi="Calibri" w:cs="Calibri"/>
                <w:b/>
                <w:bCs/>
                <w:sz w:val="20"/>
                <w:szCs w:val="20"/>
                <w:lang w:eastAsia="es-PE"/>
              </w:rPr>
            </w:pPr>
            <w:r w:rsidRPr="00F53F1F">
              <w:rPr>
                <w:rFonts w:ascii="Calibri" w:hAnsi="Calibri" w:cs="Calibri"/>
                <w:b/>
                <w:bCs/>
                <w:sz w:val="20"/>
                <w:szCs w:val="20"/>
                <w:lang w:eastAsia="es-PE"/>
              </w:rPr>
              <w:t>Fecha JD</w:t>
            </w:r>
          </w:p>
        </w:tc>
        <w:tc>
          <w:tcPr>
            <w:tcW w:w="1480" w:type="dxa"/>
            <w:tcBorders>
              <w:top w:val="nil"/>
              <w:left w:val="nil"/>
              <w:bottom w:val="single" w:sz="4" w:space="0" w:color="auto"/>
              <w:right w:val="single" w:sz="4" w:space="0" w:color="auto"/>
            </w:tcBorders>
            <w:shd w:val="clear" w:color="000000" w:fill="A6A6A6"/>
            <w:noWrap/>
            <w:vAlign w:val="center"/>
            <w:hideMark/>
          </w:tcPr>
          <w:p w14:paraId="728BC32B"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Horario JD</w:t>
            </w:r>
          </w:p>
        </w:tc>
      </w:tr>
      <w:tr w:rsidR="0067014E" w:rsidRPr="00F53F1F" w14:paraId="4BC58084"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6C29414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JORNADA NACIONAL</w:t>
            </w:r>
          </w:p>
        </w:tc>
        <w:tc>
          <w:tcPr>
            <w:tcW w:w="390" w:type="dxa"/>
            <w:tcBorders>
              <w:top w:val="nil"/>
              <w:left w:val="nil"/>
              <w:bottom w:val="single" w:sz="4" w:space="0" w:color="auto"/>
              <w:right w:val="single" w:sz="4" w:space="0" w:color="auto"/>
            </w:tcBorders>
            <w:shd w:val="clear" w:color="D6FED6" w:fill="FFFFFF"/>
            <w:noWrap/>
            <w:vAlign w:val="center"/>
            <w:hideMark/>
          </w:tcPr>
          <w:p w14:paraId="05B9AC0B"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231" w:type="dxa"/>
            <w:tcBorders>
              <w:top w:val="nil"/>
              <w:left w:val="nil"/>
              <w:bottom w:val="single" w:sz="4" w:space="0" w:color="auto"/>
              <w:right w:val="single" w:sz="4" w:space="0" w:color="auto"/>
            </w:tcBorders>
            <w:shd w:val="clear" w:color="D6FED6" w:fill="A6A6A6"/>
            <w:noWrap/>
            <w:vAlign w:val="center"/>
            <w:hideMark/>
          </w:tcPr>
          <w:p w14:paraId="3F09C97C"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D6FED6" w:fill="A6A6A6"/>
            <w:noWrap/>
            <w:vAlign w:val="center"/>
            <w:hideMark/>
          </w:tcPr>
          <w:p w14:paraId="7583695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D6C4F5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F2DCE9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2B5B8A5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tcBorders>
              <w:top w:val="nil"/>
              <w:left w:val="nil"/>
              <w:bottom w:val="single" w:sz="4" w:space="0" w:color="auto"/>
              <w:right w:val="single" w:sz="4" w:space="0" w:color="auto"/>
            </w:tcBorders>
            <w:shd w:val="clear" w:color="D6FED6" w:fill="FFFFFF"/>
            <w:noWrap/>
            <w:vAlign w:val="center"/>
            <w:hideMark/>
          </w:tcPr>
          <w:p w14:paraId="71D60AE2"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Laura Ruíz</w:t>
            </w:r>
          </w:p>
        </w:tc>
        <w:tc>
          <w:tcPr>
            <w:tcW w:w="1120" w:type="dxa"/>
            <w:tcBorders>
              <w:top w:val="nil"/>
              <w:left w:val="nil"/>
              <w:bottom w:val="single" w:sz="4" w:space="0" w:color="auto"/>
              <w:right w:val="single" w:sz="4" w:space="0" w:color="auto"/>
            </w:tcBorders>
            <w:shd w:val="clear" w:color="D6FED6" w:fill="FFFFFF"/>
            <w:vAlign w:val="center"/>
            <w:hideMark/>
          </w:tcPr>
          <w:p w14:paraId="3B6C688D"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05-Feb-21</w:t>
            </w:r>
          </w:p>
        </w:tc>
        <w:tc>
          <w:tcPr>
            <w:tcW w:w="1480" w:type="dxa"/>
            <w:tcBorders>
              <w:top w:val="nil"/>
              <w:left w:val="nil"/>
              <w:bottom w:val="single" w:sz="4" w:space="0" w:color="auto"/>
              <w:right w:val="single" w:sz="4" w:space="0" w:color="auto"/>
            </w:tcBorders>
            <w:shd w:val="clear" w:color="D6FED6" w:fill="FFFFFF"/>
            <w:noWrap/>
            <w:vAlign w:val="center"/>
            <w:hideMark/>
          </w:tcPr>
          <w:p w14:paraId="48F3CB2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3:00 - 5:00 pm</w:t>
            </w:r>
          </w:p>
        </w:tc>
      </w:tr>
      <w:tr w:rsidR="0067014E" w:rsidRPr="00F53F1F" w14:paraId="30100F7F" w14:textId="77777777" w:rsidTr="0002040B">
        <w:trPr>
          <w:trHeight w:val="255"/>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72E030A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JORNADA NACIONAL</w:t>
            </w:r>
          </w:p>
        </w:tc>
        <w:tc>
          <w:tcPr>
            <w:tcW w:w="390" w:type="dxa"/>
            <w:tcBorders>
              <w:top w:val="nil"/>
              <w:left w:val="nil"/>
              <w:bottom w:val="single" w:sz="4" w:space="0" w:color="auto"/>
              <w:right w:val="single" w:sz="4" w:space="0" w:color="auto"/>
            </w:tcBorders>
            <w:shd w:val="clear" w:color="000000" w:fill="FFFFFF"/>
            <w:noWrap/>
            <w:vAlign w:val="center"/>
            <w:hideMark/>
          </w:tcPr>
          <w:p w14:paraId="1DB660D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8ACDA9C"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1A4B84B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D6FED6" w:fill="FFFFFF"/>
            <w:noWrap/>
            <w:vAlign w:val="center"/>
            <w:hideMark/>
          </w:tcPr>
          <w:p w14:paraId="5E2F25A3"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390" w:type="dxa"/>
            <w:tcBorders>
              <w:top w:val="nil"/>
              <w:left w:val="nil"/>
              <w:bottom w:val="single" w:sz="4" w:space="0" w:color="auto"/>
              <w:right w:val="single" w:sz="4" w:space="0" w:color="auto"/>
            </w:tcBorders>
            <w:shd w:val="clear" w:color="000000" w:fill="FFFFFF"/>
            <w:noWrap/>
            <w:vAlign w:val="center"/>
            <w:hideMark/>
          </w:tcPr>
          <w:p w14:paraId="51C3D12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603BB76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tcBorders>
              <w:top w:val="nil"/>
              <w:left w:val="nil"/>
              <w:bottom w:val="single" w:sz="4" w:space="0" w:color="auto"/>
              <w:right w:val="single" w:sz="4" w:space="0" w:color="auto"/>
            </w:tcBorders>
            <w:shd w:val="clear" w:color="D6FED6" w:fill="FFFFFF"/>
            <w:noWrap/>
            <w:vAlign w:val="center"/>
            <w:hideMark/>
          </w:tcPr>
          <w:p w14:paraId="6DF8F73C"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Laura Ruíz</w:t>
            </w:r>
          </w:p>
        </w:tc>
        <w:tc>
          <w:tcPr>
            <w:tcW w:w="1120" w:type="dxa"/>
            <w:tcBorders>
              <w:top w:val="nil"/>
              <w:left w:val="nil"/>
              <w:bottom w:val="single" w:sz="4" w:space="0" w:color="auto"/>
              <w:right w:val="single" w:sz="4" w:space="0" w:color="auto"/>
            </w:tcBorders>
            <w:shd w:val="clear" w:color="D6FED6" w:fill="FFFFFF"/>
            <w:vAlign w:val="center"/>
            <w:hideMark/>
          </w:tcPr>
          <w:p w14:paraId="0331B7CE"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08-Feb-21</w:t>
            </w:r>
          </w:p>
        </w:tc>
        <w:tc>
          <w:tcPr>
            <w:tcW w:w="1480" w:type="dxa"/>
            <w:tcBorders>
              <w:top w:val="nil"/>
              <w:left w:val="nil"/>
              <w:bottom w:val="single" w:sz="4" w:space="0" w:color="auto"/>
              <w:right w:val="single" w:sz="4" w:space="0" w:color="auto"/>
            </w:tcBorders>
            <w:shd w:val="clear" w:color="D6FED6" w:fill="FFFFFF"/>
            <w:noWrap/>
            <w:vAlign w:val="center"/>
            <w:hideMark/>
          </w:tcPr>
          <w:p w14:paraId="256508D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10:30 -12:30 m</w:t>
            </w:r>
          </w:p>
        </w:tc>
      </w:tr>
      <w:tr w:rsidR="0067014E" w:rsidRPr="00F53F1F" w14:paraId="7A0CAA4A" w14:textId="77777777" w:rsidTr="0002040B">
        <w:trPr>
          <w:trHeight w:val="522"/>
        </w:trPr>
        <w:tc>
          <w:tcPr>
            <w:tcW w:w="8580" w:type="dxa"/>
            <w:gridSpan w:val="10"/>
            <w:tcBorders>
              <w:top w:val="single" w:sz="4" w:space="0" w:color="auto"/>
              <w:left w:val="single" w:sz="4" w:space="0" w:color="auto"/>
              <w:bottom w:val="single" w:sz="4" w:space="0" w:color="auto"/>
              <w:right w:val="single" w:sz="4" w:space="0" w:color="auto"/>
            </w:tcBorders>
            <w:shd w:val="clear" w:color="97FDFB" w:fill="FFFFFF"/>
            <w:noWrap/>
            <w:vAlign w:val="center"/>
            <w:hideMark/>
          </w:tcPr>
          <w:p w14:paraId="732F563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ZONA COSTA</w:t>
            </w:r>
          </w:p>
        </w:tc>
      </w:tr>
      <w:tr w:rsidR="0067014E" w:rsidRPr="00F53F1F" w14:paraId="4D5EDB6F" w14:textId="77777777" w:rsidTr="0002040B">
        <w:trPr>
          <w:trHeight w:val="432"/>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52EDDF6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CALLAO</w:t>
            </w:r>
          </w:p>
        </w:tc>
        <w:tc>
          <w:tcPr>
            <w:tcW w:w="390" w:type="dxa"/>
            <w:tcBorders>
              <w:top w:val="nil"/>
              <w:left w:val="nil"/>
              <w:bottom w:val="single" w:sz="4" w:space="0" w:color="auto"/>
              <w:right w:val="single" w:sz="4" w:space="0" w:color="auto"/>
            </w:tcBorders>
            <w:shd w:val="clear" w:color="000000" w:fill="FFFFFF"/>
            <w:noWrap/>
            <w:vAlign w:val="center"/>
            <w:hideMark/>
          </w:tcPr>
          <w:p w14:paraId="0A9F67E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060DBD6"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3EDE63F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74AD5EDB"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3A1CE1E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vMerge w:val="restart"/>
            <w:tcBorders>
              <w:top w:val="nil"/>
              <w:left w:val="single" w:sz="4" w:space="0" w:color="auto"/>
              <w:bottom w:val="single" w:sz="4" w:space="0" w:color="auto"/>
              <w:right w:val="single" w:sz="4" w:space="0" w:color="auto"/>
            </w:tcBorders>
            <w:shd w:val="clear" w:color="D6FED6" w:fill="FFFFFF"/>
            <w:noWrap/>
            <w:vAlign w:val="center"/>
            <w:hideMark/>
          </w:tcPr>
          <w:p w14:paraId="01126B5B"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1840" w:type="dxa"/>
            <w:vMerge w:val="restart"/>
            <w:tcBorders>
              <w:top w:val="nil"/>
              <w:left w:val="single" w:sz="4" w:space="0" w:color="auto"/>
              <w:bottom w:val="single" w:sz="4" w:space="0" w:color="auto"/>
              <w:right w:val="single" w:sz="4" w:space="0" w:color="auto"/>
            </w:tcBorders>
            <w:shd w:val="clear" w:color="E2EFDA" w:fill="FFFFFF"/>
            <w:noWrap/>
            <w:vAlign w:val="center"/>
            <w:hideMark/>
          </w:tcPr>
          <w:p w14:paraId="3AAD23C7"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Laura Ruíz</w:t>
            </w:r>
          </w:p>
        </w:tc>
        <w:tc>
          <w:tcPr>
            <w:tcW w:w="1120" w:type="dxa"/>
            <w:vMerge w:val="restart"/>
            <w:tcBorders>
              <w:top w:val="nil"/>
              <w:left w:val="single" w:sz="4" w:space="0" w:color="auto"/>
              <w:bottom w:val="single" w:sz="4" w:space="0" w:color="auto"/>
              <w:right w:val="single" w:sz="4" w:space="0" w:color="auto"/>
            </w:tcBorders>
            <w:shd w:val="clear" w:color="E2EFDA" w:fill="FFFFFF"/>
            <w:vAlign w:val="center"/>
            <w:hideMark/>
          </w:tcPr>
          <w:p w14:paraId="1F425918"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10-Feb-21</w:t>
            </w:r>
          </w:p>
        </w:tc>
        <w:tc>
          <w:tcPr>
            <w:tcW w:w="1480" w:type="dxa"/>
            <w:vMerge w:val="restart"/>
            <w:tcBorders>
              <w:top w:val="nil"/>
              <w:left w:val="single" w:sz="4" w:space="0" w:color="auto"/>
              <w:bottom w:val="single" w:sz="4" w:space="0" w:color="auto"/>
              <w:right w:val="single" w:sz="4" w:space="0" w:color="auto"/>
            </w:tcBorders>
            <w:shd w:val="clear" w:color="E2EFDA" w:fill="FFFFFF"/>
            <w:noWrap/>
            <w:vAlign w:val="center"/>
            <w:hideMark/>
          </w:tcPr>
          <w:p w14:paraId="4F60BDD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04:00 - 06:00 pm</w:t>
            </w:r>
          </w:p>
        </w:tc>
      </w:tr>
      <w:tr w:rsidR="0067014E" w:rsidRPr="00F53F1F" w14:paraId="2A94D03B" w14:textId="77777777" w:rsidTr="0002040B">
        <w:trPr>
          <w:trHeight w:val="372"/>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4B15095D"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LIMA METROPOLITANA</w:t>
            </w:r>
          </w:p>
        </w:tc>
        <w:tc>
          <w:tcPr>
            <w:tcW w:w="390" w:type="dxa"/>
            <w:tcBorders>
              <w:top w:val="nil"/>
              <w:left w:val="nil"/>
              <w:bottom w:val="single" w:sz="4" w:space="0" w:color="auto"/>
              <w:right w:val="single" w:sz="4" w:space="0" w:color="auto"/>
            </w:tcBorders>
            <w:shd w:val="clear" w:color="000000" w:fill="FFFFFF"/>
            <w:noWrap/>
            <w:vAlign w:val="center"/>
            <w:hideMark/>
          </w:tcPr>
          <w:p w14:paraId="01151F0A"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254657A"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1AC5BE8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2F2C2CA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CB9194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vMerge/>
            <w:tcBorders>
              <w:top w:val="nil"/>
              <w:left w:val="single" w:sz="4" w:space="0" w:color="auto"/>
              <w:bottom w:val="single" w:sz="4" w:space="0" w:color="auto"/>
              <w:right w:val="single" w:sz="4" w:space="0" w:color="auto"/>
            </w:tcBorders>
            <w:vAlign w:val="center"/>
            <w:hideMark/>
          </w:tcPr>
          <w:p w14:paraId="740BB9DB" w14:textId="77777777" w:rsidR="0067014E" w:rsidRPr="00F53F1F" w:rsidRDefault="0067014E" w:rsidP="0002040B">
            <w:pPr>
              <w:rPr>
                <w:rFonts w:ascii="Calibri" w:hAnsi="Calibri" w:cs="Calibri"/>
                <w:b/>
                <w:bCs/>
                <w:color w:val="000000"/>
                <w:sz w:val="20"/>
                <w:szCs w:val="20"/>
                <w:lang w:eastAsia="es-PE"/>
              </w:rPr>
            </w:pPr>
          </w:p>
        </w:tc>
        <w:tc>
          <w:tcPr>
            <w:tcW w:w="1840" w:type="dxa"/>
            <w:vMerge/>
            <w:tcBorders>
              <w:top w:val="nil"/>
              <w:left w:val="single" w:sz="4" w:space="0" w:color="auto"/>
              <w:bottom w:val="single" w:sz="4" w:space="0" w:color="auto"/>
              <w:right w:val="single" w:sz="4" w:space="0" w:color="auto"/>
            </w:tcBorders>
            <w:vAlign w:val="center"/>
            <w:hideMark/>
          </w:tcPr>
          <w:p w14:paraId="00E5EEDD"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100941C5"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4E2CDFDC" w14:textId="77777777" w:rsidR="0067014E" w:rsidRPr="00F53F1F" w:rsidRDefault="0067014E" w:rsidP="0002040B">
            <w:pPr>
              <w:rPr>
                <w:rFonts w:ascii="Calibri" w:hAnsi="Calibri" w:cs="Calibri"/>
                <w:color w:val="000000"/>
                <w:sz w:val="20"/>
                <w:szCs w:val="20"/>
                <w:lang w:eastAsia="es-PE"/>
              </w:rPr>
            </w:pPr>
          </w:p>
        </w:tc>
      </w:tr>
      <w:tr w:rsidR="0067014E" w:rsidRPr="00F53F1F" w14:paraId="684EBCCE"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2A05266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AREQUIPA</w:t>
            </w:r>
          </w:p>
        </w:tc>
        <w:tc>
          <w:tcPr>
            <w:tcW w:w="390" w:type="dxa"/>
            <w:tcBorders>
              <w:top w:val="nil"/>
              <w:left w:val="nil"/>
              <w:bottom w:val="single" w:sz="4" w:space="0" w:color="auto"/>
              <w:right w:val="single" w:sz="4" w:space="0" w:color="auto"/>
            </w:tcBorders>
            <w:shd w:val="clear" w:color="000000" w:fill="FFFFFF"/>
            <w:noWrap/>
            <w:vAlign w:val="center"/>
            <w:hideMark/>
          </w:tcPr>
          <w:p w14:paraId="229DFA8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1A0FC1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37F3B92D"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FF99FF" w:fill="FFFFFF"/>
            <w:noWrap/>
            <w:vAlign w:val="center"/>
            <w:hideMark/>
          </w:tcPr>
          <w:p w14:paraId="1C13BD61"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390" w:type="dxa"/>
            <w:tcBorders>
              <w:top w:val="nil"/>
              <w:left w:val="nil"/>
              <w:bottom w:val="single" w:sz="4" w:space="0" w:color="auto"/>
              <w:right w:val="single" w:sz="4" w:space="0" w:color="auto"/>
            </w:tcBorders>
            <w:shd w:val="clear" w:color="000000" w:fill="FFFFFF"/>
            <w:noWrap/>
            <w:vAlign w:val="center"/>
            <w:hideMark/>
          </w:tcPr>
          <w:p w14:paraId="3C54F766"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22A3D0A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FF99FF" w:fill="FFFFFF"/>
            <w:noWrap/>
            <w:vAlign w:val="center"/>
            <w:hideMark/>
          </w:tcPr>
          <w:p w14:paraId="0187A2C2"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Juan Carlos Rivero</w:t>
            </w:r>
          </w:p>
        </w:tc>
        <w:tc>
          <w:tcPr>
            <w:tcW w:w="1120" w:type="dxa"/>
            <w:vMerge w:val="restart"/>
            <w:tcBorders>
              <w:top w:val="nil"/>
              <w:left w:val="single" w:sz="4" w:space="0" w:color="auto"/>
              <w:bottom w:val="single" w:sz="4" w:space="0" w:color="auto"/>
              <w:right w:val="single" w:sz="4" w:space="0" w:color="auto"/>
            </w:tcBorders>
            <w:shd w:val="clear" w:color="FF99FF" w:fill="FFFFFF"/>
            <w:vAlign w:val="center"/>
            <w:hideMark/>
          </w:tcPr>
          <w:p w14:paraId="4B7BA007"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08-Feb-21</w:t>
            </w:r>
          </w:p>
        </w:tc>
        <w:tc>
          <w:tcPr>
            <w:tcW w:w="1480" w:type="dxa"/>
            <w:vMerge w:val="restart"/>
            <w:tcBorders>
              <w:top w:val="nil"/>
              <w:left w:val="single" w:sz="4" w:space="0" w:color="auto"/>
              <w:bottom w:val="single" w:sz="4" w:space="0" w:color="auto"/>
              <w:right w:val="single" w:sz="4" w:space="0" w:color="auto"/>
            </w:tcBorders>
            <w:shd w:val="clear" w:color="FF99FF" w:fill="FFFFFF"/>
            <w:noWrap/>
            <w:vAlign w:val="center"/>
            <w:hideMark/>
          </w:tcPr>
          <w:p w14:paraId="60B7052F"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08:00 - 10:00 am</w:t>
            </w:r>
          </w:p>
        </w:tc>
      </w:tr>
      <w:tr w:rsidR="0067014E" w:rsidRPr="00F53F1F" w14:paraId="5ACC186B"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2FAE17C8"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ICA</w:t>
            </w:r>
          </w:p>
        </w:tc>
        <w:tc>
          <w:tcPr>
            <w:tcW w:w="390" w:type="dxa"/>
            <w:tcBorders>
              <w:top w:val="nil"/>
              <w:left w:val="nil"/>
              <w:bottom w:val="single" w:sz="4" w:space="0" w:color="auto"/>
              <w:right w:val="single" w:sz="4" w:space="0" w:color="auto"/>
            </w:tcBorders>
            <w:shd w:val="clear" w:color="000000" w:fill="FFFFFF"/>
            <w:noWrap/>
            <w:vAlign w:val="center"/>
            <w:hideMark/>
          </w:tcPr>
          <w:p w14:paraId="44D3318B"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5206BD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7D55EAE"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4F9E421B" w14:textId="77777777" w:rsidR="0067014E" w:rsidRPr="00F53F1F" w:rsidRDefault="0067014E" w:rsidP="0002040B">
            <w:pPr>
              <w:rPr>
                <w:rFonts w:ascii="Calibri" w:hAnsi="Calibri" w:cs="Calibri"/>
                <w:b/>
                <w:bCs/>
                <w:color w:val="000000"/>
                <w:sz w:val="20"/>
                <w:szCs w:val="20"/>
                <w:lang w:eastAsia="es-PE"/>
              </w:rPr>
            </w:pPr>
          </w:p>
        </w:tc>
        <w:tc>
          <w:tcPr>
            <w:tcW w:w="390" w:type="dxa"/>
            <w:tcBorders>
              <w:top w:val="nil"/>
              <w:left w:val="nil"/>
              <w:bottom w:val="single" w:sz="4" w:space="0" w:color="auto"/>
              <w:right w:val="single" w:sz="4" w:space="0" w:color="auto"/>
            </w:tcBorders>
            <w:shd w:val="clear" w:color="000000" w:fill="FFFFFF"/>
            <w:noWrap/>
            <w:vAlign w:val="center"/>
            <w:hideMark/>
          </w:tcPr>
          <w:p w14:paraId="055ADA4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0973BE4B"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3857EC15"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2008BB3F"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0A041CA8" w14:textId="77777777" w:rsidR="0067014E" w:rsidRPr="00F53F1F" w:rsidRDefault="0067014E" w:rsidP="0002040B">
            <w:pPr>
              <w:rPr>
                <w:rFonts w:ascii="Calibri" w:hAnsi="Calibri" w:cs="Calibri"/>
                <w:color w:val="000000"/>
                <w:sz w:val="20"/>
                <w:szCs w:val="20"/>
                <w:lang w:eastAsia="es-PE"/>
              </w:rPr>
            </w:pPr>
          </w:p>
        </w:tc>
      </w:tr>
      <w:tr w:rsidR="0067014E" w:rsidRPr="00F53F1F" w14:paraId="6DAF2CCC"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62D1B45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LA LIBERTAD</w:t>
            </w:r>
          </w:p>
        </w:tc>
        <w:tc>
          <w:tcPr>
            <w:tcW w:w="390" w:type="dxa"/>
            <w:tcBorders>
              <w:top w:val="nil"/>
              <w:left w:val="nil"/>
              <w:bottom w:val="single" w:sz="4" w:space="0" w:color="auto"/>
              <w:right w:val="single" w:sz="4" w:space="0" w:color="auto"/>
            </w:tcBorders>
            <w:shd w:val="clear" w:color="000000" w:fill="FFFFFF"/>
            <w:noWrap/>
            <w:vAlign w:val="center"/>
            <w:hideMark/>
          </w:tcPr>
          <w:p w14:paraId="22001D9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97ADA6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918967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BDD7EE" w:fill="FFFFFF"/>
            <w:noWrap/>
            <w:vAlign w:val="center"/>
            <w:hideMark/>
          </w:tcPr>
          <w:p w14:paraId="3F528FA1"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390" w:type="dxa"/>
            <w:tcBorders>
              <w:top w:val="nil"/>
              <w:left w:val="nil"/>
              <w:bottom w:val="single" w:sz="4" w:space="0" w:color="auto"/>
              <w:right w:val="single" w:sz="4" w:space="0" w:color="auto"/>
            </w:tcBorders>
            <w:shd w:val="clear" w:color="000000" w:fill="FFFFFF"/>
            <w:noWrap/>
            <w:vAlign w:val="center"/>
            <w:hideMark/>
          </w:tcPr>
          <w:p w14:paraId="5D5CF95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52D56C7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BDD7EE" w:fill="FFFFFF"/>
            <w:vAlign w:val="center"/>
            <w:hideMark/>
          </w:tcPr>
          <w:p w14:paraId="60B01655"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Alejandra Del Castillo</w:t>
            </w:r>
          </w:p>
        </w:tc>
        <w:tc>
          <w:tcPr>
            <w:tcW w:w="1120" w:type="dxa"/>
            <w:vMerge w:val="restart"/>
            <w:tcBorders>
              <w:top w:val="nil"/>
              <w:left w:val="single" w:sz="4" w:space="0" w:color="auto"/>
              <w:bottom w:val="single" w:sz="4" w:space="0" w:color="auto"/>
              <w:right w:val="single" w:sz="4" w:space="0" w:color="auto"/>
            </w:tcBorders>
            <w:shd w:val="clear" w:color="BDD7EE" w:fill="FFFFFF"/>
            <w:vAlign w:val="center"/>
            <w:hideMark/>
          </w:tcPr>
          <w:p w14:paraId="5E559EAF"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08-Feb-21</w:t>
            </w:r>
          </w:p>
        </w:tc>
        <w:tc>
          <w:tcPr>
            <w:tcW w:w="1480" w:type="dxa"/>
            <w:vMerge w:val="restart"/>
            <w:tcBorders>
              <w:top w:val="nil"/>
              <w:left w:val="single" w:sz="4" w:space="0" w:color="auto"/>
              <w:bottom w:val="single" w:sz="4" w:space="0" w:color="auto"/>
              <w:right w:val="single" w:sz="4" w:space="0" w:color="auto"/>
            </w:tcBorders>
            <w:shd w:val="clear" w:color="D9E1F2" w:fill="FFFFFF"/>
            <w:noWrap/>
            <w:vAlign w:val="center"/>
            <w:hideMark/>
          </w:tcPr>
          <w:p w14:paraId="15B5775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08:30-10:30 am</w:t>
            </w:r>
          </w:p>
        </w:tc>
      </w:tr>
      <w:tr w:rsidR="0067014E" w:rsidRPr="00F53F1F" w14:paraId="5A8B99E9"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74568E29"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LAMBAYEQUE</w:t>
            </w:r>
          </w:p>
        </w:tc>
        <w:tc>
          <w:tcPr>
            <w:tcW w:w="390" w:type="dxa"/>
            <w:tcBorders>
              <w:top w:val="nil"/>
              <w:left w:val="nil"/>
              <w:bottom w:val="single" w:sz="4" w:space="0" w:color="auto"/>
              <w:right w:val="single" w:sz="4" w:space="0" w:color="auto"/>
            </w:tcBorders>
            <w:shd w:val="clear" w:color="000000" w:fill="FFFFFF"/>
            <w:noWrap/>
            <w:vAlign w:val="center"/>
            <w:hideMark/>
          </w:tcPr>
          <w:p w14:paraId="3798A51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60165D9"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EAD2C8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4491B95E" w14:textId="77777777" w:rsidR="0067014E" w:rsidRPr="00F53F1F" w:rsidRDefault="0067014E" w:rsidP="0002040B">
            <w:pPr>
              <w:rPr>
                <w:rFonts w:ascii="Calibri" w:hAnsi="Calibri" w:cs="Calibri"/>
                <w:b/>
                <w:bCs/>
                <w:color w:val="000000"/>
                <w:sz w:val="20"/>
                <w:szCs w:val="20"/>
                <w:lang w:eastAsia="es-PE"/>
              </w:rPr>
            </w:pPr>
          </w:p>
        </w:tc>
        <w:tc>
          <w:tcPr>
            <w:tcW w:w="390" w:type="dxa"/>
            <w:tcBorders>
              <w:top w:val="nil"/>
              <w:left w:val="nil"/>
              <w:bottom w:val="single" w:sz="4" w:space="0" w:color="auto"/>
              <w:right w:val="single" w:sz="4" w:space="0" w:color="auto"/>
            </w:tcBorders>
            <w:shd w:val="clear" w:color="000000" w:fill="FFFFFF"/>
            <w:noWrap/>
            <w:vAlign w:val="center"/>
            <w:hideMark/>
          </w:tcPr>
          <w:p w14:paraId="258116D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64558806"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4050332F"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5FC86638"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26064B83" w14:textId="77777777" w:rsidR="0067014E" w:rsidRPr="00F53F1F" w:rsidRDefault="0067014E" w:rsidP="0002040B">
            <w:pPr>
              <w:rPr>
                <w:rFonts w:ascii="Calibri" w:hAnsi="Calibri" w:cs="Calibri"/>
                <w:color w:val="000000"/>
                <w:sz w:val="20"/>
                <w:szCs w:val="20"/>
                <w:lang w:eastAsia="es-PE"/>
              </w:rPr>
            </w:pPr>
          </w:p>
        </w:tc>
      </w:tr>
      <w:tr w:rsidR="0067014E" w:rsidRPr="00F53F1F" w14:paraId="38CC73B6"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389C57C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PIURA</w:t>
            </w:r>
          </w:p>
        </w:tc>
        <w:tc>
          <w:tcPr>
            <w:tcW w:w="390" w:type="dxa"/>
            <w:tcBorders>
              <w:top w:val="nil"/>
              <w:left w:val="nil"/>
              <w:bottom w:val="single" w:sz="4" w:space="0" w:color="auto"/>
              <w:right w:val="single" w:sz="4" w:space="0" w:color="auto"/>
            </w:tcBorders>
            <w:shd w:val="clear" w:color="000000" w:fill="FFFFFF"/>
            <w:noWrap/>
            <w:vAlign w:val="center"/>
            <w:hideMark/>
          </w:tcPr>
          <w:p w14:paraId="60DF9EB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DD7D7B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5C7CA65B"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FCE4D6" w:fill="FFFFFF"/>
            <w:noWrap/>
            <w:vAlign w:val="center"/>
            <w:hideMark/>
          </w:tcPr>
          <w:p w14:paraId="3506E785"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390" w:type="dxa"/>
            <w:tcBorders>
              <w:top w:val="nil"/>
              <w:left w:val="nil"/>
              <w:bottom w:val="single" w:sz="4" w:space="0" w:color="auto"/>
              <w:right w:val="single" w:sz="4" w:space="0" w:color="auto"/>
            </w:tcBorders>
            <w:shd w:val="clear" w:color="000000" w:fill="FFFFFF"/>
            <w:noWrap/>
            <w:vAlign w:val="center"/>
            <w:hideMark/>
          </w:tcPr>
          <w:p w14:paraId="64ECB9D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68A1ABB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FCE4D6" w:fill="FFFFFF"/>
            <w:noWrap/>
            <w:vAlign w:val="center"/>
            <w:hideMark/>
          </w:tcPr>
          <w:p w14:paraId="1D448F8D"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Laura Ruíz</w:t>
            </w:r>
          </w:p>
        </w:tc>
        <w:tc>
          <w:tcPr>
            <w:tcW w:w="1120" w:type="dxa"/>
            <w:vMerge w:val="restart"/>
            <w:tcBorders>
              <w:top w:val="nil"/>
              <w:left w:val="single" w:sz="4" w:space="0" w:color="auto"/>
              <w:bottom w:val="single" w:sz="4" w:space="0" w:color="auto"/>
              <w:right w:val="single" w:sz="4" w:space="0" w:color="auto"/>
            </w:tcBorders>
            <w:shd w:val="clear" w:color="FCE4D6" w:fill="FFFFFF"/>
            <w:vAlign w:val="center"/>
            <w:hideMark/>
          </w:tcPr>
          <w:p w14:paraId="6A43DD6D"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08-Feb-21</w:t>
            </w:r>
          </w:p>
        </w:tc>
        <w:tc>
          <w:tcPr>
            <w:tcW w:w="1480" w:type="dxa"/>
            <w:vMerge w:val="restart"/>
            <w:tcBorders>
              <w:top w:val="nil"/>
              <w:left w:val="single" w:sz="4" w:space="0" w:color="auto"/>
              <w:bottom w:val="single" w:sz="4" w:space="0" w:color="auto"/>
              <w:right w:val="single" w:sz="4" w:space="0" w:color="auto"/>
            </w:tcBorders>
            <w:shd w:val="clear" w:color="FCE5CD" w:fill="FFFFFF"/>
            <w:noWrap/>
            <w:vAlign w:val="center"/>
            <w:hideMark/>
          </w:tcPr>
          <w:p w14:paraId="48928A3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04:00 - 06:00 pm</w:t>
            </w:r>
          </w:p>
        </w:tc>
      </w:tr>
      <w:tr w:rsidR="0067014E" w:rsidRPr="00F53F1F" w14:paraId="6D414FA8"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167FD4E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TUMBES</w:t>
            </w:r>
          </w:p>
        </w:tc>
        <w:tc>
          <w:tcPr>
            <w:tcW w:w="390" w:type="dxa"/>
            <w:tcBorders>
              <w:top w:val="nil"/>
              <w:left w:val="nil"/>
              <w:bottom w:val="single" w:sz="4" w:space="0" w:color="auto"/>
              <w:right w:val="single" w:sz="4" w:space="0" w:color="auto"/>
            </w:tcBorders>
            <w:shd w:val="clear" w:color="000000" w:fill="FFFFFF"/>
            <w:noWrap/>
            <w:vAlign w:val="center"/>
            <w:hideMark/>
          </w:tcPr>
          <w:p w14:paraId="411755D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3745149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033A58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0861AFCB" w14:textId="77777777" w:rsidR="0067014E" w:rsidRPr="00F53F1F" w:rsidRDefault="0067014E" w:rsidP="0002040B">
            <w:pPr>
              <w:rPr>
                <w:rFonts w:ascii="Calibri" w:hAnsi="Calibri" w:cs="Calibri"/>
                <w:b/>
                <w:bCs/>
                <w:color w:val="000000"/>
                <w:sz w:val="20"/>
                <w:szCs w:val="20"/>
                <w:lang w:eastAsia="es-PE"/>
              </w:rPr>
            </w:pPr>
          </w:p>
        </w:tc>
        <w:tc>
          <w:tcPr>
            <w:tcW w:w="390" w:type="dxa"/>
            <w:tcBorders>
              <w:top w:val="nil"/>
              <w:left w:val="nil"/>
              <w:bottom w:val="single" w:sz="4" w:space="0" w:color="auto"/>
              <w:right w:val="single" w:sz="4" w:space="0" w:color="auto"/>
            </w:tcBorders>
            <w:shd w:val="clear" w:color="000000" w:fill="FFFFFF"/>
            <w:noWrap/>
            <w:vAlign w:val="center"/>
            <w:hideMark/>
          </w:tcPr>
          <w:p w14:paraId="26A1B58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24BD80B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14FEC3D2"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0CAB07A3"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1850C279" w14:textId="77777777" w:rsidR="0067014E" w:rsidRPr="00F53F1F" w:rsidRDefault="0067014E" w:rsidP="0002040B">
            <w:pPr>
              <w:rPr>
                <w:rFonts w:ascii="Calibri" w:hAnsi="Calibri" w:cs="Calibri"/>
                <w:color w:val="000000"/>
                <w:sz w:val="20"/>
                <w:szCs w:val="20"/>
                <w:lang w:eastAsia="es-PE"/>
              </w:rPr>
            </w:pPr>
          </w:p>
        </w:tc>
      </w:tr>
      <w:tr w:rsidR="0067014E" w:rsidRPr="00F53F1F" w14:paraId="631AB05B"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7D99C69B"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TACNA</w:t>
            </w:r>
          </w:p>
        </w:tc>
        <w:tc>
          <w:tcPr>
            <w:tcW w:w="390" w:type="dxa"/>
            <w:tcBorders>
              <w:top w:val="nil"/>
              <w:left w:val="nil"/>
              <w:bottom w:val="single" w:sz="4" w:space="0" w:color="auto"/>
              <w:right w:val="single" w:sz="4" w:space="0" w:color="auto"/>
            </w:tcBorders>
            <w:shd w:val="clear" w:color="000000" w:fill="FFFFFF"/>
            <w:noWrap/>
            <w:vAlign w:val="center"/>
            <w:hideMark/>
          </w:tcPr>
          <w:p w14:paraId="0F651BC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34E75153"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927A13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FFE699" w:fill="FFFFFF"/>
            <w:noWrap/>
            <w:vAlign w:val="center"/>
            <w:hideMark/>
          </w:tcPr>
          <w:p w14:paraId="705F8594"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390" w:type="dxa"/>
            <w:tcBorders>
              <w:top w:val="nil"/>
              <w:left w:val="nil"/>
              <w:bottom w:val="single" w:sz="4" w:space="0" w:color="auto"/>
              <w:right w:val="single" w:sz="4" w:space="0" w:color="auto"/>
            </w:tcBorders>
            <w:shd w:val="clear" w:color="000000" w:fill="FFFFFF"/>
            <w:noWrap/>
            <w:vAlign w:val="center"/>
            <w:hideMark/>
          </w:tcPr>
          <w:p w14:paraId="1B94622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268513B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FFE699" w:fill="FFFFFF"/>
            <w:noWrap/>
            <w:vAlign w:val="center"/>
            <w:hideMark/>
          </w:tcPr>
          <w:p w14:paraId="5A51D56D"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Michael Saravia</w:t>
            </w:r>
          </w:p>
        </w:tc>
        <w:tc>
          <w:tcPr>
            <w:tcW w:w="1120" w:type="dxa"/>
            <w:vMerge w:val="restart"/>
            <w:tcBorders>
              <w:top w:val="nil"/>
              <w:left w:val="single" w:sz="4" w:space="0" w:color="auto"/>
              <w:bottom w:val="single" w:sz="4" w:space="0" w:color="auto"/>
              <w:right w:val="single" w:sz="4" w:space="0" w:color="auto"/>
            </w:tcBorders>
            <w:shd w:val="clear" w:color="FFE699" w:fill="FFFFFF"/>
            <w:vAlign w:val="center"/>
            <w:hideMark/>
          </w:tcPr>
          <w:p w14:paraId="1075AC2A"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08-Feb-21</w:t>
            </w:r>
          </w:p>
        </w:tc>
        <w:tc>
          <w:tcPr>
            <w:tcW w:w="1480" w:type="dxa"/>
            <w:vMerge w:val="restart"/>
            <w:tcBorders>
              <w:top w:val="nil"/>
              <w:left w:val="single" w:sz="4" w:space="0" w:color="auto"/>
              <w:bottom w:val="single" w:sz="4" w:space="0" w:color="auto"/>
              <w:right w:val="single" w:sz="4" w:space="0" w:color="auto"/>
            </w:tcBorders>
            <w:shd w:val="clear" w:color="FFE599" w:fill="FFFFFF"/>
            <w:noWrap/>
            <w:vAlign w:val="center"/>
            <w:hideMark/>
          </w:tcPr>
          <w:p w14:paraId="0D5A7A8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04:30 - 06:30 pm</w:t>
            </w:r>
          </w:p>
        </w:tc>
      </w:tr>
      <w:tr w:rsidR="0067014E" w:rsidRPr="00F53F1F" w14:paraId="24D3B55F"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11EC78D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MOQUEGUA</w:t>
            </w:r>
          </w:p>
        </w:tc>
        <w:tc>
          <w:tcPr>
            <w:tcW w:w="390" w:type="dxa"/>
            <w:tcBorders>
              <w:top w:val="nil"/>
              <w:left w:val="nil"/>
              <w:bottom w:val="single" w:sz="4" w:space="0" w:color="auto"/>
              <w:right w:val="single" w:sz="4" w:space="0" w:color="auto"/>
            </w:tcBorders>
            <w:shd w:val="clear" w:color="000000" w:fill="FFFFFF"/>
            <w:noWrap/>
            <w:vAlign w:val="center"/>
            <w:hideMark/>
          </w:tcPr>
          <w:p w14:paraId="37E390AA"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3031A01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AD6DC5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1FCF8425" w14:textId="77777777" w:rsidR="0067014E" w:rsidRPr="00F53F1F" w:rsidRDefault="0067014E" w:rsidP="0002040B">
            <w:pPr>
              <w:rPr>
                <w:rFonts w:ascii="Calibri" w:hAnsi="Calibri" w:cs="Calibri"/>
                <w:b/>
                <w:bCs/>
                <w:color w:val="000000"/>
                <w:sz w:val="20"/>
                <w:szCs w:val="20"/>
                <w:lang w:eastAsia="es-PE"/>
              </w:rPr>
            </w:pPr>
          </w:p>
        </w:tc>
        <w:tc>
          <w:tcPr>
            <w:tcW w:w="390" w:type="dxa"/>
            <w:tcBorders>
              <w:top w:val="nil"/>
              <w:left w:val="nil"/>
              <w:bottom w:val="single" w:sz="4" w:space="0" w:color="auto"/>
              <w:right w:val="single" w:sz="4" w:space="0" w:color="auto"/>
            </w:tcBorders>
            <w:shd w:val="clear" w:color="000000" w:fill="FFFFFF"/>
            <w:noWrap/>
            <w:vAlign w:val="center"/>
            <w:hideMark/>
          </w:tcPr>
          <w:p w14:paraId="770D3C3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tcBorders>
              <w:top w:val="nil"/>
              <w:left w:val="nil"/>
              <w:bottom w:val="single" w:sz="4" w:space="0" w:color="auto"/>
              <w:right w:val="single" w:sz="4" w:space="0" w:color="auto"/>
            </w:tcBorders>
            <w:shd w:val="clear" w:color="000000" w:fill="FFFFFF"/>
            <w:noWrap/>
            <w:vAlign w:val="center"/>
            <w:hideMark/>
          </w:tcPr>
          <w:p w14:paraId="51CBA30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0C3950FB"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0DE46B14"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0EEC9318" w14:textId="77777777" w:rsidR="0067014E" w:rsidRPr="00F53F1F" w:rsidRDefault="0067014E" w:rsidP="0002040B">
            <w:pPr>
              <w:rPr>
                <w:rFonts w:ascii="Calibri" w:hAnsi="Calibri" w:cs="Calibri"/>
                <w:color w:val="000000"/>
                <w:sz w:val="20"/>
                <w:szCs w:val="20"/>
                <w:lang w:eastAsia="es-PE"/>
              </w:rPr>
            </w:pPr>
          </w:p>
        </w:tc>
      </w:tr>
      <w:tr w:rsidR="0067014E" w:rsidRPr="00F53F1F" w14:paraId="35A027F6" w14:textId="77777777" w:rsidTr="0002040B">
        <w:trPr>
          <w:trHeight w:val="402"/>
        </w:trPr>
        <w:tc>
          <w:tcPr>
            <w:tcW w:w="8580" w:type="dxa"/>
            <w:gridSpan w:val="10"/>
            <w:tcBorders>
              <w:top w:val="single" w:sz="4" w:space="0" w:color="auto"/>
              <w:left w:val="single" w:sz="4" w:space="0" w:color="auto"/>
              <w:bottom w:val="single" w:sz="4" w:space="0" w:color="auto"/>
              <w:right w:val="single" w:sz="4" w:space="0" w:color="auto"/>
            </w:tcBorders>
            <w:shd w:val="clear" w:color="97FDFB" w:fill="FFFFFF"/>
            <w:noWrap/>
            <w:vAlign w:val="center"/>
            <w:hideMark/>
          </w:tcPr>
          <w:p w14:paraId="68E1B31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ZONA SIERRA</w:t>
            </w:r>
          </w:p>
        </w:tc>
      </w:tr>
      <w:tr w:rsidR="0067014E" w:rsidRPr="00F53F1F" w14:paraId="1602C763"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5C29E17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CUSCO</w:t>
            </w:r>
          </w:p>
        </w:tc>
        <w:tc>
          <w:tcPr>
            <w:tcW w:w="390" w:type="dxa"/>
            <w:tcBorders>
              <w:top w:val="nil"/>
              <w:left w:val="nil"/>
              <w:bottom w:val="single" w:sz="4" w:space="0" w:color="auto"/>
              <w:right w:val="single" w:sz="4" w:space="0" w:color="auto"/>
            </w:tcBorders>
            <w:shd w:val="clear" w:color="000000" w:fill="FFFFFF"/>
            <w:noWrap/>
            <w:vAlign w:val="center"/>
            <w:hideMark/>
          </w:tcPr>
          <w:p w14:paraId="4DBB1E38"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1E83269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86BEC9C"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F60E54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FFC000" w:fill="FFFFFF"/>
            <w:noWrap/>
            <w:vAlign w:val="center"/>
            <w:hideMark/>
          </w:tcPr>
          <w:p w14:paraId="5348AF01"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408" w:type="dxa"/>
            <w:tcBorders>
              <w:top w:val="nil"/>
              <w:left w:val="nil"/>
              <w:bottom w:val="single" w:sz="4" w:space="0" w:color="auto"/>
              <w:right w:val="single" w:sz="4" w:space="0" w:color="auto"/>
            </w:tcBorders>
            <w:shd w:val="clear" w:color="000000" w:fill="FFFFFF"/>
            <w:noWrap/>
            <w:vAlign w:val="center"/>
            <w:hideMark/>
          </w:tcPr>
          <w:p w14:paraId="266EADE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FFC000" w:fill="FFFFFF"/>
            <w:noWrap/>
            <w:vAlign w:val="center"/>
            <w:hideMark/>
          </w:tcPr>
          <w:p w14:paraId="7F115585"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Laura Ruíz</w:t>
            </w:r>
          </w:p>
        </w:tc>
        <w:tc>
          <w:tcPr>
            <w:tcW w:w="1120" w:type="dxa"/>
            <w:vMerge w:val="restart"/>
            <w:tcBorders>
              <w:top w:val="nil"/>
              <w:left w:val="single" w:sz="4" w:space="0" w:color="auto"/>
              <w:bottom w:val="single" w:sz="4" w:space="0" w:color="auto"/>
              <w:right w:val="single" w:sz="4" w:space="0" w:color="auto"/>
            </w:tcBorders>
            <w:shd w:val="clear" w:color="FFC000" w:fill="FFFFFF"/>
            <w:vAlign w:val="center"/>
            <w:hideMark/>
          </w:tcPr>
          <w:p w14:paraId="570AC5C7"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09-Feb-21</w:t>
            </w:r>
          </w:p>
        </w:tc>
        <w:tc>
          <w:tcPr>
            <w:tcW w:w="1480" w:type="dxa"/>
            <w:vMerge w:val="restart"/>
            <w:tcBorders>
              <w:top w:val="nil"/>
              <w:left w:val="single" w:sz="4" w:space="0" w:color="auto"/>
              <w:bottom w:val="single" w:sz="4" w:space="0" w:color="auto"/>
              <w:right w:val="single" w:sz="4" w:space="0" w:color="auto"/>
            </w:tcBorders>
            <w:shd w:val="clear" w:color="FFC000" w:fill="FFFFFF"/>
            <w:noWrap/>
            <w:vAlign w:val="center"/>
            <w:hideMark/>
          </w:tcPr>
          <w:p w14:paraId="535243E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08:00 - 10:00 am</w:t>
            </w:r>
          </w:p>
        </w:tc>
      </w:tr>
      <w:tr w:rsidR="0067014E" w:rsidRPr="00F53F1F" w14:paraId="356A0578"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03A7E0BC"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PUNO</w:t>
            </w:r>
          </w:p>
        </w:tc>
        <w:tc>
          <w:tcPr>
            <w:tcW w:w="390" w:type="dxa"/>
            <w:tcBorders>
              <w:top w:val="nil"/>
              <w:left w:val="nil"/>
              <w:bottom w:val="single" w:sz="4" w:space="0" w:color="auto"/>
              <w:right w:val="single" w:sz="4" w:space="0" w:color="auto"/>
            </w:tcBorders>
            <w:shd w:val="clear" w:color="000000" w:fill="FFFFFF"/>
            <w:noWrap/>
            <w:vAlign w:val="center"/>
            <w:hideMark/>
          </w:tcPr>
          <w:p w14:paraId="5A652F8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6DC9CAA"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08730B1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07C2E7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770F7A45" w14:textId="77777777" w:rsidR="0067014E" w:rsidRPr="00F53F1F" w:rsidRDefault="0067014E" w:rsidP="0002040B">
            <w:pPr>
              <w:rPr>
                <w:rFonts w:ascii="Calibri" w:hAnsi="Calibri" w:cs="Calibri"/>
                <w:b/>
                <w:bCs/>
                <w:color w:val="000000"/>
                <w:sz w:val="20"/>
                <w:szCs w:val="20"/>
                <w:lang w:eastAsia="es-PE"/>
              </w:rPr>
            </w:pPr>
          </w:p>
        </w:tc>
        <w:tc>
          <w:tcPr>
            <w:tcW w:w="408" w:type="dxa"/>
            <w:tcBorders>
              <w:top w:val="nil"/>
              <w:left w:val="nil"/>
              <w:bottom w:val="single" w:sz="4" w:space="0" w:color="auto"/>
              <w:right w:val="single" w:sz="4" w:space="0" w:color="auto"/>
            </w:tcBorders>
            <w:shd w:val="clear" w:color="000000" w:fill="FFFFFF"/>
            <w:noWrap/>
            <w:vAlign w:val="center"/>
            <w:hideMark/>
          </w:tcPr>
          <w:p w14:paraId="27D2B09D"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58CE4123"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7BA5CE34"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22E48FB6" w14:textId="77777777" w:rsidR="0067014E" w:rsidRPr="00F53F1F" w:rsidRDefault="0067014E" w:rsidP="0002040B">
            <w:pPr>
              <w:rPr>
                <w:rFonts w:ascii="Calibri" w:hAnsi="Calibri" w:cs="Calibri"/>
                <w:color w:val="000000"/>
                <w:sz w:val="20"/>
                <w:szCs w:val="20"/>
                <w:lang w:eastAsia="es-PE"/>
              </w:rPr>
            </w:pPr>
          </w:p>
        </w:tc>
      </w:tr>
      <w:tr w:rsidR="0067014E" w:rsidRPr="00F53F1F" w14:paraId="769842A6"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3F60A9F4"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HUÁNUCO</w:t>
            </w:r>
          </w:p>
        </w:tc>
        <w:tc>
          <w:tcPr>
            <w:tcW w:w="390" w:type="dxa"/>
            <w:tcBorders>
              <w:top w:val="nil"/>
              <w:left w:val="nil"/>
              <w:bottom w:val="single" w:sz="4" w:space="0" w:color="auto"/>
              <w:right w:val="single" w:sz="4" w:space="0" w:color="auto"/>
            </w:tcBorders>
            <w:shd w:val="clear" w:color="000000" w:fill="FFFFFF"/>
            <w:noWrap/>
            <w:vAlign w:val="center"/>
            <w:hideMark/>
          </w:tcPr>
          <w:p w14:paraId="7A64DBEA"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0A559DE4"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1196ED4D"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661A62A9"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00B0F0" w:fill="FFFFFF"/>
            <w:noWrap/>
            <w:vAlign w:val="center"/>
            <w:hideMark/>
          </w:tcPr>
          <w:p w14:paraId="1D47D65F"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408" w:type="dxa"/>
            <w:tcBorders>
              <w:top w:val="nil"/>
              <w:left w:val="nil"/>
              <w:bottom w:val="single" w:sz="4" w:space="0" w:color="auto"/>
              <w:right w:val="single" w:sz="4" w:space="0" w:color="auto"/>
            </w:tcBorders>
            <w:shd w:val="clear" w:color="000000" w:fill="FFFFFF"/>
            <w:noWrap/>
            <w:vAlign w:val="center"/>
            <w:hideMark/>
          </w:tcPr>
          <w:p w14:paraId="67F7C05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00B0F0" w:fill="FFFFFF"/>
            <w:vAlign w:val="center"/>
            <w:hideMark/>
          </w:tcPr>
          <w:p w14:paraId="269AD4E6"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Alejandra del Castillo</w:t>
            </w:r>
          </w:p>
        </w:tc>
        <w:tc>
          <w:tcPr>
            <w:tcW w:w="1120" w:type="dxa"/>
            <w:vMerge w:val="restart"/>
            <w:tcBorders>
              <w:top w:val="nil"/>
              <w:left w:val="single" w:sz="4" w:space="0" w:color="auto"/>
              <w:bottom w:val="single" w:sz="4" w:space="0" w:color="auto"/>
              <w:right w:val="single" w:sz="4" w:space="0" w:color="auto"/>
            </w:tcBorders>
            <w:shd w:val="clear" w:color="00B0F0" w:fill="FFFFFF"/>
            <w:vAlign w:val="center"/>
            <w:hideMark/>
          </w:tcPr>
          <w:p w14:paraId="1CE648BC"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09-Feb-21</w:t>
            </w:r>
          </w:p>
        </w:tc>
        <w:tc>
          <w:tcPr>
            <w:tcW w:w="1480" w:type="dxa"/>
            <w:vMerge w:val="restart"/>
            <w:tcBorders>
              <w:top w:val="nil"/>
              <w:left w:val="single" w:sz="4" w:space="0" w:color="auto"/>
              <w:bottom w:val="single" w:sz="4" w:space="0" w:color="auto"/>
              <w:right w:val="single" w:sz="4" w:space="0" w:color="auto"/>
            </w:tcBorders>
            <w:shd w:val="clear" w:color="5B9BD5" w:fill="FFFFFF"/>
            <w:noWrap/>
            <w:vAlign w:val="center"/>
            <w:hideMark/>
          </w:tcPr>
          <w:p w14:paraId="49810B38"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08:30 - 10:30 am</w:t>
            </w:r>
          </w:p>
        </w:tc>
      </w:tr>
      <w:tr w:rsidR="0067014E" w:rsidRPr="00F53F1F" w14:paraId="4FEB74DB"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4A41DC4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PASCO</w:t>
            </w:r>
          </w:p>
        </w:tc>
        <w:tc>
          <w:tcPr>
            <w:tcW w:w="390" w:type="dxa"/>
            <w:tcBorders>
              <w:top w:val="nil"/>
              <w:left w:val="nil"/>
              <w:bottom w:val="single" w:sz="4" w:space="0" w:color="auto"/>
              <w:right w:val="single" w:sz="4" w:space="0" w:color="auto"/>
            </w:tcBorders>
            <w:shd w:val="clear" w:color="000000" w:fill="FFFFFF"/>
            <w:noWrap/>
            <w:vAlign w:val="center"/>
            <w:hideMark/>
          </w:tcPr>
          <w:p w14:paraId="5BAD7BD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975E43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ABFFEE6"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22A281E4"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4F5DD47B" w14:textId="77777777" w:rsidR="0067014E" w:rsidRPr="00F53F1F" w:rsidRDefault="0067014E" w:rsidP="0002040B">
            <w:pPr>
              <w:rPr>
                <w:rFonts w:ascii="Calibri" w:hAnsi="Calibri" w:cs="Calibri"/>
                <w:b/>
                <w:bCs/>
                <w:color w:val="000000"/>
                <w:sz w:val="20"/>
                <w:szCs w:val="20"/>
                <w:lang w:eastAsia="es-PE"/>
              </w:rPr>
            </w:pPr>
          </w:p>
        </w:tc>
        <w:tc>
          <w:tcPr>
            <w:tcW w:w="408" w:type="dxa"/>
            <w:tcBorders>
              <w:top w:val="nil"/>
              <w:left w:val="nil"/>
              <w:bottom w:val="single" w:sz="4" w:space="0" w:color="auto"/>
              <w:right w:val="single" w:sz="4" w:space="0" w:color="auto"/>
            </w:tcBorders>
            <w:shd w:val="clear" w:color="000000" w:fill="FFFFFF"/>
            <w:noWrap/>
            <w:vAlign w:val="center"/>
            <w:hideMark/>
          </w:tcPr>
          <w:p w14:paraId="5DAD458E"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5B522E61"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7ACA1840"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3611475C" w14:textId="77777777" w:rsidR="0067014E" w:rsidRPr="00F53F1F" w:rsidRDefault="0067014E" w:rsidP="0002040B">
            <w:pPr>
              <w:rPr>
                <w:rFonts w:ascii="Calibri" w:hAnsi="Calibri" w:cs="Calibri"/>
                <w:color w:val="000000"/>
                <w:sz w:val="20"/>
                <w:szCs w:val="20"/>
                <w:lang w:eastAsia="es-PE"/>
              </w:rPr>
            </w:pPr>
          </w:p>
        </w:tc>
      </w:tr>
      <w:tr w:rsidR="0067014E" w:rsidRPr="00F53F1F" w14:paraId="12A1401D"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16EEC6A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JUNÍN</w:t>
            </w:r>
          </w:p>
        </w:tc>
        <w:tc>
          <w:tcPr>
            <w:tcW w:w="390" w:type="dxa"/>
            <w:tcBorders>
              <w:top w:val="nil"/>
              <w:left w:val="nil"/>
              <w:bottom w:val="single" w:sz="4" w:space="0" w:color="auto"/>
              <w:right w:val="single" w:sz="4" w:space="0" w:color="auto"/>
            </w:tcBorders>
            <w:shd w:val="clear" w:color="000000" w:fill="FFFFFF"/>
            <w:noWrap/>
            <w:vAlign w:val="center"/>
            <w:hideMark/>
          </w:tcPr>
          <w:p w14:paraId="6146FCDB"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B5F4CC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121050DF"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16FB3CE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3F5B2A40" w14:textId="77777777" w:rsidR="0067014E" w:rsidRPr="00F53F1F" w:rsidRDefault="0067014E" w:rsidP="0002040B">
            <w:pPr>
              <w:rPr>
                <w:rFonts w:ascii="Calibri" w:hAnsi="Calibri" w:cs="Calibri"/>
                <w:b/>
                <w:bCs/>
                <w:color w:val="000000"/>
                <w:sz w:val="20"/>
                <w:szCs w:val="20"/>
                <w:lang w:eastAsia="es-PE"/>
              </w:rPr>
            </w:pPr>
          </w:p>
        </w:tc>
        <w:tc>
          <w:tcPr>
            <w:tcW w:w="408" w:type="dxa"/>
            <w:tcBorders>
              <w:top w:val="nil"/>
              <w:left w:val="nil"/>
              <w:bottom w:val="single" w:sz="4" w:space="0" w:color="auto"/>
              <w:right w:val="single" w:sz="4" w:space="0" w:color="auto"/>
            </w:tcBorders>
            <w:shd w:val="clear" w:color="000000" w:fill="FFFFFF"/>
            <w:noWrap/>
            <w:vAlign w:val="center"/>
            <w:hideMark/>
          </w:tcPr>
          <w:p w14:paraId="2770C10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2BA9F2F9"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31DB1499"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3CB1F8C4" w14:textId="77777777" w:rsidR="0067014E" w:rsidRPr="00F53F1F" w:rsidRDefault="0067014E" w:rsidP="0002040B">
            <w:pPr>
              <w:rPr>
                <w:rFonts w:ascii="Calibri" w:hAnsi="Calibri" w:cs="Calibri"/>
                <w:color w:val="000000"/>
                <w:sz w:val="20"/>
                <w:szCs w:val="20"/>
                <w:lang w:eastAsia="es-PE"/>
              </w:rPr>
            </w:pPr>
          </w:p>
        </w:tc>
      </w:tr>
      <w:tr w:rsidR="0067014E" w:rsidRPr="00F53F1F" w14:paraId="54CA613D"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4F2541E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HUANCAVELICA</w:t>
            </w:r>
          </w:p>
        </w:tc>
        <w:tc>
          <w:tcPr>
            <w:tcW w:w="390" w:type="dxa"/>
            <w:tcBorders>
              <w:top w:val="nil"/>
              <w:left w:val="nil"/>
              <w:bottom w:val="single" w:sz="4" w:space="0" w:color="auto"/>
              <w:right w:val="single" w:sz="4" w:space="0" w:color="auto"/>
            </w:tcBorders>
            <w:shd w:val="clear" w:color="000000" w:fill="FFFFFF"/>
            <w:noWrap/>
            <w:vAlign w:val="center"/>
            <w:hideMark/>
          </w:tcPr>
          <w:p w14:paraId="635DD238"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21569AF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1284C44A"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0A6AFF56"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DBDBDB" w:fill="FFFFFF"/>
            <w:noWrap/>
            <w:vAlign w:val="center"/>
            <w:hideMark/>
          </w:tcPr>
          <w:p w14:paraId="45D23F6A"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408" w:type="dxa"/>
            <w:tcBorders>
              <w:top w:val="nil"/>
              <w:left w:val="nil"/>
              <w:bottom w:val="single" w:sz="4" w:space="0" w:color="auto"/>
              <w:right w:val="single" w:sz="4" w:space="0" w:color="auto"/>
            </w:tcBorders>
            <w:shd w:val="clear" w:color="000000" w:fill="FFFFFF"/>
            <w:noWrap/>
            <w:vAlign w:val="center"/>
            <w:hideMark/>
          </w:tcPr>
          <w:p w14:paraId="2DD78FB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D9D9D9" w:fill="FFFFFF"/>
            <w:vAlign w:val="center"/>
            <w:hideMark/>
          </w:tcPr>
          <w:p w14:paraId="41B02608"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Alejandra Del Castillo</w:t>
            </w:r>
          </w:p>
        </w:tc>
        <w:tc>
          <w:tcPr>
            <w:tcW w:w="1120" w:type="dxa"/>
            <w:vMerge w:val="restart"/>
            <w:tcBorders>
              <w:top w:val="nil"/>
              <w:left w:val="single" w:sz="4" w:space="0" w:color="auto"/>
              <w:bottom w:val="single" w:sz="4" w:space="0" w:color="auto"/>
              <w:right w:val="single" w:sz="4" w:space="0" w:color="auto"/>
            </w:tcBorders>
            <w:shd w:val="clear" w:color="D9D9D9" w:fill="FFFFFF"/>
            <w:vAlign w:val="center"/>
            <w:hideMark/>
          </w:tcPr>
          <w:p w14:paraId="1DAFEB9B"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09-Feb-21</w:t>
            </w:r>
          </w:p>
        </w:tc>
        <w:tc>
          <w:tcPr>
            <w:tcW w:w="1480" w:type="dxa"/>
            <w:vMerge w:val="restart"/>
            <w:tcBorders>
              <w:top w:val="nil"/>
              <w:left w:val="single" w:sz="4" w:space="0" w:color="auto"/>
              <w:bottom w:val="single" w:sz="4" w:space="0" w:color="auto"/>
              <w:right w:val="single" w:sz="4" w:space="0" w:color="auto"/>
            </w:tcBorders>
            <w:shd w:val="clear" w:color="DBDBDB" w:fill="FFFFFF"/>
            <w:noWrap/>
            <w:vAlign w:val="center"/>
            <w:hideMark/>
          </w:tcPr>
          <w:p w14:paraId="00EE65F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04:00 - 06:00 pm</w:t>
            </w:r>
          </w:p>
        </w:tc>
      </w:tr>
      <w:tr w:rsidR="0067014E" w:rsidRPr="00F53F1F" w14:paraId="7D0AD20A"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730136F4"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AYACUCHO</w:t>
            </w:r>
          </w:p>
        </w:tc>
        <w:tc>
          <w:tcPr>
            <w:tcW w:w="390" w:type="dxa"/>
            <w:tcBorders>
              <w:top w:val="nil"/>
              <w:left w:val="nil"/>
              <w:bottom w:val="single" w:sz="4" w:space="0" w:color="auto"/>
              <w:right w:val="single" w:sz="4" w:space="0" w:color="auto"/>
            </w:tcBorders>
            <w:shd w:val="clear" w:color="000000" w:fill="FFFFFF"/>
            <w:noWrap/>
            <w:vAlign w:val="center"/>
            <w:hideMark/>
          </w:tcPr>
          <w:p w14:paraId="10A6131F"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4E38561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624AA0CB"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640764A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0AAE7EB8" w14:textId="77777777" w:rsidR="0067014E" w:rsidRPr="00F53F1F" w:rsidRDefault="0067014E" w:rsidP="0002040B">
            <w:pPr>
              <w:rPr>
                <w:rFonts w:ascii="Calibri" w:hAnsi="Calibri" w:cs="Calibri"/>
                <w:b/>
                <w:bCs/>
                <w:color w:val="000000"/>
                <w:sz w:val="20"/>
                <w:szCs w:val="20"/>
                <w:lang w:eastAsia="es-PE"/>
              </w:rPr>
            </w:pPr>
          </w:p>
        </w:tc>
        <w:tc>
          <w:tcPr>
            <w:tcW w:w="408" w:type="dxa"/>
            <w:tcBorders>
              <w:top w:val="nil"/>
              <w:left w:val="nil"/>
              <w:bottom w:val="single" w:sz="4" w:space="0" w:color="auto"/>
              <w:right w:val="single" w:sz="4" w:space="0" w:color="auto"/>
            </w:tcBorders>
            <w:shd w:val="clear" w:color="000000" w:fill="FFFFFF"/>
            <w:noWrap/>
            <w:vAlign w:val="center"/>
            <w:hideMark/>
          </w:tcPr>
          <w:p w14:paraId="634016F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2CBDA519"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02737FBC"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23F805FF" w14:textId="77777777" w:rsidR="0067014E" w:rsidRPr="00F53F1F" w:rsidRDefault="0067014E" w:rsidP="0002040B">
            <w:pPr>
              <w:rPr>
                <w:rFonts w:ascii="Calibri" w:hAnsi="Calibri" w:cs="Calibri"/>
                <w:color w:val="000000"/>
                <w:sz w:val="20"/>
                <w:szCs w:val="20"/>
                <w:lang w:eastAsia="es-PE"/>
              </w:rPr>
            </w:pPr>
          </w:p>
        </w:tc>
      </w:tr>
      <w:tr w:rsidR="0067014E" w:rsidRPr="00F53F1F" w14:paraId="4DF5D73B"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2328C8A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ANCASH</w:t>
            </w:r>
          </w:p>
        </w:tc>
        <w:tc>
          <w:tcPr>
            <w:tcW w:w="390" w:type="dxa"/>
            <w:tcBorders>
              <w:top w:val="nil"/>
              <w:left w:val="nil"/>
              <w:bottom w:val="single" w:sz="4" w:space="0" w:color="auto"/>
              <w:right w:val="single" w:sz="4" w:space="0" w:color="auto"/>
            </w:tcBorders>
            <w:shd w:val="clear" w:color="000000" w:fill="FFFFFF"/>
            <w:noWrap/>
            <w:vAlign w:val="center"/>
            <w:hideMark/>
          </w:tcPr>
          <w:p w14:paraId="6EA5EA8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6E244584"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008BC39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0CDACA87"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val="restart"/>
            <w:tcBorders>
              <w:top w:val="nil"/>
              <w:left w:val="single" w:sz="4" w:space="0" w:color="auto"/>
              <w:bottom w:val="single" w:sz="4" w:space="0" w:color="auto"/>
              <w:right w:val="single" w:sz="4" w:space="0" w:color="auto"/>
            </w:tcBorders>
            <w:shd w:val="clear" w:color="D6FED6" w:fill="FFFFFF"/>
            <w:noWrap/>
            <w:vAlign w:val="center"/>
            <w:hideMark/>
          </w:tcPr>
          <w:p w14:paraId="409854A4"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408" w:type="dxa"/>
            <w:tcBorders>
              <w:top w:val="nil"/>
              <w:left w:val="nil"/>
              <w:bottom w:val="single" w:sz="4" w:space="0" w:color="auto"/>
              <w:right w:val="single" w:sz="4" w:space="0" w:color="auto"/>
            </w:tcBorders>
            <w:shd w:val="clear" w:color="000000" w:fill="FFFFFF"/>
            <w:noWrap/>
            <w:vAlign w:val="center"/>
            <w:hideMark/>
          </w:tcPr>
          <w:p w14:paraId="2EF3F461"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val="restart"/>
            <w:tcBorders>
              <w:top w:val="nil"/>
              <w:left w:val="single" w:sz="4" w:space="0" w:color="auto"/>
              <w:bottom w:val="single" w:sz="4" w:space="0" w:color="auto"/>
              <w:right w:val="single" w:sz="4" w:space="0" w:color="auto"/>
            </w:tcBorders>
            <w:shd w:val="clear" w:color="D6FED6" w:fill="FFFFFF"/>
            <w:noWrap/>
            <w:vAlign w:val="center"/>
            <w:hideMark/>
          </w:tcPr>
          <w:p w14:paraId="5FF2F278"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Michael Saravia</w:t>
            </w:r>
          </w:p>
        </w:tc>
        <w:tc>
          <w:tcPr>
            <w:tcW w:w="1120" w:type="dxa"/>
            <w:vMerge w:val="restart"/>
            <w:tcBorders>
              <w:top w:val="nil"/>
              <w:left w:val="single" w:sz="4" w:space="0" w:color="auto"/>
              <w:bottom w:val="single" w:sz="4" w:space="0" w:color="auto"/>
              <w:right w:val="single" w:sz="4" w:space="0" w:color="auto"/>
            </w:tcBorders>
            <w:shd w:val="clear" w:color="D6FED6" w:fill="FFFFFF"/>
            <w:vAlign w:val="center"/>
            <w:hideMark/>
          </w:tcPr>
          <w:p w14:paraId="064CDF82"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09-Feb-21</w:t>
            </w:r>
          </w:p>
        </w:tc>
        <w:tc>
          <w:tcPr>
            <w:tcW w:w="1480" w:type="dxa"/>
            <w:vMerge w:val="restart"/>
            <w:tcBorders>
              <w:top w:val="nil"/>
              <w:left w:val="single" w:sz="4" w:space="0" w:color="auto"/>
              <w:bottom w:val="single" w:sz="4" w:space="0" w:color="auto"/>
              <w:right w:val="single" w:sz="4" w:space="0" w:color="auto"/>
            </w:tcBorders>
            <w:shd w:val="clear" w:color="D6FED6" w:fill="FFFFFF"/>
            <w:noWrap/>
            <w:vAlign w:val="center"/>
            <w:hideMark/>
          </w:tcPr>
          <w:p w14:paraId="4E271FA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04:30 - 06:30 pm</w:t>
            </w:r>
          </w:p>
        </w:tc>
      </w:tr>
      <w:tr w:rsidR="0067014E" w:rsidRPr="00F53F1F" w14:paraId="722583F5"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6B4EC78D"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LIMA PROVINCIAS</w:t>
            </w:r>
          </w:p>
        </w:tc>
        <w:tc>
          <w:tcPr>
            <w:tcW w:w="390" w:type="dxa"/>
            <w:tcBorders>
              <w:top w:val="nil"/>
              <w:left w:val="nil"/>
              <w:bottom w:val="single" w:sz="4" w:space="0" w:color="auto"/>
              <w:right w:val="single" w:sz="4" w:space="0" w:color="auto"/>
            </w:tcBorders>
            <w:shd w:val="clear" w:color="000000" w:fill="FFFFFF"/>
            <w:noWrap/>
            <w:vAlign w:val="center"/>
            <w:hideMark/>
          </w:tcPr>
          <w:p w14:paraId="484A534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66688ECC"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543B0C1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784AA77D"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vMerge/>
            <w:tcBorders>
              <w:top w:val="nil"/>
              <w:left w:val="single" w:sz="4" w:space="0" w:color="auto"/>
              <w:bottom w:val="single" w:sz="4" w:space="0" w:color="auto"/>
              <w:right w:val="single" w:sz="4" w:space="0" w:color="auto"/>
            </w:tcBorders>
            <w:vAlign w:val="center"/>
            <w:hideMark/>
          </w:tcPr>
          <w:p w14:paraId="630852E8" w14:textId="77777777" w:rsidR="0067014E" w:rsidRPr="00F53F1F" w:rsidRDefault="0067014E" w:rsidP="0002040B">
            <w:pPr>
              <w:rPr>
                <w:rFonts w:ascii="Calibri" w:hAnsi="Calibri" w:cs="Calibri"/>
                <w:b/>
                <w:bCs/>
                <w:color w:val="000000"/>
                <w:sz w:val="20"/>
                <w:szCs w:val="20"/>
                <w:lang w:eastAsia="es-PE"/>
              </w:rPr>
            </w:pPr>
          </w:p>
        </w:tc>
        <w:tc>
          <w:tcPr>
            <w:tcW w:w="408" w:type="dxa"/>
            <w:tcBorders>
              <w:top w:val="nil"/>
              <w:left w:val="nil"/>
              <w:bottom w:val="single" w:sz="4" w:space="0" w:color="auto"/>
              <w:right w:val="single" w:sz="4" w:space="0" w:color="auto"/>
            </w:tcBorders>
            <w:shd w:val="clear" w:color="000000" w:fill="FFFFFF"/>
            <w:noWrap/>
            <w:vAlign w:val="center"/>
            <w:hideMark/>
          </w:tcPr>
          <w:p w14:paraId="516168B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1840" w:type="dxa"/>
            <w:vMerge/>
            <w:tcBorders>
              <w:top w:val="nil"/>
              <w:left w:val="single" w:sz="4" w:space="0" w:color="auto"/>
              <w:bottom w:val="single" w:sz="4" w:space="0" w:color="auto"/>
              <w:right w:val="single" w:sz="4" w:space="0" w:color="auto"/>
            </w:tcBorders>
            <w:vAlign w:val="center"/>
            <w:hideMark/>
          </w:tcPr>
          <w:p w14:paraId="20FB3DE7"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61827F56"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665BFDD3" w14:textId="77777777" w:rsidR="0067014E" w:rsidRPr="00F53F1F" w:rsidRDefault="0067014E" w:rsidP="0002040B">
            <w:pPr>
              <w:rPr>
                <w:rFonts w:ascii="Calibri" w:hAnsi="Calibri" w:cs="Calibri"/>
                <w:color w:val="000000"/>
                <w:sz w:val="20"/>
                <w:szCs w:val="20"/>
                <w:lang w:eastAsia="es-PE"/>
              </w:rPr>
            </w:pPr>
          </w:p>
        </w:tc>
      </w:tr>
      <w:tr w:rsidR="0067014E" w:rsidRPr="00F53F1F" w14:paraId="10DC2BD1"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244434F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APURIMAC</w:t>
            </w:r>
          </w:p>
        </w:tc>
        <w:tc>
          <w:tcPr>
            <w:tcW w:w="390" w:type="dxa"/>
            <w:tcBorders>
              <w:top w:val="nil"/>
              <w:left w:val="nil"/>
              <w:bottom w:val="single" w:sz="4" w:space="0" w:color="auto"/>
              <w:right w:val="single" w:sz="4" w:space="0" w:color="auto"/>
            </w:tcBorders>
            <w:shd w:val="clear" w:color="000000" w:fill="FFFFFF"/>
            <w:noWrap/>
            <w:vAlign w:val="center"/>
            <w:hideMark/>
          </w:tcPr>
          <w:p w14:paraId="67B064A8"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512701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5F626A1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5D8C9818"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75B3C335"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vMerge w:val="restart"/>
            <w:tcBorders>
              <w:top w:val="nil"/>
              <w:left w:val="single" w:sz="4" w:space="0" w:color="auto"/>
              <w:bottom w:val="single" w:sz="4" w:space="0" w:color="auto"/>
              <w:right w:val="single" w:sz="4" w:space="0" w:color="auto"/>
            </w:tcBorders>
            <w:shd w:val="clear" w:color="FFFF00" w:fill="FFFFFF"/>
            <w:noWrap/>
            <w:vAlign w:val="center"/>
            <w:hideMark/>
          </w:tcPr>
          <w:p w14:paraId="0C54B714" w14:textId="77777777" w:rsidR="0067014E" w:rsidRPr="00F53F1F" w:rsidRDefault="0067014E" w:rsidP="0002040B">
            <w:pPr>
              <w:jc w:val="cente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JD</w:t>
            </w:r>
          </w:p>
        </w:tc>
        <w:tc>
          <w:tcPr>
            <w:tcW w:w="1840" w:type="dxa"/>
            <w:vMerge w:val="restart"/>
            <w:tcBorders>
              <w:top w:val="nil"/>
              <w:left w:val="single" w:sz="4" w:space="0" w:color="auto"/>
              <w:bottom w:val="single" w:sz="4" w:space="0" w:color="auto"/>
              <w:right w:val="single" w:sz="4" w:space="0" w:color="auto"/>
            </w:tcBorders>
            <w:shd w:val="clear" w:color="FFFF00" w:fill="FFFFFF"/>
            <w:noWrap/>
            <w:vAlign w:val="center"/>
            <w:hideMark/>
          </w:tcPr>
          <w:p w14:paraId="29002042" w14:textId="77777777" w:rsidR="0067014E" w:rsidRPr="00F53F1F" w:rsidRDefault="0067014E" w:rsidP="0002040B">
            <w:pPr>
              <w:rPr>
                <w:rFonts w:ascii="Calibri" w:hAnsi="Calibri" w:cs="Calibri"/>
                <w:sz w:val="20"/>
                <w:szCs w:val="20"/>
                <w:lang w:eastAsia="es-PE"/>
              </w:rPr>
            </w:pPr>
            <w:r w:rsidRPr="00F53F1F">
              <w:rPr>
                <w:rFonts w:ascii="Calibri" w:hAnsi="Calibri" w:cs="Calibri"/>
                <w:sz w:val="20"/>
                <w:szCs w:val="20"/>
                <w:lang w:eastAsia="es-PE"/>
              </w:rPr>
              <w:t>Michael Saravia</w:t>
            </w:r>
          </w:p>
        </w:tc>
        <w:tc>
          <w:tcPr>
            <w:tcW w:w="1120" w:type="dxa"/>
            <w:vMerge w:val="restart"/>
            <w:tcBorders>
              <w:top w:val="nil"/>
              <w:left w:val="single" w:sz="4" w:space="0" w:color="auto"/>
              <w:bottom w:val="single" w:sz="4" w:space="0" w:color="auto"/>
              <w:right w:val="single" w:sz="4" w:space="0" w:color="auto"/>
            </w:tcBorders>
            <w:shd w:val="clear" w:color="FFFF00" w:fill="FFFFFF"/>
            <w:vAlign w:val="center"/>
            <w:hideMark/>
          </w:tcPr>
          <w:p w14:paraId="04E23AFA"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10-Feb-21</w:t>
            </w:r>
          </w:p>
        </w:tc>
        <w:tc>
          <w:tcPr>
            <w:tcW w:w="1480" w:type="dxa"/>
            <w:vMerge w:val="restart"/>
            <w:tcBorders>
              <w:top w:val="nil"/>
              <w:left w:val="single" w:sz="4" w:space="0" w:color="auto"/>
              <w:bottom w:val="single" w:sz="4" w:space="0" w:color="auto"/>
              <w:right w:val="single" w:sz="4" w:space="0" w:color="auto"/>
            </w:tcBorders>
            <w:shd w:val="clear" w:color="FFFF00" w:fill="FFFFFF"/>
            <w:noWrap/>
            <w:vAlign w:val="center"/>
            <w:hideMark/>
          </w:tcPr>
          <w:p w14:paraId="75FD48BB"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08:00 - 10:00 am</w:t>
            </w:r>
          </w:p>
        </w:tc>
      </w:tr>
      <w:tr w:rsidR="0067014E" w:rsidRPr="00F53F1F" w14:paraId="4B594E93"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6989AA6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lastRenderedPageBreak/>
              <w:t>CAJAMARCA</w:t>
            </w:r>
          </w:p>
        </w:tc>
        <w:tc>
          <w:tcPr>
            <w:tcW w:w="390" w:type="dxa"/>
            <w:tcBorders>
              <w:top w:val="nil"/>
              <w:left w:val="nil"/>
              <w:bottom w:val="single" w:sz="4" w:space="0" w:color="auto"/>
              <w:right w:val="single" w:sz="4" w:space="0" w:color="auto"/>
            </w:tcBorders>
            <w:shd w:val="clear" w:color="000000" w:fill="FFFFFF"/>
            <w:noWrap/>
            <w:vAlign w:val="center"/>
            <w:hideMark/>
          </w:tcPr>
          <w:p w14:paraId="615ACAB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320C3FF"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4B0BF9D5"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257C454F"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2B7BB4E0"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 </w:t>
            </w:r>
          </w:p>
        </w:tc>
        <w:tc>
          <w:tcPr>
            <w:tcW w:w="408" w:type="dxa"/>
            <w:vMerge/>
            <w:tcBorders>
              <w:top w:val="nil"/>
              <w:left w:val="single" w:sz="4" w:space="0" w:color="auto"/>
              <w:bottom w:val="single" w:sz="4" w:space="0" w:color="auto"/>
              <w:right w:val="single" w:sz="4" w:space="0" w:color="auto"/>
            </w:tcBorders>
            <w:vAlign w:val="center"/>
            <w:hideMark/>
          </w:tcPr>
          <w:p w14:paraId="43D6D2A9" w14:textId="77777777" w:rsidR="0067014E" w:rsidRPr="00F53F1F" w:rsidRDefault="0067014E" w:rsidP="0002040B">
            <w:pPr>
              <w:rPr>
                <w:rFonts w:ascii="Calibri" w:hAnsi="Calibri" w:cs="Calibri"/>
                <w:b/>
                <w:bCs/>
                <w:color w:val="000000"/>
                <w:sz w:val="20"/>
                <w:szCs w:val="20"/>
                <w:lang w:eastAsia="es-PE"/>
              </w:rPr>
            </w:pPr>
          </w:p>
        </w:tc>
        <w:tc>
          <w:tcPr>
            <w:tcW w:w="1840" w:type="dxa"/>
            <w:vMerge/>
            <w:tcBorders>
              <w:top w:val="nil"/>
              <w:left w:val="single" w:sz="4" w:space="0" w:color="auto"/>
              <w:bottom w:val="single" w:sz="4" w:space="0" w:color="auto"/>
              <w:right w:val="single" w:sz="4" w:space="0" w:color="auto"/>
            </w:tcBorders>
            <w:vAlign w:val="center"/>
            <w:hideMark/>
          </w:tcPr>
          <w:p w14:paraId="235C7CB5" w14:textId="77777777" w:rsidR="0067014E" w:rsidRPr="00F53F1F" w:rsidRDefault="0067014E" w:rsidP="0002040B">
            <w:pPr>
              <w:rPr>
                <w:rFonts w:ascii="Calibri" w:hAnsi="Calibri" w:cs="Calibri"/>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2E28E108"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714DA900" w14:textId="77777777" w:rsidR="0067014E" w:rsidRPr="00F53F1F" w:rsidRDefault="0067014E" w:rsidP="0002040B">
            <w:pPr>
              <w:rPr>
                <w:rFonts w:ascii="Calibri" w:hAnsi="Calibri" w:cs="Calibri"/>
                <w:color w:val="000000"/>
                <w:sz w:val="20"/>
                <w:szCs w:val="20"/>
                <w:lang w:eastAsia="es-PE"/>
              </w:rPr>
            </w:pPr>
          </w:p>
        </w:tc>
      </w:tr>
      <w:tr w:rsidR="0067014E" w:rsidRPr="00F53F1F" w14:paraId="6D7A5B97" w14:textId="77777777" w:rsidTr="0002040B">
        <w:trPr>
          <w:trHeight w:val="420"/>
        </w:trPr>
        <w:tc>
          <w:tcPr>
            <w:tcW w:w="8580" w:type="dxa"/>
            <w:gridSpan w:val="10"/>
            <w:tcBorders>
              <w:top w:val="single" w:sz="4" w:space="0" w:color="auto"/>
              <w:left w:val="single" w:sz="4" w:space="0" w:color="auto"/>
              <w:bottom w:val="single" w:sz="4" w:space="0" w:color="auto"/>
              <w:right w:val="single" w:sz="4" w:space="0" w:color="auto"/>
            </w:tcBorders>
            <w:shd w:val="clear" w:color="97FDFB" w:fill="FFFFFF"/>
            <w:noWrap/>
            <w:vAlign w:val="center"/>
            <w:hideMark/>
          </w:tcPr>
          <w:p w14:paraId="3C2834B2" w14:textId="77777777" w:rsidR="0067014E" w:rsidRPr="00F53F1F" w:rsidRDefault="0067014E" w:rsidP="0002040B">
            <w:pPr>
              <w:rPr>
                <w:rFonts w:ascii="Calibri" w:hAnsi="Calibri" w:cs="Calibri"/>
                <w:b/>
                <w:bCs/>
                <w:color w:val="000000"/>
                <w:sz w:val="20"/>
                <w:szCs w:val="20"/>
                <w:lang w:eastAsia="es-PE"/>
              </w:rPr>
            </w:pPr>
            <w:r w:rsidRPr="00F53F1F">
              <w:rPr>
                <w:rFonts w:ascii="Calibri" w:hAnsi="Calibri" w:cs="Calibri"/>
                <w:b/>
                <w:bCs/>
                <w:color w:val="000000"/>
                <w:sz w:val="20"/>
                <w:szCs w:val="20"/>
                <w:lang w:eastAsia="es-PE"/>
              </w:rPr>
              <w:t>ZONA SELVA</w:t>
            </w:r>
          </w:p>
        </w:tc>
      </w:tr>
      <w:tr w:rsidR="0067014E" w:rsidRPr="00F53F1F" w14:paraId="457DC28D"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0A18A246"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LORETO</w:t>
            </w:r>
          </w:p>
        </w:tc>
        <w:tc>
          <w:tcPr>
            <w:tcW w:w="390" w:type="dxa"/>
            <w:tcBorders>
              <w:top w:val="nil"/>
              <w:left w:val="nil"/>
              <w:bottom w:val="single" w:sz="4" w:space="0" w:color="auto"/>
              <w:right w:val="single" w:sz="4" w:space="0" w:color="auto"/>
            </w:tcBorders>
            <w:shd w:val="clear" w:color="000000" w:fill="FFFFFF"/>
            <w:noWrap/>
            <w:vAlign w:val="center"/>
            <w:hideMark/>
          </w:tcPr>
          <w:p w14:paraId="6E1618FD"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60C99FA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31FE28A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7E6957FD"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2A618B4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408" w:type="dxa"/>
            <w:vMerge w:val="restart"/>
            <w:tcBorders>
              <w:top w:val="nil"/>
              <w:left w:val="single" w:sz="4" w:space="0" w:color="auto"/>
              <w:bottom w:val="single" w:sz="4" w:space="0" w:color="auto"/>
              <w:right w:val="single" w:sz="4" w:space="0" w:color="auto"/>
            </w:tcBorders>
            <w:shd w:val="clear" w:color="FF0000" w:fill="FFFFFF"/>
            <w:noWrap/>
            <w:vAlign w:val="center"/>
            <w:hideMark/>
          </w:tcPr>
          <w:p w14:paraId="7B2830AD" w14:textId="77777777" w:rsidR="0067014E" w:rsidRPr="00F53F1F" w:rsidRDefault="0067014E" w:rsidP="0002040B">
            <w:pPr>
              <w:jc w:val="center"/>
              <w:rPr>
                <w:rFonts w:ascii="Calibri" w:hAnsi="Calibri" w:cs="Calibri"/>
                <w:color w:val="000000"/>
                <w:sz w:val="20"/>
                <w:szCs w:val="20"/>
                <w:lang w:eastAsia="es-PE"/>
              </w:rPr>
            </w:pPr>
            <w:r w:rsidRPr="00F53F1F">
              <w:rPr>
                <w:rFonts w:ascii="Calibri" w:hAnsi="Calibri" w:cs="Calibri"/>
                <w:color w:val="000000"/>
                <w:sz w:val="20"/>
                <w:szCs w:val="20"/>
                <w:lang w:eastAsia="es-PE"/>
              </w:rPr>
              <w:t>JD</w:t>
            </w:r>
          </w:p>
        </w:tc>
        <w:tc>
          <w:tcPr>
            <w:tcW w:w="1840" w:type="dxa"/>
            <w:vMerge w:val="restart"/>
            <w:tcBorders>
              <w:top w:val="nil"/>
              <w:left w:val="single" w:sz="4" w:space="0" w:color="auto"/>
              <w:bottom w:val="single" w:sz="4" w:space="0" w:color="auto"/>
              <w:right w:val="single" w:sz="4" w:space="0" w:color="auto"/>
            </w:tcBorders>
            <w:shd w:val="clear" w:color="FF0000" w:fill="FFFFFF"/>
            <w:noWrap/>
            <w:vAlign w:val="center"/>
            <w:hideMark/>
          </w:tcPr>
          <w:p w14:paraId="4FE0448C" w14:textId="77777777" w:rsidR="0067014E" w:rsidRPr="00F53F1F" w:rsidRDefault="0067014E" w:rsidP="0002040B">
            <w:pPr>
              <w:rPr>
                <w:rFonts w:ascii="Calibri" w:hAnsi="Calibri" w:cs="Calibri"/>
                <w:b/>
                <w:bCs/>
                <w:sz w:val="20"/>
                <w:szCs w:val="20"/>
                <w:lang w:eastAsia="es-PE"/>
              </w:rPr>
            </w:pPr>
            <w:r w:rsidRPr="00F53F1F">
              <w:rPr>
                <w:rFonts w:ascii="Calibri" w:hAnsi="Calibri" w:cs="Calibri"/>
                <w:b/>
                <w:bCs/>
                <w:sz w:val="20"/>
                <w:szCs w:val="20"/>
                <w:lang w:eastAsia="es-PE"/>
              </w:rPr>
              <w:t>Juan Carlos Rivero</w:t>
            </w:r>
          </w:p>
        </w:tc>
        <w:tc>
          <w:tcPr>
            <w:tcW w:w="1120" w:type="dxa"/>
            <w:vMerge w:val="restart"/>
            <w:tcBorders>
              <w:top w:val="nil"/>
              <w:left w:val="single" w:sz="4" w:space="0" w:color="auto"/>
              <w:bottom w:val="single" w:sz="4" w:space="0" w:color="auto"/>
              <w:right w:val="single" w:sz="4" w:space="0" w:color="auto"/>
            </w:tcBorders>
            <w:shd w:val="clear" w:color="FF0000" w:fill="FFFFFF"/>
            <w:vAlign w:val="center"/>
            <w:hideMark/>
          </w:tcPr>
          <w:p w14:paraId="69B297AF"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10-Feb-21</w:t>
            </w:r>
          </w:p>
        </w:tc>
        <w:tc>
          <w:tcPr>
            <w:tcW w:w="1480" w:type="dxa"/>
            <w:vMerge w:val="restart"/>
            <w:tcBorders>
              <w:top w:val="nil"/>
              <w:left w:val="single" w:sz="4" w:space="0" w:color="auto"/>
              <w:bottom w:val="single" w:sz="4" w:space="0" w:color="auto"/>
              <w:right w:val="single" w:sz="4" w:space="0" w:color="auto"/>
            </w:tcBorders>
            <w:shd w:val="clear" w:color="FF0000" w:fill="FFFFFF"/>
            <w:noWrap/>
            <w:vAlign w:val="center"/>
            <w:hideMark/>
          </w:tcPr>
          <w:p w14:paraId="0371F2D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08:30 - 10:30 am</w:t>
            </w:r>
          </w:p>
        </w:tc>
      </w:tr>
      <w:tr w:rsidR="0067014E" w:rsidRPr="00F53F1F" w14:paraId="3FEF424D"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049D67A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MADRE DE DIOS</w:t>
            </w:r>
          </w:p>
        </w:tc>
        <w:tc>
          <w:tcPr>
            <w:tcW w:w="390" w:type="dxa"/>
            <w:tcBorders>
              <w:top w:val="nil"/>
              <w:left w:val="nil"/>
              <w:bottom w:val="single" w:sz="4" w:space="0" w:color="auto"/>
              <w:right w:val="single" w:sz="4" w:space="0" w:color="auto"/>
            </w:tcBorders>
            <w:shd w:val="clear" w:color="000000" w:fill="FFFFFF"/>
            <w:noWrap/>
            <w:vAlign w:val="center"/>
            <w:hideMark/>
          </w:tcPr>
          <w:p w14:paraId="259E2FA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40963C0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5E88F09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683B9B6"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46784C9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408" w:type="dxa"/>
            <w:vMerge/>
            <w:tcBorders>
              <w:top w:val="nil"/>
              <w:left w:val="single" w:sz="4" w:space="0" w:color="auto"/>
              <w:bottom w:val="single" w:sz="4" w:space="0" w:color="auto"/>
              <w:right w:val="single" w:sz="4" w:space="0" w:color="auto"/>
            </w:tcBorders>
            <w:vAlign w:val="center"/>
            <w:hideMark/>
          </w:tcPr>
          <w:p w14:paraId="101E1B2A" w14:textId="77777777" w:rsidR="0067014E" w:rsidRPr="00F53F1F" w:rsidRDefault="0067014E" w:rsidP="0002040B">
            <w:pPr>
              <w:rPr>
                <w:rFonts w:ascii="Calibri" w:hAnsi="Calibri" w:cs="Calibri"/>
                <w:color w:val="000000"/>
                <w:sz w:val="20"/>
                <w:szCs w:val="20"/>
                <w:lang w:eastAsia="es-PE"/>
              </w:rPr>
            </w:pPr>
          </w:p>
        </w:tc>
        <w:tc>
          <w:tcPr>
            <w:tcW w:w="1840" w:type="dxa"/>
            <w:vMerge/>
            <w:tcBorders>
              <w:top w:val="nil"/>
              <w:left w:val="single" w:sz="4" w:space="0" w:color="auto"/>
              <w:bottom w:val="single" w:sz="4" w:space="0" w:color="auto"/>
              <w:right w:val="single" w:sz="4" w:space="0" w:color="auto"/>
            </w:tcBorders>
            <w:vAlign w:val="center"/>
            <w:hideMark/>
          </w:tcPr>
          <w:p w14:paraId="6E04CE7B" w14:textId="77777777" w:rsidR="0067014E" w:rsidRPr="00F53F1F" w:rsidRDefault="0067014E" w:rsidP="0002040B">
            <w:pPr>
              <w:rPr>
                <w:rFonts w:ascii="Calibri" w:hAnsi="Calibri" w:cs="Calibri"/>
                <w:b/>
                <w:bCs/>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497235AD"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3D820464" w14:textId="77777777" w:rsidR="0067014E" w:rsidRPr="00F53F1F" w:rsidRDefault="0067014E" w:rsidP="0002040B">
            <w:pPr>
              <w:rPr>
                <w:rFonts w:ascii="Calibri" w:hAnsi="Calibri" w:cs="Calibri"/>
                <w:color w:val="000000"/>
                <w:sz w:val="20"/>
                <w:szCs w:val="20"/>
                <w:lang w:eastAsia="es-PE"/>
              </w:rPr>
            </w:pPr>
          </w:p>
        </w:tc>
      </w:tr>
      <w:tr w:rsidR="0067014E" w:rsidRPr="00F53F1F" w14:paraId="27F47241"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58CF52DF"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SAN MARTIN</w:t>
            </w:r>
          </w:p>
        </w:tc>
        <w:tc>
          <w:tcPr>
            <w:tcW w:w="390" w:type="dxa"/>
            <w:tcBorders>
              <w:top w:val="nil"/>
              <w:left w:val="nil"/>
              <w:bottom w:val="single" w:sz="4" w:space="0" w:color="auto"/>
              <w:right w:val="single" w:sz="4" w:space="0" w:color="auto"/>
            </w:tcBorders>
            <w:shd w:val="clear" w:color="000000" w:fill="FFFFFF"/>
            <w:noWrap/>
            <w:vAlign w:val="center"/>
            <w:hideMark/>
          </w:tcPr>
          <w:p w14:paraId="24AB191E"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52EF6126"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446ED30F"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6AA3C1A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2748663B"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408" w:type="dxa"/>
            <w:vMerge w:val="restart"/>
            <w:tcBorders>
              <w:top w:val="nil"/>
              <w:left w:val="single" w:sz="4" w:space="0" w:color="auto"/>
              <w:bottom w:val="single" w:sz="4" w:space="0" w:color="auto"/>
              <w:right w:val="single" w:sz="4" w:space="0" w:color="auto"/>
            </w:tcBorders>
            <w:shd w:val="clear" w:color="FF99FF" w:fill="FFFFFF"/>
            <w:noWrap/>
            <w:vAlign w:val="center"/>
            <w:hideMark/>
          </w:tcPr>
          <w:p w14:paraId="1F869B02" w14:textId="77777777" w:rsidR="0067014E" w:rsidRPr="00F53F1F" w:rsidRDefault="0067014E" w:rsidP="0002040B">
            <w:pPr>
              <w:jc w:val="center"/>
              <w:rPr>
                <w:rFonts w:ascii="Calibri" w:hAnsi="Calibri" w:cs="Calibri"/>
                <w:color w:val="000000"/>
                <w:sz w:val="20"/>
                <w:szCs w:val="20"/>
                <w:lang w:eastAsia="es-PE"/>
              </w:rPr>
            </w:pPr>
            <w:r w:rsidRPr="00F53F1F">
              <w:rPr>
                <w:rFonts w:ascii="Calibri" w:hAnsi="Calibri" w:cs="Calibri"/>
                <w:color w:val="000000"/>
                <w:sz w:val="20"/>
                <w:szCs w:val="20"/>
                <w:lang w:eastAsia="es-PE"/>
              </w:rPr>
              <w:t>JD</w:t>
            </w:r>
          </w:p>
        </w:tc>
        <w:tc>
          <w:tcPr>
            <w:tcW w:w="1840" w:type="dxa"/>
            <w:vMerge w:val="restart"/>
            <w:tcBorders>
              <w:top w:val="nil"/>
              <w:left w:val="single" w:sz="4" w:space="0" w:color="auto"/>
              <w:bottom w:val="single" w:sz="4" w:space="0" w:color="auto"/>
              <w:right w:val="single" w:sz="4" w:space="0" w:color="auto"/>
            </w:tcBorders>
            <w:shd w:val="clear" w:color="FF99FF" w:fill="FFFFFF"/>
            <w:vAlign w:val="center"/>
            <w:hideMark/>
          </w:tcPr>
          <w:p w14:paraId="09F570B3" w14:textId="77777777" w:rsidR="0067014E" w:rsidRPr="00F53F1F" w:rsidRDefault="0067014E" w:rsidP="0002040B">
            <w:pPr>
              <w:rPr>
                <w:rFonts w:ascii="Calibri" w:hAnsi="Calibri" w:cs="Calibri"/>
                <w:b/>
                <w:bCs/>
                <w:sz w:val="20"/>
                <w:szCs w:val="20"/>
                <w:lang w:eastAsia="es-PE"/>
              </w:rPr>
            </w:pPr>
            <w:r w:rsidRPr="00F53F1F">
              <w:rPr>
                <w:rFonts w:ascii="Calibri" w:hAnsi="Calibri" w:cs="Calibri"/>
                <w:b/>
                <w:bCs/>
                <w:sz w:val="20"/>
                <w:szCs w:val="20"/>
                <w:lang w:eastAsia="es-PE"/>
              </w:rPr>
              <w:t>Alejandra Del Castillo</w:t>
            </w:r>
          </w:p>
        </w:tc>
        <w:tc>
          <w:tcPr>
            <w:tcW w:w="1120" w:type="dxa"/>
            <w:vMerge w:val="restart"/>
            <w:tcBorders>
              <w:top w:val="nil"/>
              <w:left w:val="single" w:sz="4" w:space="0" w:color="auto"/>
              <w:bottom w:val="single" w:sz="4" w:space="0" w:color="auto"/>
              <w:right w:val="single" w:sz="4" w:space="0" w:color="auto"/>
            </w:tcBorders>
            <w:shd w:val="clear" w:color="FF99FF" w:fill="FFFFFF"/>
            <w:vAlign w:val="center"/>
            <w:hideMark/>
          </w:tcPr>
          <w:p w14:paraId="27F135C1" w14:textId="77777777" w:rsidR="0067014E" w:rsidRPr="00F53F1F" w:rsidRDefault="0067014E" w:rsidP="0002040B">
            <w:pPr>
              <w:jc w:val="center"/>
              <w:rPr>
                <w:rFonts w:ascii="Calibri" w:hAnsi="Calibri" w:cs="Calibri"/>
                <w:sz w:val="20"/>
                <w:szCs w:val="20"/>
                <w:lang w:eastAsia="es-PE"/>
              </w:rPr>
            </w:pPr>
            <w:r w:rsidRPr="00F53F1F">
              <w:rPr>
                <w:rFonts w:ascii="Calibri" w:hAnsi="Calibri" w:cs="Calibri"/>
                <w:sz w:val="20"/>
                <w:szCs w:val="20"/>
                <w:lang w:eastAsia="es-PE"/>
              </w:rPr>
              <w:t>10-Feb-21</w:t>
            </w:r>
          </w:p>
        </w:tc>
        <w:tc>
          <w:tcPr>
            <w:tcW w:w="1480" w:type="dxa"/>
            <w:vMerge w:val="restart"/>
            <w:tcBorders>
              <w:top w:val="nil"/>
              <w:left w:val="single" w:sz="4" w:space="0" w:color="auto"/>
              <w:bottom w:val="single" w:sz="4" w:space="0" w:color="auto"/>
              <w:right w:val="single" w:sz="4" w:space="0" w:color="auto"/>
            </w:tcBorders>
            <w:shd w:val="clear" w:color="FF99FF" w:fill="FFFFFF"/>
            <w:noWrap/>
            <w:vAlign w:val="center"/>
            <w:hideMark/>
          </w:tcPr>
          <w:p w14:paraId="6BA805D3"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04:30 - 06:30 pm</w:t>
            </w:r>
          </w:p>
        </w:tc>
      </w:tr>
      <w:tr w:rsidR="0067014E" w:rsidRPr="00F53F1F" w14:paraId="5FDCCC41"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67CFF22A"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UCAYALI</w:t>
            </w:r>
          </w:p>
        </w:tc>
        <w:tc>
          <w:tcPr>
            <w:tcW w:w="390" w:type="dxa"/>
            <w:tcBorders>
              <w:top w:val="nil"/>
              <w:left w:val="nil"/>
              <w:bottom w:val="single" w:sz="4" w:space="0" w:color="auto"/>
              <w:right w:val="single" w:sz="4" w:space="0" w:color="auto"/>
            </w:tcBorders>
            <w:shd w:val="clear" w:color="000000" w:fill="FFFFFF"/>
            <w:noWrap/>
            <w:vAlign w:val="center"/>
            <w:hideMark/>
          </w:tcPr>
          <w:p w14:paraId="2F8A2B32"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62A7F34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602BF98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120F8B21"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79592C7A"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408" w:type="dxa"/>
            <w:vMerge/>
            <w:tcBorders>
              <w:top w:val="nil"/>
              <w:left w:val="single" w:sz="4" w:space="0" w:color="auto"/>
              <w:bottom w:val="single" w:sz="4" w:space="0" w:color="auto"/>
              <w:right w:val="single" w:sz="4" w:space="0" w:color="auto"/>
            </w:tcBorders>
            <w:vAlign w:val="center"/>
            <w:hideMark/>
          </w:tcPr>
          <w:p w14:paraId="6D0C4D10" w14:textId="77777777" w:rsidR="0067014E" w:rsidRPr="00F53F1F" w:rsidRDefault="0067014E" w:rsidP="0002040B">
            <w:pPr>
              <w:rPr>
                <w:rFonts w:ascii="Calibri" w:hAnsi="Calibri" w:cs="Calibri"/>
                <w:color w:val="000000"/>
                <w:sz w:val="20"/>
                <w:szCs w:val="20"/>
                <w:lang w:eastAsia="es-PE"/>
              </w:rPr>
            </w:pPr>
          </w:p>
        </w:tc>
        <w:tc>
          <w:tcPr>
            <w:tcW w:w="1840" w:type="dxa"/>
            <w:vMerge/>
            <w:tcBorders>
              <w:top w:val="nil"/>
              <w:left w:val="single" w:sz="4" w:space="0" w:color="auto"/>
              <w:bottom w:val="single" w:sz="4" w:space="0" w:color="auto"/>
              <w:right w:val="single" w:sz="4" w:space="0" w:color="auto"/>
            </w:tcBorders>
            <w:vAlign w:val="center"/>
            <w:hideMark/>
          </w:tcPr>
          <w:p w14:paraId="0BF54BB0" w14:textId="77777777" w:rsidR="0067014E" w:rsidRPr="00F53F1F" w:rsidRDefault="0067014E" w:rsidP="0002040B">
            <w:pPr>
              <w:rPr>
                <w:rFonts w:ascii="Calibri" w:hAnsi="Calibri" w:cs="Calibri"/>
                <w:b/>
                <w:bCs/>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5C654F91"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35AA4318" w14:textId="77777777" w:rsidR="0067014E" w:rsidRPr="00F53F1F" w:rsidRDefault="0067014E" w:rsidP="0002040B">
            <w:pPr>
              <w:rPr>
                <w:rFonts w:ascii="Calibri" w:hAnsi="Calibri" w:cs="Calibri"/>
                <w:color w:val="000000"/>
                <w:sz w:val="20"/>
                <w:szCs w:val="20"/>
                <w:lang w:eastAsia="es-PE"/>
              </w:rPr>
            </w:pPr>
          </w:p>
        </w:tc>
      </w:tr>
      <w:tr w:rsidR="0067014E" w:rsidRPr="00F53F1F" w14:paraId="1A6BD199" w14:textId="77777777" w:rsidTr="0002040B">
        <w:trPr>
          <w:trHeight w:val="51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3494BFF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AMAZONAS</w:t>
            </w:r>
          </w:p>
        </w:tc>
        <w:tc>
          <w:tcPr>
            <w:tcW w:w="390" w:type="dxa"/>
            <w:tcBorders>
              <w:top w:val="nil"/>
              <w:left w:val="nil"/>
              <w:bottom w:val="single" w:sz="4" w:space="0" w:color="auto"/>
              <w:right w:val="single" w:sz="4" w:space="0" w:color="auto"/>
            </w:tcBorders>
            <w:shd w:val="clear" w:color="000000" w:fill="FFFFFF"/>
            <w:noWrap/>
            <w:vAlign w:val="center"/>
            <w:hideMark/>
          </w:tcPr>
          <w:p w14:paraId="49954537"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7E8D2AB0"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231" w:type="dxa"/>
            <w:tcBorders>
              <w:top w:val="nil"/>
              <w:left w:val="nil"/>
              <w:bottom w:val="single" w:sz="4" w:space="0" w:color="auto"/>
              <w:right w:val="single" w:sz="4" w:space="0" w:color="auto"/>
            </w:tcBorders>
            <w:shd w:val="clear" w:color="000000" w:fill="A6A6A6"/>
            <w:noWrap/>
            <w:vAlign w:val="center"/>
            <w:hideMark/>
          </w:tcPr>
          <w:p w14:paraId="08ABAEBB"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3D5AFB19"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390" w:type="dxa"/>
            <w:tcBorders>
              <w:top w:val="nil"/>
              <w:left w:val="nil"/>
              <w:bottom w:val="single" w:sz="4" w:space="0" w:color="auto"/>
              <w:right w:val="single" w:sz="4" w:space="0" w:color="auto"/>
            </w:tcBorders>
            <w:shd w:val="clear" w:color="000000" w:fill="FFFFFF"/>
            <w:noWrap/>
            <w:vAlign w:val="center"/>
            <w:hideMark/>
          </w:tcPr>
          <w:p w14:paraId="665FCCA4" w14:textId="77777777" w:rsidR="0067014E" w:rsidRPr="00F53F1F" w:rsidRDefault="0067014E" w:rsidP="0002040B">
            <w:pPr>
              <w:rPr>
                <w:rFonts w:ascii="Calibri" w:hAnsi="Calibri" w:cs="Calibri"/>
                <w:color w:val="000000"/>
                <w:sz w:val="20"/>
                <w:szCs w:val="20"/>
                <w:lang w:eastAsia="es-PE"/>
              </w:rPr>
            </w:pPr>
            <w:r w:rsidRPr="00F53F1F">
              <w:rPr>
                <w:rFonts w:ascii="Calibri" w:hAnsi="Calibri" w:cs="Calibri"/>
                <w:color w:val="000000"/>
                <w:sz w:val="20"/>
                <w:szCs w:val="20"/>
                <w:lang w:eastAsia="es-PE"/>
              </w:rPr>
              <w:t> </w:t>
            </w:r>
          </w:p>
        </w:tc>
        <w:tc>
          <w:tcPr>
            <w:tcW w:w="408" w:type="dxa"/>
            <w:vMerge/>
            <w:tcBorders>
              <w:top w:val="nil"/>
              <w:left w:val="single" w:sz="4" w:space="0" w:color="auto"/>
              <w:bottom w:val="single" w:sz="4" w:space="0" w:color="auto"/>
              <w:right w:val="single" w:sz="4" w:space="0" w:color="auto"/>
            </w:tcBorders>
            <w:vAlign w:val="center"/>
            <w:hideMark/>
          </w:tcPr>
          <w:p w14:paraId="043A9243" w14:textId="77777777" w:rsidR="0067014E" w:rsidRPr="00F53F1F" w:rsidRDefault="0067014E" w:rsidP="0002040B">
            <w:pPr>
              <w:rPr>
                <w:rFonts w:ascii="Calibri" w:hAnsi="Calibri" w:cs="Calibri"/>
                <w:color w:val="000000"/>
                <w:sz w:val="20"/>
                <w:szCs w:val="20"/>
                <w:lang w:eastAsia="es-PE"/>
              </w:rPr>
            </w:pPr>
          </w:p>
        </w:tc>
        <w:tc>
          <w:tcPr>
            <w:tcW w:w="1840" w:type="dxa"/>
            <w:vMerge/>
            <w:tcBorders>
              <w:top w:val="nil"/>
              <w:left w:val="single" w:sz="4" w:space="0" w:color="auto"/>
              <w:bottom w:val="single" w:sz="4" w:space="0" w:color="auto"/>
              <w:right w:val="single" w:sz="4" w:space="0" w:color="auto"/>
            </w:tcBorders>
            <w:vAlign w:val="center"/>
            <w:hideMark/>
          </w:tcPr>
          <w:p w14:paraId="5609D048" w14:textId="77777777" w:rsidR="0067014E" w:rsidRPr="00F53F1F" w:rsidRDefault="0067014E" w:rsidP="0002040B">
            <w:pPr>
              <w:rPr>
                <w:rFonts w:ascii="Calibri" w:hAnsi="Calibri" w:cs="Calibri"/>
                <w:b/>
                <w:bCs/>
                <w:sz w:val="20"/>
                <w:szCs w:val="20"/>
                <w:lang w:eastAsia="es-PE"/>
              </w:rPr>
            </w:pPr>
          </w:p>
        </w:tc>
        <w:tc>
          <w:tcPr>
            <w:tcW w:w="1120" w:type="dxa"/>
            <w:vMerge/>
            <w:tcBorders>
              <w:top w:val="nil"/>
              <w:left w:val="single" w:sz="4" w:space="0" w:color="auto"/>
              <w:bottom w:val="single" w:sz="4" w:space="0" w:color="auto"/>
              <w:right w:val="single" w:sz="4" w:space="0" w:color="auto"/>
            </w:tcBorders>
            <w:vAlign w:val="center"/>
            <w:hideMark/>
          </w:tcPr>
          <w:p w14:paraId="51883FFC" w14:textId="77777777" w:rsidR="0067014E" w:rsidRPr="00F53F1F" w:rsidRDefault="0067014E" w:rsidP="0002040B">
            <w:pPr>
              <w:rPr>
                <w:rFonts w:ascii="Calibri" w:hAnsi="Calibri" w:cs="Calibri"/>
                <w:sz w:val="20"/>
                <w:szCs w:val="20"/>
                <w:lang w:eastAsia="es-PE"/>
              </w:rPr>
            </w:pPr>
          </w:p>
        </w:tc>
        <w:tc>
          <w:tcPr>
            <w:tcW w:w="1480" w:type="dxa"/>
            <w:vMerge/>
            <w:tcBorders>
              <w:top w:val="nil"/>
              <w:left w:val="single" w:sz="4" w:space="0" w:color="auto"/>
              <w:bottom w:val="single" w:sz="4" w:space="0" w:color="auto"/>
              <w:right w:val="single" w:sz="4" w:space="0" w:color="auto"/>
            </w:tcBorders>
            <w:vAlign w:val="center"/>
            <w:hideMark/>
          </w:tcPr>
          <w:p w14:paraId="730B7A9D" w14:textId="77777777" w:rsidR="0067014E" w:rsidRPr="00F53F1F" w:rsidRDefault="0067014E" w:rsidP="0002040B">
            <w:pPr>
              <w:rPr>
                <w:rFonts w:ascii="Calibri" w:hAnsi="Calibri" w:cs="Calibri"/>
                <w:color w:val="000000"/>
                <w:sz w:val="20"/>
                <w:szCs w:val="20"/>
                <w:lang w:eastAsia="es-PE"/>
              </w:rPr>
            </w:pPr>
          </w:p>
        </w:tc>
      </w:tr>
    </w:tbl>
    <w:p w14:paraId="35549819" w14:textId="77777777" w:rsidR="0067014E" w:rsidRPr="00AA048F" w:rsidRDefault="0067014E" w:rsidP="0067014E">
      <w:pPr>
        <w:rPr>
          <w:b/>
        </w:rPr>
      </w:pPr>
    </w:p>
    <w:p w14:paraId="3BCA6614" w14:textId="77777777" w:rsidR="0067014E" w:rsidRDefault="0067014E" w:rsidP="0067014E">
      <w:pPr>
        <w:rPr>
          <w:rFonts w:ascii="Calibri" w:eastAsia="Calibri" w:hAnsi="Calibri" w:cs="Calibri"/>
          <w:sz w:val="22"/>
          <w:szCs w:val="22"/>
        </w:rPr>
        <w:sectPr w:rsidR="0067014E" w:rsidSect="00F53F1F">
          <w:headerReference w:type="default" r:id="rId30"/>
          <w:pgSz w:w="11906" w:h="16838"/>
          <w:pgMar w:top="1417" w:right="1701" w:bottom="1417" w:left="1701" w:header="708" w:footer="708" w:gutter="0"/>
          <w:cols w:space="708"/>
          <w:docGrid w:linePitch="360"/>
        </w:sectPr>
      </w:pPr>
    </w:p>
    <w:p w14:paraId="5EBADB0A" w14:textId="77777777" w:rsidR="0067014E" w:rsidRPr="00AA048F" w:rsidRDefault="0067014E" w:rsidP="0067014E">
      <w:pPr>
        <w:jc w:val="center"/>
        <w:rPr>
          <w:b/>
        </w:rPr>
      </w:pPr>
      <w:r>
        <w:rPr>
          <w:b/>
        </w:rPr>
        <w:lastRenderedPageBreak/>
        <w:t>ANEXO N° 5</w:t>
      </w:r>
    </w:p>
    <w:p w14:paraId="4171FD4D" w14:textId="77777777" w:rsidR="0067014E" w:rsidRDefault="0067014E" w:rsidP="0067014E">
      <w:pPr>
        <w:jc w:val="center"/>
        <w:rPr>
          <w:b/>
        </w:rPr>
      </w:pPr>
      <w:r w:rsidRPr="00AA048F">
        <w:rPr>
          <w:b/>
        </w:rPr>
        <w:t xml:space="preserve">Cronograma de las Jornadas de </w:t>
      </w:r>
      <w:r>
        <w:rPr>
          <w:b/>
        </w:rPr>
        <w:t>consulta</w:t>
      </w:r>
    </w:p>
    <w:tbl>
      <w:tblPr>
        <w:tblW w:w="11660" w:type="dxa"/>
        <w:jc w:val="center"/>
        <w:tblCellMar>
          <w:left w:w="70" w:type="dxa"/>
          <w:right w:w="70" w:type="dxa"/>
        </w:tblCellMar>
        <w:tblLook w:val="04A0" w:firstRow="1" w:lastRow="0" w:firstColumn="1" w:lastColumn="0" w:noHBand="0" w:noVBand="1"/>
      </w:tblPr>
      <w:tblGrid>
        <w:gridCol w:w="1576"/>
        <w:gridCol w:w="343"/>
        <w:gridCol w:w="343"/>
        <w:gridCol w:w="343"/>
        <w:gridCol w:w="343"/>
        <w:gridCol w:w="343"/>
        <w:gridCol w:w="343"/>
        <w:gridCol w:w="343"/>
        <w:gridCol w:w="343"/>
        <w:gridCol w:w="343"/>
        <w:gridCol w:w="343"/>
        <w:gridCol w:w="343"/>
        <w:gridCol w:w="343"/>
        <w:gridCol w:w="1320"/>
        <w:gridCol w:w="1566"/>
        <w:gridCol w:w="1476"/>
        <w:gridCol w:w="1660"/>
      </w:tblGrid>
      <w:tr w:rsidR="0067014E" w:rsidRPr="004B149D" w14:paraId="3925A911" w14:textId="77777777" w:rsidTr="0002040B">
        <w:trPr>
          <w:trHeight w:val="300"/>
          <w:tblHeader/>
          <w:jc w:val="center"/>
        </w:trPr>
        <w:tc>
          <w:tcPr>
            <w:tcW w:w="1798"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4D0F57AD"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REGIONES</w:t>
            </w:r>
          </w:p>
        </w:tc>
        <w:tc>
          <w:tcPr>
            <w:tcW w:w="3840" w:type="dxa"/>
            <w:gridSpan w:val="12"/>
            <w:tcBorders>
              <w:top w:val="single" w:sz="4" w:space="0" w:color="auto"/>
              <w:left w:val="nil"/>
              <w:bottom w:val="single" w:sz="4" w:space="0" w:color="auto"/>
              <w:right w:val="single" w:sz="4" w:space="0" w:color="000000"/>
            </w:tcBorders>
            <w:shd w:val="clear" w:color="000000" w:fill="A6A6A6"/>
            <w:noWrap/>
            <w:vAlign w:val="center"/>
            <w:hideMark/>
          </w:tcPr>
          <w:p w14:paraId="60A3667B"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FEBRERO</w:t>
            </w:r>
          </w:p>
        </w:tc>
        <w:tc>
          <w:tcPr>
            <w:tcW w:w="6022" w:type="dxa"/>
            <w:gridSpan w:val="4"/>
            <w:tcBorders>
              <w:top w:val="single" w:sz="4" w:space="0" w:color="auto"/>
              <w:left w:val="nil"/>
              <w:bottom w:val="single" w:sz="4" w:space="0" w:color="auto"/>
              <w:right w:val="nil"/>
            </w:tcBorders>
            <w:shd w:val="clear" w:color="000000" w:fill="A6A6A6"/>
            <w:noWrap/>
            <w:vAlign w:val="center"/>
            <w:hideMark/>
          </w:tcPr>
          <w:p w14:paraId="779F6654"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JORNADAS DE CONSULTA</w:t>
            </w:r>
          </w:p>
        </w:tc>
      </w:tr>
      <w:tr w:rsidR="0067014E" w:rsidRPr="004B149D" w14:paraId="48112BB3" w14:textId="77777777" w:rsidTr="0002040B">
        <w:trPr>
          <w:trHeight w:val="1200"/>
          <w:tblHeader/>
          <w:jc w:val="center"/>
        </w:trPr>
        <w:tc>
          <w:tcPr>
            <w:tcW w:w="1798" w:type="dxa"/>
            <w:vMerge/>
            <w:tcBorders>
              <w:top w:val="single" w:sz="4" w:space="0" w:color="auto"/>
              <w:left w:val="single" w:sz="4" w:space="0" w:color="auto"/>
              <w:bottom w:val="single" w:sz="4" w:space="0" w:color="000000"/>
              <w:right w:val="single" w:sz="4" w:space="0" w:color="auto"/>
            </w:tcBorders>
            <w:vAlign w:val="center"/>
            <w:hideMark/>
          </w:tcPr>
          <w:p w14:paraId="74D3B116" w14:textId="77777777" w:rsidR="0067014E" w:rsidRPr="004B149D" w:rsidRDefault="0067014E" w:rsidP="0002040B">
            <w:pPr>
              <w:rPr>
                <w:rFonts w:ascii="Calibri" w:hAnsi="Calibri" w:cs="Calibri"/>
                <w:b/>
                <w:bCs/>
                <w:color w:val="000000"/>
                <w:sz w:val="20"/>
                <w:szCs w:val="20"/>
                <w:lang w:eastAsia="es-PE"/>
              </w:rPr>
            </w:pPr>
          </w:p>
        </w:tc>
        <w:tc>
          <w:tcPr>
            <w:tcW w:w="320" w:type="dxa"/>
            <w:tcBorders>
              <w:top w:val="nil"/>
              <w:left w:val="nil"/>
              <w:bottom w:val="single" w:sz="4" w:space="0" w:color="auto"/>
              <w:right w:val="single" w:sz="4" w:space="0" w:color="auto"/>
            </w:tcBorders>
            <w:shd w:val="clear" w:color="000000" w:fill="A6A6A6"/>
            <w:noWrap/>
            <w:vAlign w:val="center"/>
            <w:hideMark/>
          </w:tcPr>
          <w:p w14:paraId="783D96D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11</w:t>
            </w:r>
          </w:p>
        </w:tc>
        <w:tc>
          <w:tcPr>
            <w:tcW w:w="320" w:type="dxa"/>
            <w:tcBorders>
              <w:top w:val="nil"/>
              <w:left w:val="nil"/>
              <w:bottom w:val="single" w:sz="4" w:space="0" w:color="auto"/>
              <w:right w:val="single" w:sz="4" w:space="0" w:color="auto"/>
            </w:tcBorders>
            <w:shd w:val="clear" w:color="000000" w:fill="A6A6A6"/>
            <w:noWrap/>
            <w:vAlign w:val="center"/>
            <w:hideMark/>
          </w:tcPr>
          <w:p w14:paraId="6DD1C8D8"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12</w:t>
            </w:r>
          </w:p>
        </w:tc>
        <w:tc>
          <w:tcPr>
            <w:tcW w:w="320" w:type="dxa"/>
            <w:tcBorders>
              <w:top w:val="nil"/>
              <w:left w:val="nil"/>
              <w:bottom w:val="single" w:sz="4" w:space="0" w:color="auto"/>
              <w:right w:val="single" w:sz="4" w:space="0" w:color="auto"/>
            </w:tcBorders>
            <w:shd w:val="clear" w:color="000000" w:fill="A6A6A6"/>
            <w:noWrap/>
            <w:vAlign w:val="center"/>
            <w:hideMark/>
          </w:tcPr>
          <w:p w14:paraId="2412EC99"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13</w:t>
            </w:r>
          </w:p>
        </w:tc>
        <w:tc>
          <w:tcPr>
            <w:tcW w:w="320" w:type="dxa"/>
            <w:tcBorders>
              <w:top w:val="nil"/>
              <w:left w:val="nil"/>
              <w:bottom w:val="single" w:sz="4" w:space="0" w:color="auto"/>
              <w:right w:val="single" w:sz="4" w:space="0" w:color="auto"/>
            </w:tcBorders>
            <w:shd w:val="clear" w:color="000000" w:fill="A6A6A6"/>
            <w:noWrap/>
            <w:vAlign w:val="center"/>
            <w:hideMark/>
          </w:tcPr>
          <w:p w14:paraId="050B733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14</w:t>
            </w:r>
          </w:p>
        </w:tc>
        <w:tc>
          <w:tcPr>
            <w:tcW w:w="320" w:type="dxa"/>
            <w:tcBorders>
              <w:top w:val="nil"/>
              <w:left w:val="nil"/>
              <w:bottom w:val="single" w:sz="4" w:space="0" w:color="auto"/>
              <w:right w:val="single" w:sz="4" w:space="0" w:color="auto"/>
            </w:tcBorders>
            <w:shd w:val="clear" w:color="000000" w:fill="A6A6A6"/>
            <w:noWrap/>
            <w:vAlign w:val="center"/>
            <w:hideMark/>
          </w:tcPr>
          <w:p w14:paraId="2350B3D8"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15</w:t>
            </w:r>
          </w:p>
        </w:tc>
        <w:tc>
          <w:tcPr>
            <w:tcW w:w="320" w:type="dxa"/>
            <w:tcBorders>
              <w:top w:val="nil"/>
              <w:left w:val="nil"/>
              <w:bottom w:val="single" w:sz="4" w:space="0" w:color="auto"/>
              <w:right w:val="single" w:sz="4" w:space="0" w:color="auto"/>
            </w:tcBorders>
            <w:shd w:val="clear" w:color="000000" w:fill="A6A6A6"/>
            <w:noWrap/>
            <w:vAlign w:val="center"/>
            <w:hideMark/>
          </w:tcPr>
          <w:p w14:paraId="6A102049"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16</w:t>
            </w:r>
          </w:p>
        </w:tc>
        <w:tc>
          <w:tcPr>
            <w:tcW w:w="320" w:type="dxa"/>
            <w:tcBorders>
              <w:top w:val="nil"/>
              <w:left w:val="nil"/>
              <w:bottom w:val="single" w:sz="4" w:space="0" w:color="auto"/>
              <w:right w:val="single" w:sz="4" w:space="0" w:color="auto"/>
            </w:tcBorders>
            <w:shd w:val="clear" w:color="000000" w:fill="A6A6A6"/>
            <w:noWrap/>
            <w:vAlign w:val="center"/>
            <w:hideMark/>
          </w:tcPr>
          <w:p w14:paraId="07B380EA"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17</w:t>
            </w:r>
          </w:p>
        </w:tc>
        <w:tc>
          <w:tcPr>
            <w:tcW w:w="320" w:type="dxa"/>
            <w:tcBorders>
              <w:top w:val="nil"/>
              <w:left w:val="nil"/>
              <w:bottom w:val="single" w:sz="4" w:space="0" w:color="auto"/>
              <w:right w:val="single" w:sz="4" w:space="0" w:color="auto"/>
            </w:tcBorders>
            <w:shd w:val="clear" w:color="000000" w:fill="A6A6A6"/>
            <w:noWrap/>
            <w:vAlign w:val="center"/>
            <w:hideMark/>
          </w:tcPr>
          <w:p w14:paraId="0C65562C"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18</w:t>
            </w:r>
          </w:p>
        </w:tc>
        <w:tc>
          <w:tcPr>
            <w:tcW w:w="320" w:type="dxa"/>
            <w:tcBorders>
              <w:top w:val="nil"/>
              <w:left w:val="nil"/>
              <w:bottom w:val="single" w:sz="4" w:space="0" w:color="auto"/>
              <w:right w:val="single" w:sz="4" w:space="0" w:color="auto"/>
            </w:tcBorders>
            <w:shd w:val="clear" w:color="000000" w:fill="A6A6A6"/>
            <w:noWrap/>
            <w:vAlign w:val="center"/>
            <w:hideMark/>
          </w:tcPr>
          <w:p w14:paraId="26A77C33"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19</w:t>
            </w:r>
          </w:p>
        </w:tc>
        <w:tc>
          <w:tcPr>
            <w:tcW w:w="320" w:type="dxa"/>
            <w:tcBorders>
              <w:top w:val="nil"/>
              <w:left w:val="nil"/>
              <w:bottom w:val="single" w:sz="4" w:space="0" w:color="auto"/>
              <w:right w:val="single" w:sz="4" w:space="0" w:color="auto"/>
            </w:tcBorders>
            <w:shd w:val="clear" w:color="000000" w:fill="A6A6A6"/>
            <w:noWrap/>
            <w:vAlign w:val="center"/>
            <w:hideMark/>
          </w:tcPr>
          <w:p w14:paraId="02547C6F"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20</w:t>
            </w:r>
          </w:p>
        </w:tc>
        <w:tc>
          <w:tcPr>
            <w:tcW w:w="320" w:type="dxa"/>
            <w:tcBorders>
              <w:top w:val="nil"/>
              <w:left w:val="nil"/>
              <w:bottom w:val="single" w:sz="4" w:space="0" w:color="auto"/>
              <w:right w:val="single" w:sz="4" w:space="0" w:color="auto"/>
            </w:tcBorders>
            <w:shd w:val="clear" w:color="000000" w:fill="A6A6A6"/>
            <w:noWrap/>
            <w:vAlign w:val="center"/>
            <w:hideMark/>
          </w:tcPr>
          <w:p w14:paraId="7E3661DF"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21</w:t>
            </w:r>
          </w:p>
        </w:tc>
        <w:tc>
          <w:tcPr>
            <w:tcW w:w="320" w:type="dxa"/>
            <w:tcBorders>
              <w:top w:val="nil"/>
              <w:left w:val="nil"/>
              <w:bottom w:val="single" w:sz="4" w:space="0" w:color="auto"/>
              <w:right w:val="single" w:sz="4" w:space="0" w:color="auto"/>
            </w:tcBorders>
            <w:shd w:val="clear" w:color="000000" w:fill="A6A6A6"/>
            <w:noWrap/>
            <w:vAlign w:val="center"/>
            <w:hideMark/>
          </w:tcPr>
          <w:p w14:paraId="0755A70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22</w:t>
            </w:r>
          </w:p>
        </w:tc>
        <w:tc>
          <w:tcPr>
            <w:tcW w:w="1320" w:type="dxa"/>
            <w:tcBorders>
              <w:top w:val="nil"/>
              <w:left w:val="nil"/>
              <w:bottom w:val="single" w:sz="4" w:space="0" w:color="auto"/>
              <w:right w:val="single" w:sz="4" w:space="0" w:color="auto"/>
            </w:tcBorders>
            <w:shd w:val="clear" w:color="000000" w:fill="A6A6A6"/>
            <w:vAlign w:val="center"/>
            <w:hideMark/>
          </w:tcPr>
          <w:p w14:paraId="7BF530B9"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Fecha</w:t>
            </w:r>
          </w:p>
        </w:tc>
        <w:tc>
          <w:tcPr>
            <w:tcW w:w="1566" w:type="dxa"/>
            <w:tcBorders>
              <w:top w:val="nil"/>
              <w:left w:val="nil"/>
              <w:bottom w:val="single" w:sz="4" w:space="0" w:color="auto"/>
              <w:right w:val="single" w:sz="4" w:space="0" w:color="auto"/>
            </w:tcBorders>
            <w:shd w:val="clear" w:color="000000" w:fill="A6A6A6"/>
            <w:vAlign w:val="center"/>
            <w:hideMark/>
          </w:tcPr>
          <w:p w14:paraId="085B151C"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Horario</w:t>
            </w:r>
          </w:p>
        </w:tc>
        <w:tc>
          <w:tcPr>
            <w:tcW w:w="1476" w:type="dxa"/>
            <w:tcBorders>
              <w:top w:val="nil"/>
              <w:left w:val="nil"/>
              <w:bottom w:val="single" w:sz="4" w:space="0" w:color="auto"/>
              <w:right w:val="single" w:sz="4" w:space="0" w:color="auto"/>
            </w:tcBorders>
            <w:shd w:val="clear" w:color="000000" w:fill="A6A6A6"/>
            <w:vAlign w:val="center"/>
            <w:hideMark/>
          </w:tcPr>
          <w:p w14:paraId="294575DE"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Facilitador-DPD</w:t>
            </w:r>
          </w:p>
        </w:tc>
        <w:tc>
          <w:tcPr>
            <w:tcW w:w="1660" w:type="dxa"/>
            <w:tcBorders>
              <w:top w:val="nil"/>
              <w:left w:val="nil"/>
              <w:bottom w:val="single" w:sz="4" w:space="0" w:color="auto"/>
              <w:right w:val="single" w:sz="4" w:space="0" w:color="auto"/>
            </w:tcBorders>
            <w:shd w:val="clear" w:color="000000" w:fill="A6A6A6"/>
            <w:vAlign w:val="center"/>
            <w:hideMark/>
          </w:tcPr>
          <w:p w14:paraId="68C77CF1"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Responsable de la sistematización de aportes-DPD</w:t>
            </w:r>
          </w:p>
        </w:tc>
      </w:tr>
      <w:tr w:rsidR="0067014E" w:rsidRPr="004B149D" w14:paraId="6C7444D7" w14:textId="77777777" w:rsidTr="0002040B">
        <w:trPr>
          <w:trHeight w:val="187"/>
          <w:jc w:val="center"/>
        </w:trPr>
        <w:tc>
          <w:tcPr>
            <w:tcW w:w="17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65F6C"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JORNADA NACIONAL DE CONSULTA</w:t>
            </w:r>
          </w:p>
        </w:tc>
        <w:tc>
          <w:tcPr>
            <w:tcW w:w="320" w:type="dxa"/>
            <w:tcBorders>
              <w:top w:val="nil"/>
              <w:left w:val="nil"/>
              <w:bottom w:val="single" w:sz="4" w:space="0" w:color="auto"/>
              <w:right w:val="single" w:sz="4" w:space="0" w:color="auto"/>
            </w:tcBorders>
            <w:shd w:val="clear" w:color="000000" w:fill="FFFFFF"/>
            <w:noWrap/>
            <w:vAlign w:val="center"/>
            <w:hideMark/>
          </w:tcPr>
          <w:p w14:paraId="36479391"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2F4F9A4"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B19EBDC"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C7A2452"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4D04FFB"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6992321"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BE585C1"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F48EBA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B84EB10"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53AA1A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558392A"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495F4C6"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1320" w:type="dxa"/>
            <w:vMerge w:val="restart"/>
            <w:tcBorders>
              <w:top w:val="nil"/>
              <w:left w:val="single" w:sz="4" w:space="0" w:color="auto"/>
              <w:bottom w:val="single" w:sz="4" w:space="0" w:color="auto"/>
              <w:right w:val="single" w:sz="4" w:space="0" w:color="auto"/>
            </w:tcBorders>
            <w:shd w:val="clear" w:color="D6FED6" w:fill="FFFFFF"/>
            <w:noWrap/>
            <w:vAlign w:val="center"/>
            <w:hideMark/>
          </w:tcPr>
          <w:p w14:paraId="07DC14B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22-Feb</w:t>
            </w:r>
          </w:p>
        </w:tc>
        <w:tc>
          <w:tcPr>
            <w:tcW w:w="15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38095"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04:00 - 06:00 pm</w:t>
            </w:r>
          </w:p>
        </w:tc>
        <w:tc>
          <w:tcPr>
            <w:tcW w:w="1476" w:type="dxa"/>
            <w:tcBorders>
              <w:top w:val="nil"/>
              <w:left w:val="nil"/>
              <w:bottom w:val="single" w:sz="4" w:space="0" w:color="auto"/>
              <w:right w:val="single" w:sz="4" w:space="0" w:color="auto"/>
            </w:tcBorders>
            <w:shd w:val="clear" w:color="000000" w:fill="FFFFFF"/>
            <w:vAlign w:val="center"/>
            <w:hideMark/>
          </w:tcPr>
          <w:p w14:paraId="04388E4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Alejandra Del Castillo</w:t>
            </w:r>
          </w:p>
        </w:tc>
        <w:tc>
          <w:tcPr>
            <w:tcW w:w="1660" w:type="dxa"/>
            <w:tcBorders>
              <w:top w:val="nil"/>
              <w:left w:val="nil"/>
              <w:bottom w:val="single" w:sz="4" w:space="0" w:color="auto"/>
              <w:right w:val="single" w:sz="4" w:space="0" w:color="auto"/>
            </w:tcBorders>
            <w:shd w:val="clear" w:color="000000" w:fill="FFFFFF"/>
            <w:vAlign w:val="center"/>
            <w:hideMark/>
          </w:tcPr>
          <w:p w14:paraId="08B6EB7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Eduardo Haro</w:t>
            </w:r>
          </w:p>
        </w:tc>
      </w:tr>
      <w:tr w:rsidR="0067014E" w:rsidRPr="004B149D" w14:paraId="7135C9FE" w14:textId="77777777" w:rsidTr="0002040B">
        <w:trPr>
          <w:trHeight w:val="279"/>
          <w:jc w:val="center"/>
        </w:trPr>
        <w:tc>
          <w:tcPr>
            <w:tcW w:w="1798" w:type="dxa"/>
            <w:vMerge/>
            <w:tcBorders>
              <w:top w:val="nil"/>
              <w:left w:val="single" w:sz="4" w:space="0" w:color="auto"/>
              <w:bottom w:val="single" w:sz="4" w:space="0" w:color="auto"/>
              <w:right w:val="single" w:sz="4" w:space="0" w:color="auto"/>
            </w:tcBorders>
            <w:vAlign w:val="center"/>
            <w:hideMark/>
          </w:tcPr>
          <w:p w14:paraId="4381DBAC" w14:textId="77777777" w:rsidR="0067014E" w:rsidRPr="004B149D" w:rsidRDefault="0067014E" w:rsidP="0002040B">
            <w:pPr>
              <w:rPr>
                <w:rFonts w:ascii="Calibri" w:hAnsi="Calibri" w:cs="Calibri"/>
                <w:b/>
                <w:bCs/>
                <w:color w:val="000000"/>
                <w:sz w:val="20"/>
                <w:szCs w:val="20"/>
                <w:lang w:eastAsia="es-PE"/>
              </w:rPr>
            </w:pPr>
          </w:p>
        </w:tc>
        <w:tc>
          <w:tcPr>
            <w:tcW w:w="320" w:type="dxa"/>
            <w:tcBorders>
              <w:top w:val="nil"/>
              <w:left w:val="nil"/>
              <w:bottom w:val="single" w:sz="4" w:space="0" w:color="auto"/>
              <w:right w:val="single" w:sz="4" w:space="0" w:color="auto"/>
            </w:tcBorders>
            <w:shd w:val="clear" w:color="000000" w:fill="FFFFFF"/>
            <w:noWrap/>
            <w:vAlign w:val="center"/>
            <w:hideMark/>
          </w:tcPr>
          <w:p w14:paraId="67D54127"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B31760B"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38A6E0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0AB908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0D57027"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73C5679"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0CE0C51"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BBB4748"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AAA766B"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88D91A8"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A19A901"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757670" w14:textId="77777777" w:rsidR="0067014E" w:rsidRPr="004B149D" w:rsidRDefault="0067014E" w:rsidP="0002040B">
            <w:pPr>
              <w:jc w:val="cente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JC</w:t>
            </w:r>
          </w:p>
        </w:tc>
        <w:tc>
          <w:tcPr>
            <w:tcW w:w="1320" w:type="dxa"/>
            <w:vMerge/>
            <w:tcBorders>
              <w:top w:val="nil"/>
              <w:left w:val="single" w:sz="4" w:space="0" w:color="auto"/>
              <w:bottom w:val="single" w:sz="4" w:space="0" w:color="auto"/>
              <w:right w:val="single" w:sz="4" w:space="0" w:color="auto"/>
            </w:tcBorders>
            <w:vAlign w:val="center"/>
            <w:hideMark/>
          </w:tcPr>
          <w:p w14:paraId="464D6FE4" w14:textId="77777777" w:rsidR="0067014E" w:rsidRPr="004B149D" w:rsidRDefault="0067014E" w:rsidP="0002040B">
            <w:pPr>
              <w:rPr>
                <w:rFonts w:ascii="Calibri" w:hAnsi="Calibri" w:cs="Calibri"/>
                <w:color w:val="000000"/>
                <w:sz w:val="20"/>
                <w:szCs w:val="20"/>
                <w:lang w:eastAsia="es-PE"/>
              </w:rPr>
            </w:pPr>
          </w:p>
        </w:tc>
        <w:tc>
          <w:tcPr>
            <w:tcW w:w="1566" w:type="dxa"/>
            <w:vMerge/>
            <w:tcBorders>
              <w:top w:val="nil"/>
              <w:left w:val="single" w:sz="4" w:space="0" w:color="auto"/>
              <w:bottom w:val="single" w:sz="4" w:space="0" w:color="auto"/>
              <w:right w:val="single" w:sz="4" w:space="0" w:color="auto"/>
            </w:tcBorders>
            <w:vAlign w:val="center"/>
            <w:hideMark/>
          </w:tcPr>
          <w:p w14:paraId="23CA696D" w14:textId="77777777" w:rsidR="0067014E" w:rsidRPr="004B149D" w:rsidRDefault="0067014E" w:rsidP="0002040B">
            <w:pPr>
              <w:rPr>
                <w:rFonts w:ascii="Calibri" w:hAnsi="Calibri" w:cs="Calibri"/>
                <w:color w:val="000000"/>
                <w:sz w:val="20"/>
                <w:szCs w:val="20"/>
                <w:lang w:eastAsia="es-PE"/>
              </w:rPr>
            </w:pPr>
          </w:p>
        </w:tc>
        <w:tc>
          <w:tcPr>
            <w:tcW w:w="1476" w:type="dxa"/>
            <w:tcBorders>
              <w:top w:val="nil"/>
              <w:left w:val="nil"/>
              <w:bottom w:val="single" w:sz="4" w:space="0" w:color="auto"/>
              <w:right w:val="single" w:sz="4" w:space="0" w:color="auto"/>
            </w:tcBorders>
            <w:shd w:val="clear" w:color="000000" w:fill="FFFFFF"/>
            <w:vAlign w:val="center"/>
            <w:hideMark/>
          </w:tcPr>
          <w:p w14:paraId="273B4E2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c>
          <w:tcPr>
            <w:tcW w:w="1660" w:type="dxa"/>
            <w:tcBorders>
              <w:top w:val="nil"/>
              <w:left w:val="nil"/>
              <w:bottom w:val="single" w:sz="4" w:space="0" w:color="auto"/>
              <w:right w:val="single" w:sz="4" w:space="0" w:color="auto"/>
            </w:tcBorders>
            <w:shd w:val="clear" w:color="000000" w:fill="FFFFFF"/>
            <w:vAlign w:val="center"/>
            <w:hideMark/>
          </w:tcPr>
          <w:p w14:paraId="2931A93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Luzmarí Vargas</w:t>
            </w:r>
          </w:p>
        </w:tc>
      </w:tr>
      <w:tr w:rsidR="0067014E" w:rsidRPr="004B149D" w14:paraId="463CD6DF" w14:textId="77777777" w:rsidTr="0002040B">
        <w:trPr>
          <w:trHeight w:val="411"/>
          <w:jc w:val="center"/>
        </w:trPr>
        <w:tc>
          <w:tcPr>
            <w:tcW w:w="1798" w:type="dxa"/>
            <w:vMerge/>
            <w:tcBorders>
              <w:top w:val="nil"/>
              <w:left w:val="single" w:sz="4" w:space="0" w:color="auto"/>
              <w:bottom w:val="single" w:sz="4" w:space="0" w:color="auto"/>
              <w:right w:val="single" w:sz="4" w:space="0" w:color="auto"/>
            </w:tcBorders>
            <w:vAlign w:val="center"/>
            <w:hideMark/>
          </w:tcPr>
          <w:p w14:paraId="379310C2" w14:textId="77777777" w:rsidR="0067014E" w:rsidRPr="004B149D" w:rsidRDefault="0067014E" w:rsidP="0002040B">
            <w:pPr>
              <w:rPr>
                <w:rFonts w:ascii="Calibri" w:hAnsi="Calibri" w:cs="Calibri"/>
                <w:b/>
                <w:bCs/>
                <w:color w:val="000000"/>
                <w:sz w:val="20"/>
                <w:szCs w:val="20"/>
                <w:lang w:eastAsia="es-PE"/>
              </w:rPr>
            </w:pPr>
          </w:p>
        </w:tc>
        <w:tc>
          <w:tcPr>
            <w:tcW w:w="320" w:type="dxa"/>
            <w:tcBorders>
              <w:top w:val="nil"/>
              <w:left w:val="nil"/>
              <w:bottom w:val="single" w:sz="4" w:space="0" w:color="auto"/>
              <w:right w:val="single" w:sz="4" w:space="0" w:color="auto"/>
            </w:tcBorders>
            <w:shd w:val="clear" w:color="000000" w:fill="FFFFFF"/>
            <w:noWrap/>
            <w:vAlign w:val="center"/>
            <w:hideMark/>
          </w:tcPr>
          <w:p w14:paraId="1FF6A324"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3DD6C8D"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09A3A3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7B7ED0D"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60DF7D9"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0E9F76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AC60843"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A37A8E3"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456EF4D"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627007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14A98F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vMerge/>
            <w:tcBorders>
              <w:top w:val="nil"/>
              <w:left w:val="single" w:sz="4" w:space="0" w:color="auto"/>
              <w:bottom w:val="single" w:sz="4" w:space="0" w:color="auto"/>
              <w:right w:val="single" w:sz="4" w:space="0" w:color="auto"/>
            </w:tcBorders>
            <w:vAlign w:val="center"/>
            <w:hideMark/>
          </w:tcPr>
          <w:p w14:paraId="55DC4374" w14:textId="77777777" w:rsidR="0067014E" w:rsidRPr="004B149D" w:rsidRDefault="0067014E" w:rsidP="0002040B">
            <w:pPr>
              <w:rPr>
                <w:rFonts w:ascii="Calibri" w:hAnsi="Calibri" w:cs="Calibri"/>
                <w:b/>
                <w:bCs/>
                <w:color w:val="000000"/>
                <w:sz w:val="20"/>
                <w:szCs w:val="20"/>
                <w:lang w:eastAsia="es-PE"/>
              </w:rPr>
            </w:pPr>
          </w:p>
        </w:tc>
        <w:tc>
          <w:tcPr>
            <w:tcW w:w="1320" w:type="dxa"/>
            <w:vMerge/>
            <w:tcBorders>
              <w:top w:val="nil"/>
              <w:left w:val="single" w:sz="4" w:space="0" w:color="auto"/>
              <w:bottom w:val="single" w:sz="4" w:space="0" w:color="auto"/>
              <w:right w:val="single" w:sz="4" w:space="0" w:color="auto"/>
            </w:tcBorders>
            <w:vAlign w:val="center"/>
            <w:hideMark/>
          </w:tcPr>
          <w:p w14:paraId="7E14AAA7" w14:textId="77777777" w:rsidR="0067014E" w:rsidRPr="004B149D" w:rsidRDefault="0067014E" w:rsidP="0002040B">
            <w:pPr>
              <w:rPr>
                <w:rFonts w:ascii="Calibri" w:hAnsi="Calibri" w:cs="Calibri"/>
                <w:color w:val="000000"/>
                <w:sz w:val="20"/>
                <w:szCs w:val="20"/>
                <w:lang w:eastAsia="es-PE"/>
              </w:rPr>
            </w:pPr>
          </w:p>
        </w:tc>
        <w:tc>
          <w:tcPr>
            <w:tcW w:w="1566" w:type="dxa"/>
            <w:vMerge/>
            <w:tcBorders>
              <w:top w:val="nil"/>
              <w:left w:val="single" w:sz="4" w:space="0" w:color="auto"/>
              <w:bottom w:val="single" w:sz="4" w:space="0" w:color="auto"/>
              <w:right w:val="single" w:sz="4" w:space="0" w:color="auto"/>
            </w:tcBorders>
            <w:vAlign w:val="center"/>
            <w:hideMark/>
          </w:tcPr>
          <w:p w14:paraId="79E3CFFC" w14:textId="77777777" w:rsidR="0067014E" w:rsidRPr="004B149D" w:rsidRDefault="0067014E" w:rsidP="0002040B">
            <w:pPr>
              <w:rPr>
                <w:rFonts w:ascii="Calibri" w:hAnsi="Calibri" w:cs="Calibri"/>
                <w:color w:val="000000"/>
                <w:sz w:val="20"/>
                <w:szCs w:val="20"/>
                <w:lang w:eastAsia="es-PE"/>
              </w:rPr>
            </w:pPr>
          </w:p>
        </w:tc>
        <w:tc>
          <w:tcPr>
            <w:tcW w:w="1476" w:type="dxa"/>
            <w:tcBorders>
              <w:top w:val="nil"/>
              <w:left w:val="nil"/>
              <w:bottom w:val="single" w:sz="4" w:space="0" w:color="auto"/>
              <w:right w:val="single" w:sz="4" w:space="0" w:color="auto"/>
            </w:tcBorders>
            <w:shd w:val="clear" w:color="D9E1F2" w:fill="FFFFFF"/>
            <w:vAlign w:val="center"/>
            <w:hideMark/>
          </w:tcPr>
          <w:p w14:paraId="33AEF88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000000" w:fill="FFFFFF"/>
            <w:vAlign w:val="center"/>
            <w:hideMark/>
          </w:tcPr>
          <w:p w14:paraId="5A81F264"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5325C898" w14:textId="77777777" w:rsidTr="0002040B">
        <w:trPr>
          <w:trHeight w:val="708"/>
          <w:jc w:val="center"/>
        </w:trPr>
        <w:tc>
          <w:tcPr>
            <w:tcW w:w="17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BFC1C"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JORNADA NACIONAL DE CONSULTA</w:t>
            </w:r>
          </w:p>
        </w:tc>
        <w:tc>
          <w:tcPr>
            <w:tcW w:w="320" w:type="dxa"/>
            <w:tcBorders>
              <w:top w:val="nil"/>
              <w:left w:val="nil"/>
              <w:bottom w:val="single" w:sz="4" w:space="0" w:color="auto"/>
              <w:right w:val="single" w:sz="4" w:space="0" w:color="auto"/>
            </w:tcBorders>
            <w:shd w:val="clear" w:color="000000" w:fill="FFFFFF"/>
            <w:noWrap/>
            <w:vAlign w:val="center"/>
            <w:hideMark/>
          </w:tcPr>
          <w:p w14:paraId="11D38282"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vMerge w:val="restart"/>
            <w:tcBorders>
              <w:top w:val="nil"/>
              <w:left w:val="single" w:sz="4" w:space="0" w:color="auto"/>
              <w:bottom w:val="single" w:sz="4" w:space="0" w:color="000000"/>
              <w:right w:val="single" w:sz="4" w:space="0" w:color="auto"/>
            </w:tcBorders>
            <w:shd w:val="clear" w:color="FFF2CC" w:fill="FFFFFF"/>
            <w:noWrap/>
            <w:vAlign w:val="center"/>
            <w:hideMark/>
          </w:tcPr>
          <w:p w14:paraId="7A4281E0"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nil"/>
              <w:right w:val="single" w:sz="4" w:space="0" w:color="auto"/>
            </w:tcBorders>
            <w:shd w:val="clear" w:color="FFF2CC" w:fill="A6A6A6"/>
            <w:noWrap/>
            <w:vAlign w:val="center"/>
            <w:hideMark/>
          </w:tcPr>
          <w:p w14:paraId="647D679B"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nil"/>
              <w:right w:val="single" w:sz="4" w:space="0" w:color="auto"/>
            </w:tcBorders>
            <w:shd w:val="clear" w:color="FFF2CC" w:fill="A6A6A6"/>
            <w:noWrap/>
            <w:vAlign w:val="center"/>
            <w:hideMark/>
          </w:tcPr>
          <w:p w14:paraId="39FCA19E"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BD0EAFD"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8D3B56B"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CE3849E"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F63647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311CC26"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CD19A27"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013CDE5"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2CE8A41" w14:textId="77777777" w:rsidR="0067014E" w:rsidRPr="004B149D" w:rsidRDefault="0067014E" w:rsidP="0002040B">
            <w:pPr>
              <w:jc w:val="right"/>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1320" w:type="dxa"/>
            <w:vMerge w:val="restart"/>
            <w:tcBorders>
              <w:top w:val="nil"/>
              <w:left w:val="single" w:sz="4" w:space="0" w:color="auto"/>
              <w:bottom w:val="single" w:sz="4" w:space="0" w:color="auto"/>
              <w:right w:val="single" w:sz="4" w:space="0" w:color="auto"/>
            </w:tcBorders>
            <w:shd w:val="clear" w:color="D6FED6" w:fill="FFFFFF"/>
            <w:noWrap/>
            <w:vAlign w:val="center"/>
            <w:hideMark/>
          </w:tcPr>
          <w:p w14:paraId="289AC511"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12-Feb</w:t>
            </w:r>
          </w:p>
        </w:tc>
        <w:tc>
          <w:tcPr>
            <w:tcW w:w="1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86F4C4"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04:00 - 06:00 pm</w:t>
            </w:r>
          </w:p>
        </w:tc>
        <w:tc>
          <w:tcPr>
            <w:tcW w:w="1476" w:type="dxa"/>
            <w:tcBorders>
              <w:top w:val="nil"/>
              <w:left w:val="nil"/>
              <w:bottom w:val="single" w:sz="4" w:space="0" w:color="auto"/>
              <w:right w:val="single" w:sz="4" w:space="0" w:color="auto"/>
            </w:tcBorders>
            <w:shd w:val="clear" w:color="D9E1F2" w:fill="FFFFFF"/>
            <w:vAlign w:val="center"/>
            <w:hideMark/>
          </w:tcPr>
          <w:p w14:paraId="5868EA0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000000" w:fill="FFFFFF"/>
            <w:vAlign w:val="center"/>
            <w:hideMark/>
          </w:tcPr>
          <w:p w14:paraId="4BE60A4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3286888A" w14:textId="77777777" w:rsidTr="0002040B">
        <w:trPr>
          <w:trHeight w:val="329"/>
          <w:jc w:val="center"/>
        </w:trPr>
        <w:tc>
          <w:tcPr>
            <w:tcW w:w="1798" w:type="dxa"/>
            <w:vMerge/>
            <w:tcBorders>
              <w:top w:val="nil"/>
              <w:left w:val="single" w:sz="4" w:space="0" w:color="auto"/>
              <w:bottom w:val="single" w:sz="4" w:space="0" w:color="auto"/>
              <w:right w:val="single" w:sz="4" w:space="0" w:color="auto"/>
            </w:tcBorders>
            <w:vAlign w:val="center"/>
            <w:hideMark/>
          </w:tcPr>
          <w:p w14:paraId="6B8D57E4" w14:textId="77777777" w:rsidR="0067014E" w:rsidRPr="004B149D" w:rsidRDefault="0067014E" w:rsidP="0002040B">
            <w:pPr>
              <w:rPr>
                <w:rFonts w:ascii="Calibri" w:hAnsi="Calibri" w:cs="Calibri"/>
                <w:b/>
                <w:bCs/>
                <w:color w:val="000000"/>
                <w:sz w:val="20"/>
                <w:szCs w:val="20"/>
                <w:lang w:eastAsia="es-PE"/>
              </w:rPr>
            </w:pPr>
          </w:p>
        </w:tc>
        <w:tc>
          <w:tcPr>
            <w:tcW w:w="320" w:type="dxa"/>
            <w:tcBorders>
              <w:top w:val="nil"/>
              <w:left w:val="nil"/>
              <w:bottom w:val="single" w:sz="4" w:space="0" w:color="auto"/>
              <w:right w:val="single" w:sz="4" w:space="0" w:color="auto"/>
            </w:tcBorders>
            <w:shd w:val="clear" w:color="000000" w:fill="FFFFFF"/>
            <w:noWrap/>
            <w:vAlign w:val="center"/>
            <w:hideMark/>
          </w:tcPr>
          <w:p w14:paraId="2871BC84"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vMerge/>
            <w:tcBorders>
              <w:top w:val="nil"/>
              <w:left w:val="single" w:sz="4" w:space="0" w:color="auto"/>
              <w:bottom w:val="single" w:sz="4" w:space="0" w:color="000000"/>
              <w:right w:val="single" w:sz="4" w:space="0" w:color="auto"/>
            </w:tcBorders>
            <w:vAlign w:val="center"/>
            <w:hideMark/>
          </w:tcPr>
          <w:p w14:paraId="2E59E301" w14:textId="77777777" w:rsidR="0067014E" w:rsidRPr="004B149D" w:rsidRDefault="0067014E" w:rsidP="0002040B">
            <w:pPr>
              <w:rPr>
                <w:rFonts w:ascii="Calibri" w:hAnsi="Calibri" w:cs="Calibri"/>
                <w:b/>
                <w:bCs/>
                <w:sz w:val="20"/>
                <w:szCs w:val="20"/>
                <w:lang w:eastAsia="es-PE"/>
              </w:rPr>
            </w:pPr>
          </w:p>
        </w:tc>
        <w:tc>
          <w:tcPr>
            <w:tcW w:w="320" w:type="dxa"/>
            <w:tcBorders>
              <w:top w:val="nil"/>
              <w:left w:val="nil"/>
              <w:bottom w:val="single" w:sz="4" w:space="0" w:color="auto"/>
              <w:right w:val="single" w:sz="4" w:space="0" w:color="auto"/>
            </w:tcBorders>
            <w:shd w:val="clear" w:color="FFF2CC" w:fill="A6A6A6"/>
            <w:noWrap/>
            <w:vAlign w:val="center"/>
            <w:hideMark/>
          </w:tcPr>
          <w:p w14:paraId="4966690A"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78D89000"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7195B5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2D2F94C"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2B28B69"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69B1AD4"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7610F22"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18E5636"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C8DF456"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CE37336"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vMerge/>
            <w:tcBorders>
              <w:top w:val="nil"/>
              <w:left w:val="single" w:sz="4" w:space="0" w:color="auto"/>
              <w:bottom w:val="single" w:sz="4" w:space="0" w:color="auto"/>
              <w:right w:val="single" w:sz="4" w:space="0" w:color="auto"/>
            </w:tcBorders>
            <w:vAlign w:val="center"/>
            <w:hideMark/>
          </w:tcPr>
          <w:p w14:paraId="3CC7E078" w14:textId="77777777" w:rsidR="0067014E" w:rsidRPr="004B149D" w:rsidRDefault="0067014E" w:rsidP="0002040B">
            <w:pPr>
              <w:rPr>
                <w:rFonts w:ascii="Calibri" w:hAnsi="Calibri" w:cs="Calibri"/>
                <w:color w:val="000000"/>
                <w:sz w:val="20"/>
                <w:szCs w:val="20"/>
                <w:lang w:eastAsia="es-PE"/>
              </w:rPr>
            </w:pPr>
          </w:p>
        </w:tc>
        <w:tc>
          <w:tcPr>
            <w:tcW w:w="1566" w:type="dxa"/>
            <w:vMerge/>
            <w:tcBorders>
              <w:top w:val="nil"/>
              <w:left w:val="single" w:sz="4" w:space="0" w:color="auto"/>
              <w:bottom w:val="single" w:sz="4" w:space="0" w:color="000000"/>
              <w:right w:val="single" w:sz="4" w:space="0" w:color="auto"/>
            </w:tcBorders>
            <w:vAlign w:val="center"/>
            <w:hideMark/>
          </w:tcPr>
          <w:p w14:paraId="5AFB2D30" w14:textId="77777777" w:rsidR="0067014E" w:rsidRPr="004B149D" w:rsidRDefault="0067014E" w:rsidP="0002040B">
            <w:pPr>
              <w:rPr>
                <w:rFonts w:ascii="Calibri" w:hAnsi="Calibri" w:cs="Calibri"/>
                <w:color w:val="000000"/>
                <w:sz w:val="20"/>
                <w:szCs w:val="20"/>
                <w:lang w:eastAsia="es-PE"/>
              </w:rPr>
            </w:pPr>
          </w:p>
        </w:tc>
        <w:tc>
          <w:tcPr>
            <w:tcW w:w="1476" w:type="dxa"/>
            <w:tcBorders>
              <w:top w:val="nil"/>
              <w:left w:val="nil"/>
              <w:bottom w:val="single" w:sz="4" w:space="0" w:color="auto"/>
              <w:right w:val="single" w:sz="4" w:space="0" w:color="auto"/>
            </w:tcBorders>
            <w:shd w:val="clear" w:color="FF99FF" w:fill="FFFFFF"/>
            <w:vAlign w:val="center"/>
            <w:hideMark/>
          </w:tcPr>
          <w:p w14:paraId="7101833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Laura Ruíz</w:t>
            </w:r>
          </w:p>
        </w:tc>
        <w:tc>
          <w:tcPr>
            <w:tcW w:w="1660" w:type="dxa"/>
            <w:tcBorders>
              <w:top w:val="nil"/>
              <w:left w:val="nil"/>
              <w:bottom w:val="single" w:sz="4" w:space="0" w:color="auto"/>
              <w:right w:val="single" w:sz="4" w:space="0" w:color="auto"/>
            </w:tcBorders>
            <w:shd w:val="clear" w:color="FFF2CC" w:fill="FFFFFF"/>
            <w:vAlign w:val="center"/>
            <w:hideMark/>
          </w:tcPr>
          <w:p w14:paraId="6213F40D"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Alejandra Del Castillo</w:t>
            </w:r>
          </w:p>
        </w:tc>
      </w:tr>
      <w:tr w:rsidR="0067014E" w:rsidRPr="004B149D" w14:paraId="65F19AF2" w14:textId="77777777" w:rsidTr="0002040B">
        <w:trPr>
          <w:trHeight w:val="300"/>
          <w:jc w:val="center"/>
        </w:trPr>
        <w:tc>
          <w:tcPr>
            <w:tcW w:w="11660" w:type="dxa"/>
            <w:gridSpan w:val="17"/>
            <w:tcBorders>
              <w:top w:val="single" w:sz="4" w:space="0" w:color="auto"/>
              <w:left w:val="single" w:sz="4" w:space="0" w:color="auto"/>
              <w:bottom w:val="single" w:sz="4" w:space="0" w:color="auto"/>
              <w:right w:val="single" w:sz="4" w:space="0" w:color="auto"/>
            </w:tcBorders>
            <w:shd w:val="clear" w:color="97FDFB" w:fill="FFFFFF"/>
            <w:noWrap/>
            <w:vAlign w:val="center"/>
            <w:hideMark/>
          </w:tcPr>
          <w:p w14:paraId="6E30EC99"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ZONA COSTA</w:t>
            </w:r>
          </w:p>
        </w:tc>
      </w:tr>
      <w:tr w:rsidR="0067014E" w:rsidRPr="004B149D" w14:paraId="3EDC1505" w14:textId="77777777" w:rsidTr="0002040B">
        <w:trPr>
          <w:trHeight w:val="774"/>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00D22F61"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CALLAO</w:t>
            </w:r>
          </w:p>
        </w:tc>
        <w:tc>
          <w:tcPr>
            <w:tcW w:w="320" w:type="dxa"/>
            <w:tcBorders>
              <w:top w:val="nil"/>
              <w:left w:val="nil"/>
              <w:bottom w:val="single" w:sz="4" w:space="0" w:color="auto"/>
              <w:right w:val="single" w:sz="4" w:space="0" w:color="auto"/>
            </w:tcBorders>
            <w:shd w:val="clear" w:color="000000" w:fill="FFFFFF"/>
            <w:noWrap/>
            <w:vAlign w:val="center"/>
            <w:hideMark/>
          </w:tcPr>
          <w:p w14:paraId="1A703A36"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E75F645"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E759370"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FA6141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15D9F7C"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FBC057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B2A0FD3"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17AE05F2"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0A26C4CC"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C587C36"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9A1DCA3"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19A3BD3"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E2EFDA" w:fill="FFFFFF"/>
            <w:noWrap/>
            <w:vAlign w:val="center"/>
            <w:hideMark/>
          </w:tcPr>
          <w:p w14:paraId="64F5C2A0"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18-Feb</w:t>
            </w:r>
          </w:p>
        </w:tc>
        <w:tc>
          <w:tcPr>
            <w:tcW w:w="1566" w:type="dxa"/>
            <w:tcBorders>
              <w:top w:val="nil"/>
              <w:left w:val="nil"/>
              <w:bottom w:val="single" w:sz="4" w:space="0" w:color="auto"/>
              <w:right w:val="single" w:sz="4" w:space="0" w:color="auto"/>
            </w:tcBorders>
            <w:shd w:val="clear" w:color="E2EFDA" w:fill="FFFFFF"/>
            <w:vAlign w:val="center"/>
            <w:hideMark/>
          </w:tcPr>
          <w:p w14:paraId="43385E13"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04:00 - 06:00 pm</w:t>
            </w:r>
          </w:p>
        </w:tc>
        <w:tc>
          <w:tcPr>
            <w:tcW w:w="1476" w:type="dxa"/>
            <w:tcBorders>
              <w:top w:val="nil"/>
              <w:left w:val="nil"/>
              <w:bottom w:val="single" w:sz="4" w:space="0" w:color="auto"/>
              <w:right w:val="single" w:sz="4" w:space="0" w:color="auto"/>
            </w:tcBorders>
            <w:shd w:val="clear" w:color="FF0000" w:fill="FFFFFF"/>
            <w:hideMark/>
          </w:tcPr>
          <w:p w14:paraId="647DD29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Juan Carlos Rivero</w:t>
            </w:r>
            <w:r w:rsidRPr="004B149D">
              <w:rPr>
                <w:rFonts w:ascii="Calibri" w:hAnsi="Calibri" w:cs="Calibri"/>
                <w:color w:val="000000"/>
                <w:sz w:val="20"/>
                <w:szCs w:val="20"/>
                <w:lang w:eastAsia="es-PE"/>
              </w:rPr>
              <w:br/>
              <w:t>Catherine Vega</w:t>
            </w:r>
          </w:p>
        </w:tc>
        <w:tc>
          <w:tcPr>
            <w:tcW w:w="1660" w:type="dxa"/>
            <w:tcBorders>
              <w:top w:val="nil"/>
              <w:left w:val="nil"/>
              <w:bottom w:val="single" w:sz="4" w:space="0" w:color="auto"/>
              <w:right w:val="single" w:sz="4" w:space="0" w:color="auto"/>
            </w:tcBorders>
            <w:shd w:val="clear" w:color="FF0000" w:fill="FFFFFF"/>
            <w:vAlign w:val="center"/>
            <w:hideMark/>
          </w:tcPr>
          <w:p w14:paraId="4A050D4D"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r>
      <w:tr w:rsidR="0067014E" w:rsidRPr="004B149D" w14:paraId="03CF7DB8" w14:textId="77777777" w:rsidTr="0002040B">
        <w:trPr>
          <w:trHeight w:val="687"/>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1C1F36B0"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LIMA METROPOLITANA</w:t>
            </w:r>
          </w:p>
        </w:tc>
        <w:tc>
          <w:tcPr>
            <w:tcW w:w="320" w:type="dxa"/>
            <w:tcBorders>
              <w:top w:val="nil"/>
              <w:left w:val="nil"/>
              <w:bottom w:val="single" w:sz="4" w:space="0" w:color="auto"/>
              <w:right w:val="single" w:sz="4" w:space="0" w:color="auto"/>
            </w:tcBorders>
            <w:shd w:val="clear" w:color="000000" w:fill="FFFFFF"/>
            <w:noWrap/>
            <w:vAlign w:val="center"/>
            <w:hideMark/>
          </w:tcPr>
          <w:p w14:paraId="7481B78E"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F6BB69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2480622"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020334C"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E5CC87E"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8847A7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D5B0842"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2858D4CC"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2E863A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844242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92C03BF"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898A1D6"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E2EFDA" w:fill="FFFFFF"/>
            <w:noWrap/>
            <w:vAlign w:val="center"/>
            <w:hideMark/>
          </w:tcPr>
          <w:p w14:paraId="5285545A"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18-Feb</w:t>
            </w:r>
          </w:p>
        </w:tc>
        <w:tc>
          <w:tcPr>
            <w:tcW w:w="1566" w:type="dxa"/>
            <w:tcBorders>
              <w:top w:val="nil"/>
              <w:left w:val="nil"/>
              <w:bottom w:val="single" w:sz="4" w:space="0" w:color="auto"/>
              <w:right w:val="single" w:sz="4" w:space="0" w:color="auto"/>
            </w:tcBorders>
            <w:shd w:val="clear" w:color="E2EFDA" w:fill="FFFFFF"/>
            <w:vAlign w:val="center"/>
            <w:hideMark/>
          </w:tcPr>
          <w:p w14:paraId="6001D0B8"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04:00 - 06:00 pm</w:t>
            </w:r>
          </w:p>
        </w:tc>
        <w:tc>
          <w:tcPr>
            <w:tcW w:w="1476" w:type="dxa"/>
            <w:tcBorders>
              <w:top w:val="nil"/>
              <w:left w:val="nil"/>
              <w:bottom w:val="single" w:sz="4" w:space="0" w:color="auto"/>
              <w:right w:val="single" w:sz="4" w:space="0" w:color="auto"/>
            </w:tcBorders>
            <w:shd w:val="clear" w:color="FF0000" w:fill="FFFFFF"/>
            <w:vAlign w:val="center"/>
            <w:hideMark/>
          </w:tcPr>
          <w:p w14:paraId="40B0FC6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FF0000" w:fill="FFFFFF"/>
            <w:vAlign w:val="center"/>
            <w:hideMark/>
          </w:tcPr>
          <w:p w14:paraId="60CF17C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5F694827" w14:textId="77777777" w:rsidTr="0002040B">
        <w:trPr>
          <w:trHeight w:val="276"/>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4A16A23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LIMA METROPOLITANA</w:t>
            </w:r>
          </w:p>
        </w:tc>
        <w:tc>
          <w:tcPr>
            <w:tcW w:w="320" w:type="dxa"/>
            <w:tcBorders>
              <w:top w:val="nil"/>
              <w:left w:val="nil"/>
              <w:bottom w:val="single" w:sz="4" w:space="0" w:color="auto"/>
              <w:right w:val="single" w:sz="4" w:space="0" w:color="auto"/>
            </w:tcBorders>
            <w:shd w:val="clear" w:color="000000" w:fill="FFFFFF"/>
            <w:noWrap/>
            <w:vAlign w:val="center"/>
            <w:hideMark/>
          </w:tcPr>
          <w:p w14:paraId="6159A517"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71F5B6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901E4B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8B03511"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AF0BF4B"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0E76C4D"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9328775"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52838A44"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B5C28B9"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99308C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8C40C96"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423B7F9"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E2EFDA" w:fill="FFFFFF"/>
            <w:noWrap/>
            <w:vAlign w:val="center"/>
            <w:hideMark/>
          </w:tcPr>
          <w:p w14:paraId="1955B15D"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19-Feb</w:t>
            </w:r>
          </w:p>
        </w:tc>
        <w:tc>
          <w:tcPr>
            <w:tcW w:w="1566" w:type="dxa"/>
            <w:tcBorders>
              <w:top w:val="nil"/>
              <w:left w:val="nil"/>
              <w:bottom w:val="single" w:sz="4" w:space="0" w:color="auto"/>
              <w:right w:val="single" w:sz="4" w:space="0" w:color="auto"/>
            </w:tcBorders>
            <w:shd w:val="clear" w:color="E2EFDA" w:fill="FFFFFF"/>
            <w:vAlign w:val="center"/>
            <w:hideMark/>
          </w:tcPr>
          <w:p w14:paraId="0781F177"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04:00 - 06:00 pm</w:t>
            </w:r>
          </w:p>
        </w:tc>
        <w:tc>
          <w:tcPr>
            <w:tcW w:w="1476" w:type="dxa"/>
            <w:tcBorders>
              <w:top w:val="nil"/>
              <w:left w:val="nil"/>
              <w:bottom w:val="single" w:sz="4" w:space="0" w:color="auto"/>
              <w:right w:val="single" w:sz="4" w:space="0" w:color="auto"/>
            </w:tcBorders>
            <w:shd w:val="clear" w:color="FF99FF" w:fill="FFFFFF"/>
            <w:hideMark/>
          </w:tcPr>
          <w:p w14:paraId="1F1909F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c>
          <w:tcPr>
            <w:tcW w:w="1660" w:type="dxa"/>
            <w:tcBorders>
              <w:top w:val="nil"/>
              <w:left w:val="nil"/>
              <w:bottom w:val="single" w:sz="4" w:space="0" w:color="auto"/>
              <w:right w:val="single" w:sz="4" w:space="0" w:color="auto"/>
            </w:tcBorders>
            <w:shd w:val="clear" w:color="000000" w:fill="FFFFFF"/>
            <w:vAlign w:val="center"/>
            <w:hideMark/>
          </w:tcPr>
          <w:p w14:paraId="1E9F46B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Eduardo Haro</w:t>
            </w:r>
          </w:p>
        </w:tc>
      </w:tr>
      <w:tr w:rsidR="0067014E" w:rsidRPr="004B149D" w14:paraId="23AE99F1" w14:textId="77777777" w:rsidTr="0002040B">
        <w:trPr>
          <w:trHeight w:val="600"/>
          <w:jc w:val="center"/>
        </w:trPr>
        <w:tc>
          <w:tcPr>
            <w:tcW w:w="17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1E04D"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AREQUIPA</w:t>
            </w:r>
          </w:p>
        </w:tc>
        <w:tc>
          <w:tcPr>
            <w:tcW w:w="320" w:type="dxa"/>
            <w:vMerge w:val="restart"/>
            <w:tcBorders>
              <w:top w:val="nil"/>
              <w:left w:val="single" w:sz="4" w:space="0" w:color="auto"/>
              <w:bottom w:val="single" w:sz="4" w:space="0" w:color="000000"/>
              <w:right w:val="single" w:sz="4" w:space="0" w:color="auto"/>
            </w:tcBorders>
            <w:shd w:val="clear" w:color="FFF2CC" w:fill="FFFFFF"/>
            <w:noWrap/>
            <w:vAlign w:val="center"/>
            <w:hideMark/>
          </w:tcPr>
          <w:p w14:paraId="1406C58A"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62D4F142"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E385EA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394C353"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D16350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7FBFF91"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9882ADB"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7E0CA7B"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5C4AFFE"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5A07EE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931901B"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D721F05"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vMerge w:val="restart"/>
            <w:tcBorders>
              <w:top w:val="nil"/>
              <w:left w:val="single" w:sz="4" w:space="0" w:color="auto"/>
              <w:bottom w:val="single" w:sz="4" w:space="0" w:color="000000"/>
              <w:right w:val="single" w:sz="4" w:space="0" w:color="auto"/>
            </w:tcBorders>
            <w:shd w:val="clear" w:color="FF99FF" w:fill="FFFFFF"/>
            <w:noWrap/>
            <w:vAlign w:val="center"/>
            <w:hideMark/>
          </w:tcPr>
          <w:p w14:paraId="2E1CDA09"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11-Feb</w:t>
            </w:r>
          </w:p>
        </w:tc>
        <w:tc>
          <w:tcPr>
            <w:tcW w:w="1566" w:type="dxa"/>
            <w:vMerge w:val="restart"/>
            <w:tcBorders>
              <w:top w:val="nil"/>
              <w:left w:val="single" w:sz="4" w:space="0" w:color="auto"/>
              <w:bottom w:val="single" w:sz="4" w:space="0" w:color="000000"/>
              <w:right w:val="single" w:sz="4" w:space="0" w:color="auto"/>
            </w:tcBorders>
            <w:shd w:val="clear" w:color="FF99FF" w:fill="FFFFFF"/>
            <w:vAlign w:val="center"/>
            <w:hideMark/>
          </w:tcPr>
          <w:p w14:paraId="23E54F3B"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08:00 - 10:00 am</w:t>
            </w:r>
          </w:p>
        </w:tc>
        <w:tc>
          <w:tcPr>
            <w:tcW w:w="1476" w:type="dxa"/>
            <w:tcBorders>
              <w:top w:val="nil"/>
              <w:left w:val="nil"/>
              <w:bottom w:val="single" w:sz="4" w:space="0" w:color="auto"/>
              <w:right w:val="single" w:sz="4" w:space="0" w:color="auto"/>
            </w:tcBorders>
            <w:shd w:val="clear" w:color="FF99FF" w:fill="FFFFFF"/>
            <w:vAlign w:val="center"/>
            <w:hideMark/>
          </w:tcPr>
          <w:p w14:paraId="2F1D5A9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Juan Carlos Rivero</w:t>
            </w:r>
          </w:p>
        </w:tc>
        <w:tc>
          <w:tcPr>
            <w:tcW w:w="1660" w:type="dxa"/>
            <w:tcBorders>
              <w:top w:val="nil"/>
              <w:left w:val="nil"/>
              <w:bottom w:val="single" w:sz="4" w:space="0" w:color="auto"/>
              <w:right w:val="single" w:sz="4" w:space="0" w:color="auto"/>
            </w:tcBorders>
            <w:shd w:val="clear" w:color="FFF2CC" w:fill="FFFFFF"/>
            <w:vAlign w:val="center"/>
            <w:hideMark/>
          </w:tcPr>
          <w:p w14:paraId="1429D3C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Catherine Vega</w:t>
            </w:r>
          </w:p>
        </w:tc>
      </w:tr>
      <w:tr w:rsidR="0067014E" w:rsidRPr="004B149D" w14:paraId="1D035DED" w14:textId="77777777" w:rsidTr="0002040B">
        <w:trPr>
          <w:trHeight w:val="300"/>
          <w:jc w:val="center"/>
        </w:trPr>
        <w:tc>
          <w:tcPr>
            <w:tcW w:w="1798" w:type="dxa"/>
            <w:vMerge/>
            <w:tcBorders>
              <w:top w:val="nil"/>
              <w:left w:val="single" w:sz="4" w:space="0" w:color="auto"/>
              <w:bottom w:val="single" w:sz="4" w:space="0" w:color="auto"/>
              <w:right w:val="single" w:sz="4" w:space="0" w:color="auto"/>
            </w:tcBorders>
            <w:vAlign w:val="center"/>
            <w:hideMark/>
          </w:tcPr>
          <w:p w14:paraId="7C5476CF" w14:textId="77777777" w:rsidR="0067014E" w:rsidRPr="004B149D" w:rsidRDefault="0067014E" w:rsidP="0002040B">
            <w:pPr>
              <w:rPr>
                <w:rFonts w:ascii="Calibri" w:hAnsi="Calibri" w:cs="Calibri"/>
                <w:color w:val="000000"/>
                <w:sz w:val="20"/>
                <w:szCs w:val="20"/>
                <w:lang w:eastAsia="es-PE"/>
              </w:rPr>
            </w:pPr>
          </w:p>
        </w:tc>
        <w:tc>
          <w:tcPr>
            <w:tcW w:w="320" w:type="dxa"/>
            <w:vMerge/>
            <w:tcBorders>
              <w:top w:val="nil"/>
              <w:left w:val="single" w:sz="4" w:space="0" w:color="auto"/>
              <w:bottom w:val="single" w:sz="4" w:space="0" w:color="000000"/>
              <w:right w:val="single" w:sz="4" w:space="0" w:color="auto"/>
            </w:tcBorders>
            <w:vAlign w:val="center"/>
            <w:hideMark/>
          </w:tcPr>
          <w:p w14:paraId="4F5ECF3F" w14:textId="77777777" w:rsidR="0067014E" w:rsidRPr="004B149D" w:rsidRDefault="0067014E" w:rsidP="0002040B">
            <w:pPr>
              <w:rPr>
                <w:rFonts w:ascii="Calibri" w:hAnsi="Calibri" w:cs="Calibri"/>
                <w:b/>
                <w:bCs/>
                <w:sz w:val="20"/>
                <w:szCs w:val="20"/>
                <w:lang w:eastAsia="es-PE"/>
              </w:rPr>
            </w:pPr>
          </w:p>
        </w:tc>
        <w:tc>
          <w:tcPr>
            <w:tcW w:w="320" w:type="dxa"/>
            <w:tcBorders>
              <w:top w:val="nil"/>
              <w:left w:val="nil"/>
              <w:bottom w:val="single" w:sz="4" w:space="0" w:color="auto"/>
              <w:right w:val="single" w:sz="4" w:space="0" w:color="auto"/>
            </w:tcBorders>
            <w:shd w:val="clear" w:color="000000" w:fill="FFFFFF"/>
            <w:noWrap/>
            <w:vAlign w:val="center"/>
            <w:hideMark/>
          </w:tcPr>
          <w:p w14:paraId="03417B08"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2199EE7"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BF1B1D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240CFE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B75CA8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0E8956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5B89F3B"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6C17C36"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7C72564"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DF25E3F"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6166689"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vMerge/>
            <w:tcBorders>
              <w:top w:val="nil"/>
              <w:left w:val="single" w:sz="4" w:space="0" w:color="auto"/>
              <w:bottom w:val="single" w:sz="4" w:space="0" w:color="000000"/>
              <w:right w:val="single" w:sz="4" w:space="0" w:color="auto"/>
            </w:tcBorders>
            <w:vAlign w:val="center"/>
            <w:hideMark/>
          </w:tcPr>
          <w:p w14:paraId="646872D4" w14:textId="77777777" w:rsidR="0067014E" w:rsidRPr="004B149D" w:rsidRDefault="0067014E" w:rsidP="0002040B">
            <w:pPr>
              <w:rPr>
                <w:rFonts w:ascii="Calibri" w:hAnsi="Calibri" w:cs="Calibri"/>
                <w:color w:val="000000"/>
                <w:sz w:val="20"/>
                <w:szCs w:val="20"/>
                <w:lang w:eastAsia="es-PE"/>
              </w:rPr>
            </w:pPr>
          </w:p>
        </w:tc>
        <w:tc>
          <w:tcPr>
            <w:tcW w:w="1566" w:type="dxa"/>
            <w:vMerge/>
            <w:tcBorders>
              <w:top w:val="nil"/>
              <w:left w:val="single" w:sz="4" w:space="0" w:color="auto"/>
              <w:bottom w:val="single" w:sz="4" w:space="0" w:color="000000"/>
              <w:right w:val="single" w:sz="4" w:space="0" w:color="auto"/>
            </w:tcBorders>
            <w:vAlign w:val="center"/>
            <w:hideMark/>
          </w:tcPr>
          <w:p w14:paraId="160A1FC9" w14:textId="77777777" w:rsidR="0067014E" w:rsidRPr="004B149D" w:rsidRDefault="0067014E" w:rsidP="0002040B">
            <w:pPr>
              <w:rPr>
                <w:rFonts w:ascii="Calibri" w:hAnsi="Calibri" w:cs="Calibri"/>
                <w:color w:val="000000"/>
                <w:sz w:val="20"/>
                <w:szCs w:val="20"/>
                <w:lang w:eastAsia="es-PE"/>
              </w:rPr>
            </w:pPr>
          </w:p>
        </w:tc>
        <w:tc>
          <w:tcPr>
            <w:tcW w:w="1476" w:type="dxa"/>
            <w:tcBorders>
              <w:top w:val="nil"/>
              <w:left w:val="nil"/>
              <w:bottom w:val="single" w:sz="4" w:space="0" w:color="auto"/>
              <w:right w:val="single" w:sz="4" w:space="0" w:color="auto"/>
            </w:tcBorders>
            <w:shd w:val="clear" w:color="FF99FF" w:fill="FFFFFF"/>
            <w:vAlign w:val="center"/>
            <w:hideMark/>
          </w:tcPr>
          <w:p w14:paraId="1D7223A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Laura Ruíz</w:t>
            </w:r>
          </w:p>
        </w:tc>
        <w:tc>
          <w:tcPr>
            <w:tcW w:w="1660" w:type="dxa"/>
            <w:tcBorders>
              <w:top w:val="nil"/>
              <w:left w:val="nil"/>
              <w:bottom w:val="single" w:sz="4" w:space="0" w:color="auto"/>
              <w:right w:val="single" w:sz="4" w:space="0" w:color="auto"/>
            </w:tcBorders>
            <w:shd w:val="clear" w:color="FFF2CC" w:fill="FFFFFF"/>
            <w:vAlign w:val="center"/>
            <w:hideMark/>
          </w:tcPr>
          <w:p w14:paraId="3ECEC25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Alejandra</w:t>
            </w:r>
          </w:p>
        </w:tc>
      </w:tr>
      <w:tr w:rsidR="0067014E" w:rsidRPr="004B149D" w14:paraId="697C3A39" w14:textId="77777777" w:rsidTr="0002040B">
        <w:trPr>
          <w:trHeight w:val="423"/>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2537156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ICA</w:t>
            </w:r>
          </w:p>
        </w:tc>
        <w:tc>
          <w:tcPr>
            <w:tcW w:w="320" w:type="dxa"/>
            <w:tcBorders>
              <w:top w:val="nil"/>
              <w:left w:val="nil"/>
              <w:bottom w:val="single" w:sz="4" w:space="0" w:color="auto"/>
              <w:right w:val="single" w:sz="4" w:space="0" w:color="auto"/>
            </w:tcBorders>
            <w:shd w:val="clear" w:color="FFF2CC" w:fill="FFFFFF"/>
            <w:noWrap/>
            <w:vAlign w:val="center"/>
            <w:hideMark/>
          </w:tcPr>
          <w:p w14:paraId="4D3CF51F"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369484E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ABB2ED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A00CC4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BAA192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794117D"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66FA8DA"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4AD6EC4"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C7F1831"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2CFD21D"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9BC72DC"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D8F30F8"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tcBorders>
              <w:top w:val="nil"/>
              <w:left w:val="nil"/>
              <w:bottom w:val="single" w:sz="4" w:space="0" w:color="auto"/>
              <w:right w:val="single" w:sz="4" w:space="0" w:color="auto"/>
            </w:tcBorders>
            <w:shd w:val="clear" w:color="FF99FF" w:fill="FFFFFF"/>
            <w:noWrap/>
            <w:vAlign w:val="center"/>
            <w:hideMark/>
          </w:tcPr>
          <w:p w14:paraId="29568C23"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11-Feb</w:t>
            </w:r>
          </w:p>
        </w:tc>
        <w:tc>
          <w:tcPr>
            <w:tcW w:w="1566" w:type="dxa"/>
            <w:tcBorders>
              <w:top w:val="nil"/>
              <w:left w:val="nil"/>
              <w:bottom w:val="single" w:sz="4" w:space="0" w:color="auto"/>
              <w:right w:val="single" w:sz="4" w:space="0" w:color="auto"/>
            </w:tcBorders>
            <w:shd w:val="clear" w:color="FF99FF" w:fill="FFFFFF"/>
            <w:vAlign w:val="center"/>
            <w:hideMark/>
          </w:tcPr>
          <w:p w14:paraId="784ADFDF"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08:30 - 10:30 am</w:t>
            </w:r>
          </w:p>
        </w:tc>
        <w:tc>
          <w:tcPr>
            <w:tcW w:w="1476" w:type="dxa"/>
            <w:tcBorders>
              <w:top w:val="nil"/>
              <w:left w:val="nil"/>
              <w:bottom w:val="single" w:sz="4" w:space="0" w:color="auto"/>
              <w:right w:val="single" w:sz="4" w:space="0" w:color="auto"/>
            </w:tcBorders>
            <w:shd w:val="clear" w:color="FF99FF" w:fill="FFFFFF"/>
            <w:vAlign w:val="center"/>
            <w:hideMark/>
          </w:tcPr>
          <w:p w14:paraId="6B7B60F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c>
          <w:tcPr>
            <w:tcW w:w="1660" w:type="dxa"/>
            <w:tcBorders>
              <w:top w:val="nil"/>
              <w:left w:val="nil"/>
              <w:bottom w:val="single" w:sz="4" w:space="0" w:color="auto"/>
              <w:right w:val="single" w:sz="4" w:space="0" w:color="auto"/>
            </w:tcBorders>
            <w:shd w:val="clear" w:color="FFF2CC" w:fill="FFFFFF"/>
            <w:vAlign w:val="center"/>
            <w:hideMark/>
          </w:tcPr>
          <w:p w14:paraId="77433CB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Ana Lucía Prado</w:t>
            </w:r>
          </w:p>
        </w:tc>
      </w:tr>
      <w:tr w:rsidR="0067014E" w:rsidRPr="004B149D" w14:paraId="5A43A131" w14:textId="77777777" w:rsidTr="0002040B">
        <w:trPr>
          <w:trHeight w:val="600"/>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5DD29A8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lastRenderedPageBreak/>
              <w:t>LA LIBERTAD</w:t>
            </w:r>
          </w:p>
        </w:tc>
        <w:tc>
          <w:tcPr>
            <w:tcW w:w="320" w:type="dxa"/>
            <w:tcBorders>
              <w:top w:val="nil"/>
              <w:left w:val="nil"/>
              <w:bottom w:val="single" w:sz="4" w:space="0" w:color="auto"/>
              <w:right w:val="single" w:sz="4" w:space="0" w:color="auto"/>
            </w:tcBorders>
            <w:shd w:val="clear" w:color="FFF2CC" w:fill="FFFFFF"/>
            <w:noWrap/>
            <w:vAlign w:val="center"/>
            <w:hideMark/>
          </w:tcPr>
          <w:p w14:paraId="737E6C74"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5413885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C614DB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BF01BF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56E6199"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6A2F642"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4CE2D5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4AE9456"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87D7B63"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0F35E21"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36EF7AB"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320599B"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tcBorders>
              <w:top w:val="nil"/>
              <w:left w:val="nil"/>
              <w:bottom w:val="single" w:sz="4" w:space="0" w:color="auto"/>
              <w:right w:val="single" w:sz="4" w:space="0" w:color="auto"/>
            </w:tcBorders>
            <w:shd w:val="clear" w:color="FF99FF" w:fill="FFFFFF"/>
            <w:noWrap/>
            <w:vAlign w:val="center"/>
            <w:hideMark/>
          </w:tcPr>
          <w:p w14:paraId="0B1A33CD"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11-Feb</w:t>
            </w:r>
          </w:p>
        </w:tc>
        <w:tc>
          <w:tcPr>
            <w:tcW w:w="1566" w:type="dxa"/>
            <w:tcBorders>
              <w:top w:val="nil"/>
              <w:left w:val="nil"/>
              <w:bottom w:val="single" w:sz="4" w:space="0" w:color="auto"/>
              <w:right w:val="single" w:sz="4" w:space="0" w:color="auto"/>
            </w:tcBorders>
            <w:shd w:val="clear" w:color="D9E1F2" w:fill="FFFFFF"/>
            <w:vAlign w:val="center"/>
            <w:hideMark/>
          </w:tcPr>
          <w:p w14:paraId="07420490"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04:00 - 06:00 pm</w:t>
            </w:r>
          </w:p>
        </w:tc>
        <w:tc>
          <w:tcPr>
            <w:tcW w:w="1476" w:type="dxa"/>
            <w:tcBorders>
              <w:top w:val="nil"/>
              <w:left w:val="nil"/>
              <w:bottom w:val="single" w:sz="4" w:space="0" w:color="auto"/>
              <w:right w:val="single" w:sz="4" w:space="0" w:color="auto"/>
            </w:tcBorders>
            <w:shd w:val="clear" w:color="D9E1F2" w:fill="FFFFFF"/>
            <w:vAlign w:val="center"/>
            <w:hideMark/>
          </w:tcPr>
          <w:p w14:paraId="0AB5BE8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Alejandra Del Castillo</w:t>
            </w:r>
          </w:p>
        </w:tc>
        <w:tc>
          <w:tcPr>
            <w:tcW w:w="1660" w:type="dxa"/>
            <w:tcBorders>
              <w:top w:val="nil"/>
              <w:left w:val="nil"/>
              <w:bottom w:val="single" w:sz="4" w:space="0" w:color="auto"/>
              <w:right w:val="single" w:sz="4" w:space="0" w:color="auto"/>
            </w:tcBorders>
            <w:shd w:val="clear" w:color="000000" w:fill="FFFFFF"/>
            <w:vAlign w:val="center"/>
            <w:hideMark/>
          </w:tcPr>
          <w:p w14:paraId="795C054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5B83944B" w14:textId="77777777" w:rsidTr="0002040B">
        <w:trPr>
          <w:trHeight w:val="314"/>
          <w:jc w:val="center"/>
        </w:trPr>
        <w:tc>
          <w:tcPr>
            <w:tcW w:w="17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BC41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LAMBAYEQUE</w:t>
            </w:r>
          </w:p>
        </w:tc>
        <w:tc>
          <w:tcPr>
            <w:tcW w:w="320" w:type="dxa"/>
            <w:vMerge w:val="restart"/>
            <w:tcBorders>
              <w:top w:val="nil"/>
              <w:left w:val="single" w:sz="4" w:space="0" w:color="auto"/>
              <w:bottom w:val="single" w:sz="4" w:space="0" w:color="000000"/>
              <w:right w:val="single" w:sz="4" w:space="0" w:color="auto"/>
            </w:tcBorders>
            <w:shd w:val="clear" w:color="FFF2CC" w:fill="FFFFFF"/>
            <w:noWrap/>
            <w:vAlign w:val="center"/>
            <w:hideMark/>
          </w:tcPr>
          <w:p w14:paraId="5FEDB643"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3D760C5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4C55ECB"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2D27A1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FA3D22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AC1E24E"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B13B6C1"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E570406"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B42220A"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3209487"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3EED00B"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BAFF708"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vMerge w:val="restart"/>
            <w:tcBorders>
              <w:top w:val="nil"/>
              <w:left w:val="single" w:sz="4" w:space="0" w:color="auto"/>
              <w:bottom w:val="single" w:sz="4" w:space="0" w:color="000000"/>
              <w:right w:val="single" w:sz="4" w:space="0" w:color="auto"/>
            </w:tcBorders>
            <w:shd w:val="clear" w:color="FF99FF" w:fill="FFFFFF"/>
            <w:noWrap/>
            <w:vAlign w:val="center"/>
            <w:hideMark/>
          </w:tcPr>
          <w:p w14:paraId="58A4E13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11-Feb</w:t>
            </w:r>
          </w:p>
        </w:tc>
        <w:tc>
          <w:tcPr>
            <w:tcW w:w="1566" w:type="dxa"/>
            <w:vMerge w:val="restart"/>
            <w:tcBorders>
              <w:top w:val="nil"/>
              <w:left w:val="single" w:sz="4" w:space="0" w:color="auto"/>
              <w:bottom w:val="single" w:sz="4" w:space="0" w:color="000000"/>
              <w:right w:val="single" w:sz="4" w:space="0" w:color="auto"/>
            </w:tcBorders>
            <w:shd w:val="clear" w:color="D9E1F2" w:fill="FFFFFF"/>
            <w:vAlign w:val="center"/>
            <w:hideMark/>
          </w:tcPr>
          <w:p w14:paraId="4861102A"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04:30 - 06:30 pm</w:t>
            </w:r>
          </w:p>
        </w:tc>
        <w:tc>
          <w:tcPr>
            <w:tcW w:w="1476" w:type="dxa"/>
            <w:tcBorders>
              <w:top w:val="nil"/>
              <w:left w:val="nil"/>
              <w:bottom w:val="single" w:sz="4" w:space="0" w:color="auto"/>
              <w:right w:val="single" w:sz="4" w:space="0" w:color="auto"/>
            </w:tcBorders>
            <w:shd w:val="clear" w:color="FFF2CC" w:fill="FFFFFF"/>
            <w:vAlign w:val="center"/>
            <w:hideMark/>
          </w:tcPr>
          <w:p w14:paraId="4EB5E78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Catherine Vega</w:t>
            </w:r>
          </w:p>
        </w:tc>
        <w:tc>
          <w:tcPr>
            <w:tcW w:w="1660" w:type="dxa"/>
            <w:tcBorders>
              <w:top w:val="nil"/>
              <w:left w:val="nil"/>
              <w:bottom w:val="single" w:sz="4" w:space="0" w:color="auto"/>
              <w:right w:val="single" w:sz="4" w:space="0" w:color="auto"/>
            </w:tcBorders>
            <w:shd w:val="clear" w:color="000000" w:fill="FFFFFF"/>
            <w:vAlign w:val="center"/>
            <w:hideMark/>
          </w:tcPr>
          <w:p w14:paraId="3380492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Eduardo Haro</w:t>
            </w:r>
          </w:p>
        </w:tc>
      </w:tr>
      <w:tr w:rsidR="0067014E" w:rsidRPr="004B149D" w14:paraId="01148590" w14:textId="77777777" w:rsidTr="0002040B">
        <w:trPr>
          <w:trHeight w:val="124"/>
          <w:jc w:val="center"/>
        </w:trPr>
        <w:tc>
          <w:tcPr>
            <w:tcW w:w="1798" w:type="dxa"/>
            <w:vMerge/>
            <w:tcBorders>
              <w:top w:val="nil"/>
              <w:left w:val="single" w:sz="4" w:space="0" w:color="auto"/>
              <w:bottom w:val="single" w:sz="4" w:space="0" w:color="auto"/>
              <w:right w:val="single" w:sz="4" w:space="0" w:color="auto"/>
            </w:tcBorders>
            <w:vAlign w:val="center"/>
            <w:hideMark/>
          </w:tcPr>
          <w:p w14:paraId="61DCD863" w14:textId="77777777" w:rsidR="0067014E" w:rsidRPr="004B149D" w:rsidRDefault="0067014E" w:rsidP="0002040B">
            <w:pPr>
              <w:rPr>
                <w:rFonts w:ascii="Calibri" w:hAnsi="Calibri" w:cs="Calibri"/>
                <w:color w:val="000000"/>
                <w:sz w:val="20"/>
                <w:szCs w:val="20"/>
                <w:lang w:eastAsia="es-PE"/>
              </w:rPr>
            </w:pPr>
          </w:p>
        </w:tc>
        <w:tc>
          <w:tcPr>
            <w:tcW w:w="320" w:type="dxa"/>
            <w:vMerge/>
            <w:tcBorders>
              <w:top w:val="nil"/>
              <w:left w:val="single" w:sz="4" w:space="0" w:color="auto"/>
              <w:bottom w:val="single" w:sz="4" w:space="0" w:color="000000"/>
              <w:right w:val="single" w:sz="4" w:space="0" w:color="auto"/>
            </w:tcBorders>
            <w:vAlign w:val="center"/>
            <w:hideMark/>
          </w:tcPr>
          <w:p w14:paraId="70663151" w14:textId="77777777" w:rsidR="0067014E" w:rsidRPr="004B149D" w:rsidRDefault="0067014E" w:rsidP="0002040B">
            <w:pPr>
              <w:rPr>
                <w:rFonts w:ascii="Calibri" w:hAnsi="Calibri" w:cs="Calibri"/>
                <w:b/>
                <w:bCs/>
                <w:sz w:val="20"/>
                <w:szCs w:val="20"/>
                <w:lang w:eastAsia="es-PE"/>
              </w:rPr>
            </w:pPr>
          </w:p>
        </w:tc>
        <w:tc>
          <w:tcPr>
            <w:tcW w:w="320" w:type="dxa"/>
            <w:tcBorders>
              <w:top w:val="nil"/>
              <w:left w:val="nil"/>
              <w:bottom w:val="single" w:sz="4" w:space="0" w:color="auto"/>
              <w:right w:val="single" w:sz="4" w:space="0" w:color="auto"/>
            </w:tcBorders>
            <w:shd w:val="clear" w:color="000000" w:fill="FFFFFF"/>
            <w:noWrap/>
            <w:vAlign w:val="center"/>
            <w:hideMark/>
          </w:tcPr>
          <w:p w14:paraId="1B7EEB1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F0D6BC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0ED9C3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68FF1A1"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B35981D"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219563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10D7955"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CF4ADA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1B708EE"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5DE78D1"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2CDA20C"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vMerge/>
            <w:tcBorders>
              <w:top w:val="nil"/>
              <w:left w:val="single" w:sz="4" w:space="0" w:color="auto"/>
              <w:bottom w:val="single" w:sz="4" w:space="0" w:color="000000"/>
              <w:right w:val="single" w:sz="4" w:space="0" w:color="auto"/>
            </w:tcBorders>
            <w:vAlign w:val="center"/>
            <w:hideMark/>
          </w:tcPr>
          <w:p w14:paraId="05CE8213" w14:textId="77777777" w:rsidR="0067014E" w:rsidRPr="004B149D" w:rsidRDefault="0067014E" w:rsidP="0002040B">
            <w:pPr>
              <w:rPr>
                <w:rFonts w:ascii="Calibri" w:hAnsi="Calibri" w:cs="Calibri"/>
                <w:color w:val="000000"/>
                <w:sz w:val="20"/>
                <w:szCs w:val="20"/>
                <w:lang w:eastAsia="es-PE"/>
              </w:rPr>
            </w:pPr>
          </w:p>
        </w:tc>
        <w:tc>
          <w:tcPr>
            <w:tcW w:w="1566" w:type="dxa"/>
            <w:vMerge/>
            <w:tcBorders>
              <w:top w:val="nil"/>
              <w:left w:val="single" w:sz="4" w:space="0" w:color="auto"/>
              <w:bottom w:val="single" w:sz="4" w:space="0" w:color="000000"/>
              <w:right w:val="single" w:sz="4" w:space="0" w:color="auto"/>
            </w:tcBorders>
            <w:vAlign w:val="center"/>
            <w:hideMark/>
          </w:tcPr>
          <w:p w14:paraId="5E60D2F7" w14:textId="77777777" w:rsidR="0067014E" w:rsidRPr="004B149D" w:rsidRDefault="0067014E" w:rsidP="0002040B">
            <w:pPr>
              <w:rPr>
                <w:rFonts w:ascii="Calibri" w:hAnsi="Calibri" w:cs="Calibri"/>
                <w:color w:val="000000"/>
                <w:sz w:val="20"/>
                <w:szCs w:val="20"/>
                <w:lang w:eastAsia="es-PE"/>
              </w:rPr>
            </w:pPr>
          </w:p>
        </w:tc>
        <w:tc>
          <w:tcPr>
            <w:tcW w:w="1476" w:type="dxa"/>
            <w:tcBorders>
              <w:top w:val="nil"/>
              <w:left w:val="nil"/>
              <w:bottom w:val="single" w:sz="4" w:space="0" w:color="auto"/>
              <w:right w:val="single" w:sz="4" w:space="0" w:color="auto"/>
            </w:tcBorders>
            <w:shd w:val="clear" w:color="D9E1F2" w:fill="FFFFFF"/>
            <w:vAlign w:val="center"/>
            <w:hideMark/>
          </w:tcPr>
          <w:p w14:paraId="438A332F"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p>
        </w:tc>
        <w:tc>
          <w:tcPr>
            <w:tcW w:w="1660" w:type="dxa"/>
            <w:tcBorders>
              <w:top w:val="nil"/>
              <w:left w:val="nil"/>
              <w:bottom w:val="single" w:sz="4" w:space="0" w:color="auto"/>
              <w:right w:val="single" w:sz="4" w:space="0" w:color="auto"/>
            </w:tcBorders>
            <w:shd w:val="clear" w:color="000000" w:fill="FFFFFF"/>
            <w:vAlign w:val="center"/>
            <w:hideMark/>
          </w:tcPr>
          <w:p w14:paraId="27DA69A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6B459EF3" w14:textId="77777777" w:rsidTr="0002040B">
        <w:trPr>
          <w:trHeight w:val="845"/>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0B54A0E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PIURA</w:t>
            </w:r>
          </w:p>
        </w:tc>
        <w:tc>
          <w:tcPr>
            <w:tcW w:w="320" w:type="dxa"/>
            <w:tcBorders>
              <w:top w:val="nil"/>
              <w:left w:val="nil"/>
              <w:bottom w:val="single" w:sz="4" w:space="0" w:color="auto"/>
              <w:right w:val="single" w:sz="4" w:space="0" w:color="auto"/>
            </w:tcBorders>
            <w:shd w:val="clear" w:color="000000" w:fill="FFFFFF"/>
            <w:noWrap/>
            <w:vAlign w:val="center"/>
            <w:hideMark/>
          </w:tcPr>
          <w:p w14:paraId="48ACC117"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26785D2C"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FFF2CC" w:fill="A6A6A6"/>
            <w:noWrap/>
            <w:vAlign w:val="center"/>
            <w:hideMark/>
          </w:tcPr>
          <w:p w14:paraId="729B19A1"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43331B9E"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AB7460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4074FC5"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78BF363"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F04E6FF"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A1E89CC"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09923B0"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DFAE2D7"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CDD2C0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1320" w:type="dxa"/>
            <w:tcBorders>
              <w:top w:val="nil"/>
              <w:left w:val="nil"/>
              <w:bottom w:val="single" w:sz="4" w:space="0" w:color="auto"/>
              <w:right w:val="single" w:sz="4" w:space="0" w:color="auto"/>
            </w:tcBorders>
            <w:shd w:val="clear" w:color="FCE4D6" w:fill="FFFFFF"/>
            <w:noWrap/>
            <w:vAlign w:val="center"/>
            <w:hideMark/>
          </w:tcPr>
          <w:p w14:paraId="3BEE9475"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12-Feb</w:t>
            </w:r>
          </w:p>
        </w:tc>
        <w:tc>
          <w:tcPr>
            <w:tcW w:w="1566" w:type="dxa"/>
            <w:tcBorders>
              <w:top w:val="nil"/>
              <w:left w:val="nil"/>
              <w:bottom w:val="single" w:sz="4" w:space="0" w:color="auto"/>
              <w:right w:val="single" w:sz="4" w:space="0" w:color="auto"/>
            </w:tcBorders>
            <w:shd w:val="clear" w:color="FCE4D6" w:fill="FFFFFF"/>
            <w:vAlign w:val="center"/>
            <w:hideMark/>
          </w:tcPr>
          <w:p w14:paraId="4AC221C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08:00 - 10:00 am</w:t>
            </w:r>
          </w:p>
        </w:tc>
        <w:tc>
          <w:tcPr>
            <w:tcW w:w="1476" w:type="dxa"/>
            <w:tcBorders>
              <w:top w:val="nil"/>
              <w:left w:val="nil"/>
              <w:bottom w:val="single" w:sz="4" w:space="0" w:color="auto"/>
              <w:right w:val="single" w:sz="4" w:space="0" w:color="auto"/>
            </w:tcBorders>
            <w:shd w:val="clear" w:color="D9E1F2" w:fill="FFFFFF"/>
            <w:vAlign w:val="center"/>
            <w:hideMark/>
          </w:tcPr>
          <w:p w14:paraId="1496778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Alejandra Del Castillo</w:t>
            </w:r>
            <w:r w:rsidRPr="004B149D">
              <w:rPr>
                <w:rFonts w:ascii="Calibri" w:hAnsi="Calibri" w:cs="Calibri"/>
                <w:color w:val="000000"/>
                <w:sz w:val="20"/>
                <w:szCs w:val="20"/>
                <w:lang w:eastAsia="es-PE"/>
              </w:rPr>
              <w:br/>
              <w:t>Eduardo Haro-Laura Ruíz</w:t>
            </w:r>
          </w:p>
        </w:tc>
        <w:tc>
          <w:tcPr>
            <w:tcW w:w="1660" w:type="dxa"/>
            <w:tcBorders>
              <w:top w:val="nil"/>
              <w:left w:val="nil"/>
              <w:bottom w:val="single" w:sz="4" w:space="0" w:color="auto"/>
              <w:right w:val="single" w:sz="4" w:space="0" w:color="auto"/>
            </w:tcBorders>
            <w:shd w:val="clear" w:color="000000" w:fill="FFFFFF"/>
            <w:vAlign w:val="center"/>
            <w:hideMark/>
          </w:tcPr>
          <w:p w14:paraId="6B7464A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r>
      <w:tr w:rsidR="0067014E" w:rsidRPr="004B149D" w14:paraId="1F383C98" w14:textId="77777777" w:rsidTr="0002040B">
        <w:trPr>
          <w:trHeight w:val="166"/>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68EFB31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TUMBES</w:t>
            </w:r>
          </w:p>
        </w:tc>
        <w:tc>
          <w:tcPr>
            <w:tcW w:w="320" w:type="dxa"/>
            <w:tcBorders>
              <w:top w:val="nil"/>
              <w:left w:val="nil"/>
              <w:bottom w:val="single" w:sz="4" w:space="0" w:color="auto"/>
              <w:right w:val="single" w:sz="4" w:space="0" w:color="auto"/>
            </w:tcBorders>
            <w:shd w:val="clear" w:color="000000" w:fill="FFFFFF"/>
            <w:noWrap/>
            <w:vAlign w:val="center"/>
            <w:hideMark/>
          </w:tcPr>
          <w:p w14:paraId="4EB7032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5DFFC72D"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FFF2CC" w:fill="A6A6A6"/>
            <w:noWrap/>
            <w:vAlign w:val="center"/>
            <w:hideMark/>
          </w:tcPr>
          <w:p w14:paraId="38890069"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7AE187AB"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91EAEEC"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9295AB0"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28912A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F9DDFD9"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6A14473"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3CBC797"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BB4E791"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62454E2"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tcBorders>
              <w:top w:val="nil"/>
              <w:left w:val="nil"/>
              <w:bottom w:val="single" w:sz="4" w:space="0" w:color="auto"/>
              <w:right w:val="single" w:sz="4" w:space="0" w:color="auto"/>
            </w:tcBorders>
            <w:shd w:val="clear" w:color="FCE4D6" w:fill="FFFFFF"/>
            <w:noWrap/>
            <w:vAlign w:val="center"/>
            <w:hideMark/>
          </w:tcPr>
          <w:p w14:paraId="3AD92636"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12-Feb</w:t>
            </w:r>
          </w:p>
        </w:tc>
        <w:tc>
          <w:tcPr>
            <w:tcW w:w="1566" w:type="dxa"/>
            <w:tcBorders>
              <w:top w:val="nil"/>
              <w:left w:val="nil"/>
              <w:bottom w:val="single" w:sz="4" w:space="0" w:color="auto"/>
              <w:right w:val="single" w:sz="4" w:space="0" w:color="auto"/>
            </w:tcBorders>
            <w:shd w:val="clear" w:color="FCE4D6" w:fill="FFFFFF"/>
            <w:vAlign w:val="center"/>
            <w:hideMark/>
          </w:tcPr>
          <w:p w14:paraId="379BC3B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08:30 - 10:30 am</w:t>
            </w:r>
          </w:p>
        </w:tc>
        <w:tc>
          <w:tcPr>
            <w:tcW w:w="1476" w:type="dxa"/>
            <w:tcBorders>
              <w:top w:val="nil"/>
              <w:left w:val="nil"/>
              <w:bottom w:val="single" w:sz="4" w:space="0" w:color="auto"/>
              <w:right w:val="single" w:sz="4" w:space="0" w:color="auto"/>
            </w:tcBorders>
            <w:shd w:val="clear" w:color="D9E1F2" w:fill="FFFFFF"/>
            <w:vAlign w:val="center"/>
            <w:hideMark/>
          </w:tcPr>
          <w:p w14:paraId="6DB095CD"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000000" w:fill="FFFFFF"/>
            <w:vAlign w:val="center"/>
            <w:hideMark/>
          </w:tcPr>
          <w:p w14:paraId="2A6FD48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0492C1B1" w14:textId="77777777" w:rsidTr="0002040B">
        <w:trPr>
          <w:trHeight w:val="133"/>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4B7963F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TACNA</w:t>
            </w:r>
          </w:p>
        </w:tc>
        <w:tc>
          <w:tcPr>
            <w:tcW w:w="320" w:type="dxa"/>
            <w:tcBorders>
              <w:top w:val="nil"/>
              <w:left w:val="nil"/>
              <w:bottom w:val="single" w:sz="4" w:space="0" w:color="auto"/>
              <w:right w:val="single" w:sz="4" w:space="0" w:color="auto"/>
            </w:tcBorders>
            <w:shd w:val="clear" w:color="000000" w:fill="FFFFFF"/>
            <w:noWrap/>
            <w:vAlign w:val="center"/>
            <w:hideMark/>
          </w:tcPr>
          <w:p w14:paraId="0AFDD9C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479833E1"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FFF2CC" w:fill="A6A6A6"/>
            <w:noWrap/>
            <w:vAlign w:val="center"/>
            <w:hideMark/>
          </w:tcPr>
          <w:p w14:paraId="350B2C5C"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08B1954D"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FB95037"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3470C06"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7A504F0"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0BB6553"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02AD7A1"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69EF0FE"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A8FE7EA"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DC0C13B"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tcBorders>
              <w:top w:val="nil"/>
              <w:left w:val="nil"/>
              <w:bottom w:val="single" w:sz="4" w:space="0" w:color="auto"/>
              <w:right w:val="single" w:sz="4" w:space="0" w:color="auto"/>
            </w:tcBorders>
            <w:shd w:val="clear" w:color="FFE699" w:fill="FFFFFF"/>
            <w:noWrap/>
            <w:vAlign w:val="center"/>
            <w:hideMark/>
          </w:tcPr>
          <w:p w14:paraId="06C1B11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12-Feb</w:t>
            </w:r>
          </w:p>
        </w:tc>
        <w:tc>
          <w:tcPr>
            <w:tcW w:w="1566" w:type="dxa"/>
            <w:tcBorders>
              <w:top w:val="nil"/>
              <w:left w:val="nil"/>
              <w:bottom w:val="single" w:sz="4" w:space="0" w:color="auto"/>
              <w:right w:val="single" w:sz="4" w:space="0" w:color="auto"/>
            </w:tcBorders>
            <w:shd w:val="clear" w:color="FFE699" w:fill="FFFFFF"/>
            <w:vAlign w:val="center"/>
            <w:hideMark/>
          </w:tcPr>
          <w:p w14:paraId="4FB3877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04:30 - 06:30 pm</w:t>
            </w:r>
          </w:p>
        </w:tc>
        <w:tc>
          <w:tcPr>
            <w:tcW w:w="1476" w:type="dxa"/>
            <w:tcBorders>
              <w:top w:val="nil"/>
              <w:left w:val="nil"/>
              <w:bottom w:val="single" w:sz="4" w:space="0" w:color="auto"/>
              <w:right w:val="single" w:sz="4" w:space="0" w:color="auto"/>
            </w:tcBorders>
            <w:shd w:val="clear" w:color="FFF2CC" w:fill="FFFFFF"/>
            <w:vAlign w:val="center"/>
            <w:hideMark/>
          </w:tcPr>
          <w:p w14:paraId="3561136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c>
          <w:tcPr>
            <w:tcW w:w="1660" w:type="dxa"/>
            <w:tcBorders>
              <w:top w:val="nil"/>
              <w:left w:val="nil"/>
              <w:bottom w:val="single" w:sz="4" w:space="0" w:color="auto"/>
              <w:right w:val="single" w:sz="4" w:space="0" w:color="auto"/>
            </w:tcBorders>
            <w:shd w:val="clear" w:color="D9E1F2" w:fill="FFFFFF"/>
            <w:vAlign w:val="center"/>
            <w:hideMark/>
          </w:tcPr>
          <w:p w14:paraId="6832EBF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Eduardo Haro</w:t>
            </w:r>
          </w:p>
        </w:tc>
      </w:tr>
      <w:tr w:rsidR="0067014E" w:rsidRPr="004B149D" w14:paraId="53E99F4C" w14:textId="77777777" w:rsidTr="0002040B">
        <w:trPr>
          <w:trHeight w:val="495"/>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0D1D52CF"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MOQUEGUA</w:t>
            </w:r>
          </w:p>
        </w:tc>
        <w:tc>
          <w:tcPr>
            <w:tcW w:w="320" w:type="dxa"/>
            <w:tcBorders>
              <w:top w:val="nil"/>
              <w:left w:val="nil"/>
              <w:bottom w:val="single" w:sz="4" w:space="0" w:color="auto"/>
              <w:right w:val="single" w:sz="4" w:space="0" w:color="auto"/>
            </w:tcBorders>
            <w:shd w:val="clear" w:color="000000" w:fill="FFFFFF"/>
            <w:noWrap/>
            <w:vAlign w:val="center"/>
            <w:hideMark/>
          </w:tcPr>
          <w:p w14:paraId="38FE88D2"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7D3ADE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EC3CAB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845A19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12559532"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7849697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360E7C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7A9AC5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3466685"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ED7C406"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687ED80" w14:textId="77777777" w:rsidR="0067014E" w:rsidRPr="004B149D" w:rsidRDefault="0067014E" w:rsidP="0002040B">
            <w:pPr>
              <w:rPr>
                <w:rFonts w:ascii="Calibri" w:hAnsi="Calibri" w:cs="Calibri"/>
                <w:b/>
                <w:bCs/>
                <w:color w:val="FF0000"/>
                <w:sz w:val="20"/>
                <w:szCs w:val="20"/>
                <w:lang w:eastAsia="es-PE"/>
              </w:rPr>
            </w:pPr>
            <w:r w:rsidRPr="004B149D">
              <w:rPr>
                <w:rFonts w:ascii="Calibri" w:hAnsi="Calibri" w:cs="Calibri"/>
                <w:b/>
                <w:bCs/>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7AF20BD"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2487D950"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15-Feb</w:t>
            </w:r>
          </w:p>
        </w:tc>
        <w:tc>
          <w:tcPr>
            <w:tcW w:w="1566" w:type="dxa"/>
            <w:tcBorders>
              <w:top w:val="nil"/>
              <w:left w:val="nil"/>
              <w:bottom w:val="single" w:sz="4" w:space="0" w:color="auto"/>
              <w:right w:val="single" w:sz="4" w:space="0" w:color="auto"/>
            </w:tcBorders>
            <w:shd w:val="clear" w:color="FFE699" w:fill="FFFFFF"/>
            <w:vAlign w:val="center"/>
            <w:hideMark/>
          </w:tcPr>
          <w:p w14:paraId="0AA8A610"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08:00- 10:00 am</w:t>
            </w:r>
          </w:p>
        </w:tc>
        <w:tc>
          <w:tcPr>
            <w:tcW w:w="1476" w:type="dxa"/>
            <w:tcBorders>
              <w:top w:val="nil"/>
              <w:left w:val="nil"/>
              <w:bottom w:val="single" w:sz="4" w:space="0" w:color="auto"/>
              <w:right w:val="single" w:sz="4" w:space="0" w:color="auto"/>
            </w:tcBorders>
            <w:shd w:val="clear" w:color="000000" w:fill="FFFFFF"/>
            <w:vAlign w:val="center"/>
            <w:hideMark/>
          </w:tcPr>
          <w:p w14:paraId="02F758A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000000" w:fill="FFFFFF"/>
            <w:vAlign w:val="center"/>
            <w:hideMark/>
          </w:tcPr>
          <w:p w14:paraId="6611CCC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Alejandra Del Castillo</w:t>
            </w:r>
          </w:p>
        </w:tc>
      </w:tr>
      <w:tr w:rsidR="0067014E" w:rsidRPr="004B149D" w14:paraId="0C0CD375" w14:textId="77777777" w:rsidTr="0002040B">
        <w:trPr>
          <w:trHeight w:val="300"/>
          <w:jc w:val="center"/>
        </w:trPr>
        <w:tc>
          <w:tcPr>
            <w:tcW w:w="11660" w:type="dxa"/>
            <w:gridSpan w:val="17"/>
            <w:tcBorders>
              <w:top w:val="single" w:sz="4" w:space="0" w:color="auto"/>
              <w:left w:val="single" w:sz="4" w:space="0" w:color="auto"/>
              <w:bottom w:val="single" w:sz="4" w:space="0" w:color="auto"/>
              <w:right w:val="single" w:sz="4" w:space="0" w:color="auto"/>
            </w:tcBorders>
            <w:shd w:val="clear" w:color="97FDFB" w:fill="FFFFFF"/>
            <w:noWrap/>
            <w:vAlign w:val="center"/>
            <w:hideMark/>
          </w:tcPr>
          <w:p w14:paraId="44910F82"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ZONA SIERRA</w:t>
            </w:r>
          </w:p>
        </w:tc>
      </w:tr>
      <w:tr w:rsidR="0067014E" w:rsidRPr="004B149D" w14:paraId="4AAB3D61" w14:textId="77777777" w:rsidTr="0002040B">
        <w:trPr>
          <w:trHeight w:val="70"/>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6318F230"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CUSCO</w:t>
            </w:r>
          </w:p>
        </w:tc>
        <w:tc>
          <w:tcPr>
            <w:tcW w:w="320" w:type="dxa"/>
            <w:tcBorders>
              <w:top w:val="nil"/>
              <w:left w:val="nil"/>
              <w:bottom w:val="single" w:sz="4" w:space="0" w:color="auto"/>
              <w:right w:val="single" w:sz="4" w:space="0" w:color="auto"/>
            </w:tcBorders>
            <w:shd w:val="clear" w:color="000000" w:fill="FFFFFF"/>
            <w:noWrap/>
            <w:vAlign w:val="center"/>
            <w:hideMark/>
          </w:tcPr>
          <w:p w14:paraId="4F100E9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60D0AC1"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D625BA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163628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4CC77962"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1B88821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EF46062"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022853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75E55BF"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90C3908"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4F4CE09"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E90F8D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1320" w:type="dxa"/>
            <w:tcBorders>
              <w:top w:val="nil"/>
              <w:left w:val="nil"/>
              <w:bottom w:val="single" w:sz="4" w:space="0" w:color="auto"/>
              <w:right w:val="single" w:sz="4" w:space="0" w:color="auto"/>
            </w:tcBorders>
            <w:shd w:val="clear" w:color="FFC000" w:fill="FFFFFF"/>
            <w:noWrap/>
            <w:vAlign w:val="center"/>
            <w:hideMark/>
          </w:tcPr>
          <w:p w14:paraId="6AA784E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15-Feb</w:t>
            </w:r>
          </w:p>
        </w:tc>
        <w:tc>
          <w:tcPr>
            <w:tcW w:w="1566" w:type="dxa"/>
            <w:tcBorders>
              <w:top w:val="nil"/>
              <w:left w:val="nil"/>
              <w:bottom w:val="single" w:sz="4" w:space="0" w:color="auto"/>
              <w:right w:val="single" w:sz="4" w:space="0" w:color="auto"/>
            </w:tcBorders>
            <w:shd w:val="clear" w:color="FFC000" w:fill="FFFFFF"/>
            <w:vAlign w:val="center"/>
            <w:hideMark/>
          </w:tcPr>
          <w:p w14:paraId="37A29D9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08:30 - 10:30 am</w:t>
            </w:r>
          </w:p>
        </w:tc>
        <w:tc>
          <w:tcPr>
            <w:tcW w:w="1476" w:type="dxa"/>
            <w:tcBorders>
              <w:top w:val="nil"/>
              <w:left w:val="nil"/>
              <w:bottom w:val="single" w:sz="4" w:space="0" w:color="auto"/>
              <w:right w:val="single" w:sz="4" w:space="0" w:color="auto"/>
            </w:tcBorders>
            <w:shd w:val="clear" w:color="FFE699" w:fill="FFFFFF"/>
            <w:vAlign w:val="center"/>
            <w:hideMark/>
          </w:tcPr>
          <w:p w14:paraId="74844D2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Catherine Vega</w:t>
            </w:r>
          </w:p>
        </w:tc>
        <w:tc>
          <w:tcPr>
            <w:tcW w:w="1660" w:type="dxa"/>
            <w:tcBorders>
              <w:top w:val="nil"/>
              <w:left w:val="nil"/>
              <w:bottom w:val="single" w:sz="4" w:space="0" w:color="auto"/>
              <w:right w:val="single" w:sz="4" w:space="0" w:color="auto"/>
            </w:tcBorders>
            <w:shd w:val="clear" w:color="FFF2CC" w:fill="FFFFFF"/>
            <w:vAlign w:val="center"/>
            <w:hideMark/>
          </w:tcPr>
          <w:p w14:paraId="1290737D"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r>
      <w:tr w:rsidR="0067014E" w:rsidRPr="004B149D" w14:paraId="186A725A" w14:textId="77777777" w:rsidTr="0002040B">
        <w:trPr>
          <w:trHeight w:val="177"/>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265E8A3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PUNO</w:t>
            </w:r>
          </w:p>
        </w:tc>
        <w:tc>
          <w:tcPr>
            <w:tcW w:w="320" w:type="dxa"/>
            <w:tcBorders>
              <w:top w:val="nil"/>
              <w:left w:val="nil"/>
              <w:bottom w:val="single" w:sz="4" w:space="0" w:color="auto"/>
              <w:right w:val="single" w:sz="4" w:space="0" w:color="auto"/>
            </w:tcBorders>
            <w:shd w:val="clear" w:color="000000" w:fill="FFFFFF"/>
            <w:noWrap/>
            <w:vAlign w:val="center"/>
            <w:hideMark/>
          </w:tcPr>
          <w:p w14:paraId="13E8D02C"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586F54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57DC2E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4ABAEC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095DCADD"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6E3C3256"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663F3F9"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3934C22"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4DC826E"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A8473C6"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65A6D82"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6281AB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4B9606D8"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15-Feb</w:t>
            </w:r>
          </w:p>
        </w:tc>
        <w:tc>
          <w:tcPr>
            <w:tcW w:w="1566" w:type="dxa"/>
            <w:tcBorders>
              <w:top w:val="nil"/>
              <w:left w:val="nil"/>
              <w:bottom w:val="single" w:sz="4" w:space="0" w:color="auto"/>
              <w:right w:val="single" w:sz="4" w:space="0" w:color="auto"/>
            </w:tcBorders>
            <w:shd w:val="clear" w:color="FFC000" w:fill="FFFFFF"/>
            <w:vAlign w:val="center"/>
            <w:hideMark/>
          </w:tcPr>
          <w:p w14:paraId="55916BED"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04:00 - 06:00 pm</w:t>
            </w:r>
          </w:p>
        </w:tc>
        <w:tc>
          <w:tcPr>
            <w:tcW w:w="1476" w:type="dxa"/>
            <w:tcBorders>
              <w:top w:val="nil"/>
              <w:left w:val="nil"/>
              <w:bottom w:val="single" w:sz="4" w:space="0" w:color="auto"/>
              <w:right w:val="single" w:sz="4" w:space="0" w:color="auto"/>
            </w:tcBorders>
            <w:shd w:val="clear" w:color="FFE699" w:fill="FFFFFF"/>
            <w:vAlign w:val="center"/>
            <w:hideMark/>
          </w:tcPr>
          <w:p w14:paraId="46E64CA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c>
          <w:tcPr>
            <w:tcW w:w="1660" w:type="dxa"/>
            <w:tcBorders>
              <w:top w:val="nil"/>
              <w:left w:val="nil"/>
              <w:bottom w:val="single" w:sz="4" w:space="0" w:color="auto"/>
              <w:right w:val="single" w:sz="4" w:space="0" w:color="auto"/>
            </w:tcBorders>
            <w:shd w:val="clear" w:color="FFF2CC" w:fill="FFFFFF"/>
            <w:vAlign w:val="center"/>
            <w:hideMark/>
          </w:tcPr>
          <w:p w14:paraId="0C1839B4"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Ana Lucía Prado</w:t>
            </w:r>
          </w:p>
        </w:tc>
      </w:tr>
      <w:tr w:rsidR="0067014E" w:rsidRPr="004B149D" w14:paraId="4E43A7A2" w14:textId="77777777" w:rsidTr="0002040B">
        <w:trPr>
          <w:trHeight w:val="70"/>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46B1B6D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HUÁNUCO</w:t>
            </w:r>
          </w:p>
        </w:tc>
        <w:tc>
          <w:tcPr>
            <w:tcW w:w="320" w:type="dxa"/>
            <w:tcBorders>
              <w:top w:val="nil"/>
              <w:left w:val="nil"/>
              <w:bottom w:val="single" w:sz="4" w:space="0" w:color="auto"/>
              <w:right w:val="single" w:sz="4" w:space="0" w:color="auto"/>
            </w:tcBorders>
            <w:shd w:val="clear" w:color="000000" w:fill="FFFFFF"/>
            <w:noWrap/>
            <w:vAlign w:val="center"/>
            <w:hideMark/>
          </w:tcPr>
          <w:p w14:paraId="2AC14A2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445818B"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9879C1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27D16F2"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03E618E9"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2D5651B3"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3891C9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E19A6AB"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91BA63E"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4C5743D"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6090839"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38D582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1320" w:type="dxa"/>
            <w:tcBorders>
              <w:top w:val="nil"/>
              <w:left w:val="nil"/>
              <w:bottom w:val="single" w:sz="4" w:space="0" w:color="auto"/>
              <w:right w:val="single" w:sz="4" w:space="0" w:color="auto"/>
            </w:tcBorders>
            <w:shd w:val="clear" w:color="00B0F0" w:fill="FFFFFF"/>
            <w:noWrap/>
            <w:vAlign w:val="center"/>
            <w:hideMark/>
          </w:tcPr>
          <w:p w14:paraId="707BF4A2"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15-Feb</w:t>
            </w:r>
          </w:p>
        </w:tc>
        <w:tc>
          <w:tcPr>
            <w:tcW w:w="1566" w:type="dxa"/>
            <w:tcBorders>
              <w:top w:val="nil"/>
              <w:left w:val="nil"/>
              <w:bottom w:val="single" w:sz="4" w:space="0" w:color="auto"/>
              <w:right w:val="single" w:sz="4" w:space="0" w:color="auto"/>
            </w:tcBorders>
            <w:shd w:val="clear" w:color="00B0F0" w:fill="FFFFFF"/>
            <w:vAlign w:val="center"/>
            <w:hideMark/>
          </w:tcPr>
          <w:p w14:paraId="5E64DF9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04:30 - 06:30 pm</w:t>
            </w:r>
          </w:p>
        </w:tc>
        <w:tc>
          <w:tcPr>
            <w:tcW w:w="1476" w:type="dxa"/>
            <w:tcBorders>
              <w:top w:val="nil"/>
              <w:left w:val="nil"/>
              <w:bottom w:val="single" w:sz="4" w:space="0" w:color="auto"/>
              <w:right w:val="single" w:sz="4" w:space="0" w:color="auto"/>
            </w:tcBorders>
            <w:shd w:val="clear" w:color="FFE699" w:fill="FFFFFF"/>
            <w:vAlign w:val="center"/>
            <w:hideMark/>
          </w:tcPr>
          <w:p w14:paraId="5EE27DB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c>
          <w:tcPr>
            <w:tcW w:w="1660" w:type="dxa"/>
            <w:tcBorders>
              <w:top w:val="nil"/>
              <w:left w:val="nil"/>
              <w:bottom w:val="single" w:sz="4" w:space="0" w:color="auto"/>
              <w:right w:val="single" w:sz="4" w:space="0" w:color="auto"/>
            </w:tcBorders>
            <w:shd w:val="clear" w:color="FFF2CC" w:fill="FFFFFF"/>
            <w:vAlign w:val="center"/>
            <w:hideMark/>
          </w:tcPr>
          <w:p w14:paraId="31FCE75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Catherine Vega</w:t>
            </w:r>
          </w:p>
        </w:tc>
      </w:tr>
      <w:tr w:rsidR="0067014E" w:rsidRPr="004B149D" w14:paraId="4C6F724F" w14:textId="77777777" w:rsidTr="0002040B">
        <w:trPr>
          <w:trHeight w:val="100"/>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1482C014"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PASCO</w:t>
            </w:r>
          </w:p>
        </w:tc>
        <w:tc>
          <w:tcPr>
            <w:tcW w:w="320" w:type="dxa"/>
            <w:tcBorders>
              <w:top w:val="nil"/>
              <w:left w:val="nil"/>
              <w:bottom w:val="single" w:sz="4" w:space="0" w:color="auto"/>
              <w:right w:val="single" w:sz="4" w:space="0" w:color="auto"/>
            </w:tcBorders>
            <w:shd w:val="clear" w:color="000000" w:fill="FFFFFF"/>
            <w:noWrap/>
            <w:vAlign w:val="center"/>
            <w:hideMark/>
          </w:tcPr>
          <w:p w14:paraId="770F8B0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A550ACC"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B8BEEC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2542ABF"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1F8D526"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521604FF"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31CA7D95"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04099E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95C94B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FC24F54"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C6A265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F4E268F"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642A09F3"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16-Feb</w:t>
            </w:r>
          </w:p>
        </w:tc>
        <w:tc>
          <w:tcPr>
            <w:tcW w:w="1566" w:type="dxa"/>
            <w:tcBorders>
              <w:top w:val="nil"/>
              <w:left w:val="nil"/>
              <w:bottom w:val="single" w:sz="4" w:space="0" w:color="auto"/>
              <w:right w:val="single" w:sz="4" w:space="0" w:color="auto"/>
            </w:tcBorders>
            <w:shd w:val="clear" w:color="00B0F0" w:fill="FFFFFF"/>
            <w:vAlign w:val="center"/>
            <w:hideMark/>
          </w:tcPr>
          <w:p w14:paraId="3BCC8C7D"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08:00 - 10:00 am</w:t>
            </w:r>
          </w:p>
        </w:tc>
        <w:tc>
          <w:tcPr>
            <w:tcW w:w="1476" w:type="dxa"/>
            <w:tcBorders>
              <w:top w:val="nil"/>
              <w:left w:val="nil"/>
              <w:bottom w:val="single" w:sz="4" w:space="0" w:color="auto"/>
              <w:right w:val="single" w:sz="4" w:space="0" w:color="auto"/>
            </w:tcBorders>
            <w:shd w:val="clear" w:color="00B0F0" w:fill="FFFFFF"/>
            <w:vAlign w:val="center"/>
            <w:hideMark/>
          </w:tcPr>
          <w:p w14:paraId="31366FC0"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Nancy Riveros</w:t>
            </w:r>
          </w:p>
        </w:tc>
        <w:tc>
          <w:tcPr>
            <w:tcW w:w="1660" w:type="dxa"/>
            <w:tcBorders>
              <w:top w:val="nil"/>
              <w:left w:val="nil"/>
              <w:bottom w:val="single" w:sz="4" w:space="0" w:color="auto"/>
              <w:right w:val="single" w:sz="4" w:space="0" w:color="auto"/>
            </w:tcBorders>
            <w:shd w:val="clear" w:color="FFF2CC" w:fill="FFFFFF"/>
            <w:vAlign w:val="center"/>
            <w:hideMark/>
          </w:tcPr>
          <w:p w14:paraId="1069F883"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Catherine Vega</w:t>
            </w:r>
          </w:p>
        </w:tc>
      </w:tr>
      <w:tr w:rsidR="0067014E" w:rsidRPr="004B149D" w14:paraId="3569F261" w14:textId="77777777" w:rsidTr="0002040B">
        <w:trPr>
          <w:trHeight w:val="515"/>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6A812DC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JUNÍN</w:t>
            </w:r>
          </w:p>
        </w:tc>
        <w:tc>
          <w:tcPr>
            <w:tcW w:w="320" w:type="dxa"/>
            <w:tcBorders>
              <w:top w:val="nil"/>
              <w:left w:val="nil"/>
              <w:bottom w:val="single" w:sz="4" w:space="0" w:color="auto"/>
              <w:right w:val="single" w:sz="4" w:space="0" w:color="auto"/>
            </w:tcBorders>
            <w:shd w:val="clear" w:color="000000" w:fill="FFFFFF"/>
            <w:noWrap/>
            <w:vAlign w:val="center"/>
            <w:hideMark/>
          </w:tcPr>
          <w:p w14:paraId="78C6B091"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970931F"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EC9148E"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3267503"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563BD71"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3E679196"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2648F2CC"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79744A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1311AD2"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3DEE2ED"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8B46283"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B33E8D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61789B94"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16-Feb</w:t>
            </w:r>
          </w:p>
        </w:tc>
        <w:tc>
          <w:tcPr>
            <w:tcW w:w="1566" w:type="dxa"/>
            <w:tcBorders>
              <w:top w:val="nil"/>
              <w:left w:val="nil"/>
              <w:bottom w:val="single" w:sz="4" w:space="0" w:color="auto"/>
              <w:right w:val="single" w:sz="4" w:space="0" w:color="auto"/>
            </w:tcBorders>
            <w:shd w:val="clear" w:color="00B0F0" w:fill="FFFFFF"/>
            <w:vAlign w:val="center"/>
            <w:hideMark/>
          </w:tcPr>
          <w:p w14:paraId="6AF5794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08:30 - 10:30 am</w:t>
            </w:r>
          </w:p>
        </w:tc>
        <w:tc>
          <w:tcPr>
            <w:tcW w:w="1476" w:type="dxa"/>
            <w:tcBorders>
              <w:top w:val="nil"/>
              <w:left w:val="nil"/>
              <w:bottom w:val="single" w:sz="4" w:space="0" w:color="auto"/>
              <w:right w:val="single" w:sz="4" w:space="0" w:color="auto"/>
            </w:tcBorders>
            <w:shd w:val="clear" w:color="00B0F0" w:fill="FFFFFF"/>
            <w:vAlign w:val="center"/>
            <w:hideMark/>
          </w:tcPr>
          <w:p w14:paraId="663B2E1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Michael Saravia</w:t>
            </w:r>
            <w:r w:rsidRPr="004B149D">
              <w:rPr>
                <w:rFonts w:ascii="Calibri" w:hAnsi="Calibri" w:cs="Calibri"/>
                <w:sz w:val="20"/>
                <w:szCs w:val="20"/>
                <w:lang w:eastAsia="es-PE"/>
              </w:rPr>
              <w:br/>
              <w:t>Ana Lucía Prado</w:t>
            </w:r>
          </w:p>
        </w:tc>
        <w:tc>
          <w:tcPr>
            <w:tcW w:w="1660" w:type="dxa"/>
            <w:tcBorders>
              <w:top w:val="nil"/>
              <w:left w:val="nil"/>
              <w:bottom w:val="single" w:sz="4" w:space="0" w:color="auto"/>
              <w:right w:val="single" w:sz="4" w:space="0" w:color="auto"/>
            </w:tcBorders>
            <w:shd w:val="clear" w:color="00B0F0" w:fill="FFFFFF"/>
            <w:vAlign w:val="center"/>
            <w:hideMark/>
          </w:tcPr>
          <w:p w14:paraId="07647F07"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Pamela Beltrán</w:t>
            </w:r>
          </w:p>
        </w:tc>
      </w:tr>
      <w:tr w:rsidR="0067014E" w:rsidRPr="004B149D" w14:paraId="43CD54C1" w14:textId="77777777" w:rsidTr="0002040B">
        <w:trPr>
          <w:trHeight w:val="291"/>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3C844DF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HUANCAVELICA</w:t>
            </w:r>
          </w:p>
        </w:tc>
        <w:tc>
          <w:tcPr>
            <w:tcW w:w="320" w:type="dxa"/>
            <w:tcBorders>
              <w:top w:val="nil"/>
              <w:left w:val="nil"/>
              <w:bottom w:val="single" w:sz="4" w:space="0" w:color="auto"/>
              <w:right w:val="single" w:sz="4" w:space="0" w:color="auto"/>
            </w:tcBorders>
            <w:shd w:val="clear" w:color="000000" w:fill="FFFFFF"/>
            <w:noWrap/>
            <w:vAlign w:val="center"/>
            <w:hideMark/>
          </w:tcPr>
          <w:p w14:paraId="3AB04863"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7D5CC45"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00A1F6E"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F646075"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8D52366"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53BBDEB0"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695AEF96"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0A62BAD"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1E6720C"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0B22D4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E7F9406"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F5E697E"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1401F346"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16-Feb</w:t>
            </w:r>
          </w:p>
        </w:tc>
        <w:tc>
          <w:tcPr>
            <w:tcW w:w="1566" w:type="dxa"/>
            <w:tcBorders>
              <w:top w:val="nil"/>
              <w:left w:val="nil"/>
              <w:bottom w:val="single" w:sz="4" w:space="0" w:color="auto"/>
              <w:right w:val="single" w:sz="4" w:space="0" w:color="auto"/>
            </w:tcBorders>
            <w:shd w:val="clear" w:color="D9D9D9" w:fill="FFFFFF"/>
            <w:vAlign w:val="center"/>
            <w:hideMark/>
          </w:tcPr>
          <w:p w14:paraId="29DE7882"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04:00 - 06:00 pm</w:t>
            </w:r>
          </w:p>
        </w:tc>
        <w:tc>
          <w:tcPr>
            <w:tcW w:w="1476" w:type="dxa"/>
            <w:tcBorders>
              <w:top w:val="nil"/>
              <w:left w:val="nil"/>
              <w:bottom w:val="single" w:sz="4" w:space="0" w:color="auto"/>
              <w:right w:val="single" w:sz="4" w:space="0" w:color="auto"/>
            </w:tcBorders>
            <w:shd w:val="clear" w:color="00B0F0" w:fill="FFFFFF"/>
            <w:vAlign w:val="center"/>
            <w:hideMark/>
          </w:tcPr>
          <w:p w14:paraId="56C1CFE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Michael Saravia</w:t>
            </w:r>
            <w:r w:rsidRPr="004B149D">
              <w:rPr>
                <w:rFonts w:ascii="Calibri" w:hAnsi="Calibri" w:cs="Calibri"/>
                <w:sz w:val="20"/>
                <w:szCs w:val="20"/>
                <w:lang w:eastAsia="es-PE"/>
              </w:rPr>
              <w:br/>
              <w:t>Ana Lucía Prado</w:t>
            </w:r>
          </w:p>
        </w:tc>
        <w:tc>
          <w:tcPr>
            <w:tcW w:w="1660" w:type="dxa"/>
            <w:tcBorders>
              <w:top w:val="nil"/>
              <w:left w:val="nil"/>
              <w:bottom w:val="single" w:sz="4" w:space="0" w:color="auto"/>
              <w:right w:val="single" w:sz="4" w:space="0" w:color="auto"/>
            </w:tcBorders>
            <w:shd w:val="clear" w:color="00B0F0" w:fill="FFFFFF"/>
            <w:vAlign w:val="center"/>
            <w:hideMark/>
          </w:tcPr>
          <w:p w14:paraId="64524927"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Pamela Beltrán</w:t>
            </w:r>
          </w:p>
        </w:tc>
      </w:tr>
      <w:tr w:rsidR="0067014E" w:rsidRPr="004B149D" w14:paraId="1F0E8E32" w14:textId="77777777" w:rsidTr="0002040B">
        <w:trPr>
          <w:trHeight w:val="355"/>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3739460F"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AYACUCHO</w:t>
            </w:r>
          </w:p>
        </w:tc>
        <w:tc>
          <w:tcPr>
            <w:tcW w:w="320" w:type="dxa"/>
            <w:tcBorders>
              <w:top w:val="nil"/>
              <w:left w:val="nil"/>
              <w:bottom w:val="single" w:sz="4" w:space="0" w:color="auto"/>
              <w:right w:val="single" w:sz="4" w:space="0" w:color="auto"/>
            </w:tcBorders>
            <w:shd w:val="clear" w:color="000000" w:fill="FFFFFF"/>
            <w:noWrap/>
            <w:vAlign w:val="center"/>
            <w:hideMark/>
          </w:tcPr>
          <w:p w14:paraId="2B416E0A"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8273F2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4AE02D2"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2AF1BB8"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2C704C3"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780E790B"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5E46816C"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1DFF1C3"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74AA467"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591BFBD"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375719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B9406C6"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68D4ADFF"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16-Feb</w:t>
            </w:r>
          </w:p>
        </w:tc>
        <w:tc>
          <w:tcPr>
            <w:tcW w:w="1566" w:type="dxa"/>
            <w:tcBorders>
              <w:top w:val="nil"/>
              <w:left w:val="nil"/>
              <w:bottom w:val="single" w:sz="4" w:space="0" w:color="auto"/>
              <w:right w:val="single" w:sz="4" w:space="0" w:color="auto"/>
            </w:tcBorders>
            <w:shd w:val="clear" w:color="D9D9D9" w:fill="FFFFFF"/>
            <w:vAlign w:val="center"/>
            <w:hideMark/>
          </w:tcPr>
          <w:p w14:paraId="42240832"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04:30 - 06:30 pm</w:t>
            </w:r>
          </w:p>
        </w:tc>
        <w:tc>
          <w:tcPr>
            <w:tcW w:w="1476" w:type="dxa"/>
            <w:tcBorders>
              <w:top w:val="nil"/>
              <w:left w:val="nil"/>
              <w:bottom w:val="single" w:sz="4" w:space="0" w:color="auto"/>
              <w:right w:val="single" w:sz="4" w:space="0" w:color="auto"/>
            </w:tcBorders>
            <w:shd w:val="clear" w:color="D9D9D9" w:fill="FFFFFF"/>
            <w:vAlign w:val="center"/>
            <w:hideMark/>
          </w:tcPr>
          <w:p w14:paraId="7B5B49F7"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Juan Carlos Rivero</w:t>
            </w:r>
            <w:r w:rsidRPr="004B149D">
              <w:rPr>
                <w:rFonts w:ascii="Calibri" w:hAnsi="Calibri" w:cs="Calibri"/>
                <w:sz w:val="20"/>
                <w:szCs w:val="20"/>
                <w:lang w:eastAsia="es-PE"/>
              </w:rPr>
              <w:br/>
              <w:t>Catherine Vega</w:t>
            </w:r>
          </w:p>
        </w:tc>
        <w:tc>
          <w:tcPr>
            <w:tcW w:w="1660" w:type="dxa"/>
            <w:tcBorders>
              <w:top w:val="nil"/>
              <w:left w:val="nil"/>
              <w:bottom w:val="single" w:sz="4" w:space="0" w:color="auto"/>
              <w:right w:val="single" w:sz="4" w:space="0" w:color="auto"/>
            </w:tcBorders>
            <w:shd w:val="clear" w:color="000000" w:fill="FFFFFF"/>
            <w:vAlign w:val="center"/>
            <w:hideMark/>
          </w:tcPr>
          <w:p w14:paraId="783186D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Nancy Riveros</w:t>
            </w:r>
          </w:p>
        </w:tc>
      </w:tr>
      <w:tr w:rsidR="0067014E" w:rsidRPr="004B149D" w14:paraId="17D09AC5" w14:textId="77777777" w:rsidTr="0002040B">
        <w:trPr>
          <w:trHeight w:val="466"/>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0C71CE8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lastRenderedPageBreak/>
              <w:t>ANCASH</w:t>
            </w:r>
          </w:p>
        </w:tc>
        <w:tc>
          <w:tcPr>
            <w:tcW w:w="320" w:type="dxa"/>
            <w:tcBorders>
              <w:top w:val="nil"/>
              <w:left w:val="nil"/>
              <w:bottom w:val="single" w:sz="4" w:space="0" w:color="auto"/>
              <w:right w:val="single" w:sz="4" w:space="0" w:color="auto"/>
            </w:tcBorders>
            <w:shd w:val="clear" w:color="000000" w:fill="FFFFFF"/>
            <w:noWrap/>
            <w:vAlign w:val="center"/>
            <w:hideMark/>
          </w:tcPr>
          <w:p w14:paraId="050D245B"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4386E94"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63F71475"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8D8AD8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B86433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8CDD57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0B834ECA"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477247F7"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63FAB7F"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3A2D5A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8EBD33F"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A13CE5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D6FED6" w:fill="FFFFFF"/>
            <w:noWrap/>
            <w:vAlign w:val="center"/>
            <w:hideMark/>
          </w:tcPr>
          <w:p w14:paraId="64E07B4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17-Feb</w:t>
            </w:r>
          </w:p>
        </w:tc>
        <w:tc>
          <w:tcPr>
            <w:tcW w:w="1566" w:type="dxa"/>
            <w:tcBorders>
              <w:top w:val="nil"/>
              <w:left w:val="nil"/>
              <w:bottom w:val="single" w:sz="4" w:space="0" w:color="auto"/>
              <w:right w:val="single" w:sz="4" w:space="0" w:color="auto"/>
            </w:tcBorders>
            <w:shd w:val="clear" w:color="D6FED6" w:fill="FFFFFF"/>
            <w:vAlign w:val="center"/>
            <w:hideMark/>
          </w:tcPr>
          <w:p w14:paraId="12E66DA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08:00 - 10:00 am</w:t>
            </w:r>
          </w:p>
        </w:tc>
        <w:tc>
          <w:tcPr>
            <w:tcW w:w="1476" w:type="dxa"/>
            <w:tcBorders>
              <w:top w:val="nil"/>
              <w:left w:val="nil"/>
              <w:bottom w:val="single" w:sz="4" w:space="0" w:color="auto"/>
              <w:right w:val="single" w:sz="4" w:space="0" w:color="auto"/>
            </w:tcBorders>
            <w:shd w:val="clear" w:color="D9D9D9" w:fill="FFFFFF"/>
            <w:vAlign w:val="center"/>
            <w:hideMark/>
          </w:tcPr>
          <w:p w14:paraId="2D0A244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Juan Carlos Rivero</w:t>
            </w:r>
            <w:r w:rsidRPr="004B149D">
              <w:rPr>
                <w:rFonts w:ascii="Calibri" w:hAnsi="Calibri" w:cs="Calibri"/>
                <w:sz w:val="20"/>
                <w:szCs w:val="20"/>
                <w:lang w:eastAsia="es-PE"/>
              </w:rPr>
              <w:br/>
              <w:t>Catherine Vega</w:t>
            </w:r>
          </w:p>
        </w:tc>
        <w:tc>
          <w:tcPr>
            <w:tcW w:w="1660" w:type="dxa"/>
            <w:tcBorders>
              <w:top w:val="nil"/>
              <w:left w:val="nil"/>
              <w:bottom w:val="single" w:sz="4" w:space="0" w:color="auto"/>
              <w:right w:val="single" w:sz="4" w:space="0" w:color="auto"/>
            </w:tcBorders>
            <w:shd w:val="clear" w:color="000000" w:fill="FFFFFF"/>
            <w:vAlign w:val="center"/>
            <w:hideMark/>
          </w:tcPr>
          <w:p w14:paraId="791E3B29"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Nancy Riveros</w:t>
            </w:r>
          </w:p>
        </w:tc>
      </w:tr>
      <w:tr w:rsidR="0067014E" w:rsidRPr="004B149D" w14:paraId="44D627CE" w14:textId="77777777" w:rsidTr="0002040B">
        <w:trPr>
          <w:trHeight w:val="433"/>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38CE293F"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LIMA PROVINCIAS</w:t>
            </w:r>
          </w:p>
        </w:tc>
        <w:tc>
          <w:tcPr>
            <w:tcW w:w="320" w:type="dxa"/>
            <w:tcBorders>
              <w:top w:val="nil"/>
              <w:left w:val="nil"/>
              <w:bottom w:val="single" w:sz="4" w:space="0" w:color="auto"/>
              <w:right w:val="single" w:sz="4" w:space="0" w:color="auto"/>
            </w:tcBorders>
            <w:shd w:val="clear" w:color="000000" w:fill="FFFFFF"/>
            <w:noWrap/>
            <w:vAlign w:val="center"/>
            <w:hideMark/>
          </w:tcPr>
          <w:p w14:paraId="581119C5"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3168A23"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2BE25F3"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3C2AED3"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EB99C7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1B3289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6129E427"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1F229332"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C75B5A4"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AC60B34"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AA88D54"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F42954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D6FED6" w:fill="FFFFFF"/>
            <w:noWrap/>
            <w:vAlign w:val="center"/>
            <w:hideMark/>
          </w:tcPr>
          <w:p w14:paraId="68657C63"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17-Feb</w:t>
            </w:r>
          </w:p>
        </w:tc>
        <w:tc>
          <w:tcPr>
            <w:tcW w:w="1566" w:type="dxa"/>
            <w:tcBorders>
              <w:top w:val="nil"/>
              <w:left w:val="nil"/>
              <w:bottom w:val="single" w:sz="4" w:space="0" w:color="auto"/>
              <w:right w:val="single" w:sz="4" w:space="0" w:color="auto"/>
            </w:tcBorders>
            <w:shd w:val="clear" w:color="D6FED6" w:fill="FFFFFF"/>
            <w:vAlign w:val="center"/>
            <w:hideMark/>
          </w:tcPr>
          <w:p w14:paraId="1861D9C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08:30 - 10:30 am</w:t>
            </w:r>
          </w:p>
        </w:tc>
        <w:tc>
          <w:tcPr>
            <w:tcW w:w="1476" w:type="dxa"/>
            <w:tcBorders>
              <w:top w:val="nil"/>
              <w:left w:val="nil"/>
              <w:bottom w:val="single" w:sz="4" w:space="0" w:color="auto"/>
              <w:right w:val="single" w:sz="4" w:space="0" w:color="auto"/>
            </w:tcBorders>
            <w:shd w:val="clear" w:color="00B0F0" w:fill="FFFFFF"/>
            <w:vAlign w:val="center"/>
            <w:hideMark/>
          </w:tcPr>
          <w:p w14:paraId="7CEC6BC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00B0F0" w:fill="FFFFFF"/>
            <w:vAlign w:val="center"/>
            <w:hideMark/>
          </w:tcPr>
          <w:p w14:paraId="14EF8BE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030B34D4" w14:textId="77777777" w:rsidTr="0002040B">
        <w:trPr>
          <w:trHeight w:val="474"/>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66C1E75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APURIMAC</w:t>
            </w:r>
          </w:p>
        </w:tc>
        <w:tc>
          <w:tcPr>
            <w:tcW w:w="320" w:type="dxa"/>
            <w:tcBorders>
              <w:top w:val="nil"/>
              <w:left w:val="nil"/>
              <w:bottom w:val="single" w:sz="4" w:space="0" w:color="auto"/>
              <w:right w:val="single" w:sz="4" w:space="0" w:color="auto"/>
            </w:tcBorders>
            <w:shd w:val="clear" w:color="000000" w:fill="FFFFFF"/>
            <w:noWrap/>
            <w:vAlign w:val="center"/>
            <w:hideMark/>
          </w:tcPr>
          <w:p w14:paraId="37D50F2F"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3B44D5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7082FE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0230304"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A379694"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1989BB5"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069A56D5"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6A01E86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63D3B50"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61956FC"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52AE31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9574950"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D6FED6" w:fill="FFFFFF"/>
            <w:noWrap/>
            <w:vAlign w:val="center"/>
            <w:hideMark/>
          </w:tcPr>
          <w:p w14:paraId="24A47F5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17-Feb</w:t>
            </w:r>
          </w:p>
        </w:tc>
        <w:tc>
          <w:tcPr>
            <w:tcW w:w="1566" w:type="dxa"/>
            <w:tcBorders>
              <w:top w:val="nil"/>
              <w:left w:val="nil"/>
              <w:bottom w:val="single" w:sz="4" w:space="0" w:color="auto"/>
              <w:right w:val="single" w:sz="4" w:space="0" w:color="auto"/>
            </w:tcBorders>
            <w:shd w:val="clear" w:color="FFFF00" w:fill="FFFFFF"/>
            <w:vAlign w:val="center"/>
            <w:hideMark/>
          </w:tcPr>
          <w:p w14:paraId="55B6216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04:00 - 06:00 pm</w:t>
            </w:r>
          </w:p>
        </w:tc>
        <w:tc>
          <w:tcPr>
            <w:tcW w:w="1476" w:type="dxa"/>
            <w:tcBorders>
              <w:top w:val="nil"/>
              <w:left w:val="nil"/>
              <w:bottom w:val="single" w:sz="4" w:space="0" w:color="auto"/>
              <w:right w:val="single" w:sz="4" w:space="0" w:color="auto"/>
            </w:tcBorders>
            <w:shd w:val="clear" w:color="00B0F0" w:fill="FFFFFF"/>
            <w:vAlign w:val="center"/>
            <w:hideMark/>
          </w:tcPr>
          <w:p w14:paraId="472CE68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00B0F0" w:fill="FFFFFF"/>
            <w:vAlign w:val="center"/>
            <w:hideMark/>
          </w:tcPr>
          <w:p w14:paraId="2094AF0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3ADD9055" w14:textId="77777777" w:rsidTr="0002040B">
        <w:trPr>
          <w:trHeight w:val="410"/>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5FF64C9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CAJAMARCA</w:t>
            </w:r>
          </w:p>
        </w:tc>
        <w:tc>
          <w:tcPr>
            <w:tcW w:w="320" w:type="dxa"/>
            <w:tcBorders>
              <w:top w:val="nil"/>
              <w:left w:val="nil"/>
              <w:bottom w:val="single" w:sz="4" w:space="0" w:color="auto"/>
              <w:right w:val="single" w:sz="4" w:space="0" w:color="auto"/>
            </w:tcBorders>
            <w:shd w:val="clear" w:color="000000" w:fill="FFFFFF"/>
            <w:noWrap/>
            <w:vAlign w:val="center"/>
            <w:hideMark/>
          </w:tcPr>
          <w:p w14:paraId="06E5BADE"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63E97FD"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A59876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7AB25C5"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BD4E3BC"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131962A"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565A8E44"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6B10ABB4"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99812E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A19DAC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CEB8479"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245F0EB"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D6FED6" w:fill="FFFFFF"/>
            <w:noWrap/>
            <w:vAlign w:val="center"/>
            <w:hideMark/>
          </w:tcPr>
          <w:p w14:paraId="303854D8"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17-Feb</w:t>
            </w:r>
          </w:p>
        </w:tc>
        <w:tc>
          <w:tcPr>
            <w:tcW w:w="1566" w:type="dxa"/>
            <w:tcBorders>
              <w:top w:val="nil"/>
              <w:left w:val="nil"/>
              <w:bottom w:val="single" w:sz="4" w:space="0" w:color="auto"/>
              <w:right w:val="single" w:sz="4" w:space="0" w:color="auto"/>
            </w:tcBorders>
            <w:shd w:val="clear" w:color="FFFF00" w:fill="FFFFFF"/>
            <w:vAlign w:val="center"/>
            <w:hideMark/>
          </w:tcPr>
          <w:p w14:paraId="7C1BA46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xml:space="preserve">04:30 - 06:30 pm </w:t>
            </w:r>
          </w:p>
        </w:tc>
        <w:tc>
          <w:tcPr>
            <w:tcW w:w="1476" w:type="dxa"/>
            <w:tcBorders>
              <w:top w:val="nil"/>
              <w:left w:val="nil"/>
              <w:bottom w:val="single" w:sz="4" w:space="0" w:color="auto"/>
              <w:right w:val="single" w:sz="4" w:space="0" w:color="auto"/>
            </w:tcBorders>
            <w:shd w:val="clear" w:color="D9D9D9" w:fill="FFFFFF"/>
            <w:vAlign w:val="center"/>
            <w:hideMark/>
          </w:tcPr>
          <w:p w14:paraId="4B7EFDA0"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Juan Carlos Rivero</w:t>
            </w:r>
            <w:r w:rsidRPr="004B149D">
              <w:rPr>
                <w:rFonts w:ascii="Calibri" w:hAnsi="Calibri" w:cs="Calibri"/>
                <w:sz w:val="20"/>
                <w:szCs w:val="20"/>
                <w:lang w:eastAsia="es-PE"/>
              </w:rPr>
              <w:br w:type="page"/>
              <w:t>Catherine Vega</w:t>
            </w:r>
          </w:p>
        </w:tc>
        <w:tc>
          <w:tcPr>
            <w:tcW w:w="1660" w:type="dxa"/>
            <w:tcBorders>
              <w:top w:val="nil"/>
              <w:left w:val="nil"/>
              <w:bottom w:val="single" w:sz="4" w:space="0" w:color="auto"/>
              <w:right w:val="single" w:sz="4" w:space="0" w:color="auto"/>
            </w:tcBorders>
            <w:shd w:val="clear" w:color="000000" w:fill="FFFFFF"/>
            <w:vAlign w:val="center"/>
            <w:hideMark/>
          </w:tcPr>
          <w:p w14:paraId="61D4C6D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Nancy Riveros</w:t>
            </w:r>
          </w:p>
        </w:tc>
      </w:tr>
      <w:tr w:rsidR="0067014E" w:rsidRPr="004B149D" w14:paraId="79E43F30" w14:textId="77777777" w:rsidTr="0002040B">
        <w:trPr>
          <w:trHeight w:val="300"/>
          <w:jc w:val="center"/>
        </w:trPr>
        <w:tc>
          <w:tcPr>
            <w:tcW w:w="11660" w:type="dxa"/>
            <w:gridSpan w:val="17"/>
            <w:tcBorders>
              <w:top w:val="single" w:sz="4" w:space="0" w:color="auto"/>
              <w:left w:val="single" w:sz="4" w:space="0" w:color="auto"/>
              <w:bottom w:val="single" w:sz="4" w:space="0" w:color="auto"/>
              <w:right w:val="nil"/>
            </w:tcBorders>
            <w:shd w:val="clear" w:color="97FDFB" w:fill="FFFFFF"/>
            <w:noWrap/>
            <w:vAlign w:val="center"/>
            <w:hideMark/>
          </w:tcPr>
          <w:p w14:paraId="60F6DF60" w14:textId="77777777" w:rsidR="0067014E" w:rsidRPr="004B149D" w:rsidRDefault="0067014E" w:rsidP="0002040B">
            <w:pPr>
              <w:rPr>
                <w:rFonts w:ascii="Calibri" w:hAnsi="Calibri" w:cs="Calibri"/>
                <w:b/>
                <w:bCs/>
                <w:color w:val="000000"/>
                <w:sz w:val="20"/>
                <w:szCs w:val="20"/>
                <w:lang w:eastAsia="es-PE"/>
              </w:rPr>
            </w:pPr>
            <w:r w:rsidRPr="004B149D">
              <w:rPr>
                <w:rFonts w:ascii="Calibri" w:hAnsi="Calibri" w:cs="Calibri"/>
                <w:b/>
                <w:bCs/>
                <w:color w:val="000000"/>
                <w:sz w:val="20"/>
                <w:szCs w:val="20"/>
                <w:lang w:eastAsia="es-PE"/>
              </w:rPr>
              <w:t>ZONA SELVA</w:t>
            </w:r>
          </w:p>
        </w:tc>
      </w:tr>
      <w:tr w:rsidR="0067014E" w:rsidRPr="004B149D" w14:paraId="48C1E123" w14:textId="77777777" w:rsidTr="0002040B">
        <w:trPr>
          <w:trHeight w:val="740"/>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4459020F"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LORETO</w:t>
            </w:r>
          </w:p>
        </w:tc>
        <w:tc>
          <w:tcPr>
            <w:tcW w:w="320" w:type="dxa"/>
            <w:tcBorders>
              <w:top w:val="nil"/>
              <w:left w:val="nil"/>
              <w:bottom w:val="single" w:sz="4" w:space="0" w:color="auto"/>
              <w:right w:val="single" w:sz="4" w:space="0" w:color="auto"/>
            </w:tcBorders>
            <w:shd w:val="clear" w:color="000000" w:fill="FFFFFF"/>
            <w:noWrap/>
            <w:vAlign w:val="center"/>
            <w:hideMark/>
          </w:tcPr>
          <w:p w14:paraId="25B0C96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A2B20A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38F7A6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257D14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E04876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ECB68DD"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4C82B61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4D902EA0"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2F5998A7"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1B42010F"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4E2F4D60"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7B84D2C"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FF0000" w:fill="FFFFFF"/>
            <w:noWrap/>
            <w:vAlign w:val="center"/>
            <w:hideMark/>
          </w:tcPr>
          <w:p w14:paraId="447536AC"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18-Feb</w:t>
            </w:r>
          </w:p>
        </w:tc>
        <w:tc>
          <w:tcPr>
            <w:tcW w:w="1566" w:type="dxa"/>
            <w:tcBorders>
              <w:top w:val="nil"/>
              <w:left w:val="nil"/>
              <w:bottom w:val="single" w:sz="4" w:space="0" w:color="auto"/>
              <w:right w:val="single" w:sz="4" w:space="0" w:color="auto"/>
            </w:tcBorders>
            <w:shd w:val="clear" w:color="FF0000" w:fill="FFFFFF"/>
            <w:vAlign w:val="center"/>
            <w:hideMark/>
          </w:tcPr>
          <w:p w14:paraId="5FBF4C5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08:00 - 10:00 am</w:t>
            </w:r>
          </w:p>
        </w:tc>
        <w:tc>
          <w:tcPr>
            <w:tcW w:w="1476" w:type="dxa"/>
            <w:tcBorders>
              <w:top w:val="nil"/>
              <w:left w:val="nil"/>
              <w:bottom w:val="single" w:sz="4" w:space="0" w:color="auto"/>
              <w:right w:val="single" w:sz="4" w:space="0" w:color="auto"/>
            </w:tcBorders>
            <w:shd w:val="clear" w:color="FF0000" w:fill="FFFFFF"/>
            <w:vAlign w:val="center"/>
            <w:hideMark/>
          </w:tcPr>
          <w:p w14:paraId="48E04FA4"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Juan Carlos Rivero</w:t>
            </w:r>
            <w:r w:rsidRPr="004B149D">
              <w:rPr>
                <w:rFonts w:ascii="Calibri" w:hAnsi="Calibri" w:cs="Calibri"/>
                <w:color w:val="000000"/>
                <w:sz w:val="20"/>
                <w:szCs w:val="20"/>
                <w:lang w:eastAsia="es-PE"/>
              </w:rPr>
              <w:br/>
              <w:t>Catherine Vega</w:t>
            </w:r>
          </w:p>
        </w:tc>
        <w:tc>
          <w:tcPr>
            <w:tcW w:w="1660" w:type="dxa"/>
            <w:tcBorders>
              <w:top w:val="nil"/>
              <w:left w:val="nil"/>
              <w:bottom w:val="single" w:sz="4" w:space="0" w:color="auto"/>
              <w:right w:val="single" w:sz="4" w:space="0" w:color="auto"/>
            </w:tcBorders>
            <w:shd w:val="clear" w:color="FF0000" w:fill="FFFFFF"/>
            <w:vAlign w:val="center"/>
            <w:hideMark/>
          </w:tcPr>
          <w:p w14:paraId="605C1C9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r>
      <w:tr w:rsidR="0067014E" w:rsidRPr="004B149D" w14:paraId="423C3332" w14:textId="77777777" w:rsidTr="0002040B">
        <w:trPr>
          <w:trHeight w:val="307"/>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50E6E77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MADRE DE DIOS</w:t>
            </w:r>
          </w:p>
        </w:tc>
        <w:tc>
          <w:tcPr>
            <w:tcW w:w="320" w:type="dxa"/>
            <w:tcBorders>
              <w:top w:val="nil"/>
              <w:left w:val="nil"/>
              <w:bottom w:val="single" w:sz="4" w:space="0" w:color="auto"/>
              <w:right w:val="single" w:sz="4" w:space="0" w:color="auto"/>
            </w:tcBorders>
            <w:shd w:val="clear" w:color="000000" w:fill="FFFFFF"/>
            <w:noWrap/>
            <w:vAlign w:val="center"/>
            <w:hideMark/>
          </w:tcPr>
          <w:p w14:paraId="454A7B5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56AEB3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1CF37D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59DDAD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3E0681C"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306BF06"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4DB10FF"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7327F797"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000000" w:fill="FFFFFF"/>
            <w:noWrap/>
            <w:vAlign w:val="center"/>
            <w:hideMark/>
          </w:tcPr>
          <w:p w14:paraId="5F52420E"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1BD09FF"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C355F96" w14:textId="77777777" w:rsidR="0067014E" w:rsidRPr="004B149D" w:rsidRDefault="0067014E" w:rsidP="0002040B">
            <w:pP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6A109AF"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FF0000" w:fill="FFFFFF"/>
            <w:noWrap/>
            <w:vAlign w:val="center"/>
            <w:hideMark/>
          </w:tcPr>
          <w:p w14:paraId="0AFD52B9"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18-Feb</w:t>
            </w:r>
          </w:p>
        </w:tc>
        <w:tc>
          <w:tcPr>
            <w:tcW w:w="1566" w:type="dxa"/>
            <w:tcBorders>
              <w:top w:val="nil"/>
              <w:left w:val="nil"/>
              <w:bottom w:val="single" w:sz="4" w:space="0" w:color="auto"/>
              <w:right w:val="single" w:sz="4" w:space="0" w:color="auto"/>
            </w:tcBorders>
            <w:shd w:val="clear" w:color="FF0000" w:fill="FFFFFF"/>
            <w:vAlign w:val="center"/>
            <w:hideMark/>
          </w:tcPr>
          <w:p w14:paraId="335B360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08:30 - 10:30 am</w:t>
            </w:r>
          </w:p>
        </w:tc>
        <w:tc>
          <w:tcPr>
            <w:tcW w:w="1476" w:type="dxa"/>
            <w:tcBorders>
              <w:top w:val="nil"/>
              <w:left w:val="nil"/>
              <w:bottom w:val="single" w:sz="4" w:space="0" w:color="auto"/>
              <w:right w:val="single" w:sz="4" w:space="0" w:color="auto"/>
            </w:tcBorders>
            <w:shd w:val="clear" w:color="FF0000" w:fill="FFFFFF"/>
            <w:vAlign w:val="center"/>
            <w:hideMark/>
          </w:tcPr>
          <w:p w14:paraId="4D33CA69"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FF0000" w:fill="FFFFFF"/>
            <w:vAlign w:val="center"/>
            <w:hideMark/>
          </w:tcPr>
          <w:p w14:paraId="56E8F64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2C89E27D" w14:textId="77777777" w:rsidTr="0002040B">
        <w:trPr>
          <w:trHeight w:val="515"/>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1A84CA40"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SAN MARTIN</w:t>
            </w:r>
          </w:p>
        </w:tc>
        <w:tc>
          <w:tcPr>
            <w:tcW w:w="320" w:type="dxa"/>
            <w:tcBorders>
              <w:top w:val="nil"/>
              <w:left w:val="nil"/>
              <w:bottom w:val="single" w:sz="4" w:space="0" w:color="auto"/>
              <w:right w:val="single" w:sz="4" w:space="0" w:color="auto"/>
            </w:tcBorders>
            <w:shd w:val="clear" w:color="000000" w:fill="FFFFFF"/>
            <w:noWrap/>
            <w:vAlign w:val="center"/>
            <w:hideMark/>
          </w:tcPr>
          <w:p w14:paraId="734FBEDB"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559CDF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713E967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091EBC4E"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B2ABFFE"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214744D"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5BE7FB8"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8369635"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312D12FF"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FFF2CC" w:fill="A6A6A6"/>
            <w:noWrap/>
            <w:vAlign w:val="center"/>
            <w:hideMark/>
          </w:tcPr>
          <w:p w14:paraId="293E8CC4"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5FAB03A8"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EB836AC"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FF99FF" w:fill="FFFFFF"/>
            <w:noWrap/>
            <w:vAlign w:val="center"/>
            <w:hideMark/>
          </w:tcPr>
          <w:p w14:paraId="3C163AE1" w14:textId="77777777" w:rsidR="0067014E" w:rsidRPr="004B149D" w:rsidRDefault="0067014E" w:rsidP="0002040B">
            <w:pPr>
              <w:jc w:val="center"/>
              <w:rPr>
                <w:rFonts w:ascii="Calibri" w:hAnsi="Calibri" w:cs="Calibri"/>
                <w:color w:val="000000"/>
                <w:sz w:val="20"/>
                <w:szCs w:val="20"/>
                <w:lang w:eastAsia="es-PE"/>
              </w:rPr>
            </w:pPr>
            <w:r w:rsidRPr="004B149D">
              <w:rPr>
                <w:rFonts w:ascii="Calibri" w:hAnsi="Calibri" w:cs="Calibri"/>
                <w:color w:val="000000"/>
                <w:sz w:val="20"/>
                <w:szCs w:val="20"/>
                <w:lang w:eastAsia="es-PE"/>
              </w:rPr>
              <w:t>19-Feb</w:t>
            </w:r>
          </w:p>
        </w:tc>
        <w:tc>
          <w:tcPr>
            <w:tcW w:w="1566" w:type="dxa"/>
            <w:tcBorders>
              <w:top w:val="nil"/>
              <w:left w:val="nil"/>
              <w:bottom w:val="single" w:sz="4" w:space="0" w:color="auto"/>
              <w:right w:val="single" w:sz="4" w:space="0" w:color="auto"/>
            </w:tcBorders>
            <w:shd w:val="clear" w:color="FF99FF" w:fill="FFFFFF"/>
            <w:vAlign w:val="center"/>
            <w:hideMark/>
          </w:tcPr>
          <w:p w14:paraId="3BDD8DC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08:00 - 10:00 am</w:t>
            </w:r>
          </w:p>
        </w:tc>
        <w:tc>
          <w:tcPr>
            <w:tcW w:w="1476" w:type="dxa"/>
            <w:tcBorders>
              <w:top w:val="nil"/>
              <w:left w:val="nil"/>
              <w:bottom w:val="single" w:sz="4" w:space="0" w:color="auto"/>
              <w:right w:val="single" w:sz="4" w:space="0" w:color="auto"/>
            </w:tcBorders>
            <w:shd w:val="clear" w:color="FF99FF" w:fill="FFFFFF"/>
            <w:hideMark/>
          </w:tcPr>
          <w:p w14:paraId="3D94BC12"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Juan Carlos Rivero</w:t>
            </w:r>
            <w:r w:rsidRPr="004B149D">
              <w:rPr>
                <w:rFonts w:ascii="Calibri" w:hAnsi="Calibri" w:cs="Calibri"/>
                <w:color w:val="000000"/>
                <w:sz w:val="20"/>
                <w:szCs w:val="20"/>
                <w:lang w:eastAsia="es-PE"/>
              </w:rPr>
              <w:br/>
              <w:t>Catherine Vega</w:t>
            </w:r>
          </w:p>
        </w:tc>
        <w:tc>
          <w:tcPr>
            <w:tcW w:w="1660" w:type="dxa"/>
            <w:tcBorders>
              <w:top w:val="nil"/>
              <w:left w:val="nil"/>
              <w:bottom w:val="single" w:sz="4" w:space="0" w:color="auto"/>
              <w:right w:val="single" w:sz="4" w:space="0" w:color="auto"/>
            </w:tcBorders>
            <w:shd w:val="clear" w:color="000000" w:fill="FFFFFF"/>
            <w:vAlign w:val="center"/>
            <w:hideMark/>
          </w:tcPr>
          <w:p w14:paraId="0DFFE1E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Nancy Riveros</w:t>
            </w:r>
          </w:p>
        </w:tc>
      </w:tr>
      <w:tr w:rsidR="0067014E" w:rsidRPr="004B149D" w14:paraId="09E607C0" w14:textId="77777777" w:rsidTr="0002040B">
        <w:trPr>
          <w:trHeight w:val="625"/>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40C2962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UCAYALI</w:t>
            </w:r>
          </w:p>
        </w:tc>
        <w:tc>
          <w:tcPr>
            <w:tcW w:w="320" w:type="dxa"/>
            <w:tcBorders>
              <w:top w:val="nil"/>
              <w:left w:val="nil"/>
              <w:bottom w:val="single" w:sz="4" w:space="0" w:color="auto"/>
              <w:right w:val="single" w:sz="4" w:space="0" w:color="auto"/>
            </w:tcBorders>
            <w:shd w:val="clear" w:color="000000" w:fill="FFFFFF"/>
            <w:noWrap/>
            <w:vAlign w:val="center"/>
            <w:hideMark/>
          </w:tcPr>
          <w:p w14:paraId="04070740"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1CADD4C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53C7B3EC"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F4E4D56"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9F9A598"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952B1C1"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47A046A"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38084567"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305B53AA"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FFF2CC" w:fill="A6A6A6"/>
            <w:noWrap/>
            <w:vAlign w:val="center"/>
            <w:hideMark/>
          </w:tcPr>
          <w:p w14:paraId="3AA57308"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783ABE50"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0A3FD0D"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2E2F841C"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19-Feb</w:t>
            </w:r>
          </w:p>
        </w:tc>
        <w:tc>
          <w:tcPr>
            <w:tcW w:w="1566" w:type="dxa"/>
            <w:tcBorders>
              <w:top w:val="nil"/>
              <w:left w:val="nil"/>
              <w:bottom w:val="single" w:sz="4" w:space="0" w:color="auto"/>
              <w:right w:val="single" w:sz="4" w:space="0" w:color="auto"/>
            </w:tcBorders>
            <w:shd w:val="clear" w:color="FF99FF" w:fill="FFFFFF"/>
            <w:vAlign w:val="center"/>
            <w:hideMark/>
          </w:tcPr>
          <w:p w14:paraId="6FEBFC5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08:30 - 10:30 am</w:t>
            </w:r>
          </w:p>
        </w:tc>
        <w:tc>
          <w:tcPr>
            <w:tcW w:w="1476" w:type="dxa"/>
            <w:tcBorders>
              <w:top w:val="nil"/>
              <w:left w:val="nil"/>
              <w:bottom w:val="single" w:sz="4" w:space="0" w:color="auto"/>
              <w:right w:val="single" w:sz="4" w:space="0" w:color="auto"/>
            </w:tcBorders>
            <w:shd w:val="clear" w:color="FF99FF" w:fill="FFFFFF"/>
            <w:vAlign w:val="center"/>
            <w:hideMark/>
          </w:tcPr>
          <w:p w14:paraId="4B3C769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FF99FF" w:fill="FFFFFF"/>
            <w:vAlign w:val="center"/>
            <w:hideMark/>
          </w:tcPr>
          <w:p w14:paraId="699EBDD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r w:rsidR="0067014E" w:rsidRPr="004B149D" w14:paraId="740860B1" w14:textId="77777777" w:rsidTr="0002040B">
        <w:trPr>
          <w:trHeight w:val="422"/>
          <w:jc w:val="center"/>
        </w:trPr>
        <w:tc>
          <w:tcPr>
            <w:tcW w:w="1798" w:type="dxa"/>
            <w:tcBorders>
              <w:top w:val="nil"/>
              <w:left w:val="single" w:sz="4" w:space="0" w:color="auto"/>
              <w:bottom w:val="single" w:sz="4" w:space="0" w:color="auto"/>
              <w:right w:val="single" w:sz="4" w:space="0" w:color="auto"/>
            </w:tcBorders>
            <w:shd w:val="clear" w:color="000000" w:fill="FFFFFF"/>
            <w:vAlign w:val="center"/>
            <w:hideMark/>
          </w:tcPr>
          <w:p w14:paraId="58C4030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AMAZONAS</w:t>
            </w:r>
          </w:p>
        </w:tc>
        <w:tc>
          <w:tcPr>
            <w:tcW w:w="320" w:type="dxa"/>
            <w:tcBorders>
              <w:top w:val="nil"/>
              <w:left w:val="nil"/>
              <w:bottom w:val="single" w:sz="4" w:space="0" w:color="auto"/>
              <w:right w:val="single" w:sz="4" w:space="0" w:color="auto"/>
            </w:tcBorders>
            <w:shd w:val="clear" w:color="000000" w:fill="FFFFFF"/>
            <w:noWrap/>
            <w:vAlign w:val="center"/>
            <w:hideMark/>
          </w:tcPr>
          <w:p w14:paraId="72B4F8CF"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23BA122A"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34579D91"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A6A6A6"/>
            <w:noWrap/>
            <w:vAlign w:val="center"/>
            <w:hideMark/>
          </w:tcPr>
          <w:p w14:paraId="20448205"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7F3CB216"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688DFA4" w14:textId="77777777" w:rsidR="0067014E" w:rsidRPr="004B149D" w:rsidRDefault="0067014E" w:rsidP="0002040B">
            <w:pPr>
              <w:rPr>
                <w:rFonts w:ascii="Calibri" w:hAnsi="Calibri" w:cs="Calibri"/>
                <w:color w:val="FF0000"/>
                <w:sz w:val="20"/>
                <w:szCs w:val="20"/>
                <w:lang w:eastAsia="es-PE"/>
              </w:rPr>
            </w:pPr>
            <w:r w:rsidRPr="004B149D">
              <w:rPr>
                <w:rFonts w:ascii="Calibri" w:hAnsi="Calibri" w:cs="Calibri"/>
                <w:color w:val="FF0000"/>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5BF874E9"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65AA02C8"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320" w:type="dxa"/>
            <w:tcBorders>
              <w:top w:val="nil"/>
              <w:left w:val="nil"/>
              <w:bottom w:val="single" w:sz="4" w:space="0" w:color="auto"/>
              <w:right w:val="single" w:sz="4" w:space="0" w:color="auto"/>
            </w:tcBorders>
            <w:shd w:val="clear" w:color="FFF2CC" w:fill="FFFFFF"/>
            <w:noWrap/>
            <w:vAlign w:val="center"/>
            <w:hideMark/>
          </w:tcPr>
          <w:p w14:paraId="4639A153"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JC</w:t>
            </w:r>
          </w:p>
        </w:tc>
        <w:tc>
          <w:tcPr>
            <w:tcW w:w="320" w:type="dxa"/>
            <w:tcBorders>
              <w:top w:val="nil"/>
              <w:left w:val="nil"/>
              <w:bottom w:val="single" w:sz="4" w:space="0" w:color="auto"/>
              <w:right w:val="single" w:sz="4" w:space="0" w:color="auto"/>
            </w:tcBorders>
            <w:shd w:val="clear" w:color="FFF2CC" w:fill="A6A6A6"/>
            <w:noWrap/>
            <w:vAlign w:val="center"/>
            <w:hideMark/>
          </w:tcPr>
          <w:p w14:paraId="2BEED1DC"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FFF2CC" w:fill="A6A6A6"/>
            <w:noWrap/>
            <w:vAlign w:val="center"/>
            <w:hideMark/>
          </w:tcPr>
          <w:p w14:paraId="03F59D32" w14:textId="77777777" w:rsidR="0067014E" w:rsidRPr="004B149D" w:rsidRDefault="0067014E" w:rsidP="0002040B">
            <w:pPr>
              <w:jc w:val="center"/>
              <w:rPr>
                <w:rFonts w:ascii="Calibri" w:hAnsi="Calibri" w:cs="Calibri"/>
                <w:b/>
                <w:bCs/>
                <w:sz w:val="20"/>
                <w:szCs w:val="20"/>
                <w:lang w:eastAsia="es-PE"/>
              </w:rPr>
            </w:pPr>
            <w:r w:rsidRPr="004B149D">
              <w:rPr>
                <w:rFonts w:ascii="Calibri" w:hAnsi="Calibri" w:cs="Calibri"/>
                <w:b/>
                <w:bCs/>
                <w:sz w:val="20"/>
                <w:szCs w:val="20"/>
                <w:lang w:eastAsia="es-PE"/>
              </w:rPr>
              <w:t> </w:t>
            </w:r>
          </w:p>
        </w:tc>
        <w:tc>
          <w:tcPr>
            <w:tcW w:w="320" w:type="dxa"/>
            <w:tcBorders>
              <w:top w:val="nil"/>
              <w:left w:val="nil"/>
              <w:bottom w:val="single" w:sz="4" w:space="0" w:color="auto"/>
              <w:right w:val="single" w:sz="4" w:space="0" w:color="auto"/>
            </w:tcBorders>
            <w:shd w:val="clear" w:color="000000" w:fill="FFFFFF"/>
            <w:noWrap/>
            <w:vAlign w:val="center"/>
            <w:hideMark/>
          </w:tcPr>
          <w:p w14:paraId="009C4A74" w14:textId="77777777" w:rsidR="0067014E" w:rsidRPr="004B149D" w:rsidRDefault="0067014E" w:rsidP="0002040B">
            <w:pPr>
              <w:rPr>
                <w:rFonts w:ascii="Calibri" w:hAnsi="Calibri" w:cs="Calibri"/>
                <w:sz w:val="20"/>
                <w:szCs w:val="20"/>
                <w:lang w:eastAsia="es-PE"/>
              </w:rPr>
            </w:pPr>
            <w:r w:rsidRPr="004B149D">
              <w:rPr>
                <w:rFonts w:ascii="Calibri" w:hAnsi="Calibri" w:cs="Calibri"/>
                <w:sz w:val="20"/>
                <w:szCs w:val="20"/>
                <w:lang w:eastAsia="es-PE"/>
              </w:rPr>
              <w:t> </w:t>
            </w:r>
          </w:p>
        </w:tc>
        <w:tc>
          <w:tcPr>
            <w:tcW w:w="1320" w:type="dxa"/>
            <w:tcBorders>
              <w:top w:val="nil"/>
              <w:left w:val="nil"/>
              <w:bottom w:val="single" w:sz="4" w:space="0" w:color="auto"/>
              <w:right w:val="single" w:sz="4" w:space="0" w:color="auto"/>
            </w:tcBorders>
            <w:shd w:val="clear" w:color="000000" w:fill="FFFFFF"/>
            <w:noWrap/>
            <w:vAlign w:val="center"/>
            <w:hideMark/>
          </w:tcPr>
          <w:p w14:paraId="06E0FBF7" w14:textId="77777777" w:rsidR="0067014E" w:rsidRPr="004B149D" w:rsidRDefault="0067014E" w:rsidP="0002040B">
            <w:pPr>
              <w:jc w:val="center"/>
              <w:rPr>
                <w:rFonts w:ascii="Calibri" w:hAnsi="Calibri" w:cs="Calibri"/>
                <w:sz w:val="20"/>
                <w:szCs w:val="20"/>
                <w:lang w:eastAsia="es-PE"/>
              </w:rPr>
            </w:pPr>
            <w:r w:rsidRPr="004B149D">
              <w:rPr>
                <w:rFonts w:ascii="Calibri" w:hAnsi="Calibri" w:cs="Calibri"/>
                <w:sz w:val="20"/>
                <w:szCs w:val="20"/>
                <w:lang w:eastAsia="es-PE"/>
              </w:rPr>
              <w:t>19-Feb</w:t>
            </w:r>
          </w:p>
        </w:tc>
        <w:tc>
          <w:tcPr>
            <w:tcW w:w="1566" w:type="dxa"/>
            <w:tcBorders>
              <w:top w:val="nil"/>
              <w:left w:val="nil"/>
              <w:bottom w:val="single" w:sz="4" w:space="0" w:color="auto"/>
              <w:right w:val="single" w:sz="4" w:space="0" w:color="auto"/>
            </w:tcBorders>
            <w:shd w:val="clear" w:color="FF99FF" w:fill="FFFFFF"/>
            <w:vAlign w:val="center"/>
            <w:hideMark/>
          </w:tcPr>
          <w:p w14:paraId="002EF293"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04:30 - 06:30 pm</w:t>
            </w:r>
          </w:p>
        </w:tc>
        <w:tc>
          <w:tcPr>
            <w:tcW w:w="1476" w:type="dxa"/>
            <w:tcBorders>
              <w:top w:val="nil"/>
              <w:left w:val="nil"/>
              <w:bottom w:val="single" w:sz="4" w:space="0" w:color="auto"/>
              <w:right w:val="single" w:sz="4" w:space="0" w:color="auto"/>
            </w:tcBorders>
            <w:shd w:val="clear" w:color="FF99FF" w:fill="FFFFFF"/>
            <w:vAlign w:val="center"/>
            <w:hideMark/>
          </w:tcPr>
          <w:p w14:paraId="241CA717"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Michael Saravia</w:t>
            </w:r>
            <w:r w:rsidRPr="004B149D">
              <w:rPr>
                <w:rFonts w:ascii="Calibri" w:hAnsi="Calibri" w:cs="Calibri"/>
                <w:color w:val="000000"/>
                <w:sz w:val="20"/>
                <w:szCs w:val="20"/>
                <w:lang w:eastAsia="es-PE"/>
              </w:rPr>
              <w:br/>
              <w:t>Ana Lucía Prado</w:t>
            </w:r>
          </w:p>
        </w:tc>
        <w:tc>
          <w:tcPr>
            <w:tcW w:w="1660" w:type="dxa"/>
            <w:tcBorders>
              <w:top w:val="nil"/>
              <w:left w:val="nil"/>
              <w:bottom w:val="single" w:sz="4" w:space="0" w:color="auto"/>
              <w:right w:val="single" w:sz="4" w:space="0" w:color="auto"/>
            </w:tcBorders>
            <w:shd w:val="clear" w:color="FF99FF" w:fill="FFFFFF"/>
            <w:vAlign w:val="center"/>
            <w:hideMark/>
          </w:tcPr>
          <w:p w14:paraId="7A42E998" w14:textId="77777777" w:rsidR="0067014E" w:rsidRPr="004B149D" w:rsidRDefault="0067014E" w:rsidP="0002040B">
            <w:pPr>
              <w:rPr>
                <w:rFonts w:ascii="Calibri" w:hAnsi="Calibri" w:cs="Calibri"/>
                <w:color w:val="000000"/>
                <w:sz w:val="20"/>
                <w:szCs w:val="20"/>
                <w:lang w:eastAsia="es-PE"/>
              </w:rPr>
            </w:pPr>
            <w:r w:rsidRPr="004B149D">
              <w:rPr>
                <w:rFonts w:ascii="Calibri" w:hAnsi="Calibri" w:cs="Calibri"/>
                <w:color w:val="000000"/>
                <w:sz w:val="20"/>
                <w:szCs w:val="20"/>
                <w:lang w:eastAsia="es-PE"/>
              </w:rPr>
              <w:t>Pamela Beltrán</w:t>
            </w:r>
          </w:p>
        </w:tc>
      </w:tr>
    </w:tbl>
    <w:p w14:paraId="00726143" w14:textId="77777777" w:rsidR="0067014E" w:rsidRPr="00AA048F" w:rsidRDefault="0067014E" w:rsidP="0067014E">
      <w:pPr>
        <w:rPr>
          <w:b/>
        </w:rPr>
      </w:pPr>
    </w:p>
    <w:p w14:paraId="08407623" w14:textId="5B8FEED6" w:rsidR="00914578" w:rsidRDefault="00914578" w:rsidP="0067014E">
      <w:pPr>
        <w:rPr>
          <w:rFonts w:ascii="Calibri" w:eastAsia="Calibri" w:hAnsi="Calibri" w:cs="Calibri"/>
          <w:sz w:val="22"/>
          <w:szCs w:val="22"/>
        </w:rPr>
      </w:pPr>
    </w:p>
    <w:sectPr w:rsidR="00914578" w:rsidSect="00AA048F">
      <w:headerReference w:type="default" r:id="rId3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EEDE8" w14:textId="77777777" w:rsidR="008A46E8" w:rsidRDefault="008A46E8">
      <w:r>
        <w:separator/>
      </w:r>
    </w:p>
  </w:endnote>
  <w:endnote w:type="continuationSeparator" w:id="0">
    <w:p w14:paraId="41711B60" w14:textId="77777777" w:rsidR="008A46E8" w:rsidRDefault="008A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Segoe UI">
    <w:panose1 w:val="020B0604020202020204"/>
    <w:charset w:val="00"/>
    <w:family w:val="swiss"/>
    <w:pitch w:val="variable"/>
    <w:sig w:usb0="E4002EFF" w:usb1="C000E47F" w:usb2="00000009" w:usb3="00000000" w:csb0="000001FF" w:csb1="00000000"/>
  </w:font>
  <w:font w:name="Albertus Medium">
    <w:altName w:val="Eras Medium ITC"/>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panose1 w:val="020B0604020202020204"/>
    <w:charset w:val="00"/>
    <w:family w:val="roman"/>
    <w:pitch w:val="default"/>
  </w:font>
  <w:font w:name="Arial Narrow">
    <w:altName w:val="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26A86" w14:textId="77777777" w:rsidR="00914578" w:rsidRDefault="00E9752A">
    <w:r>
      <w:rPr>
        <w:noProof/>
      </w:rPr>
      <w:drawing>
        <wp:anchor distT="0" distB="0" distL="0" distR="0" simplePos="0" relativeHeight="251659264" behindDoc="0" locked="0" layoutInCell="1" hidden="0" allowOverlap="1" wp14:anchorId="5327C5EB" wp14:editId="37E0B4CB">
          <wp:simplePos x="0" y="0"/>
          <wp:positionH relativeFrom="column">
            <wp:posOffset>-319404</wp:posOffset>
          </wp:positionH>
          <wp:positionV relativeFrom="paragraph">
            <wp:posOffset>179070</wp:posOffset>
          </wp:positionV>
          <wp:extent cx="664845" cy="911225"/>
          <wp:effectExtent l="0" t="0" r="0" b="0"/>
          <wp:wrapSquare wrapText="bothSides" distT="0" distB="0" distL="0" distR="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64845" cy="91122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284A337" wp14:editId="75765C27">
              <wp:simplePos x="0" y="0"/>
              <wp:positionH relativeFrom="column">
                <wp:posOffset>5295900</wp:posOffset>
              </wp:positionH>
              <wp:positionV relativeFrom="paragraph">
                <wp:posOffset>571500</wp:posOffset>
              </wp:positionV>
              <wp:extent cx="1162050" cy="525780"/>
              <wp:effectExtent l="0" t="0" r="0" b="0"/>
              <wp:wrapNone/>
              <wp:docPr id="27" name="Rectángulo 27"/>
              <wp:cNvGraphicFramePr/>
              <a:graphic xmlns:a="http://schemas.openxmlformats.org/drawingml/2006/main">
                <a:graphicData uri="http://schemas.microsoft.com/office/word/2010/wordprocessingShape">
                  <wps:wsp>
                    <wps:cNvSpPr/>
                    <wps:spPr>
                      <a:xfrm>
                        <a:off x="4769738" y="3521873"/>
                        <a:ext cx="1152525" cy="516255"/>
                      </a:xfrm>
                      <a:prstGeom prst="rect">
                        <a:avLst/>
                      </a:prstGeom>
                      <a:solidFill>
                        <a:srgbClr val="FFFFFF"/>
                      </a:solidFill>
                      <a:ln>
                        <a:noFill/>
                      </a:ln>
                    </wps:spPr>
                    <wps:txbx>
                      <w:txbxContent>
                        <w:p w14:paraId="4F6D447A" w14:textId="77777777" w:rsidR="00914578" w:rsidRDefault="00E9752A">
                          <w:pPr>
                            <w:textDirection w:val="btLr"/>
                          </w:pPr>
                          <w:r>
                            <w:rPr>
                              <w:rFonts w:ascii="Arial" w:eastAsia="Arial" w:hAnsi="Arial" w:cs="Arial"/>
                              <w:color w:val="000000"/>
                              <w:sz w:val="16"/>
                            </w:rPr>
                            <w:t>Av. Arequipa Nº 375</w:t>
                          </w:r>
                        </w:p>
                        <w:p w14:paraId="2DE8DF87" w14:textId="77777777" w:rsidR="00914578" w:rsidRDefault="00E9752A">
                          <w:pPr>
                            <w:textDirection w:val="btLr"/>
                          </w:pPr>
                          <w:r>
                            <w:rPr>
                              <w:rFonts w:ascii="Arial" w:eastAsia="Arial" w:hAnsi="Arial" w:cs="Arial"/>
                              <w:color w:val="000000"/>
                              <w:sz w:val="16"/>
                            </w:rPr>
                            <w:t>Santa Beatriz – Lima</w:t>
                          </w:r>
                        </w:p>
                        <w:p w14:paraId="59D40466" w14:textId="77777777" w:rsidR="00914578" w:rsidRDefault="00E9752A">
                          <w:pPr>
                            <w:textDirection w:val="btLr"/>
                          </w:pPr>
                          <w:r>
                            <w:rPr>
                              <w:rFonts w:ascii="Arial" w:eastAsia="Arial" w:hAnsi="Arial" w:cs="Arial"/>
                              <w:color w:val="000000"/>
                              <w:sz w:val="16"/>
                            </w:rPr>
                            <w:t>Teléfono: 630-5170</w:t>
                          </w:r>
                        </w:p>
                      </w:txbxContent>
                    </wps:txbx>
                    <wps:bodyPr spcFirstLastPara="1" wrap="square" lIns="91425" tIns="45700" rIns="91425" bIns="45700" anchor="t" anchorCtr="0">
                      <a:noAutofit/>
                    </wps:bodyPr>
                  </wps:wsp>
                </a:graphicData>
              </a:graphic>
            </wp:anchor>
          </w:drawing>
        </mc:Choice>
        <mc:Fallback>
          <w:pict>
            <v:rect w14:anchorId="4284A337" id="Rectángulo 27" o:spid="_x0000_s1027" style="position:absolute;margin-left:417pt;margin-top:45pt;width:91.5pt;height:4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" stroked="f">
              <v:textbox inset="2.53958mm,1.2694mm,2.53958mm,1.2694mm">
                <w:txbxContent>
                  <w:p w14:paraId="4F6D447A" w14:textId="77777777" w:rsidR="00914578" w:rsidRDefault="00E9752A">
                    <w:pPr>
                      <w:textDirection w:val="btLr"/>
                    </w:pPr>
                    <w:r>
                      <w:rPr>
                        <w:rFonts w:ascii="Arial" w:eastAsia="Arial" w:hAnsi="Arial" w:cs="Arial"/>
                        <w:color w:val="000000"/>
                        <w:sz w:val="16"/>
                      </w:rPr>
                      <w:t>Av. Arequipa Nº 375</w:t>
                    </w:r>
                  </w:p>
                  <w:p w14:paraId="2DE8DF87" w14:textId="77777777" w:rsidR="00914578" w:rsidRDefault="00E9752A">
                    <w:pPr>
                      <w:textDirection w:val="btLr"/>
                    </w:pPr>
                    <w:r>
                      <w:rPr>
                        <w:rFonts w:ascii="Arial" w:eastAsia="Arial" w:hAnsi="Arial" w:cs="Arial"/>
                        <w:color w:val="000000"/>
                        <w:sz w:val="16"/>
                      </w:rPr>
                      <w:t>Santa Beatriz – Lima</w:t>
                    </w:r>
                  </w:p>
                  <w:p w14:paraId="59D40466" w14:textId="77777777" w:rsidR="00914578" w:rsidRDefault="00E9752A">
                    <w:pPr>
                      <w:textDirection w:val="btLr"/>
                    </w:pPr>
                    <w:r>
                      <w:rPr>
                        <w:rFonts w:ascii="Arial" w:eastAsia="Arial" w:hAnsi="Arial" w:cs="Arial"/>
                        <w:color w:val="000000"/>
                        <w:sz w:val="16"/>
                      </w:rPr>
                      <w:t>Teléfono: 630-5170</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8BA48F1" wp14:editId="7D8D1A4B">
              <wp:simplePos x="0" y="0"/>
              <wp:positionH relativeFrom="column">
                <wp:posOffset>3683000</wp:posOffset>
              </wp:positionH>
              <wp:positionV relativeFrom="paragraph">
                <wp:posOffset>685800</wp:posOffset>
              </wp:positionV>
              <wp:extent cx="1724025" cy="238125"/>
              <wp:effectExtent l="0" t="0" r="0" b="0"/>
              <wp:wrapNone/>
              <wp:docPr id="28" name="Rectángulo 28"/>
              <wp:cNvGraphicFramePr/>
              <a:graphic xmlns:a="http://schemas.openxmlformats.org/drawingml/2006/main">
                <a:graphicData uri="http://schemas.microsoft.com/office/word/2010/wordprocessingShape">
                  <wps:wsp>
                    <wps:cNvSpPr/>
                    <wps:spPr>
                      <a:xfrm>
                        <a:off x="4488750" y="3665700"/>
                        <a:ext cx="1714500" cy="228600"/>
                      </a:xfrm>
                      <a:prstGeom prst="rect">
                        <a:avLst/>
                      </a:prstGeom>
                      <a:solidFill>
                        <a:srgbClr val="FFFFFF"/>
                      </a:solidFill>
                      <a:ln>
                        <a:noFill/>
                      </a:ln>
                    </wps:spPr>
                    <wps:txbx>
                      <w:txbxContent>
                        <w:p w14:paraId="2F179BC0" w14:textId="77777777" w:rsidR="00914578" w:rsidRDefault="00E9752A">
                          <w:pPr>
                            <w:jc w:val="right"/>
                            <w:textDirection w:val="btLr"/>
                          </w:pPr>
                          <w:r>
                            <w:rPr>
                              <w:rFonts w:ascii="Arial" w:eastAsia="Arial" w:hAnsi="Arial" w:cs="Arial"/>
                              <w:color w:val="CC0000"/>
                              <w:sz w:val="16"/>
                            </w:rPr>
                            <w:t>www.conadisperu.gob.pe</w:t>
                          </w:r>
                        </w:p>
                      </w:txbxContent>
                    </wps:txbx>
                    <wps:bodyPr spcFirstLastPara="1" wrap="square" lIns="91425" tIns="45700" rIns="91425" bIns="45700" anchor="t" anchorCtr="0">
                      <a:noAutofit/>
                    </wps:bodyPr>
                  </wps:wsp>
                </a:graphicData>
              </a:graphic>
            </wp:anchor>
          </w:drawing>
        </mc:Choice>
        <mc:Fallback>
          <w:pict>
            <v:rect w14:anchorId="58BA48F1" id="Rectángulo 28" o:spid="_x0000_s1028" style="position:absolute;margin-left:290pt;margin-top:54pt;width:135.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" stroked="f">
              <v:textbox inset="2.53958mm,1.2694mm,2.53958mm,1.2694mm">
                <w:txbxContent>
                  <w:p w14:paraId="2F179BC0" w14:textId="77777777" w:rsidR="00914578" w:rsidRDefault="00E9752A">
                    <w:pPr>
                      <w:jc w:val="right"/>
                      <w:textDirection w:val="btLr"/>
                    </w:pPr>
                    <w:r>
                      <w:rPr>
                        <w:rFonts w:ascii="Arial" w:eastAsia="Arial" w:hAnsi="Arial" w:cs="Arial"/>
                        <w:color w:val="CC0000"/>
                        <w:sz w:val="16"/>
                      </w:rPr>
                      <w:t>www.conadisperu.gob.pe</w:t>
                    </w:r>
                  </w:p>
                </w:txbxContent>
              </v:textbox>
            </v:rect>
          </w:pict>
        </mc:Fallback>
      </mc:AlternateContent>
    </w:r>
    <w:r>
      <w:rPr>
        <w:noProof/>
      </w:rPr>
      <mc:AlternateContent>
        <mc:Choice Requires="wpg">
          <w:drawing>
            <wp:anchor distT="0" distB="0" distL="114299" distR="114299" simplePos="0" relativeHeight="251662336" behindDoc="0" locked="0" layoutInCell="1" hidden="0" allowOverlap="1" wp14:anchorId="293699CC" wp14:editId="2EB6E5FA">
              <wp:simplePos x="0" y="0"/>
              <wp:positionH relativeFrom="column">
                <wp:posOffset>5333999</wp:posOffset>
              </wp:positionH>
              <wp:positionV relativeFrom="paragraph">
                <wp:posOffset>508000</wp:posOffset>
              </wp:positionV>
              <wp:extent cx="12700" cy="571500"/>
              <wp:effectExtent l="0" t="0" r="0" b="0"/>
              <wp:wrapNone/>
              <wp:docPr id="29" name="Conector recto de flecha 29"/>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9525" cap="flat" cmpd="sng">
                        <a:solidFill>
                          <a:srgbClr val="CC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5333999</wp:posOffset>
              </wp:positionH>
              <wp:positionV relativeFrom="paragraph">
                <wp:posOffset>508000</wp:posOffset>
              </wp:positionV>
              <wp:extent cx="12700" cy="571500"/>
              <wp:effectExtent b="0" l="0" r="0" t="0"/>
              <wp:wrapNone/>
              <wp:docPr id="29"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2700" cy="5715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39A16A82" wp14:editId="007FCA08">
              <wp:simplePos x="0" y="0"/>
              <wp:positionH relativeFrom="column">
                <wp:posOffset>444500</wp:posOffset>
              </wp:positionH>
              <wp:positionV relativeFrom="paragraph">
                <wp:posOffset>152400</wp:posOffset>
              </wp:positionV>
              <wp:extent cx="3720465" cy="1042670"/>
              <wp:effectExtent l="0" t="0" r="0" b="0"/>
              <wp:wrapNone/>
              <wp:docPr id="26" name="Rectángulo 26"/>
              <wp:cNvGraphicFramePr/>
              <a:graphic xmlns:a="http://schemas.openxmlformats.org/drawingml/2006/main">
                <a:graphicData uri="http://schemas.microsoft.com/office/word/2010/wordprocessingShape">
                  <wps:wsp>
                    <wps:cNvSpPr/>
                    <wps:spPr>
                      <a:xfrm>
                        <a:off x="3490530" y="3263428"/>
                        <a:ext cx="3710940" cy="1033145"/>
                      </a:xfrm>
                      <a:prstGeom prst="rect">
                        <a:avLst/>
                      </a:prstGeom>
                      <a:noFill/>
                      <a:ln>
                        <a:noFill/>
                      </a:ln>
                    </wps:spPr>
                    <wps:txbx>
                      <w:txbxContent>
                        <w:p w14:paraId="2DFD0045" w14:textId="77777777" w:rsidR="00914578" w:rsidRDefault="00E9752A">
                          <w:pPr>
                            <w:jc w:val="both"/>
                            <w:textDirection w:val="btLr"/>
                          </w:pPr>
                          <w:r>
                            <w:rPr>
                              <w:color w:val="7F7F7F"/>
                              <w:sz w:val="16"/>
                            </w:rPr>
                            <w:t xml:space="preserve">Esta es una copia auténtica imprimible de un documento electrónico archivado en el Consejo Nacional para la Integración de la Persona con Discapacidad, aplicando lo dispuesto por el Art. 25 de D.S. 070-2013-PCM y la Tercera Disposición Complementaria Final del D.S. 026-2016-PCM. Su autenticidad e integridad pueden ser contrastadas a través de la siguiente dirección web: </w:t>
                          </w:r>
                          <w:r>
                            <w:rPr>
                              <w:b/>
                              <w:color w:val="7F7F7F"/>
                              <w:sz w:val="16"/>
                            </w:rPr>
                            <w:t xml:space="preserve">https://sgd.conadisperu.gob.pe:8181/validadorDocumental/inicio/detalle.jsf </w:t>
                          </w:r>
                          <w:r>
                            <w:rPr>
                              <w:color w:val="7F7F7F"/>
                              <w:sz w:val="16"/>
                            </w:rPr>
                            <w:t xml:space="preserve">e ingresando la siguiente clave: </w:t>
                          </w:r>
                          <w:r>
                            <w:rPr>
                              <w:b/>
                              <w:color w:val="7F7F7F"/>
                              <w:sz w:val="16"/>
                            </w:rPr>
                            <w:t>5TKBYQ7</w:t>
                          </w:r>
                        </w:p>
                        <w:p w14:paraId="5E00158E" w14:textId="77777777" w:rsidR="00914578" w:rsidRDefault="00914578">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39A16A82" id="Rectángulo 26" o:spid="_x0000_s1029" style="position:absolute;margin-left:35pt;margin-top:12pt;width:292.95pt;height:8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" filled="f" stroked="f">
              <v:textbox inset="2.53958mm,1.2694mm,2.53958mm,1.2694mm">
                <w:txbxContent>
                  <w:p w14:paraId="2DFD0045" w14:textId="77777777" w:rsidR="00914578" w:rsidRDefault="00E9752A">
                    <w:pPr>
                      <w:jc w:val="both"/>
                      <w:textDirection w:val="btLr"/>
                    </w:pPr>
                    <w:r>
                      <w:rPr>
                        <w:color w:val="7F7F7F"/>
                        <w:sz w:val="16"/>
                      </w:rPr>
                      <w:t>Esta es una copia auténtica imprimible de un documento electrónico archivado en el Consejo Nacional para la Integración de la Persona con Discapacidad, aplicando lo dispuesto por el Art. 25 de D.S. 070-2013-PCM y la Tercera Disposición Complementaria Final</w:t>
                    </w:r>
                    <w:r>
                      <w:rPr>
                        <w:color w:val="7F7F7F"/>
                        <w:sz w:val="16"/>
                      </w:rPr>
                      <w:t xml:space="preserve"> del D.S. 026-2016-PCM. Su autenticidad e integridad pueden ser contrastadas a través de la siguiente dirección web: </w:t>
                    </w:r>
                    <w:r>
                      <w:rPr>
                        <w:b/>
                        <w:color w:val="7F7F7F"/>
                        <w:sz w:val="16"/>
                      </w:rPr>
                      <w:t xml:space="preserve">https://sgd.conadisperu.gob.pe:8181/validadorDocumental/inicio/detalle.jsf </w:t>
                    </w:r>
                    <w:r>
                      <w:rPr>
                        <w:color w:val="7F7F7F"/>
                        <w:sz w:val="16"/>
                      </w:rPr>
                      <w:t xml:space="preserve">e ingresando la siguiente clave: </w:t>
                    </w:r>
                    <w:r>
                      <w:rPr>
                        <w:b/>
                        <w:color w:val="7F7F7F"/>
                        <w:sz w:val="16"/>
                      </w:rPr>
                      <w:t>5TKBYQ7</w:t>
                    </w:r>
                  </w:p>
                  <w:p w14:paraId="5E00158E" w14:textId="77777777" w:rsidR="00914578" w:rsidRDefault="00914578">
                    <w:pPr>
                      <w:jc w:val="both"/>
                      <w:textDirection w:val="btLr"/>
                    </w:pPr>
                  </w:p>
                </w:txbxContent>
              </v:textbox>
            </v:rect>
          </w:pict>
        </mc:Fallback>
      </mc:AlternateContent>
    </w:r>
  </w:p>
  <w:p w14:paraId="342D498F" w14:textId="77777777" w:rsidR="00914578" w:rsidRDefault="00E9752A">
    <w:pPr>
      <w:pBdr>
        <w:top w:val="nil"/>
        <w:left w:val="nil"/>
        <w:bottom w:val="nil"/>
        <w:right w:val="nil"/>
        <w:between w:val="nil"/>
      </w:pBdr>
      <w:tabs>
        <w:tab w:val="center" w:pos="4419"/>
        <w:tab w:val="right" w:pos="8838"/>
      </w:tabs>
      <w:rPr>
        <w:color w:val="000000"/>
      </w:rPr>
    </w:pPr>
    <w:r>
      <w:rPr>
        <w:color w:val="000000"/>
      </w:rPr>
      <w:t xml:space="preserve"> </w:t>
    </w:r>
  </w:p>
  <w:p w14:paraId="486BB33D" w14:textId="77777777" w:rsidR="00914578" w:rsidRDefault="00914578">
    <w:pPr>
      <w:pBdr>
        <w:top w:val="nil"/>
        <w:left w:val="nil"/>
        <w:bottom w:val="nil"/>
        <w:right w:val="nil"/>
        <w:between w:val="nil"/>
      </w:pBdr>
      <w:tabs>
        <w:tab w:val="center" w:pos="4419"/>
        <w:tab w:val="right" w:pos="8838"/>
      </w:tabs>
      <w:rPr>
        <w:color w:val="000000"/>
      </w:rPr>
    </w:pPr>
  </w:p>
  <w:p w14:paraId="66C7FF27" w14:textId="77777777" w:rsidR="00914578" w:rsidRDefault="00E9752A">
    <w:pPr>
      <w:pBdr>
        <w:top w:val="nil"/>
        <w:left w:val="nil"/>
        <w:bottom w:val="nil"/>
        <w:right w:val="nil"/>
        <w:between w:val="nil"/>
      </w:pBdr>
      <w:tabs>
        <w:tab w:val="center" w:pos="4419"/>
        <w:tab w:val="right" w:pos="8838"/>
      </w:tabs>
      <w:rPr>
        <w:rFonts w:ascii="Arial" w:eastAsia="Arial" w:hAnsi="Arial" w:cs="Arial"/>
        <w:color w:val="000000"/>
        <w:sz w:val="20"/>
        <w:szCs w:val="20"/>
      </w:rPr>
    </w:pPr>
    <w:r>
      <w:rPr>
        <w:rFonts w:ascii="Noto Sans Symbols" w:eastAsia="Noto Sans Symbols" w:hAnsi="Noto Sans Symbols" w:cs="Noto Sans Symbols"/>
        <w:color w:val="000000"/>
        <w:sz w:val="20"/>
        <w:szCs w:val="20"/>
      </w:rPr>
      <w:t xml:space="preserve"> </w:t>
    </w:r>
  </w:p>
  <w:p w14:paraId="21946CC3" w14:textId="77777777" w:rsidR="00914578" w:rsidRDefault="00E9752A">
    <w:pPr>
      <w:pBdr>
        <w:top w:val="nil"/>
        <w:left w:val="nil"/>
        <w:bottom w:val="nil"/>
        <w:right w:val="nil"/>
        <w:between w:val="nil"/>
      </w:pBdr>
      <w:tabs>
        <w:tab w:val="center" w:pos="4419"/>
        <w:tab w:val="right" w:pos="8838"/>
      </w:tabs>
      <w:rPr>
        <w:rFonts w:ascii="Arial" w:eastAsia="Arial" w:hAnsi="Arial" w:cs="Arial"/>
        <w:color w:val="000000"/>
        <w:sz w:val="20"/>
        <w:szCs w:val="20"/>
      </w:rPr>
    </w:pPr>
    <w:r>
      <w:rPr>
        <w:rFonts w:ascii="Arial" w:eastAsia="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74EB" w14:textId="77777777" w:rsidR="00103913" w:rsidRDefault="00E9752A">
    <w:pPr>
      <w:pStyle w:val="Piedepgina"/>
    </w:pPr>
    <w:r w:rsidRPr="00103913">
      <w:rPr>
        <w:noProof/>
      </w:rPr>
      <mc:AlternateContent>
        <mc:Choice Requires="wps">
          <w:drawing>
            <wp:anchor distT="0" distB="0" distL="114300" distR="114300" simplePos="0" relativeHeight="251670528" behindDoc="0" locked="0" layoutInCell="1" allowOverlap="1" wp14:anchorId="5C3CD78B" wp14:editId="2525E822">
              <wp:simplePos x="0" y="0"/>
              <wp:positionH relativeFrom="column">
                <wp:posOffset>4860925</wp:posOffset>
              </wp:positionH>
              <wp:positionV relativeFrom="paragraph">
                <wp:posOffset>0</wp:posOffset>
              </wp:positionV>
              <wp:extent cx="1152525" cy="516255"/>
              <wp:effectExtent l="0" t="0" r="9525" b="0"/>
              <wp:wrapNone/>
              <wp:docPr id="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C1541" w14:textId="77777777" w:rsidR="00103913" w:rsidRPr="001625FE" w:rsidRDefault="00E9752A" w:rsidP="00103913">
                          <w:pPr>
                            <w:textDirection w:val="btLr"/>
                            <w:rPr>
                              <w:rFonts w:ascii="Arial" w:hAnsi="Arial" w:cs="Arial"/>
                            </w:rPr>
                          </w:pPr>
                          <w:r w:rsidRPr="001625FE">
                            <w:rPr>
                              <w:rFonts w:ascii="Arial" w:eastAsia="Calibri" w:hAnsi="Arial" w:cs="Arial"/>
                              <w:color w:val="000000"/>
                              <w:sz w:val="16"/>
                            </w:rPr>
                            <w:t>Av. Arequipa Nº 375</w:t>
                          </w:r>
                        </w:p>
                        <w:p w14:paraId="7DB85346" w14:textId="77777777" w:rsidR="00103913" w:rsidRPr="001625FE" w:rsidRDefault="00E9752A" w:rsidP="00103913">
                          <w:pPr>
                            <w:textDirection w:val="btLr"/>
                            <w:rPr>
                              <w:rFonts w:ascii="Arial" w:hAnsi="Arial" w:cs="Arial"/>
                            </w:rPr>
                          </w:pPr>
                          <w:r w:rsidRPr="001625FE">
                            <w:rPr>
                              <w:rFonts w:ascii="Arial" w:eastAsia="Calibri" w:hAnsi="Arial" w:cs="Arial"/>
                              <w:color w:val="000000"/>
                              <w:sz w:val="16"/>
                            </w:rPr>
                            <w:t>Santa Beatriz – Lima</w:t>
                          </w:r>
                        </w:p>
                        <w:p w14:paraId="235F9D97" w14:textId="77777777" w:rsidR="00103913" w:rsidRPr="001625FE" w:rsidRDefault="00E9752A" w:rsidP="00103913">
                          <w:pPr>
                            <w:textDirection w:val="btLr"/>
                            <w:rPr>
                              <w:rFonts w:ascii="Arial" w:hAnsi="Arial" w:cs="Arial"/>
                            </w:rPr>
                          </w:pPr>
                          <w:r w:rsidRPr="001625FE">
                            <w:rPr>
                              <w:rFonts w:ascii="Arial" w:eastAsia="Calibri" w:hAnsi="Arial" w:cs="Arial"/>
                              <w:color w:val="000000"/>
                              <w:sz w:val="16"/>
                            </w:rPr>
                            <w:t>Teléfono: 630-5170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D78B" id="_x0000_t202" coordsize="21600,21600" o:spt="202" path="m,l,21600r21600,l21600,xe">
              <v:stroke joinstyle="miter"/>
              <v:path gradientshapeok="t" o:connecttype="rect"/>
            </v:shapetype>
            <v:shape id="Cuadro de texto 8" o:spid="_x0000_s1030" type="#_x0000_t202" style="position:absolute;margin-left:382.75pt;margin-top:0;width:90.75pt;height:4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" stroked="f">
              <v:textbox>
                <w:txbxContent>
                  <w:p w14:paraId="6DAC1541" w14:textId="77777777" w:rsidR="00103913" w:rsidRPr="001625FE" w:rsidRDefault="00E9752A" w:rsidP="00103913">
                    <w:pPr>
                      <w:textDirection w:val="btLr"/>
                      <w:rPr>
                        <w:rFonts w:ascii="Arial" w:hAnsi="Arial" w:cs="Arial"/>
                      </w:rPr>
                    </w:pPr>
                    <w:r w:rsidRPr="001625FE">
                      <w:rPr>
                        <w:rFonts w:ascii="Arial" w:eastAsia="Calibri" w:hAnsi="Arial" w:cs="Arial"/>
                        <w:color w:val="000000"/>
                        <w:sz w:val="16"/>
                      </w:rPr>
                      <w:t>Av. Arequipa Nº 375</w:t>
                    </w:r>
                  </w:p>
                  <w:p w14:paraId="7DB85346" w14:textId="77777777" w:rsidR="00103913" w:rsidRPr="001625FE" w:rsidRDefault="00E9752A" w:rsidP="00103913">
                    <w:pPr>
                      <w:textDirection w:val="btLr"/>
                      <w:rPr>
                        <w:rFonts w:ascii="Arial" w:hAnsi="Arial" w:cs="Arial"/>
                      </w:rPr>
                    </w:pPr>
                    <w:r w:rsidRPr="001625FE">
                      <w:rPr>
                        <w:rFonts w:ascii="Arial" w:eastAsia="Calibri" w:hAnsi="Arial" w:cs="Arial"/>
                        <w:color w:val="000000"/>
                        <w:sz w:val="16"/>
                      </w:rPr>
                      <w:t>Santa Beatriz – Lima</w:t>
                    </w:r>
                  </w:p>
                  <w:p w14:paraId="235F9D97" w14:textId="77777777" w:rsidR="00103913" w:rsidRPr="001625FE" w:rsidRDefault="00E9752A" w:rsidP="00103913">
                    <w:pPr>
                      <w:textDirection w:val="btLr"/>
                      <w:rPr>
                        <w:rFonts w:ascii="Arial" w:hAnsi="Arial" w:cs="Arial"/>
                      </w:rPr>
                    </w:pPr>
                    <w:r w:rsidRPr="001625FE">
                      <w:rPr>
                        <w:rFonts w:ascii="Arial" w:eastAsia="Calibri" w:hAnsi="Arial" w:cs="Arial"/>
                        <w:color w:val="000000"/>
                        <w:sz w:val="16"/>
                      </w:rPr>
                      <w:t>Teléfono: 630-5170</w:t>
                    </w:r>
                  </w:p>
                </w:txbxContent>
              </v:textbox>
            </v:shape>
          </w:pict>
        </mc:Fallback>
      </mc:AlternateContent>
    </w:r>
    <w:r w:rsidRPr="00103913">
      <w:rPr>
        <w:noProof/>
      </w:rPr>
      <mc:AlternateContent>
        <mc:Choice Requires="wps">
          <w:drawing>
            <wp:anchor distT="0" distB="0" distL="114300" distR="114300" simplePos="0" relativeHeight="251671552" behindDoc="0" locked="0" layoutInCell="1" allowOverlap="1" wp14:anchorId="3A4724C3" wp14:editId="565A2075">
              <wp:simplePos x="0" y="0"/>
              <wp:positionH relativeFrom="column">
                <wp:posOffset>3048000</wp:posOffset>
              </wp:positionH>
              <wp:positionV relativeFrom="paragraph">
                <wp:posOffset>61595</wp:posOffset>
              </wp:positionV>
              <wp:extent cx="1714500" cy="228600"/>
              <wp:effectExtent l="0" t="0" r="0" b="0"/>
              <wp:wrapNone/>
              <wp:docPr id="1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E6838" w14:textId="77777777" w:rsidR="00103913" w:rsidRPr="00941C79" w:rsidRDefault="00E9752A" w:rsidP="00103913">
                          <w:pPr>
                            <w:jc w:val="right"/>
                            <w:rPr>
                              <w:rFonts w:ascii="Arial" w:hAnsi="Arial" w:cs="Arial"/>
                              <w:color w:val="CC0000"/>
                              <w:sz w:val="16"/>
                              <w:szCs w:val="16"/>
                            </w:rPr>
                          </w:pPr>
                          <w:r>
                            <w:rPr>
                              <w:rFonts w:ascii="Arial" w:hAnsi="Arial" w:cs="Arial"/>
                              <w:color w:val="CC0000"/>
                              <w:sz w:val="16"/>
                              <w:szCs w:val="16"/>
                            </w:rPr>
                            <w:t>www.conadisperu.gob.pe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24C3" id="Cuadro de texto 9" o:spid="_x0000_s1031" type="#_x0000_t202" style="position:absolute;margin-left:240pt;margin-top:4.85pt;width:1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" stroked="f">
              <v:textbox>
                <w:txbxContent>
                  <w:p w14:paraId="397E6838" w14:textId="77777777" w:rsidR="00103913" w:rsidRPr="00941C79" w:rsidRDefault="00E9752A" w:rsidP="00103913">
                    <w:pPr>
                      <w:jc w:val="right"/>
                      <w:rPr>
                        <w:rFonts w:ascii="Arial" w:hAnsi="Arial" w:cs="Arial"/>
                        <w:color w:val="CC0000"/>
                        <w:sz w:val="16"/>
                        <w:szCs w:val="16"/>
                      </w:rPr>
                    </w:pPr>
                    <w:r>
                      <w:rPr>
                        <w:rFonts w:ascii="Arial" w:hAnsi="Arial" w:cs="Arial"/>
                        <w:color w:val="CC0000"/>
                        <w:sz w:val="16"/>
                        <w:szCs w:val="16"/>
                      </w:rPr>
                      <w:t>www.conadisperu.gob.pe</w:t>
                    </w:r>
                  </w:p>
                </w:txbxContent>
              </v:textbox>
            </v:shape>
          </w:pict>
        </mc:Fallback>
      </mc:AlternateContent>
    </w:r>
    <w:r w:rsidRPr="00103913">
      <w:rPr>
        <w:noProof/>
      </w:rPr>
      <mc:AlternateContent>
        <mc:Choice Requires="wps">
          <w:drawing>
            <wp:anchor distT="0" distB="0" distL="114299" distR="114299" simplePos="0" relativeHeight="251672576" behindDoc="0" locked="0" layoutInCell="1" allowOverlap="1" wp14:anchorId="5A9C1D9E" wp14:editId="32290C91">
              <wp:simplePos x="0" y="0"/>
              <wp:positionH relativeFrom="column">
                <wp:posOffset>4733290</wp:posOffset>
              </wp:positionH>
              <wp:positionV relativeFrom="paragraph">
                <wp:posOffset>-119380</wp:posOffset>
              </wp:positionV>
              <wp:extent cx="0" cy="571500"/>
              <wp:effectExtent l="0" t="0" r="19050" b="19050"/>
              <wp:wrapNone/>
              <wp:docPr id="6"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A1A7" id="Conector recto 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7pt,-9.4pt" to="372.7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" strokecolor="#c0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1D706" w14:textId="77777777" w:rsidR="008A46E8" w:rsidRDefault="008A46E8">
      <w:r>
        <w:separator/>
      </w:r>
    </w:p>
  </w:footnote>
  <w:footnote w:type="continuationSeparator" w:id="0">
    <w:p w14:paraId="6C549BB8" w14:textId="77777777" w:rsidR="008A46E8" w:rsidRDefault="008A46E8">
      <w:r>
        <w:continuationSeparator/>
      </w:r>
    </w:p>
  </w:footnote>
  <w:footnote w:id="1">
    <w:p w14:paraId="66CB3B2A" w14:textId="77777777" w:rsidR="00914578" w:rsidRDefault="00E9752A">
      <w:pPr>
        <w:pBdr>
          <w:top w:val="nil"/>
          <w:left w:val="nil"/>
          <w:bottom w:val="nil"/>
          <w:right w:val="nil"/>
          <w:between w:val="nil"/>
        </w:pBdr>
        <w:jc w:val="both"/>
        <w:rPr>
          <w:color w:val="000000"/>
          <w:sz w:val="18"/>
          <w:szCs w:val="18"/>
        </w:rPr>
      </w:pPr>
      <w:r>
        <w:rPr>
          <w:vertAlign w:val="superscript"/>
        </w:rPr>
        <w:footnoteRef/>
      </w:r>
      <w:r>
        <w:rPr>
          <w:rFonts w:ascii="Calibri" w:eastAsia="Calibri" w:hAnsi="Calibri" w:cs="Calibri"/>
          <w:color w:val="000000"/>
          <w:sz w:val="12"/>
          <w:szCs w:val="12"/>
        </w:rPr>
        <w:t xml:space="preserve"> </w:t>
      </w:r>
      <w:r>
        <w:rPr>
          <w:rFonts w:ascii="Calibri" w:eastAsia="Calibri" w:hAnsi="Calibri" w:cs="Calibri"/>
          <w:color w:val="000000"/>
          <w:sz w:val="18"/>
          <w:szCs w:val="18"/>
        </w:rPr>
        <w:t>Comité sobre los Derechos de las Personas con Discapacidad de Naciones Unidas, Observación general núm. 7 (2018) sobre la participación de las personas con discapacidad, incluidos los niños y las niñas con discapacidad, a través de las organizaciones que las representan, en la aplicación y el seguimiento de la Convención.</w:t>
      </w:r>
    </w:p>
    <w:p w14:paraId="1DA99719" w14:textId="77777777" w:rsidR="00914578" w:rsidRDefault="00914578">
      <w:pPr>
        <w:pBdr>
          <w:top w:val="nil"/>
          <w:left w:val="nil"/>
          <w:bottom w:val="nil"/>
          <w:right w:val="nil"/>
          <w:between w:val="nil"/>
        </w:pBdr>
        <w:jc w:val="both"/>
        <w:rPr>
          <w:color w:val="000000"/>
          <w:sz w:val="20"/>
          <w:szCs w:val="20"/>
        </w:rPr>
      </w:pPr>
    </w:p>
  </w:footnote>
  <w:footnote w:id="2">
    <w:p w14:paraId="0E164F96" w14:textId="77777777" w:rsidR="00914578" w:rsidRDefault="00E9752A">
      <w:pPr>
        <w:jc w:val="both"/>
        <w:rPr>
          <w:rFonts w:ascii="Calibri" w:eastAsia="Calibri" w:hAnsi="Calibri" w:cs="Calibri"/>
          <w:sz w:val="18"/>
          <w:szCs w:val="18"/>
        </w:rPr>
      </w:pPr>
      <w:r>
        <w:rPr>
          <w:vertAlign w:val="superscript"/>
        </w:rPr>
        <w:footnoteRef/>
      </w:r>
      <w:r>
        <w:rPr>
          <w:rFonts w:ascii="Calibri" w:eastAsia="Calibri" w:hAnsi="Calibri" w:cs="Calibri"/>
          <w:sz w:val="14"/>
          <w:szCs w:val="14"/>
        </w:rPr>
        <w:t xml:space="preserve"> </w:t>
      </w:r>
      <w:r>
        <w:rPr>
          <w:rFonts w:ascii="Calibri" w:eastAsia="Calibri" w:hAnsi="Calibri" w:cs="Calibri"/>
          <w:sz w:val="18"/>
          <w:szCs w:val="18"/>
        </w:rPr>
        <w:t>Se contó con la participación de Mesa de discapacidad y derecho, Estudiantes CETPRO Salomón Zorilla, Jóvenes con discapacidad intelectual y mental y familiares (OMAPED San Isidro),Personas con discapacidad auditiva, Representantes de FENASOP y ciudadanos  interesados.</w:t>
      </w:r>
    </w:p>
    <w:p w14:paraId="08F7D522" w14:textId="77777777" w:rsidR="00914578" w:rsidRDefault="00E9752A">
      <w:pPr>
        <w:tabs>
          <w:tab w:val="left" w:pos="7650"/>
        </w:tabs>
        <w:jc w:val="both"/>
        <w:rPr>
          <w:rFonts w:ascii="Calibri" w:eastAsia="Calibri" w:hAnsi="Calibri" w:cs="Calibri"/>
          <w:sz w:val="20"/>
          <w:szCs w:val="20"/>
        </w:rPr>
      </w:pPr>
      <w:r>
        <w:rPr>
          <w:rFonts w:ascii="Calibri" w:eastAsia="Calibri" w:hAnsi="Calibri" w:cs="Calibri"/>
          <w:sz w:val="20"/>
          <w:szCs w:val="20"/>
        </w:rPr>
        <w:tab/>
      </w:r>
    </w:p>
  </w:footnote>
  <w:footnote w:id="3">
    <w:p w14:paraId="26B83033" w14:textId="77777777" w:rsidR="00914578" w:rsidRDefault="00E9752A">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La encuesta estuvo dirigida a personas con discapacidad y/o sus apoyos, familiares y asistentes personales. Este se estructuró considerando los hallazgos obtenidos en las siete (7) espacios de diálogo.</w:t>
      </w:r>
    </w:p>
  </w:footnote>
  <w:footnote w:id="4">
    <w:p w14:paraId="031DECDF" w14:textId="77777777" w:rsidR="00914578" w:rsidRDefault="00E9752A">
      <w:pP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OP: Objetivo Prioritario/ L: Lineamiento/ S: Servicio/AO: Actividad Operativa</w:t>
      </w:r>
    </w:p>
  </w:footnote>
  <w:footnote w:id="5">
    <w:p w14:paraId="2E14E069" w14:textId="77777777" w:rsidR="00914578" w:rsidRDefault="00E9752A">
      <w:pPr>
        <w:rPr>
          <w:color w:val="000000"/>
          <w:sz w:val="20"/>
          <w:szCs w:val="20"/>
        </w:rPr>
      </w:pPr>
      <w:r>
        <w:rPr>
          <w:vertAlign w:val="superscript"/>
        </w:rPr>
        <w:footnoteRef/>
      </w:r>
      <w:r>
        <w:rPr>
          <w:color w:val="000000"/>
          <w:sz w:val="20"/>
          <w:szCs w:val="20"/>
        </w:rPr>
        <w:t xml:space="preserve"> En consonancia con la Política Nacional de Cultura.</w:t>
      </w:r>
    </w:p>
  </w:footnote>
  <w:footnote w:id="6">
    <w:p w14:paraId="06C82904" w14:textId="77777777" w:rsidR="0067014E" w:rsidRPr="00520F7B" w:rsidRDefault="0067014E" w:rsidP="0067014E">
      <w:pPr>
        <w:pStyle w:val="Textonotapie"/>
        <w:jc w:val="both"/>
      </w:pPr>
      <w:r>
        <w:rPr>
          <w:rStyle w:val="Refdenotaalpie"/>
        </w:rPr>
        <w:footnoteRef/>
      </w:r>
      <w:r>
        <w:t xml:space="preserve"> </w:t>
      </w:r>
      <w:r w:rsidRPr="006D35C2">
        <w:rPr>
          <w:sz w:val="18"/>
        </w:rPr>
        <w:t>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p>
    <w:p w14:paraId="47DA3813" w14:textId="77777777" w:rsidR="0067014E" w:rsidRPr="003E4725" w:rsidRDefault="0067014E" w:rsidP="0067014E">
      <w:pPr>
        <w:pStyle w:val="Textonotapie"/>
      </w:pPr>
    </w:p>
  </w:footnote>
  <w:footnote w:id="7">
    <w:p w14:paraId="19A5FE88" w14:textId="77777777" w:rsidR="0067014E" w:rsidRPr="00520F7B" w:rsidRDefault="0067014E" w:rsidP="0067014E">
      <w:pPr>
        <w:pStyle w:val="Textonotapie"/>
      </w:pPr>
      <w:r>
        <w:rPr>
          <w:rStyle w:val="Refdenotaalpie"/>
        </w:rPr>
        <w:footnoteRef/>
      </w:r>
      <w:r>
        <w:t xml:space="preserve"> Los representantes de las organizaciones que representan a las personas con discapacidad se actualiza considerando la información del Registro de organizaciones a cargo del CONADIS y la base de datos que presentan los Coordinadores de los Centros de Coordinación Regional del CONADIS.</w:t>
      </w:r>
    </w:p>
    <w:p w14:paraId="102261C7" w14:textId="77777777" w:rsidR="0067014E" w:rsidRPr="003E4725" w:rsidRDefault="0067014E" w:rsidP="0067014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EFE8" w14:textId="77777777" w:rsidR="00914578" w:rsidRDefault="00E9752A">
    <w:pPr>
      <w:pBdr>
        <w:top w:val="nil"/>
        <w:left w:val="nil"/>
        <w:bottom w:val="nil"/>
        <w:right w:val="nil"/>
        <w:between w:val="nil"/>
      </w:pBdr>
      <w:tabs>
        <w:tab w:val="center" w:pos="4419"/>
        <w:tab w:val="right" w:pos="8838"/>
      </w:tabs>
      <w:rPr>
        <w:rFonts w:ascii="Arial" w:eastAsia="Arial" w:hAnsi="Arial" w:cs="Arial"/>
        <w:color w:val="000000"/>
        <w:sz w:val="22"/>
        <w:szCs w:val="22"/>
      </w:rPr>
    </w:pPr>
    <w:r>
      <w:rPr>
        <w:rFonts w:ascii="Arial" w:eastAsia="Arial" w:hAnsi="Arial" w:cs="Arial"/>
        <w:color w:val="000000"/>
        <w:sz w:val="22"/>
        <w:szCs w:val="22"/>
      </w:rPr>
      <w:tab/>
      <w:t xml:space="preserve">       </w:t>
    </w:r>
    <w:r>
      <w:rPr>
        <w:noProof/>
      </w:rPr>
      <w:drawing>
        <wp:anchor distT="0" distB="0" distL="114300" distR="114300" simplePos="0" relativeHeight="251658240" behindDoc="0" locked="0" layoutInCell="1" hidden="0" allowOverlap="1" wp14:anchorId="31C1CB54" wp14:editId="72A23067">
          <wp:simplePos x="0" y="0"/>
          <wp:positionH relativeFrom="column">
            <wp:posOffset>-432434</wp:posOffset>
          </wp:positionH>
          <wp:positionV relativeFrom="paragraph">
            <wp:posOffset>-221614</wp:posOffset>
          </wp:positionV>
          <wp:extent cx="3366654" cy="487824"/>
          <wp:effectExtent l="0" t="0" r="0" b="0"/>
          <wp:wrapNone/>
          <wp:docPr id="34" name="image8.png"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8.png" descr="C:\Users\ggarcia\Desktop\LOGO INSTITUCIONAL CONADIS-01.png"/>
                  <pic:cNvPicPr preferRelativeResize="0"/>
                </pic:nvPicPr>
                <pic:blipFill>
                  <a:blip r:embed="rId1"/>
                  <a:srcRect/>
                  <a:stretch>
                    <a:fillRect/>
                  </a:stretch>
                </pic:blipFill>
                <pic:spPr>
                  <a:xfrm>
                    <a:off x="0" y="0"/>
                    <a:ext cx="3366654" cy="487824"/>
                  </a:xfrm>
                  <a:prstGeom prst="rect">
                    <a:avLst/>
                  </a:prstGeom>
                  <a:ln/>
                </pic:spPr>
              </pic:pic>
            </a:graphicData>
          </a:graphic>
        </wp:anchor>
      </w:drawing>
    </w:r>
  </w:p>
  <w:p w14:paraId="56B05CBD" w14:textId="77777777" w:rsidR="00914578" w:rsidRDefault="00914578">
    <w:pPr>
      <w:pBdr>
        <w:top w:val="nil"/>
        <w:left w:val="nil"/>
        <w:bottom w:val="nil"/>
        <w:right w:val="nil"/>
        <w:between w:val="nil"/>
      </w:pBdr>
      <w:jc w:val="center"/>
      <w:rPr>
        <w:rFonts w:ascii="Arial" w:eastAsia="Arial" w:hAnsi="Arial" w:cs="Arial"/>
        <w:color w:val="808080"/>
        <w:sz w:val="18"/>
        <w:szCs w:val="18"/>
      </w:rPr>
    </w:pPr>
  </w:p>
  <w:p w14:paraId="46E2A71C" w14:textId="77777777" w:rsidR="00914578" w:rsidRDefault="00E9752A">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color w:val="808080"/>
        <w:sz w:val="18"/>
        <w:szCs w:val="18"/>
      </w:rPr>
      <w:t>"Decenio de la Igualdad de Oportunidades para Mujeres y Hombres"</w:t>
    </w:r>
  </w:p>
  <w:p w14:paraId="0031BEF5" w14:textId="77777777" w:rsidR="00914578" w:rsidRDefault="00E9752A">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808080"/>
        <w:sz w:val="18"/>
        <w:szCs w:val="18"/>
      </w:rPr>
      <w:t>"Año del Bicentenario del Perú: 200 años de Independencia"</w:t>
    </w:r>
  </w:p>
  <w:p w14:paraId="0F77720E" w14:textId="77777777" w:rsidR="00914578" w:rsidRDefault="00914578">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CE4C9" w14:textId="77777777" w:rsidR="00914578" w:rsidRDefault="00E9752A">
    <w:pPr>
      <w:pBdr>
        <w:top w:val="nil"/>
        <w:left w:val="nil"/>
        <w:bottom w:val="nil"/>
        <w:right w:val="nil"/>
        <w:between w:val="nil"/>
      </w:pBdr>
      <w:tabs>
        <w:tab w:val="center" w:pos="4419"/>
        <w:tab w:val="right" w:pos="8838"/>
      </w:tabs>
      <w:rPr>
        <w:rFonts w:ascii="Arial" w:eastAsia="Arial" w:hAnsi="Arial" w:cs="Arial"/>
        <w:color w:val="000000"/>
        <w:sz w:val="22"/>
        <w:szCs w:val="22"/>
      </w:rPr>
    </w:pPr>
    <w:r>
      <w:rPr>
        <w:rFonts w:ascii="Arial" w:eastAsia="Arial" w:hAnsi="Arial" w:cs="Arial"/>
        <w:color w:val="000000"/>
        <w:sz w:val="22"/>
        <w:szCs w:val="22"/>
      </w:rPr>
      <w:tab/>
      <w:t xml:space="preserve">       </w:t>
    </w:r>
    <w:r>
      <w:rPr>
        <w:noProof/>
      </w:rPr>
      <w:drawing>
        <wp:anchor distT="0" distB="0" distL="114300" distR="114300" simplePos="0" relativeHeight="251664384" behindDoc="0" locked="0" layoutInCell="1" hidden="0" allowOverlap="1" wp14:anchorId="41764F5A" wp14:editId="72CEFD3F">
          <wp:simplePos x="0" y="0"/>
          <wp:positionH relativeFrom="column">
            <wp:posOffset>-432434</wp:posOffset>
          </wp:positionH>
          <wp:positionV relativeFrom="paragraph">
            <wp:posOffset>-221614</wp:posOffset>
          </wp:positionV>
          <wp:extent cx="3366654" cy="487824"/>
          <wp:effectExtent l="0" t="0" r="0" b="0"/>
          <wp:wrapNone/>
          <wp:docPr id="35" name="image8.png"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8.png" descr="C:\Users\ggarcia\Desktop\LOGO INSTITUCIONAL CONADIS-01.png"/>
                  <pic:cNvPicPr preferRelativeResize="0"/>
                </pic:nvPicPr>
                <pic:blipFill>
                  <a:blip r:embed="rId1"/>
                  <a:srcRect/>
                  <a:stretch>
                    <a:fillRect/>
                  </a:stretch>
                </pic:blipFill>
                <pic:spPr>
                  <a:xfrm>
                    <a:off x="0" y="0"/>
                    <a:ext cx="3366654" cy="487824"/>
                  </a:xfrm>
                  <a:prstGeom prst="rect">
                    <a:avLst/>
                  </a:prstGeom>
                  <a:ln/>
                </pic:spPr>
              </pic:pic>
            </a:graphicData>
          </a:graphic>
        </wp:anchor>
      </w:drawing>
    </w:r>
  </w:p>
  <w:p w14:paraId="1EA1C4EB" w14:textId="77777777" w:rsidR="00914578" w:rsidRDefault="00914578">
    <w:pPr>
      <w:pBdr>
        <w:top w:val="nil"/>
        <w:left w:val="nil"/>
        <w:bottom w:val="nil"/>
        <w:right w:val="nil"/>
        <w:between w:val="nil"/>
      </w:pBdr>
      <w:jc w:val="center"/>
      <w:rPr>
        <w:rFonts w:ascii="Arial" w:eastAsia="Arial" w:hAnsi="Arial" w:cs="Arial"/>
        <w:color w:val="808080"/>
        <w:sz w:val="18"/>
        <w:szCs w:val="18"/>
      </w:rPr>
    </w:pPr>
  </w:p>
  <w:p w14:paraId="3F0C334D" w14:textId="77777777" w:rsidR="00914578" w:rsidRDefault="00E9752A">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color w:val="808080"/>
        <w:sz w:val="18"/>
        <w:szCs w:val="18"/>
      </w:rPr>
      <w:t>"Decenio de la Igualdad de Oportunidades para Mujeres y Hombres"</w:t>
    </w:r>
  </w:p>
  <w:p w14:paraId="5218F932" w14:textId="77777777" w:rsidR="00914578" w:rsidRDefault="00E9752A">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808080"/>
        <w:sz w:val="18"/>
        <w:szCs w:val="18"/>
      </w:rPr>
      <w:t>"Año del Bicentenario del Perú: 200 años de Independencia"</w:t>
    </w:r>
  </w:p>
  <w:p w14:paraId="231CE668" w14:textId="77777777" w:rsidR="00914578" w:rsidRDefault="00914578">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7898" w14:textId="77777777" w:rsidR="00914578" w:rsidRDefault="00E9752A">
    <w:pPr>
      <w:pBdr>
        <w:top w:val="nil"/>
        <w:left w:val="nil"/>
        <w:bottom w:val="nil"/>
        <w:right w:val="nil"/>
        <w:between w:val="nil"/>
      </w:pBdr>
      <w:tabs>
        <w:tab w:val="center" w:pos="4419"/>
        <w:tab w:val="right" w:pos="8838"/>
      </w:tabs>
      <w:rPr>
        <w:rFonts w:ascii="Arial" w:eastAsia="Arial" w:hAnsi="Arial" w:cs="Arial"/>
        <w:color w:val="000000"/>
        <w:sz w:val="22"/>
        <w:szCs w:val="22"/>
      </w:rPr>
    </w:pPr>
    <w:r>
      <w:rPr>
        <w:rFonts w:ascii="Arial" w:eastAsia="Arial" w:hAnsi="Arial" w:cs="Arial"/>
        <w:color w:val="000000"/>
        <w:sz w:val="22"/>
        <w:szCs w:val="22"/>
      </w:rPr>
      <w:tab/>
      <w:t xml:space="preserve">       </w:t>
    </w:r>
    <w:r>
      <w:rPr>
        <w:noProof/>
      </w:rPr>
      <w:drawing>
        <wp:anchor distT="0" distB="0" distL="114300" distR="114300" simplePos="0" relativeHeight="251665408" behindDoc="0" locked="0" layoutInCell="1" hidden="0" allowOverlap="1" wp14:anchorId="09D63F1E" wp14:editId="7B4024A8">
          <wp:simplePos x="0" y="0"/>
          <wp:positionH relativeFrom="column">
            <wp:posOffset>-432434</wp:posOffset>
          </wp:positionH>
          <wp:positionV relativeFrom="paragraph">
            <wp:posOffset>-221614</wp:posOffset>
          </wp:positionV>
          <wp:extent cx="3366654" cy="487824"/>
          <wp:effectExtent l="0" t="0" r="0" b="0"/>
          <wp:wrapNone/>
          <wp:docPr id="31" name="image8.png"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8.png" descr="C:\Users\ggarcia\Desktop\LOGO INSTITUCIONAL CONADIS-01.png"/>
                  <pic:cNvPicPr preferRelativeResize="0"/>
                </pic:nvPicPr>
                <pic:blipFill>
                  <a:blip r:embed="rId1"/>
                  <a:srcRect/>
                  <a:stretch>
                    <a:fillRect/>
                  </a:stretch>
                </pic:blipFill>
                <pic:spPr>
                  <a:xfrm>
                    <a:off x="0" y="0"/>
                    <a:ext cx="3366654" cy="487824"/>
                  </a:xfrm>
                  <a:prstGeom prst="rect">
                    <a:avLst/>
                  </a:prstGeom>
                  <a:ln/>
                </pic:spPr>
              </pic:pic>
            </a:graphicData>
          </a:graphic>
        </wp:anchor>
      </w:drawing>
    </w:r>
  </w:p>
  <w:p w14:paraId="67C7395B" w14:textId="77777777" w:rsidR="00914578" w:rsidRDefault="00914578">
    <w:pPr>
      <w:pBdr>
        <w:top w:val="nil"/>
        <w:left w:val="nil"/>
        <w:bottom w:val="nil"/>
        <w:right w:val="nil"/>
        <w:between w:val="nil"/>
      </w:pBdr>
      <w:jc w:val="center"/>
      <w:rPr>
        <w:rFonts w:ascii="Arial" w:eastAsia="Arial" w:hAnsi="Arial" w:cs="Arial"/>
        <w:color w:val="808080"/>
        <w:sz w:val="18"/>
        <w:szCs w:val="18"/>
      </w:rPr>
    </w:pPr>
  </w:p>
  <w:p w14:paraId="60F0459A" w14:textId="77777777" w:rsidR="00914578" w:rsidRDefault="00E9752A">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color w:val="808080"/>
        <w:sz w:val="18"/>
        <w:szCs w:val="18"/>
      </w:rPr>
      <w:t>"Decenio de la Igualdad de Oportunidades para Mujeres y Hombres"</w:t>
    </w:r>
  </w:p>
  <w:p w14:paraId="7CAB1436" w14:textId="77777777" w:rsidR="00914578" w:rsidRDefault="00E9752A">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808080"/>
        <w:sz w:val="18"/>
        <w:szCs w:val="18"/>
      </w:rPr>
      <w:t>"Año del Bicentenario del Perú: 200 años de Independencia"</w:t>
    </w:r>
  </w:p>
  <w:p w14:paraId="4A3351B4" w14:textId="77777777" w:rsidR="00914578" w:rsidRDefault="00914578">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67AF4" w14:textId="77777777" w:rsidR="00FA5564" w:rsidRDefault="00E9752A" w:rsidP="00FA5564">
    <w:pPr>
      <w:pStyle w:val="Encabezado"/>
      <w:rPr>
        <w:rFonts w:ascii="Arial" w:hAnsi="Arial" w:cs="Arial"/>
        <w:sz w:val="22"/>
        <w:szCs w:val="22"/>
      </w:rPr>
    </w:pPr>
    <w:r w:rsidRPr="003A5E5A">
      <w:rPr>
        <w:rFonts w:ascii="Arial" w:hAnsi="Arial" w:cs="Arial"/>
        <w:noProof/>
        <w:sz w:val="22"/>
        <w:szCs w:val="22"/>
        <w:lang w:eastAsia="es-PE"/>
      </w:rPr>
      <w:drawing>
        <wp:anchor distT="0" distB="0" distL="114300" distR="114300" simplePos="0" relativeHeight="251667456" behindDoc="0" locked="0" layoutInCell="1" allowOverlap="1" wp14:anchorId="47C77536" wp14:editId="49E86472">
          <wp:simplePos x="0" y="0"/>
          <wp:positionH relativeFrom="column">
            <wp:posOffset>-432435</wp:posOffset>
          </wp:positionH>
          <wp:positionV relativeFrom="paragraph">
            <wp:posOffset>-221615</wp:posOffset>
          </wp:positionV>
          <wp:extent cx="3366654" cy="487824"/>
          <wp:effectExtent l="0" t="0" r="5715" b="7620"/>
          <wp:wrapNone/>
          <wp:docPr id="1" name="Imagen 1"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rcia\Desktop\LOGO INSTITUCIONAL CONADI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6654" cy="48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14:paraId="7697DDD2" w14:textId="77777777" w:rsidR="00FA5564" w:rsidRDefault="008A46E8" w:rsidP="00FA5564">
    <w:pPr>
      <w:pStyle w:val="Puesto1"/>
      <w:rPr>
        <w:rFonts w:ascii="Arial" w:hAnsi="Arial"/>
        <w:b w:val="0"/>
        <w:color w:val="808080"/>
        <w:sz w:val="18"/>
        <w:szCs w:val="22"/>
        <w:u w:val="none"/>
        <w:lang w:val="es-PE"/>
      </w:rPr>
    </w:pPr>
  </w:p>
  <w:p w14:paraId="3B25B2CE" w14:textId="77777777" w:rsidR="00FA5564" w:rsidRPr="00817A11" w:rsidRDefault="00E9752A" w:rsidP="00FA5564">
    <w:pPr>
      <w:pStyle w:val="Encabezado"/>
      <w:jc w:val="center"/>
      <w:rPr>
        <w:rFonts w:ascii="Arial" w:eastAsia="MS Mincho" w:hAnsi="Arial" w:cs="Arial"/>
        <w:bCs/>
        <w:noProof/>
        <w:color w:val="808080"/>
        <w:sz w:val="18"/>
        <w:szCs w:val="22"/>
        <w:lang w:eastAsia="ar-SA"/>
      </w:rPr>
    </w:pPr>
    <w:r w:rsidRPr="00817A11">
      <w:rPr>
        <w:rFonts w:ascii="Arial" w:eastAsia="MS Mincho" w:hAnsi="Arial" w:cs="Arial"/>
        <w:bCs/>
        <w:noProof/>
        <w:color w:val="808080"/>
        <w:sz w:val="18"/>
        <w:szCs w:val="22"/>
        <w:lang w:eastAsia="ar-SA"/>
      </w:rPr>
      <w:t xml:space="preserve"> “Decenio de la Igualdad de Oportunidades para mujeres y hombres”</w:t>
    </w:r>
  </w:p>
  <w:p w14:paraId="304969DF" w14:textId="77777777" w:rsidR="007F7940" w:rsidRDefault="00E9752A" w:rsidP="00FA5564">
    <w:pPr>
      <w:pStyle w:val="Encabezado"/>
      <w:jc w:val="center"/>
      <w:rPr>
        <w:b/>
        <w:u w:val="single"/>
      </w:rPr>
    </w:pPr>
    <w:r w:rsidRPr="00817A11">
      <w:rPr>
        <w:rFonts w:ascii="Arial" w:eastAsia="MS Mincho" w:hAnsi="Arial" w:cs="Arial"/>
        <w:bCs/>
        <w:noProof/>
        <w:color w:val="808080"/>
        <w:sz w:val="18"/>
        <w:szCs w:val="22"/>
        <w:lang w:eastAsia="ar-SA"/>
      </w:rPr>
      <w:t>“Año del Bicentenario del Perú: 200 años de Independencia”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4207A" w14:textId="77777777" w:rsidR="00103913" w:rsidRDefault="00E9752A" w:rsidP="00103913">
    <w:pPr>
      <w:pStyle w:val="Encabezado"/>
      <w:rPr>
        <w:rFonts w:ascii="Arial" w:hAnsi="Arial" w:cs="Arial"/>
        <w:sz w:val="22"/>
        <w:szCs w:val="22"/>
      </w:rPr>
    </w:pPr>
    <w:r w:rsidRPr="003A5E5A">
      <w:rPr>
        <w:rFonts w:ascii="Arial" w:hAnsi="Arial" w:cs="Arial"/>
        <w:noProof/>
        <w:sz w:val="22"/>
        <w:szCs w:val="22"/>
        <w:lang w:eastAsia="es-PE"/>
      </w:rPr>
      <w:drawing>
        <wp:anchor distT="0" distB="0" distL="114300" distR="114300" simplePos="0" relativeHeight="251669504" behindDoc="0" locked="0" layoutInCell="1" allowOverlap="1" wp14:anchorId="1A99B23D" wp14:editId="155796B2">
          <wp:simplePos x="0" y="0"/>
          <wp:positionH relativeFrom="column">
            <wp:posOffset>-432435</wp:posOffset>
          </wp:positionH>
          <wp:positionV relativeFrom="paragraph">
            <wp:posOffset>-221615</wp:posOffset>
          </wp:positionV>
          <wp:extent cx="3366654" cy="487824"/>
          <wp:effectExtent l="0" t="0" r="5715" b="7620"/>
          <wp:wrapNone/>
          <wp:docPr id="3" name="Imagen 3"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rcia\Desktop\LOGO INSTITUCIONAL CONADI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6654" cy="48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14:paraId="52FE9D25" w14:textId="77777777" w:rsidR="00103913" w:rsidRDefault="008A46E8" w:rsidP="00103913">
    <w:pPr>
      <w:pStyle w:val="Puesto1"/>
      <w:rPr>
        <w:rFonts w:ascii="Arial" w:hAnsi="Arial"/>
        <w:b w:val="0"/>
        <w:color w:val="808080"/>
        <w:sz w:val="18"/>
        <w:szCs w:val="22"/>
        <w:u w:val="none"/>
        <w:lang w:val="es-PE"/>
      </w:rPr>
    </w:pPr>
  </w:p>
  <w:p w14:paraId="0CDF7075" w14:textId="77777777" w:rsidR="00103913" w:rsidRPr="00817A11" w:rsidRDefault="00E9752A" w:rsidP="00103913">
    <w:pPr>
      <w:pStyle w:val="Encabezado"/>
      <w:jc w:val="center"/>
      <w:rPr>
        <w:rFonts w:ascii="Arial" w:eastAsia="MS Mincho" w:hAnsi="Arial" w:cs="Arial"/>
        <w:bCs/>
        <w:noProof/>
        <w:color w:val="808080"/>
        <w:sz w:val="18"/>
        <w:szCs w:val="22"/>
        <w:lang w:eastAsia="ar-SA"/>
      </w:rPr>
    </w:pPr>
    <w:r w:rsidRPr="00817A11">
      <w:rPr>
        <w:rFonts w:ascii="Arial" w:eastAsia="MS Mincho" w:hAnsi="Arial" w:cs="Arial"/>
        <w:bCs/>
        <w:noProof/>
        <w:color w:val="808080"/>
        <w:sz w:val="18"/>
        <w:szCs w:val="22"/>
        <w:lang w:eastAsia="ar-SA"/>
      </w:rPr>
      <w:t xml:space="preserve"> “Decenio de la Igualdad de Oportunidades para mujeres y hombres”</w:t>
    </w:r>
  </w:p>
  <w:p w14:paraId="72E9EE13" w14:textId="77777777" w:rsidR="00103913" w:rsidRDefault="00E9752A" w:rsidP="00103913">
    <w:pPr>
      <w:pStyle w:val="Encabezado"/>
      <w:jc w:val="center"/>
      <w:rPr>
        <w:rFonts w:ascii="Arial" w:eastAsia="MS Mincho" w:hAnsi="Arial" w:cs="Arial"/>
        <w:bCs/>
        <w:noProof/>
        <w:color w:val="808080"/>
        <w:sz w:val="18"/>
        <w:szCs w:val="22"/>
        <w:lang w:eastAsia="ar-SA"/>
      </w:rPr>
    </w:pPr>
    <w:r w:rsidRPr="00817A11">
      <w:rPr>
        <w:rFonts w:ascii="Arial" w:eastAsia="MS Mincho" w:hAnsi="Arial" w:cs="Arial"/>
        <w:bCs/>
        <w:noProof/>
        <w:color w:val="808080"/>
        <w:sz w:val="18"/>
        <w:szCs w:val="22"/>
        <w:lang w:eastAsia="ar-SA"/>
      </w:rPr>
      <w:t>“Año del Bicentenario del Perú: 200 años de Independencia”</w:t>
    </w:r>
  </w:p>
  <w:p w14:paraId="135F4A3D" w14:textId="77777777" w:rsidR="00103913" w:rsidRDefault="008A46E8" w:rsidP="00103913">
    <w:pPr>
      <w:pStyle w:val="Encabezado"/>
      <w:jc w:val="center"/>
      <w:rPr>
        <w:rFonts w:ascii="Arial" w:hAnsi="Arial" w:cs="Arial"/>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D5CC" w14:textId="77777777" w:rsidR="00AA048F" w:rsidRDefault="00E9752A" w:rsidP="00AA048F">
    <w:pPr>
      <w:pStyle w:val="Encabezado"/>
    </w:pPr>
    <w:r>
      <w:rPr>
        <w:noProof/>
        <w:lang w:eastAsia="es-PE"/>
      </w:rPr>
      <w:drawing>
        <wp:anchor distT="0" distB="0" distL="114300" distR="114300" simplePos="0" relativeHeight="251674624" behindDoc="0" locked="0" layoutInCell="1" allowOverlap="1" wp14:anchorId="432B8C47" wp14:editId="78B16338">
          <wp:simplePos x="0" y="0"/>
          <wp:positionH relativeFrom="column">
            <wp:posOffset>-429895</wp:posOffset>
          </wp:positionH>
          <wp:positionV relativeFrom="paragraph">
            <wp:posOffset>-307975</wp:posOffset>
          </wp:positionV>
          <wp:extent cx="3366770" cy="487680"/>
          <wp:effectExtent l="0" t="0" r="5080" b="7620"/>
          <wp:wrapNone/>
          <wp:docPr id="7" name="Imagen 7"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ggarcia\Desktop\LOGO INSTITUCIONAL CONADI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59701" w14:textId="77777777" w:rsidR="00AA048F" w:rsidRPr="00FF3216" w:rsidRDefault="008A46E8" w:rsidP="00AA048F">
    <w:pPr>
      <w:pStyle w:val="Puesto1"/>
      <w:rPr>
        <w:rFonts w:asciiTheme="minorHAnsi" w:hAnsiTheme="minorHAnsi" w:cstheme="minorHAnsi"/>
        <w:b w:val="0"/>
        <w:noProof/>
        <w:color w:val="808080"/>
        <w:sz w:val="18"/>
        <w:szCs w:val="22"/>
        <w:u w:val="none"/>
        <w:lang w:val="es-PE"/>
      </w:rPr>
    </w:pPr>
  </w:p>
  <w:p w14:paraId="741EB510" w14:textId="77777777" w:rsidR="00AA048F" w:rsidRPr="00FF3216" w:rsidRDefault="00E9752A" w:rsidP="00AA048F">
    <w:pPr>
      <w:pStyle w:val="Puesto1"/>
      <w:rPr>
        <w:rFonts w:asciiTheme="minorHAnsi" w:hAnsiTheme="minorHAnsi" w:cstheme="minorHAnsi"/>
        <w:sz w:val="18"/>
        <w:szCs w:val="22"/>
        <w:u w:val="none"/>
      </w:rPr>
    </w:pPr>
    <w:r w:rsidRPr="00FF3216">
      <w:rPr>
        <w:rFonts w:asciiTheme="minorHAnsi" w:hAnsiTheme="minorHAnsi" w:cstheme="minorHAnsi"/>
        <w:b w:val="0"/>
        <w:noProof/>
        <w:color w:val="808080"/>
        <w:sz w:val="18"/>
        <w:szCs w:val="22"/>
        <w:u w:val="none"/>
        <w:lang w:val="es-PE"/>
      </w:rPr>
      <w:t>"Decenio de la Igualdad de Oportunidades para Mujeres y Hombres"</w:t>
    </w:r>
  </w:p>
  <w:p w14:paraId="59150D63" w14:textId="77777777" w:rsidR="00AA048F" w:rsidRPr="00FF3216" w:rsidRDefault="00E9752A" w:rsidP="00AA048F">
    <w:pPr>
      <w:pStyle w:val="Encabezado"/>
      <w:jc w:val="center"/>
      <w:rPr>
        <w:rFonts w:cstheme="minorHAnsi"/>
      </w:rPr>
    </w:pPr>
    <w:r w:rsidRPr="00FF3216">
      <w:rPr>
        <w:rFonts w:cstheme="minorHAnsi"/>
        <w:noProof/>
        <w:color w:val="808080"/>
        <w:sz w:val="18"/>
      </w:rPr>
      <w:t>"Año del Bicentenario del Perú: 200 años de Independencia"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FDAA" w14:textId="77777777" w:rsidR="00AA048F" w:rsidRDefault="00E9752A" w:rsidP="00AA048F">
    <w:pPr>
      <w:pStyle w:val="Encabezado"/>
    </w:pPr>
    <w:r>
      <w:rPr>
        <w:noProof/>
        <w:lang w:eastAsia="es-PE"/>
      </w:rPr>
      <w:drawing>
        <wp:anchor distT="0" distB="0" distL="114300" distR="114300" simplePos="0" relativeHeight="251676672" behindDoc="0" locked="0" layoutInCell="1" allowOverlap="1" wp14:anchorId="50A281F6" wp14:editId="056093FC">
          <wp:simplePos x="0" y="0"/>
          <wp:positionH relativeFrom="column">
            <wp:posOffset>-429895</wp:posOffset>
          </wp:positionH>
          <wp:positionV relativeFrom="paragraph">
            <wp:posOffset>-307975</wp:posOffset>
          </wp:positionV>
          <wp:extent cx="3366770" cy="487680"/>
          <wp:effectExtent l="0" t="0" r="5080" b="7620"/>
          <wp:wrapNone/>
          <wp:docPr id="8" name="Imagen 8"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ggarcia\Desktop\LOGO INSTITUCIONAL CONADI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530AE" w14:textId="77777777" w:rsidR="00AA048F" w:rsidRPr="00FF3216" w:rsidRDefault="008A46E8" w:rsidP="00AA048F">
    <w:pPr>
      <w:pStyle w:val="Puesto1"/>
      <w:rPr>
        <w:rFonts w:asciiTheme="minorHAnsi" w:hAnsiTheme="minorHAnsi" w:cstheme="minorHAnsi"/>
        <w:b w:val="0"/>
        <w:noProof/>
        <w:color w:val="808080"/>
        <w:sz w:val="18"/>
        <w:szCs w:val="22"/>
        <w:u w:val="none"/>
        <w:lang w:val="es-PE"/>
      </w:rPr>
    </w:pPr>
  </w:p>
  <w:p w14:paraId="48398B48" w14:textId="77777777" w:rsidR="00AA048F" w:rsidRPr="00FF3216" w:rsidRDefault="00E9752A" w:rsidP="00AA048F">
    <w:pPr>
      <w:pStyle w:val="Puesto1"/>
      <w:rPr>
        <w:rFonts w:asciiTheme="minorHAnsi" w:hAnsiTheme="minorHAnsi" w:cstheme="minorHAnsi"/>
        <w:sz w:val="18"/>
        <w:szCs w:val="22"/>
        <w:u w:val="none"/>
      </w:rPr>
    </w:pPr>
    <w:r w:rsidRPr="00FF3216">
      <w:rPr>
        <w:rFonts w:asciiTheme="minorHAnsi" w:hAnsiTheme="minorHAnsi" w:cstheme="minorHAnsi"/>
        <w:b w:val="0"/>
        <w:noProof/>
        <w:color w:val="808080"/>
        <w:sz w:val="18"/>
        <w:szCs w:val="22"/>
        <w:u w:val="none"/>
        <w:lang w:val="es-PE"/>
      </w:rPr>
      <w:t>"Decenio de la Igualdad de Oportunidades para Mujeres y Hombres"</w:t>
    </w:r>
  </w:p>
  <w:p w14:paraId="62A11D99" w14:textId="77777777" w:rsidR="00AA048F" w:rsidRPr="00FF3216" w:rsidRDefault="00E9752A" w:rsidP="00AA048F">
    <w:pPr>
      <w:pStyle w:val="Encabezado"/>
      <w:jc w:val="center"/>
      <w:rPr>
        <w:rFonts w:cstheme="minorHAnsi"/>
      </w:rPr>
    </w:pPr>
    <w:r w:rsidRPr="00FF3216">
      <w:rPr>
        <w:rFonts w:cstheme="minorHAnsi"/>
        <w:noProof/>
        <w:color w:val="808080"/>
        <w:sz w:val="18"/>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153"/>
    <w:multiLevelType w:val="hybridMultilevel"/>
    <w:tmpl w:val="7540AA10"/>
    <w:lvl w:ilvl="0" w:tplc="41FAA5C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84580D"/>
    <w:multiLevelType w:val="multilevel"/>
    <w:tmpl w:val="76DA1C70"/>
    <w:lvl w:ilvl="0">
      <w:start w:val="1"/>
      <w:numFmt w:val="upperRoman"/>
      <w:lvlText w:val="%1."/>
      <w:lvlJc w:val="right"/>
      <w:pPr>
        <w:ind w:left="720" w:hanging="360"/>
      </w:pPr>
    </w:lvl>
    <w:lvl w:ilvl="1">
      <w:start w:val="1"/>
      <w:numFmt w:val="decimal"/>
      <w:lvlText w:val="%1.%2"/>
      <w:lvlJc w:val="left"/>
      <w:pPr>
        <w:ind w:left="720" w:hanging="360"/>
      </w:pPr>
      <w:rPr>
        <w:rFonts w:ascii="Calibri" w:eastAsia="Calibri" w:hAnsi="Calibri" w:cs="Calibri"/>
        <w:b/>
        <w:i w:val="0"/>
        <w:color w:val="00000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C9F6FBD"/>
    <w:multiLevelType w:val="hybridMultilevel"/>
    <w:tmpl w:val="9A7E7310"/>
    <w:lvl w:ilvl="0" w:tplc="1A2E99D2">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53365E"/>
    <w:multiLevelType w:val="multilevel"/>
    <w:tmpl w:val="0388C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776AC9"/>
    <w:multiLevelType w:val="hybridMultilevel"/>
    <w:tmpl w:val="7326FE2E"/>
    <w:lvl w:ilvl="0" w:tplc="697047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E377ED"/>
    <w:multiLevelType w:val="multilevel"/>
    <w:tmpl w:val="4246E6C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8A12E7"/>
    <w:multiLevelType w:val="multilevel"/>
    <w:tmpl w:val="BD7CB8B4"/>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7" w15:restartNumberingAfterBreak="0">
    <w:nsid w:val="33A32CA3"/>
    <w:multiLevelType w:val="multilevel"/>
    <w:tmpl w:val="623041C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342D5CCB"/>
    <w:multiLevelType w:val="multilevel"/>
    <w:tmpl w:val="4404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4152DC"/>
    <w:multiLevelType w:val="multilevel"/>
    <w:tmpl w:val="0FE4E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7812B8"/>
    <w:multiLevelType w:val="multilevel"/>
    <w:tmpl w:val="A2BCA058"/>
    <w:lvl w:ilvl="0">
      <w:start w:val="1"/>
      <w:numFmt w:val="decimal"/>
      <w:lvlText w:val="%1"/>
      <w:lvlJc w:val="left"/>
      <w:pPr>
        <w:ind w:left="360" w:hanging="360"/>
      </w:pPr>
      <w:rPr>
        <w:rFonts w:ascii="Calibri" w:eastAsia="Calibri" w:hAnsi="Calibri" w:cs="Calibri"/>
        <w:color w:val="000000"/>
      </w:rPr>
    </w:lvl>
    <w:lvl w:ilvl="1">
      <w:start w:val="5"/>
      <w:numFmt w:val="decimal"/>
      <w:lvlText w:val="%1.%2"/>
      <w:lvlJc w:val="left"/>
      <w:pPr>
        <w:ind w:left="360" w:hanging="360"/>
      </w:pPr>
      <w:rPr>
        <w:rFonts w:ascii="Calibri" w:eastAsia="Calibri" w:hAnsi="Calibri" w:cs="Calibri"/>
        <w:b/>
        <w:color w:val="000000"/>
      </w:rPr>
    </w:lvl>
    <w:lvl w:ilvl="2">
      <w:start w:val="1"/>
      <w:numFmt w:val="decimal"/>
      <w:lvlText w:val="%1.%2.%3"/>
      <w:lvlJc w:val="left"/>
      <w:pPr>
        <w:ind w:left="720" w:hanging="720"/>
      </w:pPr>
      <w:rPr>
        <w:rFonts w:ascii="Calibri" w:eastAsia="Calibri" w:hAnsi="Calibri" w:cs="Calibri"/>
        <w:color w:val="000000"/>
      </w:rPr>
    </w:lvl>
    <w:lvl w:ilvl="3">
      <w:start w:val="1"/>
      <w:numFmt w:val="decimal"/>
      <w:lvlText w:val="%1.%2.%3.%4"/>
      <w:lvlJc w:val="left"/>
      <w:pPr>
        <w:ind w:left="720" w:hanging="720"/>
      </w:pPr>
      <w:rPr>
        <w:rFonts w:ascii="Calibri" w:eastAsia="Calibri" w:hAnsi="Calibri" w:cs="Calibri"/>
        <w:color w:val="000000"/>
      </w:rPr>
    </w:lvl>
    <w:lvl w:ilvl="4">
      <w:start w:val="1"/>
      <w:numFmt w:val="decimal"/>
      <w:lvlText w:val="%1.%2.%3.%4.%5"/>
      <w:lvlJc w:val="left"/>
      <w:pPr>
        <w:ind w:left="1080" w:hanging="1080"/>
      </w:pPr>
      <w:rPr>
        <w:rFonts w:ascii="Calibri" w:eastAsia="Calibri" w:hAnsi="Calibri" w:cs="Calibri"/>
        <w:color w:val="000000"/>
      </w:rPr>
    </w:lvl>
    <w:lvl w:ilvl="5">
      <w:start w:val="1"/>
      <w:numFmt w:val="decimal"/>
      <w:lvlText w:val="%1.%2.%3.%4.%5.%6"/>
      <w:lvlJc w:val="left"/>
      <w:pPr>
        <w:ind w:left="1080" w:hanging="1080"/>
      </w:pPr>
      <w:rPr>
        <w:rFonts w:ascii="Calibri" w:eastAsia="Calibri" w:hAnsi="Calibri" w:cs="Calibri"/>
        <w:color w:val="000000"/>
      </w:rPr>
    </w:lvl>
    <w:lvl w:ilvl="6">
      <w:start w:val="1"/>
      <w:numFmt w:val="decimal"/>
      <w:lvlText w:val="%1.%2.%3.%4.%5.%6.%7"/>
      <w:lvlJc w:val="left"/>
      <w:pPr>
        <w:ind w:left="1440" w:hanging="1440"/>
      </w:pPr>
      <w:rPr>
        <w:rFonts w:ascii="Calibri" w:eastAsia="Calibri" w:hAnsi="Calibri" w:cs="Calibri"/>
        <w:color w:val="000000"/>
      </w:rPr>
    </w:lvl>
    <w:lvl w:ilvl="7">
      <w:start w:val="1"/>
      <w:numFmt w:val="decimal"/>
      <w:lvlText w:val="%1.%2.%3.%4.%5.%6.%7.%8"/>
      <w:lvlJc w:val="left"/>
      <w:pPr>
        <w:ind w:left="1440" w:hanging="1440"/>
      </w:pPr>
      <w:rPr>
        <w:rFonts w:ascii="Calibri" w:eastAsia="Calibri" w:hAnsi="Calibri" w:cs="Calibri"/>
        <w:color w:val="000000"/>
      </w:rPr>
    </w:lvl>
    <w:lvl w:ilvl="8">
      <w:start w:val="1"/>
      <w:numFmt w:val="decimal"/>
      <w:lvlText w:val="%1.%2.%3.%4.%5.%6.%7.%8.%9"/>
      <w:lvlJc w:val="left"/>
      <w:pPr>
        <w:ind w:left="1440" w:hanging="1440"/>
      </w:pPr>
      <w:rPr>
        <w:rFonts w:ascii="Calibri" w:eastAsia="Calibri" w:hAnsi="Calibri" w:cs="Calibri"/>
        <w:color w:val="000000"/>
      </w:rPr>
    </w:lvl>
  </w:abstractNum>
  <w:abstractNum w:abstractNumId="11" w15:restartNumberingAfterBreak="0">
    <w:nsid w:val="41824E13"/>
    <w:multiLevelType w:val="multilevel"/>
    <w:tmpl w:val="FAF42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42753B4E"/>
    <w:multiLevelType w:val="hybridMultilevel"/>
    <w:tmpl w:val="1C8EDA0E"/>
    <w:lvl w:ilvl="0" w:tplc="E0E8A0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BB5232"/>
    <w:multiLevelType w:val="hybridMultilevel"/>
    <w:tmpl w:val="41E096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5F624D6"/>
    <w:multiLevelType w:val="multilevel"/>
    <w:tmpl w:val="6558404A"/>
    <w:lvl w:ilvl="0">
      <w:start w:val="1"/>
      <w:numFmt w:val="decimal"/>
      <w:lvlText w:val="%1."/>
      <w:lvlJc w:val="left"/>
      <w:pPr>
        <w:ind w:left="720" w:hanging="360"/>
      </w:p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800" w:hanging="144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520" w:hanging="216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5" w15:restartNumberingAfterBreak="0">
    <w:nsid w:val="48F80EB5"/>
    <w:multiLevelType w:val="hybridMultilevel"/>
    <w:tmpl w:val="399A414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3C701D"/>
    <w:multiLevelType w:val="multilevel"/>
    <w:tmpl w:val="C840E4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EE110D"/>
    <w:multiLevelType w:val="hybridMultilevel"/>
    <w:tmpl w:val="DB2A7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C97801"/>
    <w:multiLevelType w:val="hybridMultilevel"/>
    <w:tmpl w:val="1C8EDA0E"/>
    <w:lvl w:ilvl="0" w:tplc="E0E8A0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F3933"/>
    <w:multiLevelType w:val="hybridMultilevel"/>
    <w:tmpl w:val="1A9C4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3257CA"/>
    <w:multiLevelType w:val="multilevel"/>
    <w:tmpl w:val="6FE8B6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1" w15:restartNumberingAfterBreak="0">
    <w:nsid w:val="5B807B6D"/>
    <w:multiLevelType w:val="hybridMultilevel"/>
    <w:tmpl w:val="98EE7B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B968C5"/>
    <w:multiLevelType w:val="multilevel"/>
    <w:tmpl w:val="229E75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AE0F8F"/>
    <w:multiLevelType w:val="hybridMultilevel"/>
    <w:tmpl w:val="A3BE4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DC564C"/>
    <w:multiLevelType w:val="multilevel"/>
    <w:tmpl w:val="C1C63CA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5" w15:restartNumberingAfterBreak="0">
    <w:nsid w:val="68F71065"/>
    <w:multiLevelType w:val="hybridMultilevel"/>
    <w:tmpl w:val="71601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09555D"/>
    <w:multiLevelType w:val="hybridMultilevel"/>
    <w:tmpl w:val="E8A82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05A0327"/>
    <w:multiLevelType w:val="hybridMultilevel"/>
    <w:tmpl w:val="BC524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0D42C5"/>
    <w:multiLevelType w:val="hybridMultilevel"/>
    <w:tmpl w:val="869EC556"/>
    <w:lvl w:ilvl="0" w:tplc="9B2C5C3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771E73"/>
    <w:multiLevelType w:val="multilevel"/>
    <w:tmpl w:val="C28E5A0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7B233CD1"/>
    <w:multiLevelType w:val="multilevel"/>
    <w:tmpl w:val="A3D829D0"/>
    <w:lvl w:ilvl="0">
      <w:start w:val="1"/>
      <w:numFmt w:val="lowerRoman"/>
      <w:lvlText w:val="%1."/>
      <w:lvlJc w:val="left"/>
      <w:pPr>
        <w:ind w:left="927" w:hanging="360"/>
      </w:pPr>
      <w:rPr>
        <w:rFonts w:ascii="Calibri" w:eastAsia="Calibri" w:hAnsi="Calibri" w:cs="Calibri"/>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BA0B4B"/>
    <w:multiLevelType w:val="hybridMultilevel"/>
    <w:tmpl w:val="D1E274B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3"/>
  </w:num>
  <w:num w:numId="2">
    <w:abstractNumId w:val="29"/>
  </w:num>
  <w:num w:numId="3">
    <w:abstractNumId w:val="24"/>
  </w:num>
  <w:num w:numId="4">
    <w:abstractNumId w:val="30"/>
  </w:num>
  <w:num w:numId="5">
    <w:abstractNumId w:val="11"/>
  </w:num>
  <w:num w:numId="6">
    <w:abstractNumId w:val="20"/>
  </w:num>
  <w:num w:numId="7">
    <w:abstractNumId w:val="16"/>
  </w:num>
  <w:num w:numId="8">
    <w:abstractNumId w:val="7"/>
  </w:num>
  <w:num w:numId="9">
    <w:abstractNumId w:val="6"/>
  </w:num>
  <w:num w:numId="10">
    <w:abstractNumId w:val="9"/>
  </w:num>
  <w:num w:numId="11">
    <w:abstractNumId w:val="1"/>
  </w:num>
  <w:num w:numId="12">
    <w:abstractNumId w:val="10"/>
  </w:num>
  <w:num w:numId="13">
    <w:abstractNumId w:val="22"/>
  </w:num>
  <w:num w:numId="14">
    <w:abstractNumId w:val="14"/>
  </w:num>
  <w:num w:numId="15">
    <w:abstractNumId w:val="21"/>
  </w:num>
  <w:num w:numId="16">
    <w:abstractNumId w:val="25"/>
  </w:num>
  <w:num w:numId="17">
    <w:abstractNumId w:val="23"/>
  </w:num>
  <w:num w:numId="18">
    <w:abstractNumId w:val="27"/>
  </w:num>
  <w:num w:numId="19">
    <w:abstractNumId w:val="28"/>
  </w:num>
  <w:num w:numId="20">
    <w:abstractNumId w:val="17"/>
  </w:num>
  <w:num w:numId="21">
    <w:abstractNumId w:val="0"/>
  </w:num>
  <w:num w:numId="22">
    <w:abstractNumId w:val="18"/>
  </w:num>
  <w:num w:numId="23">
    <w:abstractNumId w:val="31"/>
  </w:num>
  <w:num w:numId="24">
    <w:abstractNumId w:val="26"/>
  </w:num>
  <w:num w:numId="25">
    <w:abstractNumId w:val="15"/>
  </w:num>
  <w:num w:numId="26">
    <w:abstractNumId w:val="12"/>
  </w:num>
  <w:num w:numId="27">
    <w:abstractNumId w:val="19"/>
  </w:num>
  <w:num w:numId="28">
    <w:abstractNumId w:val="2"/>
  </w:num>
  <w:num w:numId="29">
    <w:abstractNumId w:val="13"/>
  </w:num>
  <w:num w:numId="30">
    <w:abstractNumId w:val="5"/>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78"/>
    <w:rsid w:val="00260498"/>
    <w:rsid w:val="0067014E"/>
    <w:rsid w:val="008A46E8"/>
    <w:rsid w:val="00914578"/>
    <w:rsid w:val="00E975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826C"/>
  <w15:docId w15:val="{46BCDD4B-95E3-DD4E-AA7D-12224DC5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PE"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48"/>
    <w:rPr>
      <w:lang w:eastAsia="es-ES"/>
    </w:rPr>
  </w:style>
  <w:style w:type="paragraph" w:styleId="Ttulo1">
    <w:name w:val="heading 1"/>
    <w:basedOn w:val="Normal"/>
    <w:next w:val="Normal"/>
    <w:link w:val="Ttulo1Car"/>
    <w:uiPriority w:val="9"/>
    <w:qFormat/>
    <w:rsid w:val="00B11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semiHidden/>
    <w:unhideWhenUsed/>
    <w:qFormat/>
    <w:rsid w:val="000250E9"/>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semiHidden/>
    <w:unhideWhenUsed/>
    <w:qFormat/>
    <w:rsid w:val="000250E9"/>
    <w:pPr>
      <w:spacing w:before="100" w:beforeAutospacing="1" w:after="100" w:afterAutospacing="1"/>
      <w:outlineLvl w:val="2"/>
    </w:pPr>
    <w:rPr>
      <w:b/>
      <w:bCs/>
      <w:sz w:val="27"/>
      <w:szCs w:val="27"/>
      <w:lang w:val="es-MX" w:eastAsia="es-MX"/>
    </w:rPr>
  </w:style>
  <w:style w:type="paragraph" w:styleId="Ttulo4">
    <w:name w:val="heading 4"/>
    <w:link w:val="Ttulo4Car"/>
    <w:uiPriority w:val="9"/>
    <w:semiHidden/>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link w:val="Ttulo5Car"/>
    <w:uiPriority w:val="9"/>
    <w:semiHidden/>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link w:val="Ttulo6Car"/>
    <w:uiPriority w:val="9"/>
    <w:semiHidden/>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2"/>
    <w:uiPriority w:val="10"/>
    <w:qFormat/>
    <w:rsid w:val="0021076B"/>
    <w:pPr>
      <w:keepNext/>
      <w:keepLines/>
      <w:spacing w:before="480" w:after="120" w:line="259" w:lineRule="auto"/>
    </w:pPr>
    <w:rPr>
      <w:rFonts w:ascii="Calibri" w:eastAsia="Calibri" w:hAnsi="Calibri" w:cs="Calibri"/>
      <w:b/>
      <w:sz w:val="72"/>
      <w:szCs w:val="72"/>
      <w:lang w:eastAsia="es-PE"/>
    </w:rPr>
  </w:style>
  <w:style w:type="paragraph" w:styleId="Encabezado">
    <w:name w:val="header"/>
    <w:basedOn w:val="Normal"/>
    <w:link w:val="EncabezadoCar"/>
    <w:uiPriority w:val="99"/>
    <w:unhideWhenUsed/>
    <w:rsid w:val="001A2902"/>
    <w:pPr>
      <w:tabs>
        <w:tab w:val="center" w:pos="4419"/>
        <w:tab w:val="right" w:pos="8838"/>
      </w:tabs>
    </w:pPr>
  </w:style>
  <w:style w:type="character" w:customStyle="1" w:styleId="EncabezadoCar">
    <w:name w:val="Encabezado Car"/>
    <w:basedOn w:val="Fuentedeprrafopredeter"/>
    <w:link w:val="Encabezado"/>
    <w:uiPriority w:val="99"/>
    <w:rsid w:val="001A2902"/>
  </w:style>
  <w:style w:type="paragraph" w:styleId="Piedepgina">
    <w:name w:val="footer"/>
    <w:basedOn w:val="Normal"/>
    <w:link w:val="PiedepginaCar"/>
    <w:uiPriority w:val="99"/>
    <w:unhideWhenUsed/>
    <w:rsid w:val="001A2902"/>
    <w:pPr>
      <w:tabs>
        <w:tab w:val="center" w:pos="4419"/>
        <w:tab w:val="right" w:pos="8838"/>
      </w:tabs>
    </w:pPr>
  </w:style>
  <w:style w:type="character" w:customStyle="1" w:styleId="PiedepginaCar">
    <w:name w:val="Pie de página Car"/>
    <w:basedOn w:val="Fuentedeprrafopredeter"/>
    <w:link w:val="Piedepgina"/>
    <w:uiPriority w:val="99"/>
    <w:rsid w:val="001A2902"/>
  </w:style>
  <w:style w:type="paragraph" w:styleId="Textodeglobo">
    <w:name w:val="Balloon Text"/>
    <w:basedOn w:val="Normal"/>
    <w:link w:val="TextodegloboCar"/>
    <w:uiPriority w:val="99"/>
    <w:semiHidden/>
    <w:unhideWhenUsed/>
    <w:rsid w:val="001A29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902"/>
    <w:rPr>
      <w:rFonts w:ascii="Tahoma" w:hAnsi="Tahoma" w:cs="Tahoma"/>
      <w:sz w:val="16"/>
      <w:szCs w:val="16"/>
    </w:rPr>
  </w:style>
  <w:style w:type="paragraph" w:styleId="Textoindependiente2">
    <w:name w:val="Body Text 2"/>
    <w:basedOn w:val="Normal"/>
    <w:link w:val="Textoindependiente2Car"/>
    <w:rsid w:val="001A2902"/>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1A2902"/>
    <w:rPr>
      <w:rFonts w:ascii="Times New Roman" w:eastAsia="Times New Roman" w:hAnsi="Times New Roman" w:cs="Times New Roman"/>
      <w:sz w:val="24"/>
      <w:szCs w:val="24"/>
      <w:lang w:val="x-none" w:eastAsia="x-none"/>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1A2902"/>
    <w:pPr>
      <w:ind w:left="708"/>
    </w:p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1A290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A55D4"/>
    <w:pPr>
      <w:spacing w:before="100" w:beforeAutospacing="1" w:after="100" w:afterAutospacing="1"/>
    </w:pPr>
    <w:rPr>
      <w:lang w:val="es-MX" w:eastAsia="es-MX"/>
    </w:rPr>
  </w:style>
  <w:style w:type="character" w:customStyle="1" w:styleId="apple-converted-space">
    <w:name w:val="apple-converted-space"/>
    <w:basedOn w:val="Fuentedeprrafopredeter"/>
    <w:rsid w:val="007A55D4"/>
  </w:style>
  <w:style w:type="character" w:customStyle="1" w:styleId="object">
    <w:name w:val="object"/>
    <w:basedOn w:val="Fuentedeprrafopredeter"/>
    <w:rsid w:val="007A55D4"/>
  </w:style>
  <w:style w:type="character" w:styleId="Textoennegrita">
    <w:name w:val="Strong"/>
    <w:basedOn w:val="Fuentedeprrafopredeter"/>
    <w:uiPriority w:val="22"/>
    <w:qFormat/>
    <w:rsid w:val="007A55D4"/>
    <w:rPr>
      <w:b/>
      <w:bCs/>
    </w:rPr>
  </w:style>
  <w:style w:type="character" w:customStyle="1" w:styleId="Ttulo2Car">
    <w:name w:val="Título 2 Car"/>
    <w:basedOn w:val="Fuentedeprrafopredeter"/>
    <w:link w:val="Ttulo2"/>
    <w:rsid w:val="000250E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rsid w:val="000250E9"/>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0250E9"/>
    <w:rPr>
      <w:color w:val="0000FF"/>
      <w:u w:val="single"/>
    </w:rPr>
  </w:style>
  <w:style w:type="character" w:customStyle="1" w:styleId="rating">
    <w:name w:val="rating"/>
    <w:basedOn w:val="Fuentedeprrafopredeter"/>
    <w:rsid w:val="000250E9"/>
  </w:style>
  <w:style w:type="character" w:customStyle="1" w:styleId="votes">
    <w:name w:val="votes"/>
    <w:basedOn w:val="Fuentedeprrafopredeter"/>
    <w:rsid w:val="000250E9"/>
  </w:style>
  <w:style w:type="character" w:customStyle="1" w:styleId="nav-previous">
    <w:name w:val="nav-previous"/>
    <w:basedOn w:val="Fuentedeprrafopredeter"/>
    <w:rsid w:val="000250E9"/>
  </w:style>
  <w:style w:type="character" w:customStyle="1" w:styleId="meta-nav">
    <w:name w:val="meta-nav"/>
    <w:basedOn w:val="Fuentedeprrafopredeter"/>
    <w:rsid w:val="000250E9"/>
  </w:style>
  <w:style w:type="character" w:customStyle="1" w:styleId="nav-next">
    <w:name w:val="nav-next"/>
    <w:basedOn w:val="Fuentedeprrafopredeter"/>
    <w:rsid w:val="000250E9"/>
  </w:style>
  <w:style w:type="character" w:styleId="CitaHTML">
    <w:name w:val="HTML Cite"/>
    <w:basedOn w:val="Fuentedeprrafopredeter"/>
    <w:uiPriority w:val="99"/>
    <w:semiHidden/>
    <w:unhideWhenUsed/>
    <w:rsid w:val="000250E9"/>
    <w:rPr>
      <w:i/>
      <w:iCs/>
    </w:rPr>
  </w:style>
  <w:style w:type="paragraph" w:styleId="z-Principiodelformulario">
    <w:name w:val="HTML Top of Form"/>
    <w:basedOn w:val="Normal"/>
    <w:next w:val="Normal"/>
    <w:link w:val="z-PrincipiodelformularioCar"/>
    <w:hidden/>
    <w:uiPriority w:val="99"/>
    <w:semiHidden/>
    <w:unhideWhenUsed/>
    <w:rsid w:val="000250E9"/>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250E9"/>
    <w:rPr>
      <w:rFonts w:ascii="Arial" w:eastAsia="Times New Roman" w:hAnsi="Arial" w:cs="Arial"/>
      <w:vanish/>
      <w:sz w:val="16"/>
      <w:szCs w:val="16"/>
      <w:lang w:val="es-MX" w:eastAsia="es-MX"/>
    </w:rPr>
  </w:style>
  <w:style w:type="paragraph" w:customStyle="1" w:styleId="comment-notes">
    <w:name w:val="comment-notes"/>
    <w:basedOn w:val="Normal"/>
    <w:rsid w:val="000250E9"/>
    <w:pPr>
      <w:spacing w:before="100" w:beforeAutospacing="1" w:after="100" w:afterAutospacing="1"/>
    </w:pPr>
    <w:rPr>
      <w:lang w:val="es-MX" w:eastAsia="es-MX"/>
    </w:rPr>
  </w:style>
  <w:style w:type="character" w:customStyle="1" w:styleId="required">
    <w:name w:val="required"/>
    <w:basedOn w:val="Fuentedeprrafopredeter"/>
    <w:rsid w:val="000250E9"/>
  </w:style>
  <w:style w:type="paragraph" w:customStyle="1" w:styleId="comment-form-comment">
    <w:name w:val="comment-form-comment"/>
    <w:basedOn w:val="Normal"/>
    <w:rsid w:val="000250E9"/>
    <w:pPr>
      <w:spacing w:before="100" w:beforeAutospacing="1" w:after="100" w:afterAutospacing="1"/>
    </w:pPr>
    <w:rPr>
      <w:lang w:val="es-MX" w:eastAsia="es-MX"/>
    </w:rPr>
  </w:style>
  <w:style w:type="paragraph" w:customStyle="1" w:styleId="comment-form-author">
    <w:name w:val="comment-form-author"/>
    <w:basedOn w:val="Normal"/>
    <w:rsid w:val="000250E9"/>
    <w:pPr>
      <w:spacing w:before="100" w:beforeAutospacing="1" w:after="100" w:afterAutospacing="1"/>
    </w:pPr>
    <w:rPr>
      <w:lang w:val="es-MX" w:eastAsia="es-MX"/>
    </w:rPr>
  </w:style>
  <w:style w:type="paragraph" w:customStyle="1" w:styleId="comment-form-email">
    <w:name w:val="comment-form-email"/>
    <w:basedOn w:val="Normal"/>
    <w:rsid w:val="000250E9"/>
    <w:pPr>
      <w:spacing w:before="100" w:beforeAutospacing="1" w:after="100" w:afterAutospacing="1"/>
    </w:pPr>
    <w:rPr>
      <w:lang w:val="es-MX" w:eastAsia="es-MX"/>
    </w:rPr>
  </w:style>
  <w:style w:type="paragraph" w:customStyle="1" w:styleId="comment-form-url">
    <w:name w:val="comment-form-url"/>
    <w:basedOn w:val="Normal"/>
    <w:rsid w:val="000250E9"/>
    <w:pPr>
      <w:spacing w:before="100" w:beforeAutospacing="1" w:after="100" w:afterAutospacing="1"/>
    </w:pPr>
    <w:rPr>
      <w:lang w:val="es-MX" w:eastAsia="es-MX"/>
    </w:rPr>
  </w:style>
  <w:style w:type="paragraph" w:customStyle="1" w:styleId="form-submit">
    <w:name w:val="form-submit"/>
    <w:basedOn w:val="Normal"/>
    <w:rsid w:val="000250E9"/>
    <w:pPr>
      <w:spacing w:before="100" w:beforeAutospacing="1" w:after="100" w:afterAutospacing="1"/>
    </w:pPr>
    <w:rPr>
      <w:lang w:val="es-MX" w:eastAsia="es-MX"/>
    </w:rPr>
  </w:style>
  <w:style w:type="paragraph" w:styleId="z-Finaldelformulario">
    <w:name w:val="HTML Bottom of Form"/>
    <w:basedOn w:val="Normal"/>
    <w:next w:val="Normal"/>
    <w:link w:val="z-FinaldelformularioCar"/>
    <w:hidden/>
    <w:uiPriority w:val="99"/>
    <w:semiHidden/>
    <w:unhideWhenUsed/>
    <w:rsid w:val="000250E9"/>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250E9"/>
    <w:rPr>
      <w:rFonts w:ascii="Arial" w:eastAsia="Times New Roman" w:hAnsi="Arial" w:cs="Arial"/>
      <w:vanish/>
      <w:sz w:val="16"/>
      <w:szCs w:val="16"/>
      <w:lang w:val="es-MX" w:eastAsia="es-MX"/>
    </w:rPr>
  </w:style>
  <w:style w:type="paragraph" w:styleId="Revisin">
    <w:name w:val="Revision"/>
    <w:hidden/>
    <w:uiPriority w:val="99"/>
    <w:semiHidden/>
    <w:rsid w:val="00327721"/>
    <w:rPr>
      <w:lang w:val="es-ES" w:eastAsia="es-ES"/>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9E401A"/>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9E401A"/>
    <w:rPr>
      <w:rFonts w:ascii="Times New Roman" w:eastAsia="Times New Roman" w:hAnsi="Times New Roman" w:cs="Times New Roman"/>
      <w:sz w:val="20"/>
      <w:szCs w:val="20"/>
      <w:lang w:val="es-ES" w:eastAsia="ar-SA"/>
    </w:rPr>
  </w:style>
  <w:style w:type="character" w:styleId="Refdenotaalpie">
    <w:name w:val="footnote reference"/>
    <w:aliases w:val="Footnote Reference.SES,16 Point,Superscript 6 Point"/>
    <w:uiPriority w:val="99"/>
    <w:rsid w:val="009E401A"/>
    <w:rPr>
      <w:rFonts w:cs="Times New Roman"/>
      <w:vertAlign w:val="superscript"/>
    </w:rPr>
  </w:style>
  <w:style w:type="character" w:styleId="Refdecomentario">
    <w:name w:val="annotation reference"/>
    <w:basedOn w:val="Fuentedeprrafopredeter"/>
    <w:uiPriority w:val="99"/>
    <w:semiHidden/>
    <w:unhideWhenUsed/>
    <w:rsid w:val="007122DA"/>
    <w:rPr>
      <w:sz w:val="16"/>
      <w:szCs w:val="16"/>
    </w:rPr>
  </w:style>
  <w:style w:type="paragraph" w:styleId="Textocomentario">
    <w:name w:val="annotation text"/>
    <w:basedOn w:val="Normal"/>
    <w:link w:val="TextocomentarioCar"/>
    <w:uiPriority w:val="99"/>
    <w:semiHidden/>
    <w:unhideWhenUsed/>
    <w:rsid w:val="007122DA"/>
    <w:rPr>
      <w:sz w:val="20"/>
      <w:szCs w:val="20"/>
    </w:rPr>
  </w:style>
  <w:style w:type="character" w:customStyle="1" w:styleId="TextocomentarioCar">
    <w:name w:val="Texto comentario Car"/>
    <w:basedOn w:val="Fuentedeprrafopredeter"/>
    <w:link w:val="Textocomentario"/>
    <w:uiPriority w:val="99"/>
    <w:semiHidden/>
    <w:rsid w:val="007122D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12344D"/>
    <w:pPr>
      <w:spacing w:after="120"/>
    </w:pPr>
  </w:style>
  <w:style w:type="character" w:customStyle="1" w:styleId="TextoindependienteCar">
    <w:name w:val="Texto independiente Car"/>
    <w:basedOn w:val="Fuentedeprrafopredeter"/>
    <w:link w:val="Textoindependiente"/>
    <w:uiPriority w:val="99"/>
    <w:semiHidden/>
    <w:rsid w:val="0012344D"/>
    <w:rPr>
      <w:rFonts w:ascii="Times New Roman" w:eastAsia="Times New Roman" w:hAnsi="Times New Roman" w:cs="Times New Roman"/>
      <w:sz w:val="24"/>
      <w:szCs w:val="24"/>
      <w:lang w:val="es-ES" w:eastAsia="es-ES"/>
    </w:rPr>
  </w:style>
  <w:style w:type="paragraph" w:styleId="Sinespaciado">
    <w:name w:val="No Spacing"/>
    <w:uiPriority w:val="1"/>
    <w:qFormat/>
    <w:rsid w:val="00D04E0A"/>
    <w:rPr>
      <w:lang w:val="es-MX"/>
    </w:rPr>
  </w:style>
  <w:style w:type="character" w:styleId="nfasis">
    <w:name w:val="Emphasis"/>
    <w:basedOn w:val="Fuentedeprrafopredeter"/>
    <w:uiPriority w:val="20"/>
    <w:qFormat/>
    <w:rsid w:val="00393AB3"/>
    <w:rPr>
      <w:i/>
      <w:iCs/>
    </w:rPr>
  </w:style>
  <w:style w:type="paragraph" w:customStyle="1" w:styleId="Textonotapie1">
    <w:name w:val="Texto nota pie1"/>
    <w:aliases w:val="Car2,Car Car Car,Car2 Car Car Car Car Car Car1,Car1 Car Car2,Car Car1,Car2 Car Car1,Car2 Car2,Car1 Car Car Car1,Car3 Car1,Car1 Car Car Car Car Car Car1,Car1 Car Car Car Car Car2,Car2 Car Car Car Car,Car Car4,Car,Car1,Car2 Car,C"/>
    <w:basedOn w:val="Normal"/>
    <w:rsid w:val="005C1F3F"/>
    <w:rPr>
      <w:sz w:val="20"/>
      <w:szCs w:val="20"/>
    </w:rPr>
  </w:style>
  <w:style w:type="table" w:styleId="Tablaconcuadrcula">
    <w:name w:val="Table Grid"/>
    <w:basedOn w:val="Tablanormal"/>
    <w:uiPriority w:val="39"/>
    <w:rsid w:val="0093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Fuentedeprrafopredeter"/>
    <w:link w:val="Textoindependiente20"/>
    <w:rsid w:val="00934797"/>
    <w:rPr>
      <w:rFonts w:ascii="Microsoft Sans Serif" w:eastAsia="Microsoft Sans Serif" w:hAnsi="Microsoft Sans Serif" w:cs="Microsoft Sans Serif"/>
      <w:sz w:val="20"/>
      <w:szCs w:val="20"/>
      <w:shd w:val="clear" w:color="auto" w:fill="FFFFFF"/>
    </w:rPr>
  </w:style>
  <w:style w:type="character" w:customStyle="1" w:styleId="BodytextSegoeUI">
    <w:name w:val="Body text + Segoe UI"/>
    <w:aliases w:val="8 pt,Bold,9 pt,8.5 pt,Italic,Spacing -1 pt"/>
    <w:basedOn w:val="Bodytext"/>
    <w:rsid w:val="00934797"/>
    <w:rPr>
      <w:rFonts w:ascii="Segoe UI" w:eastAsia="Segoe UI" w:hAnsi="Segoe UI" w:cs="Segoe UI"/>
      <w:b/>
      <w:bCs/>
      <w:color w:val="000000"/>
      <w:spacing w:val="0"/>
      <w:w w:val="100"/>
      <w:position w:val="0"/>
      <w:sz w:val="16"/>
      <w:szCs w:val="16"/>
      <w:shd w:val="clear" w:color="auto" w:fill="FFFFFF"/>
      <w:lang w:val="es-ES"/>
    </w:rPr>
  </w:style>
  <w:style w:type="paragraph" w:customStyle="1" w:styleId="Textoindependiente20">
    <w:name w:val="Texto independiente2"/>
    <w:basedOn w:val="Normal"/>
    <w:link w:val="Bodytext"/>
    <w:rsid w:val="00934797"/>
    <w:pPr>
      <w:widowControl w:val="0"/>
      <w:shd w:val="clear" w:color="auto" w:fill="FFFFFF"/>
      <w:spacing w:after="240" w:line="0" w:lineRule="atLeast"/>
      <w:jc w:val="right"/>
    </w:pPr>
    <w:rPr>
      <w:rFonts w:ascii="Microsoft Sans Serif" w:eastAsia="Microsoft Sans Serif" w:hAnsi="Microsoft Sans Serif" w:cs="Microsoft Sans Serif"/>
      <w:sz w:val="20"/>
      <w:szCs w:val="20"/>
      <w:lang w:eastAsia="en-US"/>
    </w:rPr>
  </w:style>
  <w:style w:type="paragraph" w:customStyle="1" w:styleId="yiv2667454538msolistparagraph">
    <w:name w:val="yiv2667454538msolistparagraph"/>
    <w:basedOn w:val="Normal"/>
    <w:rsid w:val="00897E56"/>
    <w:pPr>
      <w:spacing w:before="100" w:beforeAutospacing="1" w:after="100" w:afterAutospacing="1"/>
    </w:pPr>
    <w:rPr>
      <w:lang w:val="en-US" w:eastAsia="en-US"/>
    </w:rPr>
  </w:style>
  <w:style w:type="character" w:customStyle="1" w:styleId="Fecha1">
    <w:name w:val="Fecha1"/>
    <w:basedOn w:val="Fuentedeprrafopredeter"/>
    <w:rsid w:val="00E62504"/>
  </w:style>
  <w:style w:type="character" w:customStyle="1" w:styleId="f">
    <w:name w:val="f"/>
    <w:basedOn w:val="Fuentedeprrafopredeter"/>
    <w:rsid w:val="00E62504"/>
  </w:style>
  <w:style w:type="paragraph" w:customStyle="1" w:styleId="parrafo">
    <w:name w:val="parrafo"/>
    <w:basedOn w:val="Normal"/>
    <w:rsid w:val="0024301A"/>
    <w:pPr>
      <w:spacing w:before="100" w:beforeAutospacing="1" w:after="100" w:afterAutospacing="1"/>
    </w:pPr>
    <w:rPr>
      <w:lang w:val="es-MX" w:eastAsia="es-MX"/>
    </w:rPr>
  </w:style>
  <w:style w:type="character" w:customStyle="1" w:styleId="Ttulo1Car">
    <w:name w:val="Título 1 Car"/>
    <w:basedOn w:val="Fuentedeprrafopredeter"/>
    <w:link w:val="Ttulo1"/>
    <w:rsid w:val="00B11EB9"/>
    <w:rPr>
      <w:rFonts w:asciiTheme="majorHAnsi" w:eastAsiaTheme="majorEastAsia" w:hAnsiTheme="majorHAnsi" w:cstheme="majorBidi"/>
      <w:color w:val="365F91" w:themeColor="accent1" w:themeShade="BF"/>
      <w:sz w:val="32"/>
      <w:szCs w:val="32"/>
      <w:lang w:eastAsia="es-ES"/>
    </w:rPr>
  </w:style>
  <w:style w:type="character" w:customStyle="1" w:styleId="st1">
    <w:name w:val="st1"/>
    <w:rsid w:val="00733A04"/>
  </w:style>
  <w:style w:type="paragraph" w:customStyle="1" w:styleId="Textoindependiente31">
    <w:name w:val="Texto independiente 31"/>
    <w:basedOn w:val="Normal"/>
    <w:rsid w:val="00B56013"/>
    <w:pPr>
      <w:suppressAutoHyphens/>
      <w:jc w:val="both"/>
    </w:pPr>
    <w:rPr>
      <w:rFonts w:ascii="Arial" w:hAnsi="Arial"/>
      <w:sz w:val="22"/>
      <w:szCs w:val="20"/>
      <w:lang w:val="es-ES" w:eastAsia="ar-SA"/>
    </w:rPr>
  </w:style>
  <w:style w:type="paragraph" w:customStyle="1" w:styleId="ng-binding">
    <w:name w:val="ng-binding"/>
    <w:basedOn w:val="Normal"/>
    <w:rsid w:val="00F976FC"/>
    <w:pPr>
      <w:spacing w:before="100" w:beforeAutospacing="1" w:after="100" w:afterAutospacing="1"/>
    </w:pPr>
    <w:rPr>
      <w:lang w:eastAsia="es-PE"/>
    </w:rPr>
  </w:style>
  <w:style w:type="paragraph" w:customStyle="1" w:styleId="Puesto1">
    <w:name w:val="Puesto1"/>
    <w:basedOn w:val="Normal"/>
    <w:next w:val="Subttulo"/>
    <w:link w:val="TtuloCar"/>
    <w:qFormat/>
    <w:rsid w:val="00E523C8"/>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1"/>
    <w:rsid w:val="00E523C8"/>
    <w:rPr>
      <w:rFonts w:ascii="Albertus Medium" w:eastAsia="MS Mincho" w:hAnsi="Albertus Medium" w:cs="Arial"/>
      <w:b/>
      <w:bCs/>
      <w:sz w:val="24"/>
      <w:szCs w:val="20"/>
      <w:u w:val="single"/>
      <w:lang w:val="es-ES" w:eastAsia="ar-SA"/>
    </w:r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E523C8"/>
    <w:rPr>
      <w:rFonts w:eastAsiaTheme="minorEastAsia"/>
      <w:color w:val="5A5A5A" w:themeColor="text1" w:themeTint="A5"/>
      <w:spacing w:val="15"/>
      <w:lang w:eastAsia="es-ES"/>
    </w:rPr>
  </w:style>
  <w:style w:type="paragraph" w:customStyle="1" w:styleId="Cuerpo">
    <w:name w:val="Cuerpo"/>
    <w:rsid w:val="00C02F63"/>
    <w:pPr>
      <w:pBdr>
        <w:top w:val="nil"/>
        <w:left w:val="nil"/>
        <w:bottom w:val="nil"/>
        <w:right w:val="nil"/>
        <w:between w:val="nil"/>
        <w:bar w:val="nil"/>
      </w:pBdr>
    </w:pPr>
    <w:rPr>
      <w:rFonts w:ascii="Arial" w:eastAsia="Arial Unicode MS" w:hAnsi="Arial" w:cs="Arial Unicode MS"/>
      <w:color w:val="000000"/>
      <w:u w:color="000000"/>
      <w:bdr w:val="nil"/>
      <w:lang w:val="en-US" w:eastAsia="es-ES"/>
      <w14:textOutline w14:w="0" w14:cap="flat" w14:cmpd="sng" w14:algn="ctr">
        <w14:noFill/>
        <w14:prstDash w14:val="solid"/>
        <w14:bevel/>
      </w14:textOutline>
    </w:rPr>
  </w:style>
  <w:style w:type="character" w:customStyle="1" w:styleId="Ttulo4Car">
    <w:name w:val="Título 4 Car"/>
    <w:basedOn w:val="Fuentedeprrafopredeter"/>
    <w:link w:val="Ttulo4"/>
    <w:rsid w:val="0021076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21076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21076B"/>
    <w:rPr>
      <w:rFonts w:asciiTheme="majorHAnsi" w:eastAsiaTheme="majorEastAsia" w:hAnsiTheme="majorHAnsi" w:cstheme="majorBidi"/>
      <w:i/>
      <w:iCs/>
      <w:color w:val="243F60" w:themeColor="accent1" w:themeShade="7F"/>
    </w:rPr>
  </w:style>
  <w:style w:type="table" w:customStyle="1" w:styleId="TableNormal0">
    <w:name w:val="Table Normal"/>
    <w:rsid w:val="0021076B"/>
    <w:pPr>
      <w:spacing w:after="160" w:line="259" w:lineRule="auto"/>
    </w:pPr>
    <w:rPr>
      <w:rFonts w:ascii="Calibri" w:eastAsia="Calibri" w:hAnsi="Calibri" w:cs="Calibri"/>
      <w:lang w:eastAsia="es-PE"/>
    </w:rPr>
    <w:tblPr>
      <w:tblCellMar>
        <w:top w:w="0" w:type="dxa"/>
        <w:left w:w="0" w:type="dxa"/>
        <w:bottom w:w="0" w:type="dxa"/>
        <w:right w:w="0" w:type="dxa"/>
      </w:tblCellMar>
    </w:tblPr>
  </w:style>
  <w:style w:type="character" w:customStyle="1" w:styleId="TtuloCar2">
    <w:name w:val="Título Car2"/>
    <w:basedOn w:val="Fuentedeprrafopredeter"/>
    <w:link w:val="Ttulo"/>
    <w:rsid w:val="0021076B"/>
    <w:rPr>
      <w:rFonts w:ascii="Calibri" w:eastAsia="Calibri" w:hAnsi="Calibri" w:cs="Calibri"/>
      <w:b/>
      <w:sz w:val="72"/>
      <w:szCs w:val="72"/>
      <w:lang w:eastAsia="es-PE"/>
    </w:rPr>
  </w:style>
  <w:style w:type="character" w:customStyle="1" w:styleId="TtuloCar1">
    <w:name w:val="Título Car1"/>
    <w:basedOn w:val="Fuentedeprrafopredeter"/>
    <w:uiPriority w:val="10"/>
    <w:rsid w:val="0021076B"/>
    <w:rPr>
      <w:rFonts w:asciiTheme="majorHAnsi" w:eastAsiaTheme="majorEastAsia" w:hAnsiTheme="majorHAnsi" w:cstheme="majorBidi"/>
      <w:spacing w:val="-10"/>
      <w:kern w:val="28"/>
      <w:sz w:val="56"/>
      <w:szCs w:val="56"/>
      <w:lang w:eastAsia="es-ES"/>
    </w:rPr>
  </w:style>
  <w:style w:type="table" w:customStyle="1" w:styleId="Tablaconcuadrcula1">
    <w:name w:val="Tabla con cuadrícula1"/>
    <w:basedOn w:val="Tablanormal"/>
    <w:next w:val="Tablaconcuadrcula"/>
    <w:uiPriority w:val="39"/>
    <w:rsid w:val="0021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76B"/>
    <w:pPr>
      <w:autoSpaceDE w:val="0"/>
      <w:autoSpaceDN w:val="0"/>
      <w:adjustRightInd w:val="0"/>
    </w:pPr>
    <w:rPr>
      <w:rFonts w:ascii="Arial" w:hAnsi="Arial" w:cs="Arial"/>
      <w:color w:val="000000"/>
    </w:rPr>
  </w:style>
  <w:style w:type="paragraph" w:customStyle="1" w:styleId="Pa3">
    <w:name w:val="Pa3"/>
    <w:basedOn w:val="Default"/>
    <w:next w:val="Default"/>
    <w:uiPriority w:val="99"/>
    <w:rsid w:val="0021076B"/>
    <w:pPr>
      <w:spacing w:line="229" w:lineRule="atLeast"/>
    </w:pPr>
    <w:rPr>
      <w:rFonts w:ascii="Myriad Pro" w:eastAsia="Calibri" w:hAnsi="Myriad Pro" w:cs="Times New Roman"/>
      <w:color w:val="auto"/>
      <w:lang w:eastAsia="es-PE"/>
    </w:rPr>
  </w:style>
  <w:style w:type="paragraph" w:styleId="Asuntodelcomentario">
    <w:name w:val="annotation subject"/>
    <w:basedOn w:val="Textocomentario"/>
    <w:next w:val="Textocomentario"/>
    <w:link w:val="AsuntodelcomentarioCar"/>
    <w:uiPriority w:val="99"/>
    <w:semiHidden/>
    <w:unhideWhenUsed/>
    <w:rsid w:val="0021076B"/>
    <w:rPr>
      <w:b/>
      <w:bCs/>
    </w:rPr>
  </w:style>
  <w:style w:type="character" w:customStyle="1" w:styleId="AsuntodelcomentarioCar">
    <w:name w:val="Asunto del comentario Car"/>
    <w:basedOn w:val="TextocomentarioCar"/>
    <w:link w:val="Asuntodelcomentario"/>
    <w:uiPriority w:val="99"/>
    <w:semiHidden/>
    <w:rsid w:val="0021076B"/>
    <w:rPr>
      <w:rFonts w:ascii="Times New Roman" w:eastAsia="Times New Roman" w:hAnsi="Times New Roman"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21076B"/>
    <w:rPr>
      <w:color w:val="605E5C"/>
      <w:shd w:val="clear" w:color="auto" w:fill="E1DFDD"/>
    </w:rPr>
  </w:style>
  <w:style w:type="character" w:styleId="Hipervnculovisitado">
    <w:name w:val="FollowedHyperlink"/>
    <w:basedOn w:val="Fuentedeprrafopredeter"/>
    <w:uiPriority w:val="99"/>
    <w:semiHidden/>
    <w:unhideWhenUsed/>
    <w:rsid w:val="0021076B"/>
    <w:rPr>
      <w:color w:val="800080" w:themeColor="followedHyperlink"/>
      <w:u w:val="single"/>
    </w:rPr>
  </w:style>
  <w:style w:type="paragraph" w:customStyle="1" w:styleId="msonormal0">
    <w:name w:val="msonormal"/>
    <w:basedOn w:val="Normal"/>
    <w:rsid w:val="0021076B"/>
    <w:pPr>
      <w:spacing w:before="100" w:beforeAutospacing="1" w:after="100" w:afterAutospacing="1"/>
    </w:pPr>
    <w:rPr>
      <w:lang w:eastAsia="es-P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hyperlink" Target="mailto:derechodeconsulta@conadisperu.gob.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sistemas.conadisperu.gob.pe/normativos/public/vigent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microsoft.com/office/2007/relationships/diagramDrawing" Target="diagrams/drawing1.xml"/><Relationship Id="rId28"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diagramData" Target="diagrams/data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sistemas.conadisperu.gob.pe/normativos/public/norma/politica-nacional-en-discapacidad-para-el-desarrollo-74" TargetMode="External"/><Relationship Id="rId14" Type="http://schemas.openxmlformats.org/officeDocument/2006/relationships/chart" Target="charts/chart5.xml"/><Relationship Id="rId22" Type="http://schemas.openxmlformats.org/officeDocument/2006/relationships/diagramColors" Target="diagrams/colors1.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CONADIS\Servicio%20Terceros\PNDD\BD%20Organizaciones%20PCD\Organizaciones%20de%20PCD%2024.03.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CONADIS\Servicio%20Terceros\PNDD\Asistencia\CCR-OREDIS\Asistencia%20AT%2002.02.21%20CCR-AUXILIARES-OREDIS%2012.05.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uancarlosriveroisla\Downloads\Organizaciones%20de%20PCD%2024.03.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uancarlosriveroisla\Downloads\Organizaciones%20de%20PCD%2024.03.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CONADIS\Servicio%20Terceros\PNDD\CRONOGRAMA\Info%20Jean%20Pierre\Formulario%20PNDD%20Plataformawe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CONADIS\Servicio%20Terceros\PNDD\CRONOGRAMA\Info%20Jean%20Pierre\Directorio%20correo%20DERECHOCONSUL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Número de Organizaciones </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Hoja1!$A$2:$A$27</c:f>
              <c:strCache>
                <c:ptCount val="26"/>
                <c:pt idx="0">
                  <c:v>Lima Metropolitana</c:v>
                </c:pt>
                <c:pt idx="1">
                  <c:v>Arequipa </c:v>
                </c:pt>
                <c:pt idx="2">
                  <c:v>Cusco</c:v>
                </c:pt>
                <c:pt idx="3">
                  <c:v>Piura</c:v>
                </c:pt>
                <c:pt idx="4">
                  <c:v>Callao</c:v>
                </c:pt>
                <c:pt idx="5">
                  <c:v>La Libertad</c:v>
                </c:pt>
                <c:pt idx="6">
                  <c:v>Ancash</c:v>
                </c:pt>
                <c:pt idx="7">
                  <c:v>Tumbes</c:v>
                </c:pt>
                <c:pt idx="8">
                  <c:v>Lambayeque</c:v>
                </c:pt>
                <c:pt idx="9">
                  <c:v>Junín</c:v>
                </c:pt>
                <c:pt idx="10">
                  <c:v>Tacna</c:v>
                </c:pt>
                <c:pt idx="11">
                  <c:v>San Martín</c:v>
                </c:pt>
                <c:pt idx="12">
                  <c:v>Huánuco</c:v>
                </c:pt>
                <c:pt idx="13">
                  <c:v>Ayacuho</c:v>
                </c:pt>
                <c:pt idx="14">
                  <c:v>Ucayali</c:v>
                </c:pt>
                <c:pt idx="15">
                  <c:v>Apurímac</c:v>
                </c:pt>
                <c:pt idx="16">
                  <c:v>Moquegua</c:v>
                </c:pt>
                <c:pt idx="17">
                  <c:v>Pasco</c:v>
                </c:pt>
                <c:pt idx="18">
                  <c:v>Ica</c:v>
                </c:pt>
                <c:pt idx="19">
                  <c:v>Huancavelica </c:v>
                </c:pt>
                <c:pt idx="20">
                  <c:v>Loreto</c:v>
                </c:pt>
                <c:pt idx="21">
                  <c:v>Madre De Dios</c:v>
                </c:pt>
                <c:pt idx="22">
                  <c:v>Amazonas</c:v>
                </c:pt>
                <c:pt idx="23">
                  <c:v>Cajamarca</c:v>
                </c:pt>
                <c:pt idx="24">
                  <c:v>Lima Provincias</c:v>
                </c:pt>
                <c:pt idx="25">
                  <c:v>Puno</c:v>
                </c:pt>
              </c:strCache>
            </c:strRef>
          </c:cat>
          <c:val>
            <c:numRef>
              <c:f>Hoja1!$B$2:$B$27</c:f>
              <c:numCache>
                <c:formatCode>General</c:formatCode>
                <c:ptCount val="26"/>
                <c:pt idx="0">
                  <c:v>219</c:v>
                </c:pt>
                <c:pt idx="1">
                  <c:v>95</c:v>
                </c:pt>
                <c:pt idx="2">
                  <c:v>79</c:v>
                </c:pt>
                <c:pt idx="3">
                  <c:v>58</c:v>
                </c:pt>
                <c:pt idx="4">
                  <c:v>45</c:v>
                </c:pt>
                <c:pt idx="5">
                  <c:v>45</c:v>
                </c:pt>
                <c:pt idx="6">
                  <c:v>40</c:v>
                </c:pt>
                <c:pt idx="7">
                  <c:v>38</c:v>
                </c:pt>
                <c:pt idx="8">
                  <c:v>34</c:v>
                </c:pt>
                <c:pt idx="9">
                  <c:v>32</c:v>
                </c:pt>
                <c:pt idx="10">
                  <c:v>32</c:v>
                </c:pt>
                <c:pt idx="11">
                  <c:v>28</c:v>
                </c:pt>
                <c:pt idx="12">
                  <c:v>24</c:v>
                </c:pt>
                <c:pt idx="13">
                  <c:v>21</c:v>
                </c:pt>
                <c:pt idx="14">
                  <c:v>19</c:v>
                </c:pt>
                <c:pt idx="15">
                  <c:v>17</c:v>
                </c:pt>
                <c:pt idx="16">
                  <c:v>16</c:v>
                </c:pt>
                <c:pt idx="17">
                  <c:v>14</c:v>
                </c:pt>
                <c:pt idx="18">
                  <c:v>13</c:v>
                </c:pt>
                <c:pt idx="19">
                  <c:v>12</c:v>
                </c:pt>
                <c:pt idx="20">
                  <c:v>12</c:v>
                </c:pt>
                <c:pt idx="21">
                  <c:v>12</c:v>
                </c:pt>
                <c:pt idx="22">
                  <c:v>10</c:v>
                </c:pt>
                <c:pt idx="23">
                  <c:v>6</c:v>
                </c:pt>
                <c:pt idx="24">
                  <c:v>4</c:v>
                </c:pt>
                <c:pt idx="25">
                  <c:v>4</c:v>
                </c:pt>
              </c:numCache>
            </c:numRef>
          </c:val>
          <c:extLst>
            <c:ext xmlns:c16="http://schemas.microsoft.com/office/drawing/2014/chart" uri="{C3380CC4-5D6E-409C-BE32-E72D297353CC}">
              <c16:uniqueId val="{00000000-C0D5-034E-9CEE-DDC706DC5F73}"/>
            </c:ext>
          </c:extLst>
        </c:ser>
        <c:dLbls>
          <c:showLegendKey val="0"/>
          <c:showVal val="0"/>
          <c:showCatName val="0"/>
          <c:showSerName val="0"/>
          <c:showPercent val="0"/>
          <c:showBubbleSize val="0"/>
        </c:dLbls>
        <c:gapWidth val="219"/>
        <c:overlap val="-27"/>
        <c:axId val="1465926496"/>
        <c:axId val="1465927040"/>
      </c:barChart>
      <c:catAx>
        <c:axId val="146592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27040"/>
        <c:crosses val="autoZero"/>
        <c:auto val="1"/>
        <c:lblAlgn val="ctr"/>
        <c:lblOffset val="100"/>
        <c:noMultiLvlLbl val="0"/>
      </c:catAx>
      <c:valAx>
        <c:axId val="1465927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2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'Regiones-participantes'!$B$1</c:f>
              <c:strCache>
                <c:ptCount val="1"/>
                <c:pt idx="0">
                  <c:v>Cantidad de Participantes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'Regiones-participantes'!$A$2:$A$27</c:f>
              <c:strCache>
                <c:ptCount val="26"/>
                <c:pt idx="0">
                  <c:v>Callao</c:v>
                </c:pt>
                <c:pt idx="1">
                  <c:v>Cajamarca</c:v>
                </c:pt>
                <c:pt idx="2">
                  <c:v>Huancavelica </c:v>
                </c:pt>
                <c:pt idx="3">
                  <c:v>Huánuco</c:v>
                </c:pt>
                <c:pt idx="4">
                  <c:v>Lima Metropolitana</c:v>
                </c:pt>
                <c:pt idx="5">
                  <c:v>Lima Provincias</c:v>
                </c:pt>
                <c:pt idx="6">
                  <c:v>Loreto</c:v>
                </c:pt>
                <c:pt idx="7">
                  <c:v>Madre De Dios</c:v>
                </c:pt>
                <c:pt idx="8">
                  <c:v>Puno</c:v>
                </c:pt>
                <c:pt idx="9">
                  <c:v>Amazonas</c:v>
                </c:pt>
                <c:pt idx="10">
                  <c:v>Ancash</c:v>
                </c:pt>
                <c:pt idx="11">
                  <c:v>Apurímac</c:v>
                </c:pt>
                <c:pt idx="12">
                  <c:v>Arequipa </c:v>
                </c:pt>
                <c:pt idx="13">
                  <c:v>Cusco</c:v>
                </c:pt>
                <c:pt idx="14">
                  <c:v>Ica</c:v>
                </c:pt>
                <c:pt idx="15">
                  <c:v>Junín</c:v>
                </c:pt>
                <c:pt idx="16">
                  <c:v>Lambayeque</c:v>
                </c:pt>
                <c:pt idx="17">
                  <c:v>Moquegua</c:v>
                </c:pt>
                <c:pt idx="18">
                  <c:v>Pasco</c:v>
                </c:pt>
                <c:pt idx="19">
                  <c:v>Piura</c:v>
                </c:pt>
                <c:pt idx="20">
                  <c:v>San Martín</c:v>
                </c:pt>
                <c:pt idx="21">
                  <c:v>Tacna</c:v>
                </c:pt>
                <c:pt idx="22">
                  <c:v>Tumbes</c:v>
                </c:pt>
                <c:pt idx="23">
                  <c:v>Ucayali</c:v>
                </c:pt>
                <c:pt idx="24">
                  <c:v>La Libertad</c:v>
                </c:pt>
                <c:pt idx="25">
                  <c:v>Ayacuho</c:v>
                </c:pt>
              </c:strCache>
            </c:strRef>
          </c:cat>
          <c:val>
            <c:numRef>
              <c:f>'Regiones-participantes'!$B$2:$B$27</c:f>
              <c:numCache>
                <c:formatCode>General</c:formatCode>
                <c:ptCount val="26"/>
                <c:pt idx="0">
                  <c:v>1</c:v>
                </c:pt>
                <c:pt idx="1">
                  <c:v>2</c:v>
                </c:pt>
                <c:pt idx="2">
                  <c:v>2</c:v>
                </c:pt>
                <c:pt idx="3">
                  <c:v>2</c:v>
                </c:pt>
                <c:pt idx="4">
                  <c:v>2</c:v>
                </c:pt>
                <c:pt idx="5">
                  <c:v>2</c:v>
                </c:pt>
                <c:pt idx="6">
                  <c:v>2</c:v>
                </c:pt>
                <c:pt idx="7">
                  <c:v>2</c:v>
                </c:pt>
                <c:pt idx="8">
                  <c:v>2</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4</c:v>
                </c:pt>
                <c:pt idx="25">
                  <c:v>12</c:v>
                </c:pt>
              </c:numCache>
            </c:numRef>
          </c:val>
          <c:extLst>
            <c:ext xmlns:c16="http://schemas.microsoft.com/office/drawing/2014/chart" uri="{C3380CC4-5D6E-409C-BE32-E72D297353CC}">
              <c16:uniqueId val="{00000000-FDA7-4D41-855B-D181577913A8}"/>
            </c:ext>
          </c:extLst>
        </c:ser>
        <c:dLbls>
          <c:showLegendKey val="0"/>
          <c:showVal val="0"/>
          <c:showCatName val="0"/>
          <c:showSerName val="0"/>
          <c:showPercent val="0"/>
          <c:showBubbleSize val="0"/>
        </c:dLbls>
        <c:gapWidth val="182"/>
        <c:axId val="1465934112"/>
        <c:axId val="1465934656"/>
      </c:barChart>
      <c:catAx>
        <c:axId val="146593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34656"/>
        <c:crosses val="autoZero"/>
        <c:auto val="1"/>
        <c:lblAlgn val="ctr"/>
        <c:lblOffset val="100"/>
        <c:noMultiLvlLbl val="0"/>
      </c:catAx>
      <c:valAx>
        <c:axId val="1465934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3411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Hoja3!$B$1</c:f>
              <c:strCache>
                <c:ptCount val="1"/>
                <c:pt idx="0">
                  <c:v>N°</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Hoja3!$A$2:$A$27</c:f>
              <c:strCache>
                <c:ptCount val="26"/>
                <c:pt idx="0">
                  <c:v>Lima Metropolitana</c:v>
                </c:pt>
                <c:pt idx="1">
                  <c:v>Piura</c:v>
                </c:pt>
                <c:pt idx="2">
                  <c:v>Arequipa</c:v>
                </c:pt>
                <c:pt idx="3">
                  <c:v>Huánuco</c:v>
                </c:pt>
                <c:pt idx="4">
                  <c:v>Junín</c:v>
                </c:pt>
                <c:pt idx="5">
                  <c:v>La Libertad</c:v>
                </c:pt>
                <c:pt idx="6">
                  <c:v>Ayacucho</c:v>
                </c:pt>
                <c:pt idx="7">
                  <c:v>Lima Provincias</c:v>
                </c:pt>
                <c:pt idx="8">
                  <c:v>Cusco</c:v>
                </c:pt>
                <c:pt idx="9">
                  <c:v>Apurímac</c:v>
                </c:pt>
                <c:pt idx="10">
                  <c:v>Amazonas</c:v>
                </c:pt>
                <c:pt idx="11">
                  <c:v>Huancavelica</c:v>
                </c:pt>
                <c:pt idx="12">
                  <c:v>Áncash</c:v>
                </c:pt>
                <c:pt idx="13">
                  <c:v>San Martín</c:v>
                </c:pt>
                <c:pt idx="14">
                  <c:v>Callao</c:v>
                </c:pt>
                <c:pt idx="15">
                  <c:v>Lambayeque</c:v>
                </c:pt>
                <c:pt idx="16">
                  <c:v>Puno</c:v>
                </c:pt>
                <c:pt idx="17">
                  <c:v>Cajamarca</c:v>
                </c:pt>
                <c:pt idx="18">
                  <c:v>Tacna</c:v>
                </c:pt>
                <c:pt idx="19">
                  <c:v>Pasco</c:v>
                </c:pt>
                <c:pt idx="20">
                  <c:v>Tumbes</c:v>
                </c:pt>
                <c:pt idx="21">
                  <c:v>Ucayali</c:v>
                </c:pt>
                <c:pt idx="22">
                  <c:v>Loreto</c:v>
                </c:pt>
                <c:pt idx="23">
                  <c:v>Ica</c:v>
                </c:pt>
                <c:pt idx="24">
                  <c:v>Madre de Dios</c:v>
                </c:pt>
                <c:pt idx="25">
                  <c:v>Moquegua</c:v>
                </c:pt>
              </c:strCache>
            </c:strRef>
          </c:cat>
          <c:val>
            <c:numRef>
              <c:f>Hoja3!$B$2:$B$27</c:f>
              <c:numCache>
                <c:formatCode>General</c:formatCode>
                <c:ptCount val="26"/>
                <c:pt idx="0">
                  <c:v>98</c:v>
                </c:pt>
                <c:pt idx="1">
                  <c:v>76</c:v>
                </c:pt>
                <c:pt idx="2">
                  <c:v>74</c:v>
                </c:pt>
                <c:pt idx="3">
                  <c:v>60</c:v>
                </c:pt>
                <c:pt idx="4">
                  <c:v>57</c:v>
                </c:pt>
                <c:pt idx="5">
                  <c:v>57</c:v>
                </c:pt>
                <c:pt idx="6">
                  <c:v>56</c:v>
                </c:pt>
                <c:pt idx="7">
                  <c:v>56</c:v>
                </c:pt>
                <c:pt idx="8">
                  <c:v>44</c:v>
                </c:pt>
                <c:pt idx="9">
                  <c:v>41</c:v>
                </c:pt>
                <c:pt idx="10">
                  <c:v>38</c:v>
                </c:pt>
                <c:pt idx="11">
                  <c:v>36</c:v>
                </c:pt>
                <c:pt idx="12">
                  <c:v>36</c:v>
                </c:pt>
                <c:pt idx="13">
                  <c:v>29</c:v>
                </c:pt>
                <c:pt idx="14">
                  <c:v>28</c:v>
                </c:pt>
                <c:pt idx="15">
                  <c:v>27</c:v>
                </c:pt>
                <c:pt idx="16">
                  <c:v>24</c:v>
                </c:pt>
                <c:pt idx="17">
                  <c:v>22</c:v>
                </c:pt>
                <c:pt idx="18">
                  <c:v>17</c:v>
                </c:pt>
                <c:pt idx="19">
                  <c:v>17</c:v>
                </c:pt>
                <c:pt idx="20">
                  <c:v>16</c:v>
                </c:pt>
                <c:pt idx="21">
                  <c:v>14</c:v>
                </c:pt>
                <c:pt idx="22">
                  <c:v>14</c:v>
                </c:pt>
                <c:pt idx="23">
                  <c:v>8</c:v>
                </c:pt>
                <c:pt idx="24">
                  <c:v>4</c:v>
                </c:pt>
                <c:pt idx="25">
                  <c:v>4</c:v>
                </c:pt>
              </c:numCache>
            </c:numRef>
          </c:val>
          <c:extLst>
            <c:ext xmlns:c16="http://schemas.microsoft.com/office/drawing/2014/chart" uri="{C3380CC4-5D6E-409C-BE32-E72D297353CC}">
              <c16:uniqueId val="{00000000-EB06-4543-AF46-84B9A737F355}"/>
            </c:ext>
          </c:extLst>
        </c:ser>
        <c:dLbls>
          <c:showLegendKey val="0"/>
          <c:showVal val="0"/>
          <c:showCatName val="0"/>
          <c:showSerName val="0"/>
          <c:showPercent val="0"/>
          <c:showBubbleSize val="0"/>
        </c:dLbls>
        <c:gapWidth val="219"/>
        <c:overlap val="-27"/>
        <c:axId val="1465932480"/>
        <c:axId val="1465931392"/>
      </c:barChart>
      <c:catAx>
        <c:axId val="146593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31392"/>
        <c:crosses val="autoZero"/>
        <c:auto val="1"/>
        <c:lblAlgn val="ctr"/>
        <c:lblOffset val="100"/>
        <c:noMultiLvlLbl val="0"/>
      </c:catAx>
      <c:valAx>
        <c:axId val="1465931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3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Hoja4!$B$1</c:f>
              <c:strCache>
                <c:ptCount val="1"/>
                <c:pt idx="0">
                  <c:v>Participantes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Hoja4!$A$2:$A$27</c:f>
              <c:strCache>
                <c:ptCount val="26"/>
                <c:pt idx="0">
                  <c:v>Lima Metropolitana</c:v>
                </c:pt>
                <c:pt idx="1">
                  <c:v>San Martín</c:v>
                </c:pt>
                <c:pt idx="2">
                  <c:v>Lambayeque</c:v>
                </c:pt>
                <c:pt idx="3">
                  <c:v>Arequipa</c:v>
                </c:pt>
                <c:pt idx="4">
                  <c:v>Amazonas</c:v>
                </c:pt>
                <c:pt idx="5">
                  <c:v>Apurímac</c:v>
                </c:pt>
                <c:pt idx="6">
                  <c:v>Ayacucho</c:v>
                </c:pt>
                <c:pt idx="7">
                  <c:v>Piura</c:v>
                </c:pt>
                <c:pt idx="8">
                  <c:v>Junín</c:v>
                </c:pt>
                <c:pt idx="9">
                  <c:v>Callao</c:v>
                </c:pt>
                <c:pt idx="10">
                  <c:v>Puno</c:v>
                </c:pt>
                <c:pt idx="11">
                  <c:v>Madre de Dios</c:v>
                </c:pt>
                <c:pt idx="12">
                  <c:v>Cusco</c:v>
                </c:pt>
                <c:pt idx="13">
                  <c:v>Cajamarca</c:v>
                </c:pt>
                <c:pt idx="14">
                  <c:v>Loreto</c:v>
                </c:pt>
                <c:pt idx="15">
                  <c:v>La Libertad</c:v>
                </c:pt>
                <c:pt idx="16">
                  <c:v>Ica</c:v>
                </c:pt>
                <c:pt idx="17">
                  <c:v>Tacna</c:v>
                </c:pt>
                <c:pt idx="18">
                  <c:v>Tumbes</c:v>
                </c:pt>
                <c:pt idx="19">
                  <c:v>Huancavelica</c:v>
                </c:pt>
                <c:pt idx="20">
                  <c:v>Huánuco</c:v>
                </c:pt>
                <c:pt idx="21">
                  <c:v>Lima Provincias</c:v>
                </c:pt>
                <c:pt idx="22">
                  <c:v>Áncash</c:v>
                </c:pt>
                <c:pt idx="23">
                  <c:v>Ucayali</c:v>
                </c:pt>
                <c:pt idx="24">
                  <c:v>Pasco</c:v>
                </c:pt>
                <c:pt idx="25">
                  <c:v>Moquegua</c:v>
                </c:pt>
              </c:strCache>
            </c:strRef>
          </c:cat>
          <c:val>
            <c:numRef>
              <c:f>Hoja4!$B$2:$B$27</c:f>
              <c:numCache>
                <c:formatCode>General</c:formatCode>
                <c:ptCount val="26"/>
                <c:pt idx="0">
                  <c:v>150</c:v>
                </c:pt>
                <c:pt idx="1">
                  <c:v>103</c:v>
                </c:pt>
                <c:pt idx="2">
                  <c:v>76</c:v>
                </c:pt>
                <c:pt idx="3">
                  <c:v>72</c:v>
                </c:pt>
                <c:pt idx="4">
                  <c:v>67</c:v>
                </c:pt>
                <c:pt idx="5">
                  <c:v>47</c:v>
                </c:pt>
                <c:pt idx="6">
                  <c:v>47</c:v>
                </c:pt>
                <c:pt idx="7">
                  <c:v>40</c:v>
                </c:pt>
                <c:pt idx="8">
                  <c:v>35</c:v>
                </c:pt>
                <c:pt idx="9">
                  <c:v>33</c:v>
                </c:pt>
                <c:pt idx="10">
                  <c:v>31</c:v>
                </c:pt>
                <c:pt idx="11">
                  <c:v>29</c:v>
                </c:pt>
                <c:pt idx="12">
                  <c:v>29</c:v>
                </c:pt>
                <c:pt idx="13">
                  <c:v>24</c:v>
                </c:pt>
                <c:pt idx="14">
                  <c:v>24</c:v>
                </c:pt>
                <c:pt idx="15">
                  <c:v>24</c:v>
                </c:pt>
                <c:pt idx="16">
                  <c:v>22</c:v>
                </c:pt>
                <c:pt idx="17">
                  <c:v>20</c:v>
                </c:pt>
                <c:pt idx="18">
                  <c:v>20</c:v>
                </c:pt>
                <c:pt idx="19">
                  <c:v>20</c:v>
                </c:pt>
                <c:pt idx="20">
                  <c:v>19</c:v>
                </c:pt>
                <c:pt idx="21">
                  <c:v>17</c:v>
                </c:pt>
                <c:pt idx="22">
                  <c:v>15</c:v>
                </c:pt>
                <c:pt idx="23">
                  <c:v>15</c:v>
                </c:pt>
                <c:pt idx="24">
                  <c:v>15</c:v>
                </c:pt>
                <c:pt idx="25">
                  <c:v>10</c:v>
                </c:pt>
              </c:numCache>
            </c:numRef>
          </c:val>
          <c:extLst>
            <c:ext xmlns:c16="http://schemas.microsoft.com/office/drawing/2014/chart" uri="{C3380CC4-5D6E-409C-BE32-E72D297353CC}">
              <c16:uniqueId val="{00000000-CF01-F94D-AB03-5523A922B92A}"/>
            </c:ext>
          </c:extLst>
        </c:ser>
        <c:dLbls>
          <c:showLegendKey val="0"/>
          <c:showVal val="0"/>
          <c:showCatName val="0"/>
          <c:showSerName val="0"/>
          <c:showPercent val="0"/>
          <c:showBubbleSize val="0"/>
        </c:dLbls>
        <c:gapWidth val="219"/>
        <c:overlap val="-27"/>
        <c:axId val="1465930304"/>
        <c:axId val="1465930848"/>
      </c:barChart>
      <c:catAx>
        <c:axId val="146593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30848"/>
        <c:crosses val="autoZero"/>
        <c:auto val="1"/>
        <c:lblAlgn val="ctr"/>
        <c:lblOffset val="100"/>
        <c:noMultiLvlLbl val="0"/>
      </c:catAx>
      <c:valAx>
        <c:axId val="1465930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65930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'[Formulario PNDD Plataformaweb.xlsx]Hoja1'!$A$1:$A$23</c:f>
              <c:strCache>
                <c:ptCount val="23"/>
                <c:pt idx="0">
                  <c:v>Lima Metropolitana</c:v>
                </c:pt>
                <c:pt idx="1">
                  <c:v>Arequipa</c:v>
                </c:pt>
                <c:pt idx="2">
                  <c:v>Lima Provincias</c:v>
                </c:pt>
                <c:pt idx="3">
                  <c:v>Tacna</c:v>
                </c:pt>
                <c:pt idx="4">
                  <c:v>La Libertad</c:v>
                </c:pt>
                <c:pt idx="5">
                  <c:v>Lambayeque</c:v>
                </c:pt>
                <c:pt idx="6">
                  <c:v>Ica</c:v>
                </c:pt>
                <c:pt idx="7">
                  <c:v>Pasco</c:v>
                </c:pt>
                <c:pt idx="8">
                  <c:v>Cusco</c:v>
                </c:pt>
                <c:pt idx="9">
                  <c:v>Ayacucho</c:v>
                </c:pt>
                <c:pt idx="10">
                  <c:v>Junín</c:v>
                </c:pt>
                <c:pt idx="11">
                  <c:v>Apurímac</c:v>
                </c:pt>
                <c:pt idx="12">
                  <c:v>Piura</c:v>
                </c:pt>
                <c:pt idx="13">
                  <c:v>Puno</c:v>
                </c:pt>
                <c:pt idx="14">
                  <c:v>Áncash</c:v>
                </c:pt>
                <c:pt idx="15">
                  <c:v>Amazonas</c:v>
                </c:pt>
                <c:pt idx="16">
                  <c:v>Huánuco</c:v>
                </c:pt>
                <c:pt idx="17">
                  <c:v>San Martín</c:v>
                </c:pt>
                <c:pt idx="18">
                  <c:v>Tumbes</c:v>
                </c:pt>
                <c:pt idx="19">
                  <c:v>Moquegua</c:v>
                </c:pt>
                <c:pt idx="20">
                  <c:v>Cajamarca</c:v>
                </c:pt>
                <c:pt idx="21">
                  <c:v>Huancavelica</c:v>
                </c:pt>
                <c:pt idx="22">
                  <c:v>Loreto</c:v>
                </c:pt>
              </c:strCache>
            </c:strRef>
          </c:cat>
          <c:val>
            <c:numRef>
              <c:f>'[Formulario PNDD Plataformaweb.xlsx]Hoja1'!$B$1:$B$23</c:f>
              <c:numCache>
                <c:formatCode>#,##0_ ;\-#,##0\ </c:formatCode>
                <c:ptCount val="23"/>
                <c:pt idx="0">
                  <c:v>40</c:v>
                </c:pt>
                <c:pt idx="1">
                  <c:v>17</c:v>
                </c:pt>
                <c:pt idx="2">
                  <c:v>11</c:v>
                </c:pt>
                <c:pt idx="3">
                  <c:v>9</c:v>
                </c:pt>
                <c:pt idx="4">
                  <c:v>6</c:v>
                </c:pt>
                <c:pt idx="5">
                  <c:v>5</c:v>
                </c:pt>
                <c:pt idx="6">
                  <c:v>5</c:v>
                </c:pt>
                <c:pt idx="7">
                  <c:v>4</c:v>
                </c:pt>
                <c:pt idx="8">
                  <c:v>4</c:v>
                </c:pt>
                <c:pt idx="9">
                  <c:v>4</c:v>
                </c:pt>
                <c:pt idx="10">
                  <c:v>4</c:v>
                </c:pt>
                <c:pt idx="11">
                  <c:v>4</c:v>
                </c:pt>
                <c:pt idx="12">
                  <c:v>3</c:v>
                </c:pt>
                <c:pt idx="13">
                  <c:v>3</c:v>
                </c:pt>
                <c:pt idx="14">
                  <c:v>3</c:v>
                </c:pt>
                <c:pt idx="15">
                  <c:v>2</c:v>
                </c:pt>
                <c:pt idx="16">
                  <c:v>2</c:v>
                </c:pt>
                <c:pt idx="17">
                  <c:v>1</c:v>
                </c:pt>
                <c:pt idx="18">
                  <c:v>1</c:v>
                </c:pt>
                <c:pt idx="19">
                  <c:v>1</c:v>
                </c:pt>
                <c:pt idx="20">
                  <c:v>1</c:v>
                </c:pt>
                <c:pt idx="21">
                  <c:v>1</c:v>
                </c:pt>
                <c:pt idx="22">
                  <c:v>1</c:v>
                </c:pt>
              </c:numCache>
            </c:numRef>
          </c:val>
          <c:extLst>
            <c:ext xmlns:c16="http://schemas.microsoft.com/office/drawing/2014/chart" uri="{C3380CC4-5D6E-409C-BE32-E72D297353CC}">
              <c16:uniqueId val="{00000000-AFF4-F242-9898-F127CABD01F8}"/>
            </c:ext>
          </c:extLst>
        </c:ser>
        <c:dLbls>
          <c:showLegendKey val="0"/>
          <c:showVal val="0"/>
          <c:showCatName val="0"/>
          <c:showSerName val="0"/>
          <c:showPercent val="0"/>
          <c:showBubbleSize val="0"/>
        </c:dLbls>
        <c:gapWidth val="219"/>
        <c:overlap val="-27"/>
        <c:axId val="1397583408"/>
        <c:axId val="1397585584"/>
      </c:barChart>
      <c:catAx>
        <c:axId val="139758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97585584"/>
        <c:crosses val="autoZero"/>
        <c:auto val="1"/>
        <c:lblAlgn val="ctr"/>
        <c:lblOffset val="100"/>
        <c:noMultiLvlLbl val="0"/>
      </c:catAx>
      <c:valAx>
        <c:axId val="1397585584"/>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9758340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96019247594051E-2"/>
          <c:y val="5.7411273486430062E-2"/>
          <c:w val="0.88748425196850389"/>
          <c:h val="0.62897933687307872"/>
        </c:manualLayout>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tx1"/>
                      </a:solidFill>
                    </a:ln>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'[Directorio correo DERECHOCONSULTA.xlsx]Hoja4'!$A$1:$A$15</c:f>
              <c:strCache>
                <c:ptCount val="15"/>
                <c:pt idx="0">
                  <c:v>Ciudadanos</c:v>
                </c:pt>
                <c:pt idx="1">
                  <c:v>Lima</c:v>
                </c:pt>
                <c:pt idx="2">
                  <c:v>Arequipa</c:v>
                </c:pt>
                <c:pt idx="3">
                  <c:v>Huánuco</c:v>
                </c:pt>
                <c:pt idx="4">
                  <c:v>Loreto</c:v>
                </c:pt>
                <c:pt idx="5">
                  <c:v>Pasco</c:v>
                </c:pt>
                <c:pt idx="6">
                  <c:v>Cusco</c:v>
                </c:pt>
                <c:pt idx="7">
                  <c:v>Ayacucho</c:v>
                </c:pt>
                <c:pt idx="8">
                  <c:v>Cajamarca</c:v>
                </c:pt>
                <c:pt idx="9">
                  <c:v>Callao</c:v>
                </c:pt>
                <c:pt idx="10">
                  <c:v>Ica</c:v>
                </c:pt>
                <c:pt idx="11">
                  <c:v>Junin</c:v>
                </c:pt>
                <c:pt idx="12">
                  <c:v>Lambayeque</c:v>
                </c:pt>
                <c:pt idx="13">
                  <c:v>Puno</c:v>
                </c:pt>
                <c:pt idx="14">
                  <c:v>Tacna</c:v>
                </c:pt>
              </c:strCache>
            </c:strRef>
          </c:cat>
          <c:val>
            <c:numRef>
              <c:f>'[Directorio correo DERECHOCONSULTA.xlsx]Hoja4'!$B$1:$B$15</c:f>
              <c:numCache>
                <c:formatCode>General</c:formatCode>
                <c:ptCount val="15"/>
                <c:pt idx="0">
                  <c:v>19</c:v>
                </c:pt>
                <c:pt idx="1">
                  <c:v>4</c:v>
                </c:pt>
                <c:pt idx="2">
                  <c:v>3</c:v>
                </c:pt>
                <c:pt idx="3">
                  <c:v>2</c:v>
                </c:pt>
                <c:pt idx="4">
                  <c:v>2</c:v>
                </c:pt>
                <c:pt idx="5">
                  <c:v>2</c:v>
                </c:pt>
                <c:pt idx="6">
                  <c:v>2</c:v>
                </c:pt>
                <c:pt idx="7">
                  <c:v>1</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0-21D7-EE4C-BFF2-57209E2F23B1}"/>
            </c:ext>
          </c:extLst>
        </c:ser>
        <c:dLbls>
          <c:showLegendKey val="0"/>
          <c:showVal val="0"/>
          <c:showCatName val="0"/>
          <c:showSerName val="0"/>
          <c:showPercent val="0"/>
          <c:showBubbleSize val="0"/>
        </c:dLbls>
        <c:gapWidth val="219"/>
        <c:overlap val="-27"/>
        <c:axId val="1397579600"/>
        <c:axId val="1316118528"/>
      </c:barChart>
      <c:catAx>
        <c:axId val="139757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s-PE"/>
          </a:p>
        </c:txPr>
        <c:crossAx val="1316118528"/>
        <c:crosses val="autoZero"/>
        <c:auto val="1"/>
        <c:lblAlgn val="ctr"/>
        <c:lblOffset val="100"/>
        <c:noMultiLvlLbl val="0"/>
      </c:catAx>
      <c:valAx>
        <c:axId val="1316118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s-PE"/>
          </a:p>
        </c:txPr>
        <c:crossAx val="139757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246B2-6CF5-4131-8E5C-4BB1F1449C93}" type="doc">
      <dgm:prSet loTypeId="urn:microsoft.com/office/officeart/2005/8/layout/bList2" loCatId="list" qsTypeId="urn:microsoft.com/office/officeart/2005/8/quickstyle/simple1" qsCatId="simple" csTypeId="urn:microsoft.com/office/officeart/2005/8/colors/accent1_2" csCatId="accent1" phldr="1"/>
      <dgm:spPr/>
    </dgm:pt>
    <dgm:pt modelId="{9212820B-C5BB-46FD-8B17-E9458E5E7A65}">
      <dgm:prSet phldrT="[Texto]" custT="1"/>
      <dgm:spPr/>
      <dgm:t>
        <a:bodyPr/>
        <a:lstStyle/>
        <a:p>
          <a:r>
            <a:rPr lang="es-ES" sz="900"/>
            <a:t>Situación futura</a:t>
          </a:r>
        </a:p>
      </dgm:t>
    </dgm:pt>
    <dgm:pt modelId="{72EB5CE1-54CE-424C-BC3D-98FD037327B5}" type="parTrans" cxnId="{CB6E97AF-1360-49F0-BF18-EB410F1E358D}">
      <dgm:prSet/>
      <dgm:spPr/>
      <dgm:t>
        <a:bodyPr/>
        <a:lstStyle/>
        <a:p>
          <a:endParaRPr lang="es-ES" sz="900"/>
        </a:p>
      </dgm:t>
    </dgm:pt>
    <dgm:pt modelId="{41BD860E-FB99-44AD-9586-480751759D54}" type="sibTrans" cxnId="{CB6E97AF-1360-49F0-BF18-EB410F1E358D}">
      <dgm:prSet/>
      <dgm:spPr/>
      <dgm:t>
        <a:bodyPr/>
        <a:lstStyle/>
        <a:p>
          <a:endParaRPr lang="es-ES" sz="900"/>
        </a:p>
      </dgm:t>
    </dgm:pt>
    <dgm:pt modelId="{AE8FD24D-FF84-456A-9315-3ABEB52CC5BA}">
      <dgm:prSet phldrT="[Texto]" custT="1"/>
      <dgm:spPr/>
      <dgm:t>
        <a:bodyPr/>
        <a:lstStyle/>
        <a:p>
          <a:r>
            <a:rPr lang="es-ES" sz="900"/>
            <a:t>Objetivos prioritarios</a:t>
          </a:r>
        </a:p>
      </dgm:t>
    </dgm:pt>
    <dgm:pt modelId="{4972705E-589D-404A-868C-69E6AF5E1700}" type="parTrans" cxnId="{10AA24BD-1674-43C9-8C39-91B44C13B8B1}">
      <dgm:prSet/>
      <dgm:spPr/>
      <dgm:t>
        <a:bodyPr/>
        <a:lstStyle/>
        <a:p>
          <a:endParaRPr lang="es-ES" sz="900"/>
        </a:p>
      </dgm:t>
    </dgm:pt>
    <dgm:pt modelId="{AE4B12DD-D588-4972-8C7F-39BD5560E1F5}" type="sibTrans" cxnId="{10AA24BD-1674-43C9-8C39-91B44C13B8B1}">
      <dgm:prSet/>
      <dgm:spPr/>
      <dgm:t>
        <a:bodyPr/>
        <a:lstStyle/>
        <a:p>
          <a:endParaRPr lang="es-ES" sz="900"/>
        </a:p>
      </dgm:t>
    </dgm:pt>
    <dgm:pt modelId="{59FA642C-1C33-4853-B97B-5FA51B6172B0}">
      <dgm:prSet phldrT="[Texto]" custT="1"/>
      <dgm:spPr/>
      <dgm:t>
        <a:bodyPr/>
        <a:lstStyle/>
        <a:p>
          <a:r>
            <a:rPr lang="es-ES" sz="900"/>
            <a:t>Lineamientos</a:t>
          </a:r>
        </a:p>
      </dgm:t>
    </dgm:pt>
    <dgm:pt modelId="{B7B5FCBF-B2C7-438A-BB66-8A9750DB9EE2}" type="parTrans" cxnId="{93AFCCC6-512A-4063-A5B7-916C3BD05CE1}">
      <dgm:prSet/>
      <dgm:spPr/>
      <dgm:t>
        <a:bodyPr/>
        <a:lstStyle/>
        <a:p>
          <a:endParaRPr lang="es-ES" sz="900"/>
        </a:p>
      </dgm:t>
    </dgm:pt>
    <dgm:pt modelId="{89D9949E-61C0-44BD-98B6-00C48108AC28}" type="sibTrans" cxnId="{93AFCCC6-512A-4063-A5B7-916C3BD05CE1}">
      <dgm:prSet/>
      <dgm:spPr/>
      <dgm:t>
        <a:bodyPr/>
        <a:lstStyle/>
        <a:p>
          <a:endParaRPr lang="es-ES" sz="900"/>
        </a:p>
      </dgm:t>
    </dgm:pt>
    <dgm:pt modelId="{44596B2F-733D-4345-A8F7-31CED89B83BF}">
      <dgm:prSet phldrT="[Texto]" custT="1"/>
      <dgm:spPr/>
      <dgm:t>
        <a:bodyPr/>
        <a:lstStyle/>
        <a:p>
          <a:r>
            <a:rPr lang="es-ES" sz="900"/>
            <a:t>Servicios</a:t>
          </a:r>
        </a:p>
      </dgm:t>
    </dgm:pt>
    <dgm:pt modelId="{89182532-C4B5-4FF4-A1CF-F2905EFB4863}" type="parTrans" cxnId="{F280CAC5-8200-49A2-A04F-389ACA285807}">
      <dgm:prSet/>
      <dgm:spPr/>
      <dgm:t>
        <a:bodyPr/>
        <a:lstStyle/>
        <a:p>
          <a:endParaRPr lang="es-ES" sz="900"/>
        </a:p>
      </dgm:t>
    </dgm:pt>
    <dgm:pt modelId="{A6728EB6-6BC1-445E-BE78-8FC42818939C}" type="sibTrans" cxnId="{F280CAC5-8200-49A2-A04F-389ACA285807}">
      <dgm:prSet/>
      <dgm:spPr/>
      <dgm:t>
        <a:bodyPr/>
        <a:lstStyle/>
        <a:p>
          <a:endParaRPr lang="es-ES" sz="900"/>
        </a:p>
      </dgm:t>
    </dgm:pt>
    <dgm:pt modelId="{B029EFAA-8AE2-437E-AA8E-25B22F2D0082}">
      <dgm:prSet custT="1"/>
      <dgm:spPr/>
      <dgm:t>
        <a:bodyPr/>
        <a:lstStyle/>
        <a:p>
          <a:r>
            <a:rPr lang="es-ES" sz="900"/>
            <a:t>Descripción de la situación más favorable y factible de ser alcanzada al 2030.</a:t>
          </a:r>
        </a:p>
      </dgm:t>
    </dgm:pt>
    <dgm:pt modelId="{D22B8E64-BAF1-4007-94BB-135BF13AC5B8}" type="parTrans" cxnId="{32D826C1-9EC7-4F5E-8361-030942E3A470}">
      <dgm:prSet/>
      <dgm:spPr/>
      <dgm:t>
        <a:bodyPr/>
        <a:lstStyle/>
        <a:p>
          <a:endParaRPr lang="es-ES" sz="900"/>
        </a:p>
      </dgm:t>
    </dgm:pt>
    <dgm:pt modelId="{34FB4C56-6413-405A-9FEA-FC88B071E075}" type="sibTrans" cxnId="{32D826C1-9EC7-4F5E-8361-030942E3A470}">
      <dgm:prSet/>
      <dgm:spPr/>
      <dgm:t>
        <a:bodyPr/>
        <a:lstStyle/>
        <a:p>
          <a:endParaRPr lang="es-ES" sz="900"/>
        </a:p>
      </dgm:t>
    </dgm:pt>
    <dgm:pt modelId="{EAE7C811-EFB1-49A5-B49F-622272CB5BBF}">
      <dgm:prSet custT="1"/>
      <dgm:spPr/>
      <dgm:t>
        <a:bodyPr/>
        <a:lstStyle/>
        <a:p>
          <a:r>
            <a:rPr lang="es-ES" sz="900"/>
            <a:t>Los cambios que se buscan alcanzar para prevenir, reducir o solucionar la discriminación estructural a las personas con discapacidad.</a:t>
          </a:r>
        </a:p>
      </dgm:t>
    </dgm:pt>
    <dgm:pt modelId="{A0B05DF6-B3DB-47FD-82EB-5DEBB549F8C1}" type="parTrans" cxnId="{5D3D5BC5-A89B-496F-8878-95398E87DA62}">
      <dgm:prSet/>
      <dgm:spPr/>
      <dgm:t>
        <a:bodyPr/>
        <a:lstStyle/>
        <a:p>
          <a:endParaRPr lang="es-ES" sz="900"/>
        </a:p>
      </dgm:t>
    </dgm:pt>
    <dgm:pt modelId="{2FF15A53-C262-4196-A5FE-36D4B579D5F8}" type="sibTrans" cxnId="{5D3D5BC5-A89B-496F-8878-95398E87DA62}">
      <dgm:prSet/>
      <dgm:spPr/>
      <dgm:t>
        <a:bodyPr/>
        <a:lstStyle/>
        <a:p>
          <a:endParaRPr lang="es-ES" sz="900"/>
        </a:p>
      </dgm:t>
    </dgm:pt>
    <dgm:pt modelId="{636A6033-775A-422C-AF03-862BE9795425}">
      <dgm:prSet custT="1"/>
      <dgm:spPr/>
      <dgm:t>
        <a:bodyPr/>
        <a:lstStyle/>
        <a:p>
          <a:r>
            <a:rPr lang="es-ES" sz="900"/>
            <a:t>Establecen los medios para la consecución de los objetivos prioritarios de la Polítca Nacional en Discapacidad para el Desarrollo.</a:t>
          </a:r>
        </a:p>
      </dgm:t>
    </dgm:pt>
    <dgm:pt modelId="{D9B522CD-5E2D-463E-BE30-D65401DA8A75}" type="parTrans" cxnId="{11868B15-936A-4028-AE12-D7594DF1CB75}">
      <dgm:prSet/>
      <dgm:spPr/>
      <dgm:t>
        <a:bodyPr/>
        <a:lstStyle/>
        <a:p>
          <a:endParaRPr lang="es-ES" sz="900"/>
        </a:p>
      </dgm:t>
    </dgm:pt>
    <dgm:pt modelId="{ACDE7F83-EA4C-48BF-BAD3-FD5F5A5BF4FE}" type="sibTrans" cxnId="{11868B15-936A-4028-AE12-D7594DF1CB75}">
      <dgm:prSet/>
      <dgm:spPr/>
      <dgm:t>
        <a:bodyPr/>
        <a:lstStyle/>
        <a:p>
          <a:endParaRPr lang="es-ES" sz="900"/>
        </a:p>
      </dgm:t>
    </dgm:pt>
    <dgm:pt modelId="{7D80E27E-382D-47E4-8581-544C69C4C611}">
      <dgm:prSet custT="1"/>
      <dgm:spPr/>
      <dgm:t>
        <a:bodyPr/>
        <a:lstStyle/>
        <a:p>
          <a:r>
            <a:rPr lang="es-ES" sz="900"/>
            <a:t>Se identifican a los servicios orientados a satisfacer las necesidades de las personas con discapacidad.</a:t>
          </a:r>
        </a:p>
      </dgm:t>
    </dgm:pt>
    <dgm:pt modelId="{5F728407-B6AA-44DE-BD8D-7AB62E0B74DA}" type="parTrans" cxnId="{C6264550-095C-4F9D-A9C0-AB5CAFB9099A}">
      <dgm:prSet/>
      <dgm:spPr/>
      <dgm:t>
        <a:bodyPr/>
        <a:lstStyle/>
        <a:p>
          <a:endParaRPr lang="es-ES" sz="900"/>
        </a:p>
      </dgm:t>
    </dgm:pt>
    <dgm:pt modelId="{FB4F4B80-6801-47F2-90FB-1F81A6746D9F}" type="sibTrans" cxnId="{C6264550-095C-4F9D-A9C0-AB5CAFB9099A}">
      <dgm:prSet/>
      <dgm:spPr/>
      <dgm:t>
        <a:bodyPr/>
        <a:lstStyle/>
        <a:p>
          <a:endParaRPr lang="es-ES" sz="900"/>
        </a:p>
      </dgm:t>
    </dgm:pt>
    <dgm:pt modelId="{B7E8969A-7504-4B3B-A983-D273D63E924B}" type="pres">
      <dgm:prSet presAssocID="{4BF246B2-6CF5-4131-8E5C-4BB1F1449C93}" presName="diagram" presStyleCnt="0">
        <dgm:presLayoutVars>
          <dgm:dir/>
          <dgm:animLvl val="lvl"/>
          <dgm:resizeHandles val="exact"/>
        </dgm:presLayoutVars>
      </dgm:prSet>
      <dgm:spPr/>
    </dgm:pt>
    <dgm:pt modelId="{07CF63E3-3C47-4C96-9284-E06BFB2ED9C4}" type="pres">
      <dgm:prSet presAssocID="{9212820B-C5BB-46FD-8B17-E9458E5E7A65}" presName="compNode" presStyleCnt="0"/>
      <dgm:spPr/>
    </dgm:pt>
    <dgm:pt modelId="{C68B0472-ABB1-46D7-9ECF-844B48B86F53}" type="pres">
      <dgm:prSet presAssocID="{9212820B-C5BB-46FD-8B17-E9458E5E7A65}" presName="childRect" presStyleLbl="bgAcc1" presStyleIdx="0" presStyleCnt="4" custLinFactNeighborX="-313" custLinFactNeighborY="-4787">
        <dgm:presLayoutVars>
          <dgm:bulletEnabled val="1"/>
        </dgm:presLayoutVars>
      </dgm:prSet>
      <dgm:spPr/>
    </dgm:pt>
    <dgm:pt modelId="{AADA0907-8239-445C-AF03-9E106138AF88}" type="pres">
      <dgm:prSet presAssocID="{9212820B-C5BB-46FD-8B17-E9458E5E7A65}" presName="parentText" presStyleLbl="node1" presStyleIdx="0" presStyleCnt="0">
        <dgm:presLayoutVars>
          <dgm:chMax val="0"/>
          <dgm:bulletEnabled val="1"/>
        </dgm:presLayoutVars>
      </dgm:prSet>
      <dgm:spPr/>
    </dgm:pt>
    <dgm:pt modelId="{C5C1C32A-5EAB-4C66-909C-2116F30EB5AD}" type="pres">
      <dgm:prSet presAssocID="{9212820B-C5BB-46FD-8B17-E9458E5E7A65}" presName="parentRect" presStyleLbl="alignNode1" presStyleIdx="0" presStyleCnt="4"/>
      <dgm:spPr/>
    </dgm:pt>
    <dgm:pt modelId="{B0665764-83AD-4210-AC22-436588027B49}" type="pres">
      <dgm:prSet presAssocID="{9212820B-C5BB-46FD-8B17-E9458E5E7A65}" presName="adorn" presStyleLbl="fgAccFollowNod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0" r="-20000"/>
          </a:stretch>
        </a:blipFill>
      </dgm:spPr>
    </dgm:pt>
    <dgm:pt modelId="{26BE0083-5A64-4A87-82C2-884FD2C5BF18}" type="pres">
      <dgm:prSet presAssocID="{41BD860E-FB99-44AD-9586-480751759D54}" presName="sibTrans" presStyleLbl="sibTrans2D1" presStyleIdx="0" presStyleCnt="0"/>
      <dgm:spPr/>
    </dgm:pt>
    <dgm:pt modelId="{BD53B65C-7FB4-45C9-9B3E-41CD782D81B0}" type="pres">
      <dgm:prSet presAssocID="{AE8FD24D-FF84-456A-9315-3ABEB52CC5BA}" presName="compNode" presStyleCnt="0"/>
      <dgm:spPr/>
    </dgm:pt>
    <dgm:pt modelId="{0086F8D1-1FA6-4107-998E-F0D3269AA12F}" type="pres">
      <dgm:prSet presAssocID="{AE8FD24D-FF84-456A-9315-3ABEB52CC5BA}" presName="childRect" presStyleLbl="bgAcc1" presStyleIdx="1" presStyleCnt="4" custScaleX="100209">
        <dgm:presLayoutVars>
          <dgm:bulletEnabled val="1"/>
        </dgm:presLayoutVars>
      </dgm:prSet>
      <dgm:spPr/>
    </dgm:pt>
    <dgm:pt modelId="{A9688099-63A7-423E-A234-79AABB322116}" type="pres">
      <dgm:prSet presAssocID="{AE8FD24D-FF84-456A-9315-3ABEB52CC5BA}" presName="parentText" presStyleLbl="node1" presStyleIdx="0" presStyleCnt="0">
        <dgm:presLayoutVars>
          <dgm:chMax val="0"/>
          <dgm:bulletEnabled val="1"/>
        </dgm:presLayoutVars>
      </dgm:prSet>
      <dgm:spPr/>
    </dgm:pt>
    <dgm:pt modelId="{E6FAC45D-247E-4C6B-BF59-18A23E752827}" type="pres">
      <dgm:prSet presAssocID="{AE8FD24D-FF84-456A-9315-3ABEB52CC5BA}" presName="parentRect" presStyleLbl="alignNode1" presStyleIdx="1" presStyleCnt="4"/>
      <dgm:spPr/>
    </dgm:pt>
    <dgm:pt modelId="{B36CE72E-7354-4B98-AE58-53F37B0E4BC2}" type="pres">
      <dgm:prSet presAssocID="{AE8FD24D-FF84-456A-9315-3ABEB52CC5BA}" presName="adorn" presStyleLbl="fgAccFollowNode1" presStyleIdx="1" presStyleCnt="4"/>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4000" r="-4000"/>
          </a:stretch>
        </a:blipFill>
      </dgm:spPr>
    </dgm:pt>
    <dgm:pt modelId="{A1E27F25-613A-484D-80E3-9D5D9B91E536}" type="pres">
      <dgm:prSet presAssocID="{AE4B12DD-D588-4972-8C7F-39BD5560E1F5}" presName="sibTrans" presStyleLbl="sibTrans2D1" presStyleIdx="0" presStyleCnt="0"/>
      <dgm:spPr/>
    </dgm:pt>
    <dgm:pt modelId="{2671319E-F642-481A-8E83-5F4C18F4A8CF}" type="pres">
      <dgm:prSet presAssocID="{59FA642C-1C33-4853-B97B-5FA51B6172B0}" presName="compNode" presStyleCnt="0"/>
      <dgm:spPr/>
    </dgm:pt>
    <dgm:pt modelId="{DE770A36-A96E-471A-A528-417806FCEC88}" type="pres">
      <dgm:prSet presAssocID="{59FA642C-1C33-4853-B97B-5FA51B6172B0}" presName="childRect" presStyleLbl="bgAcc1" presStyleIdx="2" presStyleCnt="4">
        <dgm:presLayoutVars>
          <dgm:bulletEnabled val="1"/>
        </dgm:presLayoutVars>
      </dgm:prSet>
      <dgm:spPr/>
    </dgm:pt>
    <dgm:pt modelId="{2258C5B5-80D1-4FBB-AFD8-77EC99006891}" type="pres">
      <dgm:prSet presAssocID="{59FA642C-1C33-4853-B97B-5FA51B6172B0}" presName="parentText" presStyleLbl="node1" presStyleIdx="0" presStyleCnt="0">
        <dgm:presLayoutVars>
          <dgm:chMax val="0"/>
          <dgm:bulletEnabled val="1"/>
        </dgm:presLayoutVars>
      </dgm:prSet>
      <dgm:spPr/>
    </dgm:pt>
    <dgm:pt modelId="{D859C04A-0E43-4779-A882-D8CF636DB02B}" type="pres">
      <dgm:prSet presAssocID="{59FA642C-1C33-4853-B97B-5FA51B6172B0}" presName="parentRect" presStyleLbl="alignNode1" presStyleIdx="2" presStyleCnt="4"/>
      <dgm:spPr/>
    </dgm:pt>
    <dgm:pt modelId="{1EC22EBB-43B0-4677-A923-9DF09E2CB08E}" type="pres">
      <dgm:prSet presAssocID="{59FA642C-1C33-4853-B97B-5FA51B6172B0}" presName="adorn" presStyleLbl="fgAccFollowNode1" presStyleIdx="2" presStyleCnt="4"/>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7000" r="-17000"/>
          </a:stretch>
        </a:blipFill>
      </dgm:spPr>
    </dgm:pt>
    <dgm:pt modelId="{F63744C9-C01C-4CF1-9C22-081B77C84BB2}" type="pres">
      <dgm:prSet presAssocID="{89D9949E-61C0-44BD-98B6-00C48108AC28}" presName="sibTrans" presStyleLbl="sibTrans2D1" presStyleIdx="0" presStyleCnt="0"/>
      <dgm:spPr/>
    </dgm:pt>
    <dgm:pt modelId="{517608C4-CA60-46A2-A52C-DD95A9A6456E}" type="pres">
      <dgm:prSet presAssocID="{44596B2F-733D-4345-A8F7-31CED89B83BF}" presName="compNode" presStyleCnt="0"/>
      <dgm:spPr/>
    </dgm:pt>
    <dgm:pt modelId="{78BA4420-59C8-4EBD-8D23-867AF22E14B7}" type="pres">
      <dgm:prSet presAssocID="{44596B2F-733D-4345-A8F7-31CED89B83BF}" presName="childRect" presStyleLbl="bgAcc1" presStyleIdx="3" presStyleCnt="4">
        <dgm:presLayoutVars>
          <dgm:bulletEnabled val="1"/>
        </dgm:presLayoutVars>
      </dgm:prSet>
      <dgm:spPr/>
    </dgm:pt>
    <dgm:pt modelId="{2DBF2E5D-F4AB-44EA-B16A-A794A10CBBF9}" type="pres">
      <dgm:prSet presAssocID="{44596B2F-733D-4345-A8F7-31CED89B83BF}" presName="parentText" presStyleLbl="node1" presStyleIdx="0" presStyleCnt="0">
        <dgm:presLayoutVars>
          <dgm:chMax val="0"/>
          <dgm:bulletEnabled val="1"/>
        </dgm:presLayoutVars>
      </dgm:prSet>
      <dgm:spPr/>
    </dgm:pt>
    <dgm:pt modelId="{3E54E21D-0965-46DA-86A9-77DCFD3613ED}" type="pres">
      <dgm:prSet presAssocID="{44596B2F-733D-4345-A8F7-31CED89B83BF}" presName="parentRect" presStyleLbl="alignNode1" presStyleIdx="3" presStyleCnt="4"/>
      <dgm:spPr/>
    </dgm:pt>
    <dgm:pt modelId="{E4301667-FBAF-4B33-B647-2D63B52BAD7E}" type="pres">
      <dgm:prSet presAssocID="{44596B2F-733D-4345-A8F7-31CED89B83BF}" presName="adorn" presStyleLbl="fgAccFollowNod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32000" r="-32000"/>
          </a:stretch>
        </a:blipFill>
      </dgm:spPr>
    </dgm:pt>
  </dgm:ptLst>
  <dgm:cxnLst>
    <dgm:cxn modelId="{2AD99804-FCFF-4936-831C-2EFC100FA97F}" type="presOf" srcId="{44596B2F-733D-4345-A8F7-31CED89B83BF}" destId="{3E54E21D-0965-46DA-86A9-77DCFD3613ED}" srcOrd="1" destOrd="0" presId="urn:microsoft.com/office/officeart/2005/8/layout/bList2"/>
    <dgm:cxn modelId="{102B790E-3116-4DE8-AE35-AD893A8C633E}" type="presOf" srcId="{44596B2F-733D-4345-A8F7-31CED89B83BF}" destId="{2DBF2E5D-F4AB-44EA-B16A-A794A10CBBF9}" srcOrd="0" destOrd="0" presId="urn:microsoft.com/office/officeart/2005/8/layout/bList2"/>
    <dgm:cxn modelId="{11868B15-936A-4028-AE12-D7594DF1CB75}" srcId="{59FA642C-1C33-4853-B97B-5FA51B6172B0}" destId="{636A6033-775A-422C-AF03-862BE9795425}" srcOrd="0" destOrd="0" parTransId="{D9B522CD-5E2D-463E-BE30-D65401DA8A75}" sibTransId="{ACDE7F83-EA4C-48BF-BAD3-FD5F5A5BF4FE}"/>
    <dgm:cxn modelId="{9FB09929-49D0-44C5-AFEB-94CDAAFE5B5F}" type="presOf" srcId="{636A6033-775A-422C-AF03-862BE9795425}" destId="{DE770A36-A96E-471A-A528-417806FCEC88}" srcOrd="0" destOrd="0" presId="urn:microsoft.com/office/officeart/2005/8/layout/bList2"/>
    <dgm:cxn modelId="{BB0A862B-A64B-4B49-9B23-7287DF529590}" type="presOf" srcId="{AE8FD24D-FF84-456A-9315-3ABEB52CC5BA}" destId="{E6FAC45D-247E-4C6B-BF59-18A23E752827}" srcOrd="1" destOrd="0" presId="urn:microsoft.com/office/officeart/2005/8/layout/bList2"/>
    <dgm:cxn modelId="{43887A4E-7157-498C-9F39-23BDEE82CDA9}" type="presOf" srcId="{9212820B-C5BB-46FD-8B17-E9458E5E7A65}" destId="{AADA0907-8239-445C-AF03-9E106138AF88}" srcOrd="0" destOrd="0" presId="urn:microsoft.com/office/officeart/2005/8/layout/bList2"/>
    <dgm:cxn modelId="{C6264550-095C-4F9D-A9C0-AB5CAFB9099A}" srcId="{44596B2F-733D-4345-A8F7-31CED89B83BF}" destId="{7D80E27E-382D-47E4-8581-544C69C4C611}" srcOrd="0" destOrd="0" parTransId="{5F728407-B6AA-44DE-BD8D-7AB62E0B74DA}" sibTransId="{FB4F4B80-6801-47F2-90FB-1F81A6746D9F}"/>
    <dgm:cxn modelId="{87F72B69-2170-470F-88E6-86CE2BCD656C}" type="presOf" srcId="{41BD860E-FB99-44AD-9586-480751759D54}" destId="{26BE0083-5A64-4A87-82C2-884FD2C5BF18}" srcOrd="0" destOrd="0" presId="urn:microsoft.com/office/officeart/2005/8/layout/bList2"/>
    <dgm:cxn modelId="{B1180D6D-C8D9-45CB-B4C9-84E694710BCA}" type="presOf" srcId="{59FA642C-1C33-4853-B97B-5FA51B6172B0}" destId="{2258C5B5-80D1-4FBB-AFD8-77EC99006891}" srcOrd="0" destOrd="0" presId="urn:microsoft.com/office/officeart/2005/8/layout/bList2"/>
    <dgm:cxn modelId="{2ACB9E7C-7749-454A-AB4F-EAED1DD0E939}" type="presOf" srcId="{7D80E27E-382D-47E4-8581-544C69C4C611}" destId="{78BA4420-59C8-4EBD-8D23-867AF22E14B7}" srcOrd="0" destOrd="0" presId="urn:microsoft.com/office/officeart/2005/8/layout/bList2"/>
    <dgm:cxn modelId="{C1AF1A85-D5E6-49C8-B457-A1381F2DEBB5}" type="presOf" srcId="{59FA642C-1C33-4853-B97B-5FA51B6172B0}" destId="{D859C04A-0E43-4779-A882-D8CF636DB02B}" srcOrd="1" destOrd="0" presId="urn:microsoft.com/office/officeart/2005/8/layout/bList2"/>
    <dgm:cxn modelId="{7D9D3A9C-000A-4FFB-9E77-0023FA7619F9}" type="presOf" srcId="{EAE7C811-EFB1-49A5-B49F-622272CB5BBF}" destId="{0086F8D1-1FA6-4107-998E-F0D3269AA12F}" srcOrd="0" destOrd="0" presId="urn:microsoft.com/office/officeart/2005/8/layout/bList2"/>
    <dgm:cxn modelId="{CB6E97AF-1360-49F0-BF18-EB410F1E358D}" srcId="{4BF246B2-6CF5-4131-8E5C-4BB1F1449C93}" destId="{9212820B-C5BB-46FD-8B17-E9458E5E7A65}" srcOrd="0" destOrd="0" parTransId="{72EB5CE1-54CE-424C-BC3D-98FD037327B5}" sibTransId="{41BD860E-FB99-44AD-9586-480751759D54}"/>
    <dgm:cxn modelId="{10AA24BD-1674-43C9-8C39-91B44C13B8B1}" srcId="{4BF246B2-6CF5-4131-8E5C-4BB1F1449C93}" destId="{AE8FD24D-FF84-456A-9315-3ABEB52CC5BA}" srcOrd="1" destOrd="0" parTransId="{4972705E-589D-404A-868C-69E6AF5E1700}" sibTransId="{AE4B12DD-D588-4972-8C7F-39BD5560E1F5}"/>
    <dgm:cxn modelId="{98CB6FC0-F7F2-4932-819E-CF69CD4A3689}" type="presOf" srcId="{4BF246B2-6CF5-4131-8E5C-4BB1F1449C93}" destId="{B7E8969A-7504-4B3B-A983-D273D63E924B}" srcOrd="0" destOrd="0" presId="urn:microsoft.com/office/officeart/2005/8/layout/bList2"/>
    <dgm:cxn modelId="{32D826C1-9EC7-4F5E-8361-030942E3A470}" srcId="{9212820B-C5BB-46FD-8B17-E9458E5E7A65}" destId="{B029EFAA-8AE2-437E-AA8E-25B22F2D0082}" srcOrd="0" destOrd="0" parTransId="{D22B8E64-BAF1-4007-94BB-135BF13AC5B8}" sibTransId="{34FB4C56-6413-405A-9FEA-FC88B071E075}"/>
    <dgm:cxn modelId="{1DBD73C3-A8D6-4F23-9217-643995533561}" type="presOf" srcId="{89D9949E-61C0-44BD-98B6-00C48108AC28}" destId="{F63744C9-C01C-4CF1-9C22-081B77C84BB2}" srcOrd="0" destOrd="0" presId="urn:microsoft.com/office/officeart/2005/8/layout/bList2"/>
    <dgm:cxn modelId="{5D3D5BC5-A89B-496F-8878-95398E87DA62}" srcId="{AE8FD24D-FF84-456A-9315-3ABEB52CC5BA}" destId="{EAE7C811-EFB1-49A5-B49F-622272CB5BBF}" srcOrd="0" destOrd="0" parTransId="{A0B05DF6-B3DB-47FD-82EB-5DEBB549F8C1}" sibTransId="{2FF15A53-C262-4196-A5FE-36D4B579D5F8}"/>
    <dgm:cxn modelId="{F280CAC5-8200-49A2-A04F-389ACA285807}" srcId="{4BF246B2-6CF5-4131-8E5C-4BB1F1449C93}" destId="{44596B2F-733D-4345-A8F7-31CED89B83BF}" srcOrd="3" destOrd="0" parTransId="{89182532-C4B5-4FF4-A1CF-F2905EFB4863}" sibTransId="{A6728EB6-6BC1-445E-BE78-8FC42818939C}"/>
    <dgm:cxn modelId="{93AFCCC6-512A-4063-A5B7-916C3BD05CE1}" srcId="{4BF246B2-6CF5-4131-8E5C-4BB1F1449C93}" destId="{59FA642C-1C33-4853-B97B-5FA51B6172B0}" srcOrd="2" destOrd="0" parTransId="{B7B5FCBF-B2C7-438A-BB66-8A9750DB9EE2}" sibTransId="{89D9949E-61C0-44BD-98B6-00C48108AC28}"/>
    <dgm:cxn modelId="{1FA174D2-AD70-40E5-962A-8A380C576EBA}" type="presOf" srcId="{AE4B12DD-D588-4972-8C7F-39BD5560E1F5}" destId="{A1E27F25-613A-484D-80E3-9D5D9B91E536}" srcOrd="0" destOrd="0" presId="urn:microsoft.com/office/officeart/2005/8/layout/bList2"/>
    <dgm:cxn modelId="{495BC6D5-C86B-469D-814F-15458075C209}" type="presOf" srcId="{AE8FD24D-FF84-456A-9315-3ABEB52CC5BA}" destId="{A9688099-63A7-423E-A234-79AABB322116}" srcOrd="0" destOrd="0" presId="urn:microsoft.com/office/officeart/2005/8/layout/bList2"/>
    <dgm:cxn modelId="{E7838BFA-3A32-4E24-ABE4-E2EB5BF0910E}" type="presOf" srcId="{9212820B-C5BB-46FD-8B17-E9458E5E7A65}" destId="{C5C1C32A-5EAB-4C66-909C-2116F30EB5AD}" srcOrd="1" destOrd="0" presId="urn:microsoft.com/office/officeart/2005/8/layout/bList2"/>
    <dgm:cxn modelId="{AA7B98FC-09E6-4412-A6A9-037B39E985EA}" type="presOf" srcId="{B029EFAA-8AE2-437E-AA8E-25B22F2D0082}" destId="{C68B0472-ABB1-46D7-9ECF-844B48B86F53}" srcOrd="0" destOrd="0" presId="urn:microsoft.com/office/officeart/2005/8/layout/bList2"/>
    <dgm:cxn modelId="{0FAD07AF-3114-425D-9B49-3570053B47ED}" type="presParOf" srcId="{B7E8969A-7504-4B3B-A983-D273D63E924B}" destId="{07CF63E3-3C47-4C96-9284-E06BFB2ED9C4}" srcOrd="0" destOrd="0" presId="urn:microsoft.com/office/officeart/2005/8/layout/bList2"/>
    <dgm:cxn modelId="{E90668A8-7E2E-47C1-BBB2-FF8BD9430566}" type="presParOf" srcId="{07CF63E3-3C47-4C96-9284-E06BFB2ED9C4}" destId="{C68B0472-ABB1-46D7-9ECF-844B48B86F53}" srcOrd="0" destOrd="0" presId="urn:microsoft.com/office/officeart/2005/8/layout/bList2"/>
    <dgm:cxn modelId="{89ECD239-80AB-4DCA-8F23-BCC56769CEF5}" type="presParOf" srcId="{07CF63E3-3C47-4C96-9284-E06BFB2ED9C4}" destId="{AADA0907-8239-445C-AF03-9E106138AF88}" srcOrd="1" destOrd="0" presId="urn:microsoft.com/office/officeart/2005/8/layout/bList2"/>
    <dgm:cxn modelId="{064A7FE0-0694-47FA-838D-A0439824DC5E}" type="presParOf" srcId="{07CF63E3-3C47-4C96-9284-E06BFB2ED9C4}" destId="{C5C1C32A-5EAB-4C66-909C-2116F30EB5AD}" srcOrd="2" destOrd="0" presId="urn:microsoft.com/office/officeart/2005/8/layout/bList2"/>
    <dgm:cxn modelId="{846BF338-6E9D-41FC-BF26-B16DFABC307E}" type="presParOf" srcId="{07CF63E3-3C47-4C96-9284-E06BFB2ED9C4}" destId="{B0665764-83AD-4210-AC22-436588027B49}" srcOrd="3" destOrd="0" presId="urn:microsoft.com/office/officeart/2005/8/layout/bList2"/>
    <dgm:cxn modelId="{CC59C73B-CA22-4C3D-A9CB-11B12C571912}" type="presParOf" srcId="{B7E8969A-7504-4B3B-A983-D273D63E924B}" destId="{26BE0083-5A64-4A87-82C2-884FD2C5BF18}" srcOrd="1" destOrd="0" presId="urn:microsoft.com/office/officeart/2005/8/layout/bList2"/>
    <dgm:cxn modelId="{13D49135-E72C-49EC-9E20-22D41A81F638}" type="presParOf" srcId="{B7E8969A-7504-4B3B-A983-D273D63E924B}" destId="{BD53B65C-7FB4-45C9-9B3E-41CD782D81B0}" srcOrd="2" destOrd="0" presId="urn:microsoft.com/office/officeart/2005/8/layout/bList2"/>
    <dgm:cxn modelId="{CE51D004-9CD9-462A-88E2-69641DBE7C9A}" type="presParOf" srcId="{BD53B65C-7FB4-45C9-9B3E-41CD782D81B0}" destId="{0086F8D1-1FA6-4107-998E-F0D3269AA12F}" srcOrd="0" destOrd="0" presId="urn:microsoft.com/office/officeart/2005/8/layout/bList2"/>
    <dgm:cxn modelId="{41758152-9D2B-4CF7-9DE9-AEC943119F01}" type="presParOf" srcId="{BD53B65C-7FB4-45C9-9B3E-41CD782D81B0}" destId="{A9688099-63A7-423E-A234-79AABB322116}" srcOrd="1" destOrd="0" presId="urn:microsoft.com/office/officeart/2005/8/layout/bList2"/>
    <dgm:cxn modelId="{DDC48281-8E0C-4197-8806-6E53CF91F238}" type="presParOf" srcId="{BD53B65C-7FB4-45C9-9B3E-41CD782D81B0}" destId="{E6FAC45D-247E-4C6B-BF59-18A23E752827}" srcOrd="2" destOrd="0" presId="urn:microsoft.com/office/officeart/2005/8/layout/bList2"/>
    <dgm:cxn modelId="{56D2F394-2A61-4BBF-8386-9C37CFF9B87E}" type="presParOf" srcId="{BD53B65C-7FB4-45C9-9B3E-41CD782D81B0}" destId="{B36CE72E-7354-4B98-AE58-53F37B0E4BC2}" srcOrd="3" destOrd="0" presId="urn:microsoft.com/office/officeart/2005/8/layout/bList2"/>
    <dgm:cxn modelId="{4BD2687E-B816-41F0-AC52-F24E3C91B93D}" type="presParOf" srcId="{B7E8969A-7504-4B3B-A983-D273D63E924B}" destId="{A1E27F25-613A-484D-80E3-9D5D9B91E536}" srcOrd="3" destOrd="0" presId="urn:microsoft.com/office/officeart/2005/8/layout/bList2"/>
    <dgm:cxn modelId="{1D8D758D-14E1-4F07-93A3-D6C9C3652322}" type="presParOf" srcId="{B7E8969A-7504-4B3B-A983-D273D63E924B}" destId="{2671319E-F642-481A-8E83-5F4C18F4A8CF}" srcOrd="4" destOrd="0" presId="urn:microsoft.com/office/officeart/2005/8/layout/bList2"/>
    <dgm:cxn modelId="{F45BF3E0-7220-4374-A6D2-D8C0494A5FB5}" type="presParOf" srcId="{2671319E-F642-481A-8E83-5F4C18F4A8CF}" destId="{DE770A36-A96E-471A-A528-417806FCEC88}" srcOrd="0" destOrd="0" presId="urn:microsoft.com/office/officeart/2005/8/layout/bList2"/>
    <dgm:cxn modelId="{5709B80F-F6F5-4146-A924-D3B299CC182E}" type="presParOf" srcId="{2671319E-F642-481A-8E83-5F4C18F4A8CF}" destId="{2258C5B5-80D1-4FBB-AFD8-77EC99006891}" srcOrd="1" destOrd="0" presId="urn:microsoft.com/office/officeart/2005/8/layout/bList2"/>
    <dgm:cxn modelId="{525D19AC-0849-425F-A0B3-37E3DDE5A21B}" type="presParOf" srcId="{2671319E-F642-481A-8E83-5F4C18F4A8CF}" destId="{D859C04A-0E43-4779-A882-D8CF636DB02B}" srcOrd="2" destOrd="0" presId="urn:microsoft.com/office/officeart/2005/8/layout/bList2"/>
    <dgm:cxn modelId="{87D564DB-6BBB-4374-8EB9-95B259148537}" type="presParOf" srcId="{2671319E-F642-481A-8E83-5F4C18F4A8CF}" destId="{1EC22EBB-43B0-4677-A923-9DF09E2CB08E}" srcOrd="3" destOrd="0" presId="urn:microsoft.com/office/officeart/2005/8/layout/bList2"/>
    <dgm:cxn modelId="{061F0FE6-1036-4B0C-BF17-4929E98C8C53}" type="presParOf" srcId="{B7E8969A-7504-4B3B-A983-D273D63E924B}" destId="{F63744C9-C01C-4CF1-9C22-081B77C84BB2}" srcOrd="5" destOrd="0" presId="urn:microsoft.com/office/officeart/2005/8/layout/bList2"/>
    <dgm:cxn modelId="{F444EE6A-AD1B-4CF8-97AA-DBC0D715FD98}" type="presParOf" srcId="{B7E8969A-7504-4B3B-A983-D273D63E924B}" destId="{517608C4-CA60-46A2-A52C-DD95A9A6456E}" srcOrd="6" destOrd="0" presId="urn:microsoft.com/office/officeart/2005/8/layout/bList2"/>
    <dgm:cxn modelId="{632C68B1-9648-4193-A62E-C73B757F636E}" type="presParOf" srcId="{517608C4-CA60-46A2-A52C-DD95A9A6456E}" destId="{78BA4420-59C8-4EBD-8D23-867AF22E14B7}" srcOrd="0" destOrd="0" presId="urn:microsoft.com/office/officeart/2005/8/layout/bList2"/>
    <dgm:cxn modelId="{2EEEDFCF-5C9A-406E-AEE6-E94EFFD6D68E}" type="presParOf" srcId="{517608C4-CA60-46A2-A52C-DD95A9A6456E}" destId="{2DBF2E5D-F4AB-44EA-B16A-A794A10CBBF9}" srcOrd="1" destOrd="0" presId="urn:microsoft.com/office/officeart/2005/8/layout/bList2"/>
    <dgm:cxn modelId="{A37B5F9B-70A5-459B-B315-1CC895807C9C}" type="presParOf" srcId="{517608C4-CA60-46A2-A52C-DD95A9A6456E}" destId="{3E54E21D-0965-46DA-86A9-77DCFD3613ED}" srcOrd="2" destOrd="0" presId="urn:microsoft.com/office/officeart/2005/8/layout/bList2"/>
    <dgm:cxn modelId="{1D071CED-CF6D-4848-A6A1-87074DAC6A79}" type="presParOf" srcId="{517608C4-CA60-46A2-A52C-DD95A9A6456E}" destId="{E4301667-FBAF-4B33-B647-2D63B52BAD7E}" srcOrd="3" destOrd="0" presId="urn:microsoft.com/office/officeart/2005/8/layout/b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B0472-ABB1-46D7-9ECF-844B48B86F53}">
      <dsp:nvSpPr>
        <dsp:cNvPr id="0" name=""/>
        <dsp:cNvSpPr/>
      </dsp:nvSpPr>
      <dsp:spPr>
        <a:xfrm>
          <a:off x="0" y="77143"/>
          <a:ext cx="1148183" cy="8570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Descripción de la situación más favorable y factible de ser alcanzada al 2030.</a:t>
          </a:r>
        </a:p>
      </dsp:txBody>
      <dsp:txXfrm>
        <a:off x="20083" y="97226"/>
        <a:ext cx="1108017" cy="837011"/>
      </dsp:txXfrm>
    </dsp:sp>
    <dsp:sp modelId="{C5C1C32A-5EAB-4C66-909C-2116F30EB5AD}">
      <dsp:nvSpPr>
        <dsp:cNvPr id="0" name=""/>
        <dsp:cNvSpPr/>
      </dsp:nvSpPr>
      <dsp:spPr>
        <a:xfrm>
          <a:off x="2637" y="975267"/>
          <a:ext cx="1148183" cy="368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es-ES" sz="900" kern="1200"/>
            <a:t>Situación futura</a:t>
          </a:r>
        </a:p>
      </dsp:txBody>
      <dsp:txXfrm>
        <a:off x="2637" y="975267"/>
        <a:ext cx="808579" cy="368550"/>
      </dsp:txXfrm>
    </dsp:sp>
    <dsp:sp modelId="{B0665764-83AD-4210-AC22-436588027B49}">
      <dsp:nvSpPr>
        <dsp:cNvPr id="0" name=""/>
        <dsp:cNvSpPr/>
      </dsp:nvSpPr>
      <dsp:spPr>
        <a:xfrm>
          <a:off x="843697" y="1033808"/>
          <a:ext cx="401864" cy="401864"/>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86F8D1-1FA6-4107-998E-F0D3269AA12F}">
      <dsp:nvSpPr>
        <dsp:cNvPr id="0" name=""/>
        <dsp:cNvSpPr/>
      </dsp:nvSpPr>
      <dsp:spPr>
        <a:xfrm>
          <a:off x="1345121" y="118172"/>
          <a:ext cx="1150582" cy="8570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Los cambios que se buscan alcanzar para prevenir, reducir o solucionar la discriminación estructural a las personas con discapacidad.</a:t>
          </a:r>
        </a:p>
      </dsp:txBody>
      <dsp:txXfrm>
        <a:off x="1365204" y="138255"/>
        <a:ext cx="1110416" cy="837011"/>
      </dsp:txXfrm>
    </dsp:sp>
    <dsp:sp modelId="{E6FAC45D-247E-4C6B-BF59-18A23E752827}">
      <dsp:nvSpPr>
        <dsp:cNvPr id="0" name=""/>
        <dsp:cNvSpPr/>
      </dsp:nvSpPr>
      <dsp:spPr>
        <a:xfrm>
          <a:off x="1346321" y="975267"/>
          <a:ext cx="1148183" cy="368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es-ES" sz="900" kern="1200"/>
            <a:t>Objetivos prioritarios</a:t>
          </a:r>
        </a:p>
      </dsp:txBody>
      <dsp:txXfrm>
        <a:off x="1346321" y="975267"/>
        <a:ext cx="808579" cy="368550"/>
      </dsp:txXfrm>
    </dsp:sp>
    <dsp:sp modelId="{B36CE72E-7354-4B98-AE58-53F37B0E4BC2}">
      <dsp:nvSpPr>
        <dsp:cNvPr id="0" name=""/>
        <dsp:cNvSpPr/>
      </dsp:nvSpPr>
      <dsp:spPr>
        <a:xfrm>
          <a:off x="2187381" y="1033808"/>
          <a:ext cx="401864" cy="401864"/>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E770A36-A96E-471A-A528-417806FCEC88}">
      <dsp:nvSpPr>
        <dsp:cNvPr id="0" name=""/>
        <dsp:cNvSpPr/>
      </dsp:nvSpPr>
      <dsp:spPr>
        <a:xfrm>
          <a:off x="2688804" y="118172"/>
          <a:ext cx="1148183" cy="8570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Establecen los medios para la consecución de los objetivos prioritarios de la Polítca Nacional en Discapacidad para el Desarrollo.</a:t>
          </a:r>
        </a:p>
      </dsp:txBody>
      <dsp:txXfrm>
        <a:off x="2708887" y="138255"/>
        <a:ext cx="1108017" cy="837011"/>
      </dsp:txXfrm>
    </dsp:sp>
    <dsp:sp modelId="{D859C04A-0E43-4779-A882-D8CF636DB02B}">
      <dsp:nvSpPr>
        <dsp:cNvPr id="0" name=""/>
        <dsp:cNvSpPr/>
      </dsp:nvSpPr>
      <dsp:spPr>
        <a:xfrm>
          <a:off x="2688804" y="975267"/>
          <a:ext cx="1148183" cy="368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es-ES" sz="900" kern="1200"/>
            <a:t>Lineamientos</a:t>
          </a:r>
        </a:p>
      </dsp:txBody>
      <dsp:txXfrm>
        <a:off x="2688804" y="975267"/>
        <a:ext cx="808579" cy="368550"/>
      </dsp:txXfrm>
    </dsp:sp>
    <dsp:sp modelId="{1EC22EBB-43B0-4677-A923-9DF09E2CB08E}">
      <dsp:nvSpPr>
        <dsp:cNvPr id="0" name=""/>
        <dsp:cNvSpPr/>
      </dsp:nvSpPr>
      <dsp:spPr>
        <a:xfrm>
          <a:off x="3529864" y="1033808"/>
          <a:ext cx="401864" cy="401864"/>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17000" r="-17000"/>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BA4420-59C8-4EBD-8D23-867AF22E14B7}">
      <dsp:nvSpPr>
        <dsp:cNvPr id="0" name=""/>
        <dsp:cNvSpPr/>
      </dsp:nvSpPr>
      <dsp:spPr>
        <a:xfrm>
          <a:off x="4031287" y="118172"/>
          <a:ext cx="1148183" cy="8570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es-ES" sz="900" kern="1200"/>
            <a:t>Se identifican a los servicios orientados a satisfacer las necesidades de las personas con discapacidad.</a:t>
          </a:r>
        </a:p>
      </dsp:txBody>
      <dsp:txXfrm>
        <a:off x="4051370" y="138255"/>
        <a:ext cx="1108017" cy="837011"/>
      </dsp:txXfrm>
    </dsp:sp>
    <dsp:sp modelId="{3E54E21D-0965-46DA-86A9-77DCFD3613ED}">
      <dsp:nvSpPr>
        <dsp:cNvPr id="0" name=""/>
        <dsp:cNvSpPr/>
      </dsp:nvSpPr>
      <dsp:spPr>
        <a:xfrm>
          <a:off x="4031287" y="975267"/>
          <a:ext cx="1148183" cy="368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es-ES" sz="900" kern="1200"/>
            <a:t>Servicios</a:t>
          </a:r>
        </a:p>
      </dsp:txBody>
      <dsp:txXfrm>
        <a:off x="4031287" y="975267"/>
        <a:ext cx="808579" cy="368550"/>
      </dsp:txXfrm>
    </dsp:sp>
    <dsp:sp modelId="{E4301667-FBAF-4B33-B647-2D63B52BAD7E}">
      <dsp:nvSpPr>
        <dsp:cNvPr id="0" name=""/>
        <dsp:cNvSpPr/>
      </dsp:nvSpPr>
      <dsp:spPr>
        <a:xfrm>
          <a:off x="4872347" y="1033808"/>
          <a:ext cx="401864" cy="401864"/>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32000" r="-32000"/>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jt5qVh3ZXp1EY+h0N7wYobHmw==">AMUW2mXlPPrl9rwicsNmN3MNsW8L72Ujvqu4IwBIC1/SZqgjPl7j6M++sQ1puT/fnd3sLgxLFVHkqGvyegOquKMt02igV8+C8imx9u4hmLsKMOzZ73tNb5LZbDfpJB57Ynco47zerRyXOPWwY61kj7+U1LsuQtJJD3g5Mor+3eJh2CABXfdSiHs=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19193</Words>
  <Characters>105567</Characters>
  <Application>Microsoft Office Word</Application>
  <DocSecurity>0</DocSecurity>
  <Lines>879</Lines>
  <Paragraphs>249</Paragraphs>
  <ScaleCrop>false</ScaleCrop>
  <Company/>
  <LinksUpToDate>false</LinksUpToDate>
  <CharactersWithSpaces>124511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Jafet Grabriela Chavez Eusebio</dc:creator>
  <cp:lastModifiedBy>Ana Lucía</cp:lastModifiedBy>
  <cp:revision>3</cp:revision>
  <dcterms:created xsi:type="dcterms:W3CDTF">2021-05-13T23:40:00Z</dcterms:created>
  <dcterms:modified xsi:type="dcterms:W3CDTF">2021-05-14T13:31:00Z</dcterms:modified>
</cp:coreProperties>
</file>