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A8F00" w14:textId="38A0AB4B" w:rsidR="00D5482A" w:rsidRPr="003E75C3" w:rsidRDefault="00E81CAB" w:rsidP="003E75C3">
      <w:pPr>
        <w:textDirection w:val="btLr"/>
      </w:pPr>
      <w:r w:rsidRPr="003E75C3">
        <w:rPr>
          <w:rFonts w:ascii="Arial" w:eastAsia="Arial" w:hAnsi="Arial" w:cs="Arial"/>
          <w:b/>
          <w:color w:val="3B3838"/>
          <w:sz w:val="36"/>
        </w:rPr>
        <w:t>Ministerio de la Mujer y Poblaciones Vulnerables</w:t>
      </w:r>
      <w:r w:rsidRPr="003E75C3">
        <w:rPr>
          <w:rFonts w:ascii="Arial" w:eastAsia="Arial" w:hAnsi="Arial" w:cs="Arial"/>
          <w:b/>
          <w:noProof/>
          <w:color w:val="3B3838"/>
          <w:sz w:val="22"/>
        </w:rPr>
        <w:t xml:space="preserve"> </w:t>
      </w:r>
      <w:r w:rsidRPr="003E75C3">
        <w:rPr>
          <w:rFonts w:ascii="Arial" w:eastAsia="Arial" w:hAnsi="Arial" w:cs="Arial"/>
          <w:b/>
          <w:noProof/>
          <w:color w:val="3B3838"/>
          <w:sz w:val="22"/>
        </w:rPr>
        <mc:AlternateContent>
          <mc:Choice Requires="wps">
            <w:drawing>
              <wp:inline distT="0" distB="0" distL="0" distR="0" wp14:anchorId="1615F298" wp14:editId="5BD18CFD">
                <wp:extent cx="5392420" cy="4192270"/>
                <wp:effectExtent l="0" t="0" r="0" b="0"/>
                <wp:docPr id="1281"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92420" cy="4192270"/>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A40000"/>
                        </a:solidFill>
                        <a:ln>
                          <a:noFill/>
                        </a:ln>
                      </wps:spPr>
                      <wps:txbx>
                        <w:txbxContent>
                          <w:p w14:paraId="477D3EB8" w14:textId="706E401B" w:rsidR="007D31B6" w:rsidRDefault="007D31B6" w:rsidP="00BE31F4">
                            <w:pPr>
                              <w:jc w:val="center"/>
                              <w:textDirection w:val="btLr"/>
                            </w:pPr>
                            <w:r>
                              <w:rPr>
                                <w:rFonts w:ascii="Arial" w:eastAsia="Arial" w:hAnsi="Arial" w:cs="Arial"/>
                                <w:b/>
                                <w:color w:val="FFFFFF"/>
                                <w:sz w:val="56"/>
                              </w:rPr>
                              <w:t>Política Nacional en Discapacidad para el Desarrollo</w:t>
                            </w:r>
                          </w:p>
                        </w:txbxContent>
                      </wps:txbx>
                      <wps:bodyPr spcFirstLastPara="1" wrap="square" lIns="914400" tIns="1097275" rIns="1097275" bIns="1097275" anchor="b" anchorCtr="0">
                        <a:noAutofit/>
                      </wps:bodyPr>
                    </wps:wsp>
                  </a:graphicData>
                </a:graphic>
              </wp:inline>
            </w:drawing>
          </mc:Choice>
          <mc:Fallback>
            <w:pict>
              <v:shape w14:anchorId="1615F298" id="Forma libre 13" o:spid="_x0000_s1026" style="width:424.6pt;height:330.1pt;visibility:visible;mso-wrap-style:square;mso-left-percent:-10001;mso-top-percent:-10001;mso-position-horizontal:absolute;mso-position-horizontal-relative:char;mso-position-vertical:absolute;mso-position-vertical-relative:line;mso-left-percent:-10001;mso-top-percent:-10001;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" adj="-11796480,,5400" path="m,c,644,,644,,644v23,6,62,14,113,21c250,685,476,700,720,644v,-27,,-27,,-27c720,,720,,720,,,,,,,e" fillcolor="#a40000" stroked="f">
                <v:stroke joinstyle="miter"/>
                <v:formulas/>
                <v:path arrowok="t" o:extrusionok="f" o:connecttype="custom" textboxrect="0,0,720,700"/>
                <v:textbox inset="1in,30.47986mm,30.47986mm,30.47986mm">
                  <w:txbxContent>
                    <w:p w14:paraId="477D3EB8" w14:textId="706E401B" w:rsidR="007D31B6" w:rsidRDefault="007D31B6" w:rsidP="00BE31F4">
                      <w:pPr>
                        <w:jc w:val="center"/>
                        <w:textDirection w:val="btLr"/>
                      </w:pPr>
                      <w:r>
                        <w:rPr>
                          <w:rFonts w:ascii="Arial" w:eastAsia="Arial" w:hAnsi="Arial" w:cs="Arial"/>
                          <w:b/>
                          <w:color w:val="FFFFFF"/>
                          <w:sz w:val="56"/>
                        </w:rPr>
                        <w:t>Política Nacional en Discapacidad para el Desarrollo</w:t>
                      </w:r>
                    </w:p>
                  </w:txbxContent>
                </v:textbox>
                <w10:anchorlock/>
              </v:shape>
            </w:pict>
          </mc:Fallback>
        </mc:AlternateContent>
      </w:r>
      <w:r w:rsidR="00D5482A" w:rsidRPr="003E75C3">
        <w:rPr>
          <w:rFonts w:ascii="Arial" w:eastAsia="Arial" w:hAnsi="Arial" w:cs="Arial"/>
          <w:b/>
          <w:color w:val="3B3838"/>
          <w:sz w:val="22"/>
        </w:rPr>
        <w:t xml:space="preserve">Elaborado por: </w:t>
      </w:r>
    </w:p>
    <w:p w14:paraId="09CCCC8B" w14:textId="3A637544" w:rsidR="00D5482A" w:rsidRPr="003E75C3" w:rsidRDefault="00D5482A" w:rsidP="003E75C3">
      <w:pPr>
        <w:textDirection w:val="btLr"/>
      </w:pPr>
      <w:r w:rsidRPr="003E75C3">
        <w:rPr>
          <w:rFonts w:ascii="Arial" w:eastAsia="Arial" w:hAnsi="Arial" w:cs="Arial"/>
          <w:color w:val="767171"/>
          <w:sz w:val="22"/>
        </w:rPr>
        <w:t>Grupo de Trabajo multisectorial encargado de actualizar la Política Nacional en Discapacidad para el Desarrollo (Plan de Igualdad de Oportunidades para las Personas con Discapacidad), creado a través de la Resolución Ministerial N° 039-2020-MIMP</w:t>
      </w:r>
    </w:p>
    <w:p w14:paraId="05EC706D" w14:textId="77777777" w:rsidR="00D5482A" w:rsidRPr="003E75C3" w:rsidRDefault="00D5482A" w:rsidP="003E75C3">
      <w:pPr>
        <w:spacing w:after="120" w:line="264" w:lineRule="auto"/>
        <w:textDirection w:val="btLr"/>
      </w:pPr>
      <w:r w:rsidRPr="003E75C3">
        <w:rPr>
          <w:rFonts w:ascii="Arial" w:eastAsia="Arial" w:hAnsi="Arial" w:cs="Arial"/>
          <w:color w:val="767171"/>
          <w:sz w:val="22"/>
        </w:rPr>
        <w:t>SECRETARÍA TÉCNICA</w:t>
      </w:r>
    </w:p>
    <w:p w14:paraId="5AA1B89F" w14:textId="77777777" w:rsidR="00D5482A" w:rsidRPr="003E75C3" w:rsidRDefault="00D5482A" w:rsidP="003E75C3">
      <w:pPr>
        <w:spacing w:after="120" w:line="264" w:lineRule="auto"/>
        <w:textDirection w:val="btLr"/>
      </w:pPr>
      <w:r w:rsidRPr="003E75C3">
        <w:rPr>
          <w:rFonts w:ascii="Arial" w:eastAsia="Arial" w:hAnsi="Arial" w:cs="Arial"/>
          <w:color w:val="767171"/>
          <w:sz w:val="22"/>
        </w:rPr>
        <w:t>Enero 2021</w:t>
      </w:r>
    </w:p>
    <w:p w14:paraId="76530F1E" w14:textId="1ACEADC0" w:rsidR="00FA3A9D" w:rsidRPr="003E75C3" w:rsidRDefault="00C01B33" w:rsidP="003E75C3">
      <w:pPr>
        <w:pStyle w:val="Ttulo1"/>
        <w:jc w:val="left"/>
      </w:pPr>
      <w:r w:rsidRPr="003E75C3">
        <w:br w:type="page"/>
      </w:r>
      <w:bookmarkStart w:id="0" w:name="_Toc62875731"/>
      <w:r w:rsidR="0000295E" w:rsidRPr="003E75C3">
        <w:lastRenderedPageBreak/>
        <w:t>Índice</w:t>
      </w:r>
      <w:bookmarkEnd w:id="0"/>
    </w:p>
    <w:p w14:paraId="4D87CDC7" w14:textId="675D8A15" w:rsidR="00C3503C" w:rsidRDefault="002D4AA5">
      <w:pPr>
        <w:pStyle w:val="TDC1"/>
        <w:rPr>
          <w:rFonts w:asciiTheme="minorHAnsi" w:eastAsiaTheme="minorEastAsia" w:hAnsiTheme="minorHAnsi" w:cstheme="minorBidi"/>
          <w:noProof/>
          <w:sz w:val="22"/>
          <w:szCs w:val="22"/>
          <w:lang w:eastAsia="es-PE"/>
        </w:rPr>
      </w:pPr>
      <w:r w:rsidRPr="003E75C3">
        <w:fldChar w:fldCharType="begin"/>
      </w:r>
      <w:r w:rsidRPr="003E75C3">
        <w:instrText xml:space="preserve"> TOC \o "1-3" \h \z \u </w:instrText>
      </w:r>
      <w:r w:rsidRPr="003E75C3">
        <w:fldChar w:fldCharType="separate"/>
      </w:r>
      <w:hyperlink w:anchor="_Toc62875731" w:history="1">
        <w:r w:rsidR="00C3503C" w:rsidRPr="00B059C5">
          <w:rPr>
            <w:rStyle w:val="Hipervnculo"/>
            <w:noProof/>
          </w:rPr>
          <w:t>Índice</w:t>
        </w:r>
        <w:r w:rsidR="00C3503C">
          <w:rPr>
            <w:noProof/>
            <w:webHidden/>
          </w:rPr>
          <w:tab/>
        </w:r>
        <w:r w:rsidR="00C3503C">
          <w:rPr>
            <w:noProof/>
            <w:webHidden/>
          </w:rPr>
          <w:fldChar w:fldCharType="begin"/>
        </w:r>
        <w:r w:rsidR="00C3503C">
          <w:rPr>
            <w:noProof/>
            <w:webHidden/>
          </w:rPr>
          <w:instrText xml:space="preserve"> PAGEREF _Toc62875731 \h </w:instrText>
        </w:r>
        <w:r w:rsidR="00C3503C">
          <w:rPr>
            <w:noProof/>
            <w:webHidden/>
          </w:rPr>
        </w:r>
        <w:r w:rsidR="00C3503C">
          <w:rPr>
            <w:noProof/>
            <w:webHidden/>
          </w:rPr>
          <w:fldChar w:fldCharType="separate"/>
        </w:r>
        <w:r w:rsidR="00C3503C">
          <w:rPr>
            <w:noProof/>
            <w:webHidden/>
          </w:rPr>
          <w:t>2</w:t>
        </w:r>
        <w:r w:rsidR="00C3503C">
          <w:rPr>
            <w:noProof/>
            <w:webHidden/>
          </w:rPr>
          <w:fldChar w:fldCharType="end"/>
        </w:r>
      </w:hyperlink>
    </w:p>
    <w:p w14:paraId="6DEE2DAC" w14:textId="7F635002" w:rsidR="00C3503C" w:rsidRDefault="00C3503C">
      <w:pPr>
        <w:pStyle w:val="TDC1"/>
        <w:rPr>
          <w:rFonts w:asciiTheme="minorHAnsi" w:eastAsiaTheme="minorEastAsia" w:hAnsiTheme="minorHAnsi" w:cstheme="minorBidi"/>
          <w:noProof/>
          <w:sz w:val="22"/>
          <w:szCs w:val="22"/>
          <w:lang w:eastAsia="es-PE"/>
        </w:rPr>
      </w:pPr>
      <w:hyperlink w:anchor="_Toc62875732" w:history="1">
        <w:r w:rsidRPr="00B059C5">
          <w:rPr>
            <w:rStyle w:val="Hipervnculo"/>
            <w:noProof/>
          </w:rPr>
          <w:t>Lista de cuadros</w:t>
        </w:r>
        <w:r>
          <w:rPr>
            <w:noProof/>
            <w:webHidden/>
          </w:rPr>
          <w:tab/>
        </w:r>
        <w:r>
          <w:rPr>
            <w:noProof/>
            <w:webHidden/>
          </w:rPr>
          <w:fldChar w:fldCharType="begin"/>
        </w:r>
        <w:r>
          <w:rPr>
            <w:noProof/>
            <w:webHidden/>
          </w:rPr>
          <w:instrText xml:space="preserve"> PAGEREF _Toc62875732 \h </w:instrText>
        </w:r>
        <w:r>
          <w:rPr>
            <w:noProof/>
            <w:webHidden/>
          </w:rPr>
        </w:r>
        <w:r>
          <w:rPr>
            <w:noProof/>
            <w:webHidden/>
          </w:rPr>
          <w:fldChar w:fldCharType="separate"/>
        </w:r>
        <w:r>
          <w:rPr>
            <w:noProof/>
            <w:webHidden/>
          </w:rPr>
          <w:t>4</w:t>
        </w:r>
        <w:r>
          <w:rPr>
            <w:noProof/>
            <w:webHidden/>
          </w:rPr>
          <w:fldChar w:fldCharType="end"/>
        </w:r>
      </w:hyperlink>
    </w:p>
    <w:p w14:paraId="655B0C47" w14:textId="70623C1A" w:rsidR="00C3503C" w:rsidRDefault="00C3503C">
      <w:pPr>
        <w:pStyle w:val="TDC1"/>
        <w:rPr>
          <w:rFonts w:asciiTheme="minorHAnsi" w:eastAsiaTheme="minorEastAsia" w:hAnsiTheme="minorHAnsi" w:cstheme="minorBidi"/>
          <w:noProof/>
          <w:sz w:val="22"/>
          <w:szCs w:val="22"/>
          <w:lang w:eastAsia="es-PE"/>
        </w:rPr>
      </w:pPr>
      <w:hyperlink w:anchor="_Toc62875733" w:history="1">
        <w:r w:rsidRPr="00B059C5">
          <w:rPr>
            <w:rStyle w:val="Hipervnculo"/>
            <w:noProof/>
          </w:rPr>
          <w:t>Lista de gráficos</w:t>
        </w:r>
        <w:r>
          <w:rPr>
            <w:noProof/>
            <w:webHidden/>
          </w:rPr>
          <w:tab/>
        </w:r>
        <w:r>
          <w:rPr>
            <w:noProof/>
            <w:webHidden/>
          </w:rPr>
          <w:fldChar w:fldCharType="begin"/>
        </w:r>
        <w:r>
          <w:rPr>
            <w:noProof/>
            <w:webHidden/>
          </w:rPr>
          <w:instrText xml:space="preserve"> PAGEREF _Toc62875733 \h </w:instrText>
        </w:r>
        <w:r>
          <w:rPr>
            <w:noProof/>
            <w:webHidden/>
          </w:rPr>
        </w:r>
        <w:r>
          <w:rPr>
            <w:noProof/>
            <w:webHidden/>
          </w:rPr>
          <w:fldChar w:fldCharType="separate"/>
        </w:r>
        <w:r>
          <w:rPr>
            <w:noProof/>
            <w:webHidden/>
          </w:rPr>
          <w:t>7</w:t>
        </w:r>
        <w:r>
          <w:rPr>
            <w:noProof/>
            <w:webHidden/>
          </w:rPr>
          <w:fldChar w:fldCharType="end"/>
        </w:r>
      </w:hyperlink>
    </w:p>
    <w:p w14:paraId="70F2F61A" w14:textId="79B11F41" w:rsidR="00C3503C" w:rsidRDefault="00C3503C">
      <w:pPr>
        <w:pStyle w:val="TDC1"/>
        <w:rPr>
          <w:rFonts w:asciiTheme="minorHAnsi" w:eastAsiaTheme="minorEastAsia" w:hAnsiTheme="minorHAnsi" w:cstheme="minorBidi"/>
          <w:noProof/>
          <w:sz w:val="22"/>
          <w:szCs w:val="22"/>
          <w:lang w:eastAsia="es-PE"/>
        </w:rPr>
      </w:pPr>
      <w:hyperlink w:anchor="_Toc62875734" w:history="1">
        <w:r w:rsidRPr="00B059C5">
          <w:rPr>
            <w:rStyle w:val="Hipervnculo"/>
            <w:noProof/>
          </w:rPr>
          <w:t>I. Introducción</w:t>
        </w:r>
        <w:r>
          <w:rPr>
            <w:noProof/>
            <w:webHidden/>
          </w:rPr>
          <w:tab/>
        </w:r>
        <w:r>
          <w:rPr>
            <w:noProof/>
            <w:webHidden/>
          </w:rPr>
          <w:fldChar w:fldCharType="begin"/>
        </w:r>
        <w:r>
          <w:rPr>
            <w:noProof/>
            <w:webHidden/>
          </w:rPr>
          <w:instrText xml:space="preserve"> PAGEREF _Toc62875734 \h </w:instrText>
        </w:r>
        <w:r>
          <w:rPr>
            <w:noProof/>
            <w:webHidden/>
          </w:rPr>
        </w:r>
        <w:r>
          <w:rPr>
            <w:noProof/>
            <w:webHidden/>
          </w:rPr>
          <w:fldChar w:fldCharType="separate"/>
        </w:r>
        <w:r>
          <w:rPr>
            <w:noProof/>
            <w:webHidden/>
          </w:rPr>
          <w:t>1</w:t>
        </w:r>
        <w:r>
          <w:rPr>
            <w:noProof/>
            <w:webHidden/>
          </w:rPr>
          <w:fldChar w:fldCharType="end"/>
        </w:r>
      </w:hyperlink>
    </w:p>
    <w:p w14:paraId="33D83C61" w14:textId="4054E792" w:rsidR="00C3503C" w:rsidRDefault="00C3503C">
      <w:pPr>
        <w:pStyle w:val="TDC1"/>
        <w:rPr>
          <w:rFonts w:asciiTheme="minorHAnsi" w:eastAsiaTheme="minorEastAsia" w:hAnsiTheme="minorHAnsi" w:cstheme="minorBidi"/>
          <w:noProof/>
          <w:sz w:val="22"/>
          <w:szCs w:val="22"/>
          <w:lang w:eastAsia="es-PE"/>
        </w:rPr>
      </w:pPr>
      <w:hyperlink w:anchor="_Toc62875735" w:history="1">
        <w:r w:rsidRPr="00B059C5">
          <w:rPr>
            <w:rStyle w:val="Hipervnculo"/>
            <w:noProof/>
          </w:rPr>
          <w:t>II. Base Normativa</w:t>
        </w:r>
        <w:r>
          <w:rPr>
            <w:noProof/>
            <w:webHidden/>
          </w:rPr>
          <w:tab/>
        </w:r>
        <w:r>
          <w:rPr>
            <w:noProof/>
            <w:webHidden/>
          </w:rPr>
          <w:fldChar w:fldCharType="begin"/>
        </w:r>
        <w:r>
          <w:rPr>
            <w:noProof/>
            <w:webHidden/>
          </w:rPr>
          <w:instrText xml:space="preserve"> PAGEREF _Toc62875735 \h </w:instrText>
        </w:r>
        <w:r>
          <w:rPr>
            <w:noProof/>
            <w:webHidden/>
          </w:rPr>
        </w:r>
        <w:r>
          <w:rPr>
            <w:noProof/>
            <w:webHidden/>
          </w:rPr>
          <w:fldChar w:fldCharType="separate"/>
        </w:r>
        <w:r>
          <w:rPr>
            <w:noProof/>
            <w:webHidden/>
          </w:rPr>
          <w:t>6</w:t>
        </w:r>
        <w:r>
          <w:rPr>
            <w:noProof/>
            <w:webHidden/>
          </w:rPr>
          <w:fldChar w:fldCharType="end"/>
        </w:r>
      </w:hyperlink>
    </w:p>
    <w:p w14:paraId="099135AD" w14:textId="293A934D"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36" w:history="1">
        <w:r w:rsidRPr="00B059C5">
          <w:rPr>
            <w:rStyle w:val="Hipervnculo"/>
            <w:noProof/>
          </w:rPr>
          <w:t>1.</w:t>
        </w:r>
        <w:r>
          <w:rPr>
            <w:rFonts w:asciiTheme="minorHAnsi" w:eastAsiaTheme="minorEastAsia" w:hAnsiTheme="minorHAnsi" w:cstheme="minorBidi"/>
            <w:noProof/>
            <w:sz w:val="22"/>
            <w:szCs w:val="22"/>
            <w:lang w:eastAsia="es-PE"/>
          </w:rPr>
          <w:tab/>
        </w:r>
        <w:r w:rsidRPr="00B059C5">
          <w:rPr>
            <w:rStyle w:val="Hipervnculo"/>
            <w:noProof/>
          </w:rPr>
          <w:t>Referentes normativos nacionales</w:t>
        </w:r>
        <w:r>
          <w:rPr>
            <w:noProof/>
            <w:webHidden/>
          </w:rPr>
          <w:tab/>
        </w:r>
        <w:r>
          <w:rPr>
            <w:noProof/>
            <w:webHidden/>
          </w:rPr>
          <w:fldChar w:fldCharType="begin"/>
        </w:r>
        <w:r>
          <w:rPr>
            <w:noProof/>
            <w:webHidden/>
          </w:rPr>
          <w:instrText xml:space="preserve"> PAGEREF _Toc62875736 \h </w:instrText>
        </w:r>
        <w:r>
          <w:rPr>
            <w:noProof/>
            <w:webHidden/>
          </w:rPr>
        </w:r>
        <w:r>
          <w:rPr>
            <w:noProof/>
            <w:webHidden/>
          </w:rPr>
          <w:fldChar w:fldCharType="separate"/>
        </w:r>
        <w:r>
          <w:rPr>
            <w:noProof/>
            <w:webHidden/>
          </w:rPr>
          <w:t>6</w:t>
        </w:r>
        <w:r>
          <w:rPr>
            <w:noProof/>
            <w:webHidden/>
          </w:rPr>
          <w:fldChar w:fldCharType="end"/>
        </w:r>
      </w:hyperlink>
    </w:p>
    <w:p w14:paraId="22C4D88F" w14:textId="56F47C25"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37" w:history="1">
        <w:r w:rsidRPr="00B059C5">
          <w:rPr>
            <w:rStyle w:val="Hipervnculo"/>
            <w:noProof/>
          </w:rPr>
          <w:t>2.</w:t>
        </w:r>
        <w:r>
          <w:rPr>
            <w:rFonts w:asciiTheme="minorHAnsi" w:eastAsiaTheme="minorEastAsia" w:hAnsiTheme="minorHAnsi" w:cstheme="minorBidi"/>
            <w:noProof/>
            <w:sz w:val="22"/>
            <w:szCs w:val="22"/>
            <w:lang w:eastAsia="es-PE"/>
          </w:rPr>
          <w:tab/>
        </w:r>
        <w:r w:rsidRPr="00B059C5">
          <w:rPr>
            <w:rStyle w:val="Hipervnculo"/>
            <w:noProof/>
          </w:rPr>
          <w:t>Referentes normativos internacionales</w:t>
        </w:r>
        <w:r>
          <w:rPr>
            <w:noProof/>
            <w:webHidden/>
          </w:rPr>
          <w:tab/>
        </w:r>
        <w:r>
          <w:rPr>
            <w:noProof/>
            <w:webHidden/>
          </w:rPr>
          <w:fldChar w:fldCharType="begin"/>
        </w:r>
        <w:r>
          <w:rPr>
            <w:noProof/>
            <w:webHidden/>
          </w:rPr>
          <w:instrText xml:space="preserve"> PAGEREF _Toc62875737 \h </w:instrText>
        </w:r>
        <w:r>
          <w:rPr>
            <w:noProof/>
            <w:webHidden/>
          </w:rPr>
        </w:r>
        <w:r>
          <w:rPr>
            <w:noProof/>
            <w:webHidden/>
          </w:rPr>
          <w:fldChar w:fldCharType="separate"/>
        </w:r>
        <w:r>
          <w:rPr>
            <w:noProof/>
            <w:webHidden/>
          </w:rPr>
          <w:t>11</w:t>
        </w:r>
        <w:r>
          <w:rPr>
            <w:noProof/>
            <w:webHidden/>
          </w:rPr>
          <w:fldChar w:fldCharType="end"/>
        </w:r>
      </w:hyperlink>
    </w:p>
    <w:p w14:paraId="74B4ADF4" w14:textId="78A12228" w:rsidR="00C3503C" w:rsidRDefault="00C3503C">
      <w:pPr>
        <w:pStyle w:val="TDC1"/>
        <w:rPr>
          <w:rFonts w:asciiTheme="minorHAnsi" w:eastAsiaTheme="minorEastAsia" w:hAnsiTheme="minorHAnsi" w:cstheme="minorBidi"/>
          <w:noProof/>
          <w:sz w:val="22"/>
          <w:szCs w:val="22"/>
          <w:lang w:eastAsia="es-PE"/>
        </w:rPr>
      </w:pPr>
      <w:hyperlink w:anchor="_Toc62875738" w:history="1">
        <w:r w:rsidRPr="00B059C5">
          <w:rPr>
            <w:rStyle w:val="Hipervnculo"/>
            <w:noProof/>
          </w:rPr>
          <w:t>III. Diagnóstico</w:t>
        </w:r>
        <w:r>
          <w:rPr>
            <w:noProof/>
            <w:webHidden/>
          </w:rPr>
          <w:tab/>
        </w:r>
        <w:r>
          <w:rPr>
            <w:noProof/>
            <w:webHidden/>
          </w:rPr>
          <w:fldChar w:fldCharType="begin"/>
        </w:r>
        <w:r>
          <w:rPr>
            <w:noProof/>
            <w:webHidden/>
          </w:rPr>
          <w:instrText xml:space="preserve"> PAGEREF _Toc62875738 \h </w:instrText>
        </w:r>
        <w:r>
          <w:rPr>
            <w:noProof/>
            <w:webHidden/>
          </w:rPr>
        </w:r>
        <w:r>
          <w:rPr>
            <w:noProof/>
            <w:webHidden/>
          </w:rPr>
          <w:fldChar w:fldCharType="separate"/>
        </w:r>
        <w:r>
          <w:rPr>
            <w:noProof/>
            <w:webHidden/>
          </w:rPr>
          <w:t>13</w:t>
        </w:r>
        <w:r>
          <w:rPr>
            <w:noProof/>
            <w:webHidden/>
          </w:rPr>
          <w:fldChar w:fldCharType="end"/>
        </w:r>
      </w:hyperlink>
    </w:p>
    <w:p w14:paraId="528258D5" w14:textId="4CA33E94"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39" w:history="1">
        <w:r w:rsidRPr="00B059C5">
          <w:rPr>
            <w:rStyle w:val="Hipervnculo"/>
            <w:noProof/>
          </w:rPr>
          <w:t>1.</w:t>
        </w:r>
        <w:r>
          <w:rPr>
            <w:rFonts w:asciiTheme="minorHAnsi" w:eastAsiaTheme="minorEastAsia" w:hAnsiTheme="minorHAnsi" w:cstheme="minorBidi"/>
            <w:noProof/>
            <w:sz w:val="22"/>
            <w:szCs w:val="22"/>
            <w:lang w:eastAsia="es-PE"/>
          </w:rPr>
          <w:tab/>
        </w:r>
        <w:r w:rsidRPr="00B059C5">
          <w:rPr>
            <w:rStyle w:val="Hipervnculo"/>
            <w:noProof/>
          </w:rPr>
          <w:t>Conceptos claves del problema público</w:t>
        </w:r>
        <w:r>
          <w:rPr>
            <w:noProof/>
            <w:webHidden/>
          </w:rPr>
          <w:tab/>
        </w:r>
        <w:r>
          <w:rPr>
            <w:noProof/>
            <w:webHidden/>
          </w:rPr>
          <w:fldChar w:fldCharType="begin"/>
        </w:r>
        <w:r>
          <w:rPr>
            <w:noProof/>
            <w:webHidden/>
          </w:rPr>
          <w:instrText xml:space="preserve"> PAGEREF _Toc62875739 \h </w:instrText>
        </w:r>
        <w:r>
          <w:rPr>
            <w:noProof/>
            <w:webHidden/>
          </w:rPr>
        </w:r>
        <w:r>
          <w:rPr>
            <w:noProof/>
            <w:webHidden/>
          </w:rPr>
          <w:fldChar w:fldCharType="separate"/>
        </w:r>
        <w:r>
          <w:rPr>
            <w:noProof/>
            <w:webHidden/>
          </w:rPr>
          <w:t>13</w:t>
        </w:r>
        <w:r>
          <w:rPr>
            <w:noProof/>
            <w:webHidden/>
          </w:rPr>
          <w:fldChar w:fldCharType="end"/>
        </w:r>
      </w:hyperlink>
    </w:p>
    <w:p w14:paraId="6D96D27F" w14:textId="1E5793C8"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40" w:history="1">
        <w:r w:rsidRPr="00B059C5">
          <w:rPr>
            <w:rStyle w:val="Hipervnculo"/>
            <w:noProof/>
          </w:rPr>
          <w:t>2.</w:t>
        </w:r>
        <w:r>
          <w:rPr>
            <w:rFonts w:asciiTheme="minorHAnsi" w:eastAsiaTheme="minorEastAsia" w:hAnsiTheme="minorHAnsi" w:cstheme="minorBidi"/>
            <w:noProof/>
            <w:sz w:val="22"/>
            <w:szCs w:val="22"/>
            <w:lang w:eastAsia="es-PE"/>
          </w:rPr>
          <w:tab/>
        </w:r>
        <w:r w:rsidRPr="00B059C5">
          <w:rPr>
            <w:rStyle w:val="Hipervnculo"/>
            <w:noProof/>
          </w:rPr>
          <w:t>Enunciado del problema público</w:t>
        </w:r>
        <w:r>
          <w:rPr>
            <w:noProof/>
            <w:webHidden/>
          </w:rPr>
          <w:tab/>
        </w:r>
        <w:r>
          <w:rPr>
            <w:noProof/>
            <w:webHidden/>
          </w:rPr>
          <w:fldChar w:fldCharType="begin"/>
        </w:r>
        <w:r>
          <w:rPr>
            <w:noProof/>
            <w:webHidden/>
          </w:rPr>
          <w:instrText xml:space="preserve"> PAGEREF _Toc62875740 \h </w:instrText>
        </w:r>
        <w:r>
          <w:rPr>
            <w:noProof/>
            <w:webHidden/>
          </w:rPr>
        </w:r>
        <w:r>
          <w:rPr>
            <w:noProof/>
            <w:webHidden/>
          </w:rPr>
          <w:fldChar w:fldCharType="separate"/>
        </w:r>
        <w:r>
          <w:rPr>
            <w:noProof/>
            <w:webHidden/>
          </w:rPr>
          <w:t>15</w:t>
        </w:r>
        <w:r>
          <w:rPr>
            <w:noProof/>
            <w:webHidden/>
          </w:rPr>
          <w:fldChar w:fldCharType="end"/>
        </w:r>
      </w:hyperlink>
    </w:p>
    <w:p w14:paraId="4E163A49" w14:textId="7A6BC298"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41" w:history="1">
        <w:r w:rsidRPr="00B059C5">
          <w:rPr>
            <w:rStyle w:val="Hipervnculo"/>
            <w:noProof/>
          </w:rPr>
          <w:t>3.</w:t>
        </w:r>
        <w:r>
          <w:rPr>
            <w:rFonts w:asciiTheme="minorHAnsi" w:eastAsiaTheme="minorEastAsia" w:hAnsiTheme="minorHAnsi" w:cstheme="minorBidi"/>
            <w:noProof/>
            <w:sz w:val="22"/>
            <w:szCs w:val="22"/>
            <w:lang w:eastAsia="es-PE"/>
          </w:rPr>
          <w:tab/>
        </w:r>
        <w:r w:rsidRPr="00B059C5">
          <w:rPr>
            <w:rStyle w:val="Hipervnculo"/>
            <w:noProof/>
          </w:rPr>
          <w:t>Modelo del problema público</w:t>
        </w:r>
        <w:r>
          <w:rPr>
            <w:noProof/>
            <w:webHidden/>
          </w:rPr>
          <w:tab/>
        </w:r>
        <w:r>
          <w:rPr>
            <w:noProof/>
            <w:webHidden/>
          </w:rPr>
          <w:fldChar w:fldCharType="begin"/>
        </w:r>
        <w:r>
          <w:rPr>
            <w:noProof/>
            <w:webHidden/>
          </w:rPr>
          <w:instrText xml:space="preserve"> PAGEREF _Toc62875741 \h </w:instrText>
        </w:r>
        <w:r>
          <w:rPr>
            <w:noProof/>
            <w:webHidden/>
          </w:rPr>
        </w:r>
        <w:r>
          <w:rPr>
            <w:noProof/>
            <w:webHidden/>
          </w:rPr>
          <w:fldChar w:fldCharType="separate"/>
        </w:r>
        <w:r>
          <w:rPr>
            <w:noProof/>
            <w:webHidden/>
          </w:rPr>
          <w:t>23</w:t>
        </w:r>
        <w:r>
          <w:rPr>
            <w:noProof/>
            <w:webHidden/>
          </w:rPr>
          <w:fldChar w:fldCharType="end"/>
        </w:r>
      </w:hyperlink>
    </w:p>
    <w:p w14:paraId="45C6EEF1" w14:textId="2E2BA40F"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42" w:history="1">
        <w:r w:rsidRPr="00B059C5">
          <w:rPr>
            <w:rStyle w:val="Hipervnculo"/>
            <w:noProof/>
          </w:rPr>
          <w:t>4.</w:t>
        </w:r>
        <w:r>
          <w:rPr>
            <w:rFonts w:asciiTheme="minorHAnsi" w:eastAsiaTheme="minorEastAsia" w:hAnsiTheme="minorHAnsi" w:cstheme="minorBidi"/>
            <w:noProof/>
            <w:sz w:val="22"/>
            <w:szCs w:val="22"/>
            <w:lang w:eastAsia="es-PE"/>
          </w:rPr>
          <w:tab/>
        </w:r>
        <w:r w:rsidRPr="00B059C5">
          <w:rPr>
            <w:rStyle w:val="Hipervnculo"/>
            <w:noProof/>
          </w:rPr>
          <w:t>Situación actual del problema público</w:t>
        </w:r>
        <w:r>
          <w:rPr>
            <w:noProof/>
            <w:webHidden/>
          </w:rPr>
          <w:tab/>
        </w:r>
        <w:r>
          <w:rPr>
            <w:noProof/>
            <w:webHidden/>
          </w:rPr>
          <w:fldChar w:fldCharType="begin"/>
        </w:r>
        <w:r>
          <w:rPr>
            <w:noProof/>
            <w:webHidden/>
          </w:rPr>
          <w:instrText xml:space="preserve"> PAGEREF _Toc62875742 \h </w:instrText>
        </w:r>
        <w:r>
          <w:rPr>
            <w:noProof/>
            <w:webHidden/>
          </w:rPr>
        </w:r>
        <w:r>
          <w:rPr>
            <w:noProof/>
            <w:webHidden/>
          </w:rPr>
          <w:fldChar w:fldCharType="separate"/>
        </w:r>
        <w:r>
          <w:rPr>
            <w:noProof/>
            <w:webHidden/>
          </w:rPr>
          <w:t>31</w:t>
        </w:r>
        <w:r>
          <w:rPr>
            <w:noProof/>
            <w:webHidden/>
          </w:rPr>
          <w:fldChar w:fldCharType="end"/>
        </w:r>
      </w:hyperlink>
    </w:p>
    <w:p w14:paraId="7BC96704" w14:textId="7FC776E4" w:rsidR="00C3503C" w:rsidRDefault="00C3503C">
      <w:pPr>
        <w:pStyle w:val="TDC3"/>
        <w:tabs>
          <w:tab w:val="left" w:pos="1100"/>
          <w:tab w:val="right" w:leader="dot" w:pos="8494"/>
        </w:tabs>
        <w:rPr>
          <w:rFonts w:asciiTheme="minorHAnsi" w:eastAsiaTheme="minorEastAsia" w:hAnsiTheme="minorHAnsi" w:cstheme="minorBidi"/>
          <w:noProof/>
          <w:sz w:val="22"/>
          <w:szCs w:val="22"/>
          <w:lang w:eastAsia="es-PE"/>
        </w:rPr>
      </w:pPr>
      <w:hyperlink w:anchor="_Toc62875743" w:history="1">
        <w:r w:rsidRPr="00B059C5">
          <w:rPr>
            <w:rStyle w:val="Hipervnculo"/>
            <w:noProof/>
          </w:rPr>
          <w:t>4.1.</w:t>
        </w:r>
        <w:r>
          <w:rPr>
            <w:rFonts w:asciiTheme="minorHAnsi" w:eastAsiaTheme="minorEastAsia" w:hAnsiTheme="minorHAnsi" w:cstheme="minorBidi"/>
            <w:noProof/>
            <w:sz w:val="22"/>
            <w:szCs w:val="22"/>
            <w:lang w:eastAsia="es-PE"/>
          </w:rPr>
          <w:tab/>
        </w:r>
        <w:r w:rsidRPr="00B059C5">
          <w:rPr>
            <w:rStyle w:val="Hipervnculo"/>
            <w:noProof/>
          </w:rPr>
          <w:t>Causas del problema público</w:t>
        </w:r>
        <w:r>
          <w:rPr>
            <w:noProof/>
            <w:webHidden/>
          </w:rPr>
          <w:tab/>
        </w:r>
        <w:r>
          <w:rPr>
            <w:noProof/>
            <w:webHidden/>
          </w:rPr>
          <w:fldChar w:fldCharType="begin"/>
        </w:r>
        <w:r>
          <w:rPr>
            <w:noProof/>
            <w:webHidden/>
          </w:rPr>
          <w:instrText xml:space="preserve"> PAGEREF _Toc62875743 \h </w:instrText>
        </w:r>
        <w:r>
          <w:rPr>
            <w:noProof/>
            <w:webHidden/>
          </w:rPr>
        </w:r>
        <w:r>
          <w:rPr>
            <w:noProof/>
            <w:webHidden/>
          </w:rPr>
          <w:fldChar w:fldCharType="separate"/>
        </w:r>
        <w:r>
          <w:rPr>
            <w:noProof/>
            <w:webHidden/>
          </w:rPr>
          <w:t>31</w:t>
        </w:r>
        <w:r>
          <w:rPr>
            <w:noProof/>
            <w:webHidden/>
          </w:rPr>
          <w:fldChar w:fldCharType="end"/>
        </w:r>
      </w:hyperlink>
    </w:p>
    <w:p w14:paraId="788211FD" w14:textId="19A5BC97" w:rsidR="00C3503C" w:rsidRDefault="00C3503C">
      <w:pPr>
        <w:pStyle w:val="TDC3"/>
        <w:tabs>
          <w:tab w:val="left" w:pos="1100"/>
          <w:tab w:val="right" w:leader="dot" w:pos="8494"/>
        </w:tabs>
        <w:rPr>
          <w:rFonts w:asciiTheme="minorHAnsi" w:eastAsiaTheme="minorEastAsia" w:hAnsiTheme="minorHAnsi" w:cstheme="minorBidi"/>
          <w:noProof/>
          <w:sz w:val="22"/>
          <w:szCs w:val="22"/>
          <w:lang w:eastAsia="es-PE"/>
        </w:rPr>
      </w:pPr>
      <w:hyperlink w:anchor="_Toc62875744" w:history="1">
        <w:r w:rsidRPr="00B059C5">
          <w:rPr>
            <w:rStyle w:val="Hipervnculo"/>
            <w:noProof/>
          </w:rPr>
          <w:t>4.2.</w:t>
        </w:r>
        <w:r>
          <w:rPr>
            <w:rFonts w:asciiTheme="minorHAnsi" w:eastAsiaTheme="minorEastAsia" w:hAnsiTheme="minorHAnsi" w:cstheme="minorBidi"/>
            <w:noProof/>
            <w:sz w:val="22"/>
            <w:szCs w:val="22"/>
            <w:lang w:eastAsia="es-PE"/>
          </w:rPr>
          <w:tab/>
        </w:r>
        <w:r w:rsidRPr="00B059C5">
          <w:rPr>
            <w:rStyle w:val="Hipervnculo"/>
            <w:noProof/>
          </w:rPr>
          <w:t>Efectos del problema público</w:t>
        </w:r>
        <w:r>
          <w:rPr>
            <w:noProof/>
            <w:webHidden/>
          </w:rPr>
          <w:tab/>
        </w:r>
        <w:r>
          <w:rPr>
            <w:noProof/>
            <w:webHidden/>
          </w:rPr>
          <w:fldChar w:fldCharType="begin"/>
        </w:r>
        <w:r>
          <w:rPr>
            <w:noProof/>
            <w:webHidden/>
          </w:rPr>
          <w:instrText xml:space="preserve"> PAGEREF _Toc62875744 \h </w:instrText>
        </w:r>
        <w:r>
          <w:rPr>
            <w:noProof/>
            <w:webHidden/>
          </w:rPr>
        </w:r>
        <w:r>
          <w:rPr>
            <w:noProof/>
            <w:webHidden/>
          </w:rPr>
          <w:fldChar w:fldCharType="separate"/>
        </w:r>
        <w:r>
          <w:rPr>
            <w:noProof/>
            <w:webHidden/>
          </w:rPr>
          <w:t>79</w:t>
        </w:r>
        <w:r>
          <w:rPr>
            <w:noProof/>
            <w:webHidden/>
          </w:rPr>
          <w:fldChar w:fldCharType="end"/>
        </w:r>
      </w:hyperlink>
    </w:p>
    <w:p w14:paraId="30F91BC2" w14:textId="7CCE9AF2"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45" w:history="1">
        <w:r w:rsidRPr="00B059C5">
          <w:rPr>
            <w:rStyle w:val="Hipervnculo"/>
            <w:noProof/>
          </w:rPr>
          <w:t>5.</w:t>
        </w:r>
        <w:r>
          <w:rPr>
            <w:rFonts w:asciiTheme="minorHAnsi" w:eastAsiaTheme="minorEastAsia" w:hAnsiTheme="minorHAnsi" w:cstheme="minorBidi"/>
            <w:noProof/>
            <w:sz w:val="22"/>
            <w:szCs w:val="22"/>
            <w:lang w:eastAsia="es-PE"/>
          </w:rPr>
          <w:tab/>
        </w:r>
        <w:r w:rsidRPr="00B059C5">
          <w:rPr>
            <w:rStyle w:val="Hipervnculo"/>
            <w:noProof/>
          </w:rPr>
          <w:t>Situación futura deseada</w:t>
        </w:r>
        <w:r>
          <w:rPr>
            <w:noProof/>
            <w:webHidden/>
          </w:rPr>
          <w:tab/>
        </w:r>
        <w:r>
          <w:rPr>
            <w:noProof/>
            <w:webHidden/>
          </w:rPr>
          <w:fldChar w:fldCharType="begin"/>
        </w:r>
        <w:r>
          <w:rPr>
            <w:noProof/>
            <w:webHidden/>
          </w:rPr>
          <w:instrText xml:space="preserve"> PAGEREF _Toc62875745 \h </w:instrText>
        </w:r>
        <w:r>
          <w:rPr>
            <w:noProof/>
            <w:webHidden/>
          </w:rPr>
        </w:r>
        <w:r>
          <w:rPr>
            <w:noProof/>
            <w:webHidden/>
          </w:rPr>
          <w:fldChar w:fldCharType="separate"/>
        </w:r>
        <w:r>
          <w:rPr>
            <w:noProof/>
            <w:webHidden/>
          </w:rPr>
          <w:t>94</w:t>
        </w:r>
        <w:r>
          <w:rPr>
            <w:noProof/>
            <w:webHidden/>
          </w:rPr>
          <w:fldChar w:fldCharType="end"/>
        </w:r>
      </w:hyperlink>
    </w:p>
    <w:p w14:paraId="5FAABD43" w14:textId="38B2C62A"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46" w:history="1">
        <w:r w:rsidRPr="00B059C5">
          <w:rPr>
            <w:rStyle w:val="Hipervnculo"/>
            <w:noProof/>
          </w:rPr>
          <w:t>6.</w:t>
        </w:r>
        <w:r>
          <w:rPr>
            <w:rFonts w:asciiTheme="minorHAnsi" w:eastAsiaTheme="minorEastAsia" w:hAnsiTheme="minorHAnsi" w:cstheme="minorBidi"/>
            <w:noProof/>
            <w:sz w:val="22"/>
            <w:szCs w:val="22"/>
            <w:lang w:eastAsia="es-PE"/>
          </w:rPr>
          <w:tab/>
        </w:r>
        <w:r w:rsidRPr="00B059C5">
          <w:rPr>
            <w:rStyle w:val="Hipervnculo"/>
            <w:noProof/>
          </w:rPr>
          <w:t>Enfoques</w:t>
        </w:r>
        <w:r>
          <w:rPr>
            <w:noProof/>
            <w:webHidden/>
          </w:rPr>
          <w:tab/>
        </w:r>
        <w:r>
          <w:rPr>
            <w:noProof/>
            <w:webHidden/>
          </w:rPr>
          <w:fldChar w:fldCharType="begin"/>
        </w:r>
        <w:r>
          <w:rPr>
            <w:noProof/>
            <w:webHidden/>
          </w:rPr>
          <w:instrText xml:space="preserve"> PAGEREF _Toc62875746 \h </w:instrText>
        </w:r>
        <w:r>
          <w:rPr>
            <w:noProof/>
            <w:webHidden/>
          </w:rPr>
        </w:r>
        <w:r>
          <w:rPr>
            <w:noProof/>
            <w:webHidden/>
          </w:rPr>
          <w:fldChar w:fldCharType="separate"/>
        </w:r>
        <w:r>
          <w:rPr>
            <w:noProof/>
            <w:webHidden/>
          </w:rPr>
          <w:t>98</w:t>
        </w:r>
        <w:r>
          <w:rPr>
            <w:noProof/>
            <w:webHidden/>
          </w:rPr>
          <w:fldChar w:fldCharType="end"/>
        </w:r>
      </w:hyperlink>
    </w:p>
    <w:p w14:paraId="342BA0BC" w14:textId="0317175F"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47" w:history="1">
        <w:r w:rsidRPr="00B059C5">
          <w:rPr>
            <w:rStyle w:val="Hipervnculo"/>
            <w:noProof/>
          </w:rPr>
          <w:t>7.</w:t>
        </w:r>
        <w:r>
          <w:rPr>
            <w:rFonts w:asciiTheme="minorHAnsi" w:eastAsiaTheme="minorEastAsia" w:hAnsiTheme="minorHAnsi" w:cstheme="minorBidi"/>
            <w:noProof/>
            <w:sz w:val="22"/>
            <w:szCs w:val="22"/>
            <w:lang w:eastAsia="es-PE"/>
          </w:rPr>
          <w:tab/>
        </w:r>
        <w:r w:rsidRPr="00B059C5">
          <w:rPr>
            <w:rStyle w:val="Hipervnculo"/>
            <w:noProof/>
          </w:rPr>
          <w:t>Alternativas de solución seleccionadas</w:t>
        </w:r>
        <w:r>
          <w:rPr>
            <w:noProof/>
            <w:webHidden/>
          </w:rPr>
          <w:tab/>
        </w:r>
        <w:r>
          <w:rPr>
            <w:noProof/>
            <w:webHidden/>
          </w:rPr>
          <w:fldChar w:fldCharType="begin"/>
        </w:r>
        <w:r>
          <w:rPr>
            <w:noProof/>
            <w:webHidden/>
          </w:rPr>
          <w:instrText xml:space="preserve"> PAGEREF _Toc62875747 \h </w:instrText>
        </w:r>
        <w:r>
          <w:rPr>
            <w:noProof/>
            <w:webHidden/>
          </w:rPr>
        </w:r>
        <w:r>
          <w:rPr>
            <w:noProof/>
            <w:webHidden/>
          </w:rPr>
          <w:fldChar w:fldCharType="separate"/>
        </w:r>
        <w:r>
          <w:rPr>
            <w:noProof/>
            <w:webHidden/>
          </w:rPr>
          <w:t>100</w:t>
        </w:r>
        <w:r>
          <w:rPr>
            <w:noProof/>
            <w:webHidden/>
          </w:rPr>
          <w:fldChar w:fldCharType="end"/>
        </w:r>
      </w:hyperlink>
    </w:p>
    <w:p w14:paraId="08C22DA2" w14:textId="13A613B4" w:rsidR="00C3503C" w:rsidRDefault="00C3503C">
      <w:pPr>
        <w:pStyle w:val="TDC1"/>
        <w:rPr>
          <w:rFonts w:asciiTheme="minorHAnsi" w:eastAsiaTheme="minorEastAsia" w:hAnsiTheme="minorHAnsi" w:cstheme="minorBidi"/>
          <w:noProof/>
          <w:sz w:val="22"/>
          <w:szCs w:val="22"/>
          <w:lang w:eastAsia="es-PE"/>
        </w:rPr>
      </w:pPr>
      <w:hyperlink w:anchor="_Toc62875748" w:history="1">
        <w:r w:rsidRPr="00B059C5">
          <w:rPr>
            <w:rStyle w:val="Hipervnculo"/>
            <w:noProof/>
          </w:rPr>
          <w:t>IV. Objetivos Prioritarios y Lineamientos</w:t>
        </w:r>
        <w:r>
          <w:rPr>
            <w:noProof/>
            <w:webHidden/>
          </w:rPr>
          <w:tab/>
        </w:r>
        <w:r>
          <w:rPr>
            <w:noProof/>
            <w:webHidden/>
          </w:rPr>
          <w:fldChar w:fldCharType="begin"/>
        </w:r>
        <w:r>
          <w:rPr>
            <w:noProof/>
            <w:webHidden/>
          </w:rPr>
          <w:instrText xml:space="preserve"> PAGEREF _Toc62875748 \h </w:instrText>
        </w:r>
        <w:r>
          <w:rPr>
            <w:noProof/>
            <w:webHidden/>
          </w:rPr>
        </w:r>
        <w:r>
          <w:rPr>
            <w:noProof/>
            <w:webHidden/>
          </w:rPr>
          <w:fldChar w:fldCharType="separate"/>
        </w:r>
        <w:r>
          <w:rPr>
            <w:noProof/>
            <w:webHidden/>
          </w:rPr>
          <w:t>107</w:t>
        </w:r>
        <w:r>
          <w:rPr>
            <w:noProof/>
            <w:webHidden/>
          </w:rPr>
          <w:fldChar w:fldCharType="end"/>
        </w:r>
      </w:hyperlink>
    </w:p>
    <w:p w14:paraId="1C5D5175" w14:textId="124C402B" w:rsidR="00C3503C" w:rsidRDefault="00C3503C">
      <w:pPr>
        <w:pStyle w:val="TDC1"/>
        <w:rPr>
          <w:rFonts w:asciiTheme="minorHAnsi" w:eastAsiaTheme="minorEastAsia" w:hAnsiTheme="minorHAnsi" w:cstheme="minorBidi"/>
          <w:noProof/>
          <w:sz w:val="22"/>
          <w:szCs w:val="22"/>
          <w:lang w:eastAsia="es-PE"/>
        </w:rPr>
      </w:pPr>
      <w:hyperlink w:anchor="_Toc62875749" w:history="1">
        <w:r w:rsidRPr="00B059C5">
          <w:rPr>
            <w:rStyle w:val="Hipervnculo"/>
            <w:noProof/>
          </w:rPr>
          <w:t>V. Provisión de Servicios y Estándares</w:t>
        </w:r>
        <w:r>
          <w:rPr>
            <w:noProof/>
            <w:webHidden/>
          </w:rPr>
          <w:tab/>
        </w:r>
        <w:r>
          <w:rPr>
            <w:noProof/>
            <w:webHidden/>
          </w:rPr>
          <w:fldChar w:fldCharType="begin"/>
        </w:r>
        <w:r>
          <w:rPr>
            <w:noProof/>
            <w:webHidden/>
          </w:rPr>
          <w:instrText xml:space="preserve"> PAGEREF _Toc62875749 \h </w:instrText>
        </w:r>
        <w:r>
          <w:rPr>
            <w:noProof/>
            <w:webHidden/>
          </w:rPr>
        </w:r>
        <w:r>
          <w:rPr>
            <w:noProof/>
            <w:webHidden/>
          </w:rPr>
          <w:fldChar w:fldCharType="separate"/>
        </w:r>
        <w:r>
          <w:rPr>
            <w:noProof/>
            <w:webHidden/>
          </w:rPr>
          <w:t>119</w:t>
        </w:r>
        <w:r>
          <w:rPr>
            <w:noProof/>
            <w:webHidden/>
          </w:rPr>
          <w:fldChar w:fldCharType="end"/>
        </w:r>
      </w:hyperlink>
    </w:p>
    <w:p w14:paraId="430AB26C" w14:textId="33A6AA7A" w:rsidR="00C3503C" w:rsidRDefault="00C3503C">
      <w:pPr>
        <w:pStyle w:val="TDC1"/>
        <w:rPr>
          <w:rFonts w:asciiTheme="minorHAnsi" w:eastAsiaTheme="minorEastAsia" w:hAnsiTheme="minorHAnsi" w:cstheme="minorBidi"/>
          <w:noProof/>
          <w:sz w:val="22"/>
          <w:szCs w:val="22"/>
          <w:lang w:eastAsia="es-PE"/>
        </w:rPr>
      </w:pPr>
      <w:hyperlink w:anchor="_Toc62875750" w:history="1">
        <w:r w:rsidRPr="00B059C5">
          <w:rPr>
            <w:rStyle w:val="Hipervnculo"/>
            <w:noProof/>
          </w:rPr>
          <w:t>VI. Seguimiento y Evaluación</w:t>
        </w:r>
        <w:r>
          <w:rPr>
            <w:noProof/>
            <w:webHidden/>
          </w:rPr>
          <w:tab/>
        </w:r>
        <w:r>
          <w:rPr>
            <w:noProof/>
            <w:webHidden/>
          </w:rPr>
          <w:fldChar w:fldCharType="begin"/>
        </w:r>
        <w:r>
          <w:rPr>
            <w:noProof/>
            <w:webHidden/>
          </w:rPr>
          <w:instrText xml:space="preserve"> PAGEREF _Toc62875750 \h </w:instrText>
        </w:r>
        <w:r>
          <w:rPr>
            <w:noProof/>
            <w:webHidden/>
          </w:rPr>
        </w:r>
        <w:r>
          <w:rPr>
            <w:noProof/>
            <w:webHidden/>
          </w:rPr>
          <w:fldChar w:fldCharType="separate"/>
        </w:r>
        <w:r>
          <w:rPr>
            <w:noProof/>
            <w:webHidden/>
          </w:rPr>
          <w:t>128</w:t>
        </w:r>
        <w:r>
          <w:rPr>
            <w:noProof/>
            <w:webHidden/>
          </w:rPr>
          <w:fldChar w:fldCharType="end"/>
        </w:r>
      </w:hyperlink>
    </w:p>
    <w:p w14:paraId="0C6BA690" w14:textId="01CC2197"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51" w:history="1">
        <w:r w:rsidRPr="00B059C5">
          <w:rPr>
            <w:rStyle w:val="Hipervnculo"/>
            <w:noProof/>
          </w:rPr>
          <w:t>1.</w:t>
        </w:r>
        <w:r>
          <w:rPr>
            <w:rFonts w:asciiTheme="minorHAnsi" w:eastAsiaTheme="minorEastAsia" w:hAnsiTheme="minorHAnsi" w:cstheme="minorBidi"/>
            <w:noProof/>
            <w:sz w:val="22"/>
            <w:szCs w:val="22"/>
            <w:lang w:eastAsia="es-PE"/>
          </w:rPr>
          <w:tab/>
        </w:r>
        <w:r w:rsidRPr="00B059C5">
          <w:rPr>
            <w:rStyle w:val="Hipervnculo"/>
            <w:noProof/>
          </w:rPr>
          <w:t>Seguimiento</w:t>
        </w:r>
        <w:r>
          <w:rPr>
            <w:noProof/>
            <w:webHidden/>
          </w:rPr>
          <w:tab/>
        </w:r>
        <w:r>
          <w:rPr>
            <w:noProof/>
            <w:webHidden/>
          </w:rPr>
          <w:fldChar w:fldCharType="begin"/>
        </w:r>
        <w:r>
          <w:rPr>
            <w:noProof/>
            <w:webHidden/>
          </w:rPr>
          <w:instrText xml:space="preserve"> PAGEREF _Toc62875751 \h </w:instrText>
        </w:r>
        <w:r>
          <w:rPr>
            <w:noProof/>
            <w:webHidden/>
          </w:rPr>
        </w:r>
        <w:r>
          <w:rPr>
            <w:noProof/>
            <w:webHidden/>
          </w:rPr>
          <w:fldChar w:fldCharType="separate"/>
        </w:r>
        <w:r>
          <w:rPr>
            <w:noProof/>
            <w:webHidden/>
          </w:rPr>
          <w:t>128</w:t>
        </w:r>
        <w:r>
          <w:rPr>
            <w:noProof/>
            <w:webHidden/>
          </w:rPr>
          <w:fldChar w:fldCharType="end"/>
        </w:r>
      </w:hyperlink>
    </w:p>
    <w:p w14:paraId="18E1A72D" w14:textId="72AAF44F"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52" w:history="1">
        <w:r w:rsidRPr="00B059C5">
          <w:rPr>
            <w:rStyle w:val="Hipervnculo"/>
            <w:noProof/>
          </w:rPr>
          <w:t>2.</w:t>
        </w:r>
        <w:r>
          <w:rPr>
            <w:rFonts w:asciiTheme="minorHAnsi" w:eastAsiaTheme="minorEastAsia" w:hAnsiTheme="minorHAnsi" w:cstheme="minorBidi"/>
            <w:noProof/>
            <w:sz w:val="22"/>
            <w:szCs w:val="22"/>
            <w:lang w:eastAsia="es-PE"/>
          </w:rPr>
          <w:tab/>
        </w:r>
        <w:r w:rsidRPr="00B059C5">
          <w:rPr>
            <w:rStyle w:val="Hipervnculo"/>
            <w:noProof/>
          </w:rPr>
          <w:t>Evaluación</w:t>
        </w:r>
        <w:r>
          <w:rPr>
            <w:noProof/>
            <w:webHidden/>
          </w:rPr>
          <w:tab/>
        </w:r>
        <w:r>
          <w:rPr>
            <w:noProof/>
            <w:webHidden/>
          </w:rPr>
          <w:fldChar w:fldCharType="begin"/>
        </w:r>
        <w:r>
          <w:rPr>
            <w:noProof/>
            <w:webHidden/>
          </w:rPr>
          <w:instrText xml:space="preserve"> PAGEREF _Toc62875752 \h </w:instrText>
        </w:r>
        <w:r>
          <w:rPr>
            <w:noProof/>
            <w:webHidden/>
          </w:rPr>
        </w:r>
        <w:r>
          <w:rPr>
            <w:noProof/>
            <w:webHidden/>
          </w:rPr>
          <w:fldChar w:fldCharType="separate"/>
        </w:r>
        <w:r>
          <w:rPr>
            <w:noProof/>
            <w:webHidden/>
          </w:rPr>
          <w:t>128</w:t>
        </w:r>
        <w:r>
          <w:rPr>
            <w:noProof/>
            <w:webHidden/>
          </w:rPr>
          <w:fldChar w:fldCharType="end"/>
        </w:r>
      </w:hyperlink>
    </w:p>
    <w:p w14:paraId="23D71A0E" w14:textId="6AE13DE9" w:rsidR="00C3503C" w:rsidRDefault="00C3503C">
      <w:pPr>
        <w:pStyle w:val="TDC1"/>
        <w:rPr>
          <w:rFonts w:asciiTheme="minorHAnsi" w:eastAsiaTheme="minorEastAsia" w:hAnsiTheme="minorHAnsi" w:cstheme="minorBidi"/>
          <w:noProof/>
          <w:sz w:val="22"/>
          <w:szCs w:val="22"/>
          <w:lang w:eastAsia="es-PE"/>
        </w:rPr>
      </w:pPr>
      <w:hyperlink w:anchor="_Toc62875753" w:history="1">
        <w:r w:rsidRPr="00B059C5">
          <w:rPr>
            <w:rStyle w:val="Hipervnculo"/>
            <w:noProof/>
          </w:rPr>
          <w:t>VII. Glosario y Acrónimos</w:t>
        </w:r>
        <w:r>
          <w:rPr>
            <w:noProof/>
            <w:webHidden/>
          </w:rPr>
          <w:tab/>
        </w:r>
        <w:r>
          <w:rPr>
            <w:noProof/>
            <w:webHidden/>
          </w:rPr>
          <w:fldChar w:fldCharType="begin"/>
        </w:r>
        <w:r>
          <w:rPr>
            <w:noProof/>
            <w:webHidden/>
          </w:rPr>
          <w:instrText xml:space="preserve"> PAGEREF _Toc62875753 \h </w:instrText>
        </w:r>
        <w:r>
          <w:rPr>
            <w:noProof/>
            <w:webHidden/>
          </w:rPr>
        </w:r>
        <w:r>
          <w:rPr>
            <w:noProof/>
            <w:webHidden/>
          </w:rPr>
          <w:fldChar w:fldCharType="separate"/>
        </w:r>
        <w:r>
          <w:rPr>
            <w:noProof/>
            <w:webHidden/>
          </w:rPr>
          <w:t>130</w:t>
        </w:r>
        <w:r>
          <w:rPr>
            <w:noProof/>
            <w:webHidden/>
          </w:rPr>
          <w:fldChar w:fldCharType="end"/>
        </w:r>
      </w:hyperlink>
    </w:p>
    <w:p w14:paraId="0E0F411D" w14:textId="4D677DDB"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54" w:history="1">
        <w:r w:rsidRPr="00B059C5">
          <w:rPr>
            <w:rStyle w:val="Hipervnculo"/>
            <w:noProof/>
          </w:rPr>
          <w:t>1.</w:t>
        </w:r>
        <w:r>
          <w:rPr>
            <w:rFonts w:asciiTheme="minorHAnsi" w:eastAsiaTheme="minorEastAsia" w:hAnsiTheme="minorHAnsi" w:cstheme="minorBidi"/>
            <w:noProof/>
            <w:sz w:val="22"/>
            <w:szCs w:val="22"/>
            <w:lang w:eastAsia="es-PE"/>
          </w:rPr>
          <w:tab/>
        </w:r>
        <w:r w:rsidRPr="00B059C5">
          <w:rPr>
            <w:rStyle w:val="Hipervnculo"/>
            <w:noProof/>
          </w:rPr>
          <w:t>Glosario</w:t>
        </w:r>
        <w:r>
          <w:rPr>
            <w:noProof/>
            <w:webHidden/>
          </w:rPr>
          <w:tab/>
        </w:r>
        <w:r>
          <w:rPr>
            <w:noProof/>
            <w:webHidden/>
          </w:rPr>
          <w:fldChar w:fldCharType="begin"/>
        </w:r>
        <w:r>
          <w:rPr>
            <w:noProof/>
            <w:webHidden/>
          </w:rPr>
          <w:instrText xml:space="preserve"> PAGEREF _Toc62875754 \h </w:instrText>
        </w:r>
        <w:r>
          <w:rPr>
            <w:noProof/>
            <w:webHidden/>
          </w:rPr>
        </w:r>
        <w:r>
          <w:rPr>
            <w:noProof/>
            <w:webHidden/>
          </w:rPr>
          <w:fldChar w:fldCharType="separate"/>
        </w:r>
        <w:r>
          <w:rPr>
            <w:noProof/>
            <w:webHidden/>
          </w:rPr>
          <w:t>130</w:t>
        </w:r>
        <w:r>
          <w:rPr>
            <w:noProof/>
            <w:webHidden/>
          </w:rPr>
          <w:fldChar w:fldCharType="end"/>
        </w:r>
      </w:hyperlink>
    </w:p>
    <w:p w14:paraId="7A41A796" w14:textId="3331F822" w:rsidR="00C3503C" w:rsidRDefault="00C3503C">
      <w:pPr>
        <w:pStyle w:val="TDC2"/>
        <w:tabs>
          <w:tab w:val="left" w:pos="660"/>
          <w:tab w:val="right" w:leader="dot" w:pos="8494"/>
        </w:tabs>
        <w:rPr>
          <w:rFonts w:asciiTheme="minorHAnsi" w:eastAsiaTheme="minorEastAsia" w:hAnsiTheme="minorHAnsi" w:cstheme="minorBidi"/>
          <w:noProof/>
          <w:sz w:val="22"/>
          <w:szCs w:val="22"/>
          <w:lang w:eastAsia="es-PE"/>
        </w:rPr>
      </w:pPr>
      <w:hyperlink w:anchor="_Toc62875755" w:history="1">
        <w:r w:rsidRPr="00B059C5">
          <w:rPr>
            <w:rStyle w:val="Hipervnculo"/>
            <w:noProof/>
          </w:rPr>
          <w:t>2.</w:t>
        </w:r>
        <w:r>
          <w:rPr>
            <w:rFonts w:asciiTheme="minorHAnsi" w:eastAsiaTheme="minorEastAsia" w:hAnsiTheme="minorHAnsi" w:cstheme="minorBidi"/>
            <w:noProof/>
            <w:sz w:val="22"/>
            <w:szCs w:val="22"/>
            <w:lang w:eastAsia="es-PE"/>
          </w:rPr>
          <w:tab/>
        </w:r>
        <w:r w:rsidRPr="00B059C5">
          <w:rPr>
            <w:rStyle w:val="Hipervnculo"/>
            <w:noProof/>
          </w:rPr>
          <w:t>Acrónimos</w:t>
        </w:r>
        <w:r>
          <w:rPr>
            <w:noProof/>
            <w:webHidden/>
          </w:rPr>
          <w:tab/>
        </w:r>
        <w:r>
          <w:rPr>
            <w:noProof/>
            <w:webHidden/>
          </w:rPr>
          <w:fldChar w:fldCharType="begin"/>
        </w:r>
        <w:r>
          <w:rPr>
            <w:noProof/>
            <w:webHidden/>
          </w:rPr>
          <w:instrText xml:space="preserve"> PAGEREF _Toc62875755 \h </w:instrText>
        </w:r>
        <w:r>
          <w:rPr>
            <w:noProof/>
            <w:webHidden/>
          </w:rPr>
        </w:r>
        <w:r>
          <w:rPr>
            <w:noProof/>
            <w:webHidden/>
          </w:rPr>
          <w:fldChar w:fldCharType="separate"/>
        </w:r>
        <w:r>
          <w:rPr>
            <w:noProof/>
            <w:webHidden/>
          </w:rPr>
          <w:t>133</w:t>
        </w:r>
        <w:r>
          <w:rPr>
            <w:noProof/>
            <w:webHidden/>
          </w:rPr>
          <w:fldChar w:fldCharType="end"/>
        </w:r>
      </w:hyperlink>
    </w:p>
    <w:p w14:paraId="43C70C38" w14:textId="36074BEF" w:rsidR="00C3503C" w:rsidRDefault="00C3503C">
      <w:pPr>
        <w:pStyle w:val="TDC1"/>
        <w:rPr>
          <w:rFonts w:asciiTheme="minorHAnsi" w:eastAsiaTheme="minorEastAsia" w:hAnsiTheme="minorHAnsi" w:cstheme="minorBidi"/>
          <w:noProof/>
          <w:sz w:val="22"/>
          <w:szCs w:val="22"/>
          <w:lang w:eastAsia="es-PE"/>
        </w:rPr>
      </w:pPr>
      <w:hyperlink w:anchor="_Toc62875756" w:history="1">
        <w:r w:rsidRPr="00B059C5">
          <w:rPr>
            <w:rStyle w:val="Hipervnculo"/>
            <w:noProof/>
          </w:rPr>
          <w:t>VIII. Anexos</w:t>
        </w:r>
        <w:r>
          <w:rPr>
            <w:noProof/>
            <w:webHidden/>
          </w:rPr>
          <w:tab/>
        </w:r>
        <w:r>
          <w:rPr>
            <w:noProof/>
            <w:webHidden/>
          </w:rPr>
          <w:fldChar w:fldCharType="begin"/>
        </w:r>
        <w:r>
          <w:rPr>
            <w:noProof/>
            <w:webHidden/>
          </w:rPr>
          <w:instrText xml:space="preserve"> PAGEREF _Toc62875756 \h </w:instrText>
        </w:r>
        <w:r>
          <w:rPr>
            <w:noProof/>
            <w:webHidden/>
          </w:rPr>
        </w:r>
        <w:r>
          <w:rPr>
            <w:noProof/>
            <w:webHidden/>
          </w:rPr>
          <w:fldChar w:fldCharType="separate"/>
        </w:r>
        <w:r>
          <w:rPr>
            <w:noProof/>
            <w:webHidden/>
          </w:rPr>
          <w:t>136</w:t>
        </w:r>
        <w:r>
          <w:rPr>
            <w:noProof/>
            <w:webHidden/>
          </w:rPr>
          <w:fldChar w:fldCharType="end"/>
        </w:r>
      </w:hyperlink>
    </w:p>
    <w:p w14:paraId="462C9B62" w14:textId="77E113A9"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57" w:history="1">
        <w:r w:rsidRPr="00B059C5">
          <w:rPr>
            <w:rStyle w:val="Hipervnculo"/>
            <w:noProof/>
          </w:rPr>
          <w:t>Anexo Nº 1: Políticas relacionadas</w:t>
        </w:r>
        <w:r>
          <w:rPr>
            <w:noProof/>
            <w:webHidden/>
          </w:rPr>
          <w:tab/>
        </w:r>
        <w:r>
          <w:rPr>
            <w:noProof/>
            <w:webHidden/>
          </w:rPr>
          <w:fldChar w:fldCharType="begin"/>
        </w:r>
        <w:r>
          <w:rPr>
            <w:noProof/>
            <w:webHidden/>
          </w:rPr>
          <w:instrText xml:space="preserve"> PAGEREF _Toc62875757 \h </w:instrText>
        </w:r>
        <w:r>
          <w:rPr>
            <w:noProof/>
            <w:webHidden/>
          </w:rPr>
        </w:r>
        <w:r>
          <w:rPr>
            <w:noProof/>
            <w:webHidden/>
          </w:rPr>
          <w:fldChar w:fldCharType="separate"/>
        </w:r>
        <w:r>
          <w:rPr>
            <w:noProof/>
            <w:webHidden/>
          </w:rPr>
          <w:t>136</w:t>
        </w:r>
        <w:r>
          <w:rPr>
            <w:noProof/>
            <w:webHidden/>
          </w:rPr>
          <w:fldChar w:fldCharType="end"/>
        </w:r>
      </w:hyperlink>
    </w:p>
    <w:p w14:paraId="3851CCAD" w14:textId="1E40C6DB"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58" w:history="1">
        <w:r w:rsidRPr="00B059C5">
          <w:rPr>
            <w:rStyle w:val="Hipervnculo"/>
            <w:noProof/>
          </w:rPr>
          <w:t>Anexo N° 2: Metodología</w:t>
        </w:r>
        <w:r>
          <w:rPr>
            <w:noProof/>
            <w:webHidden/>
          </w:rPr>
          <w:tab/>
        </w:r>
        <w:r>
          <w:rPr>
            <w:noProof/>
            <w:webHidden/>
          </w:rPr>
          <w:fldChar w:fldCharType="begin"/>
        </w:r>
        <w:r>
          <w:rPr>
            <w:noProof/>
            <w:webHidden/>
          </w:rPr>
          <w:instrText xml:space="preserve"> PAGEREF _Toc62875758 \h </w:instrText>
        </w:r>
        <w:r>
          <w:rPr>
            <w:noProof/>
            <w:webHidden/>
          </w:rPr>
        </w:r>
        <w:r>
          <w:rPr>
            <w:noProof/>
            <w:webHidden/>
          </w:rPr>
          <w:fldChar w:fldCharType="separate"/>
        </w:r>
        <w:r>
          <w:rPr>
            <w:noProof/>
            <w:webHidden/>
          </w:rPr>
          <w:t>162</w:t>
        </w:r>
        <w:r>
          <w:rPr>
            <w:noProof/>
            <w:webHidden/>
          </w:rPr>
          <w:fldChar w:fldCharType="end"/>
        </w:r>
      </w:hyperlink>
    </w:p>
    <w:p w14:paraId="3525ED07" w14:textId="08F496BB"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59" w:history="1">
        <w:r w:rsidRPr="00B059C5">
          <w:rPr>
            <w:rStyle w:val="Hipervnculo"/>
            <w:noProof/>
          </w:rPr>
          <w:t>Anexo N° 3: Aspiraciones de las personas con discapacidad</w:t>
        </w:r>
        <w:r>
          <w:rPr>
            <w:noProof/>
            <w:webHidden/>
          </w:rPr>
          <w:tab/>
        </w:r>
        <w:r>
          <w:rPr>
            <w:noProof/>
            <w:webHidden/>
          </w:rPr>
          <w:fldChar w:fldCharType="begin"/>
        </w:r>
        <w:r>
          <w:rPr>
            <w:noProof/>
            <w:webHidden/>
          </w:rPr>
          <w:instrText xml:space="preserve"> PAGEREF _Toc62875759 \h </w:instrText>
        </w:r>
        <w:r>
          <w:rPr>
            <w:noProof/>
            <w:webHidden/>
          </w:rPr>
        </w:r>
        <w:r>
          <w:rPr>
            <w:noProof/>
            <w:webHidden/>
          </w:rPr>
          <w:fldChar w:fldCharType="separate"/>
        </w:r>
        <w:r>
          <w:rPr>
            <w:noProof/>
            <w:webHidden/>
          </w:rPr>
          <w:t>171</w:t>
        </w:r>
        <w:r>
          <w:rPr>
            <w:noProof/>
            <w:webHidden/>
          </w:rPr>
          <w:fldChar w:fldCharType="end"/>
        </w:r>
      </w:hyperlink>
    </w:p>
    <w:p w14:paraId="0B02F9C4" w14:textId="08EEEB47"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0" w:history="1">
        <w:r w:rsidRPr="00B059C5">
          <w:rPr>
            <w:rStyle w:val="Hipervnculo"/>
            <w:noProof/>
          </w:rPr>
          <w:t>Anexo N° 4: Encuesta para la elaboración de la Política Nacional en Discapacidad para el Desarrollo</w:t>
        </w:r>
        <w:r>
          <w:rPr>
            <w:noProof/>
            <w:webHidden/>
          </w:rPr>
          <w:tab/>
        </w:r>
        <w:r>
          <w:rPr>
            <w:noProof/>
            <w:webHidden/>
          </w:rPr>
          <w:fldChar w:fldCharType="begin"/>
        </w:r>
        <w:r>
          <w:rPr>
            <w:noProof/>
            <w:webHidden/>
          </w:rPr>
          <w:instrText xml:space="preserve"> PAGEREF _Toc62875760 \h </w:instrText>
        </w:r>
        <w:r>
          <w:rPr>
            <w:noProof/>
            <w:webHidden/>
          </w:rPr>
        </w:r>
        <w:r>
          <w:rPr>
            <w:noProof/>
            <w:webHidden/>
          </w:rPr>
          <w:fldChar w:fldCharType="separate"/>
        </w:r>
        <w:r>
          <w:rPr>
            <w:noProof/>
            <w:webHidden/>
          </w:rPr>
          <w:t>179</w:t>
        </w:r>
        <w:r>
          <w:rPr>
            <w:noProof/>
            <w:webHidden/>
          </w:rPr>
          <w:fldChar w:fldCharType="end"/>
        </w:r>
      </w:hyperlink>
    </w:p>
    <w:p w14:paraId="0C348DFA" w14:textId="25BC64CD"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1" w:history="1">
        <w:r w:rsidRPr="00B059C5">
          <w:rPr>
            <w:rStyle w:val="Hipervnculo"/>
            <w:noProof/>
          </w:rPr>
          <w:t>Anexo N° 5: Identificación y análisis de tendencias y escenarios contextuales</w:t>
        </w:r>
        <w:r>
          <w:rPr>
            <w:noProof/>
            <w:webHidden/>
          </w:rPr>
          <w:tab/>
        </w:r>
        <w:r>
          <w:rPr>
            <w:noProof/>
            <w:webHidden/>
          </w:rPr>
          <w:fldChar w:fldCharType="begin"/>
        </w:r>
        <w:r>
          <w:rPr>
            <w:noProof/>
            <w:webHidden/>
          </w:rPr>
          <w:instrText xml:space="preserve"> PAGEREF _Toc62875761 \h </w:instrText>
        </w:r>
        <w:r>
          <w:rPr>
            <w:noProof/>
            <w:webHidden/>
          </w:rPr>
        </w:r>
        <w:r>
          <w:rPr>
            <w:noProof/>
            <w:webHidden/>
          </w:rPr>
          <w:fldChar w:fldCharType="separate"/>
        </w:r>
        <w:r>
          <w:rPr>
            <w:noProof/>
            <w:webHidden/>
          </w:rPr>
          <w:t>187</w:t>
        </w:r>
        <w:r>
          <w:rPr>
            <w:noProof/>
            <w:webHidden/>
          </w:rPr>
          <w:fldChar w:fldCharType="end"/>
        </w:r>
      </w:hyperlink>
    </w:p>
    <w:p w14:paraId="57376505" w14:textId="40C265FD"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2" w:history="1">
        <w:r w:rsidRPr="00B059C5">
          <w:rPr>
            <w:rStyle w:val="Hipervnculo"/>
            <w:noProof/>
          </w:rPr>
          <w:t>Anexo N° 6: Criterios utilizados para el análisis de las alternativas de solución</w:t>
        </w:r>
        <w:r>
          <w:rPr>
            <w:noProof/>
            <w:webHidden/>
          </w:rPr>
          <w:tab/>
        </w:r>
        <w:r>
          <w:rPr>
            <w:noProof/>
            <w:webHidden/>
          </w:rPr>
          <w:fldChar w:fldCharType="begin"/>
        </w:r>
        <w:r>
          <w:rPr>
            <w:noProof/>
            <w:webHidden/>
          </w:rPr>
          <w:instrText xml:space="preserve"> PAGEREF _Toc62875762 \h </w:instrText>
        </w:r>
        <w:r>
          <w:rPr>
            <w:noProof/>
            <w:webHidden/>
          </w:rPr>
        </w:r>
        <w:r>
          <w:rPr>
            <w:noProof/>
            <w:webHidden/>
          </w:rPr>
          <w:fldChar w:fldCharType="separate"/>
        </w:r>
        <w:r>
          <w:rPr>
            <w:noProof/>
            <w:webHidden/>
          </w:rPr>
          <w:t>210</w:t>
        </w:r>
        <w:r>
          <w:rPr>
            <w:noProof/>
            <w:webHidden/>
          </w:rPr>
          <w:fldChar w:fldCharType="end"/>
        </w:r>
      </w:hyperlink>
    </w:p>
    <w:p w14:paraId="032B4950" w14:textId="3F374A7B"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3" w:history="1">
        <w:r w:rsidRPr="00B059C5">
          <w:rPr>
            <w:rStyle w:val="Hipervnculo"/>
            <w:noProof/>
          </w:rPr>
          <w:t>Anexo N° 7: Análisis de alternativas de solución y evidencia</w:t>
        </w:r>
        <w:r>
          <w:rPr>
            <w:noProof/>
            <w:webHidden/>
          </w:rPr>
          <w:tab/>
        </w:r>
        <w:r>
          <w:rPr>
            <w:noProof/>
            <w:webHidden/>
          </w:rPr>
          <w:fldChar w:fldCharType="begin"/>
        </w:r>
        <w:r>
          <w:rPr>
            <w:noProof/>
            <w:webHidden/>
          </w:rPr>
          <w:instrText xml:space="preserve"> PAGEREF _Toc62875763 \h </w:instrText>
        </w:r>
        <w:r>
          <w:rPr>
            <w:noProof/>
            <w:webHidden/>
          </w:rPr>
        </w:r>
        <w:r>
          <w:rPr>
            <w:noProof/>
            <w:webHidden/>
          </w:rPr>
          <w:fldChar w:fldCharType="separate"/>
        </w:r>
        <w:r>
          <w:rPr>
            <w:noProof/>
            <w:webHidden/>
          </w:rPr>
          <w:t>212</w:t>
        </w:r>
        <w:r>
          <w:rPr>
            <w:noProof/>
            <w:webHidden/>
          </w:rPr>
          <w:fldChar w:fldCharType="end"/>
        </w:r>
      </w:hyperlink>
    </w:p>
    <w:p w14:paraId="2EA82308" w14:textId="43C06DC9"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4" w:history="1">
        <w:r w:rsidRPr="00B059C5">
          <w:rPr>
            <w:rStyle w:val="Hipervnculo"/>
            <w:noProof/>
          </w:rPr>
          <w:t>Anexo N° 8: Evidencia de Alternativas de Solución</w:t>
        </w:r>
        <w:r>
          <w:rPr>
            <w:noProof/>
            <w:webHidden/>
          </w:rPr>
          <w:tab/>
        </w:r>
        <w:r>
          <w:rPr>
            <w:noProof/>
            <w:webHidden/>
          </w:rPr>
          <w:fldChar w:fldCharType="begin"/>
        </w:r>
        <w:r>
          <w:rPr>
            <w:noProof/>
            <w:webHidden/>
          </w:rPr>
          <w:instrText xml:space="preserve"> PAGEREF _Toc62875764 \h </w:instrText>
        </w:r>
        <w:r>
          <w:rPr>
            <w:noProof/>
            <w:webHidden/>
          </w:rPr>
        </w:r>
        <w:r>
          <w:rPr>
            <w:noProof/>
            <w:webHidden/>
          </w:rPr>
          <w:fldChar w:fldCharType="separate"/>
        </w:r>
        <w:r>
          <w:rPr>
            <w:noProof/>
            <w:webHidden/>
          </w:rPr>
          <w:t>223</w:t>
        </w:r>
        <w:r>
          <w:rPr>
            <w:noProof/>
            <w:webHidden/>
          </w:rPr>
          <w:fldChar w:fldCharType="end"/>
        </w:r>
      </w:hyperlink>
    </w:p>
    <w:p w14:paraId="0354C0C1" w14:textId="6D4897B3"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5" w:history="1">
        <w:r w:rsidRPr="00B059C5">
          <w:rPr>
            <w:rStyle w:val="Hipervnculo"/>
            <w:noProof/>
          </w:rPr>
          <w:t>Anexo N° 9: Fichas técnicas de indicadores</w:t>
        </w:r>
        <w:r>
          <w:rPr>
            <w:noProof/>
            <w:webHidden/>
          </w:rPr>
          <w:tab/>
        </w:r>
        <w:r>
          <w:rPr>
            <w:noProof/>
            <w:webHidden/>
          </w:rPr>
          <w:fldChar w:fldCharType="begin"/>
        </w:r>
        <w:r>
          <w:rPr>
            <w:noProof/>
            <w:webHidden/>
          </w:rPr>
          <w:instrText xml:space="preserve"> PAGEREF _Toc62875765 \h </w:instrText>
        </w:r>
        <w:r>
          <w:rPr>
            <w:noProof/>
            <w:webHidden/>
          </w:rPr>
        </w:r>
        <w:r>
          <w:rPr>
            <w:noProof/>
            <w:webHidden/>
          </w:rPr>
          <w:fldChar w:fldCharType="separate"/>
        </w:r>
        <w:r>
          <w:rPr>
            <w:noProof/>
            <w:webHidden/>
          </w:rPr>
          <w:t>249</w:t>
        </w:r>
        <w:r>
          <w:rPr>
            <w:noProof/>
            <w:webHidden/>
          </w:rPr>
          <w:fldChar w:fldCharType="end"/>
        </w:r>
      </w:hyperlink>
    </w:p>
    <w:p w14:paraId="6573643C" w14:textId="6D67C110"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6" w:history="1">
        <w:r w:rsidRPr="00B059C5">
          <w:rPr>
            <w:rStyle w:val="Hipervnculo"/>
            <w:noProof/>
          </w:rPr>
          <w:t>Anexo N° 10: Fichas de servicios y estándares</w:t>
        </w:r>
        <w:r>
          <w:rPr>
            <w:noProof/>
            <w:webHidden/>
          </w:rPr>
          <w:tab/>
        </w:r>
        <w:r>
          <w:rPr>
            <w:noProof/>
            <w:webHidden/>
          </w:rPr>
          <w:fldChar w:fldCharType="begin"/>
        </w:r>
        <w:r>
          <w:rPr>
            <w:noProof/>
            <w:webHidden/>
          </w:rPr>
          <w:instrText xml:space="preserve"> PAGEREF _Toc62875766 \h </w:instrText>
        </w:r>
        <w:r>
          <w:rPr>
            <w:noProof/>
            <w:webHidden/>
          </w:rPr>
        </w:r>
        <w:r>
          <w:rPr>
            <w:noProof/>
            <w:webHidden/>
          </w:rPr>
          <w:fldChar w:fldCharType="separate"/>
        </w:r>
        <w:r>
          <w:rPr>
            <w:noProof/>
            <w:webHidden/>
          </w:rPr>
          <w:t>269</w:t>
        </w:r>
        <w:r>
          <w:rPr>
            <w:noProof/>
            <w:webHidden/>
          </w:rPr>
          <w:fldChar w:fldCharType="end"/>
        </w:r>
      </w:hyperlink>
    </w:p>
    <w:p w14:paraId="16D92D84" w14:textId="33CC0F85"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7" w:history="1">
        <w:r w:rsidRPr="00B059C5">
          <w:rPr>
            <w:rStyle w:val="Hipervnculo"/>
            <w:noProof/>
          </w:rPr>
          <w:t>Anexo Nº 11: Fichas de indicadores de servicios</w:t>
        </w:r>
        <w:r>
          <w:rPr>
            <w:noProof/>
            <w:webHidden/>
          </w:rPr>
          <w:tab/>
        </w:r>
        <w:r>
          <w:rPr>
            <w:noProof/>
            <w:webHidden/>
          </w:rPr>
          <w:fldChar w:fldCharType="begin"/>
        </w:r>
        <w:r>
          <w:rPr>
            <w:noProof/>
            <w:webHidden/>
          </w:rPr>
          <w:instrText xml:space="preserve"> PAGEREF _Toc62875767 \h </w:instrText>
        </w:r>
        <w:r>
          <w:rPr>
            <w:noProof/>
            <w:webHidden/>
          </w:rPr>
        </w:r>
        <w:r>
          <w:rPr>
            <w:noProof/>
            <w:webHidden/>
          </w:rPr>
          <w:fldChar w:fldCharType="separate"/>
        </w:r>
        <w:r>
          <w:rPr>
            <w:noProof/>
            <w:webHidden/>
          </w:rPr>
          <w:t>293</w:t>
        </w:r>
        <w:r>
          <w:rPr>
            <w:noProof/>
            <w:webHidden/>
          </w:rPr>
          <w:fldChar w:fldCharType="end"/>
        </w:r>
      </w:hyperlink>
    </w:p>
    <w:p w14:paraId="24B3D1A9" w14:textId="5532F382"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8" w:history="1">
        <w:r w:rsidRPr="00B059C5">
          <w:rPr>
            <w:rStyle w:val="Hipervnculo"/>
            <w:noProof/>
          </w:rPr>
          <w:t>Anexo Nº 12: Matriz de Actividades Operativas</w:t>
        </w:r>
        <w:r>
          <w:rPr>
            <w:noProof/>
            <w:webHidden/>
          </w:rPr>
          <w:tab/>
        </w:r>
        <w:r>
          <w:rPr>
            <w:noProof/>
            <w:webHidden/>
          </w:rPr>
          <w:fldChar w:fldCharType="begin"/>
        </w:r>
        <w:r>
          <w:rPr>
            <w:noProof/>
            <w:webHidden/>
          </w:rPr>
          <w:instrText xml:space="preserve"> PAGEREF _Toc62875768 \h </w:instrText>
        </w:r>
        <w:r>
          <w:rPr>
            <w:noProof/>
            <w:webHidden/>
          </w:rPr>
        </w:r>
        <w:r>
          <w:rPr>
            <w:noProof/>
            <w:webHidden/>
          </w:rPr>
          <w:fldChar w:fldCharType="separate"/>
        </w:r>
        <w:r>
          <w:rPr>
            <w:noProof/>
            <w:webHidden/>
          </w:rPr>
          <w:t>334</w:t>
        </w:r>
        <w:r>
          <w:rPr>
            <w:noProof/>
            <w:webHidden/>
          </w:rPr>
          <w:fldChar w:fldCharType="end"/>
        </w:r>
      </w:hyperlink>
    </w:p>
    <w:p w14:paraId="217EF66C" w14:textId="10FC738D" w:rsidR="00C3503C" w:rsidRDefault="00C3503C">
      <w:pPr>
        <w:pStyle w:val="TDC2"/>
        <w:tabs>
          <w:tab w:val="right" w:leader="dot" w:pos="8494"/>
        </w:tabs>
        <w:rPr>
          <w:rFonts w:asciiTheme="minorHAnsi" w:eastAsiaTheme="minorEastAsia" w:hAnsiTheme="minorHAnsi" w:cstheme="minorBidi"/>
          <w:noProof/>
          <w:sz w:val="22"/>
          <w:szCs w:val="22"/>
          <w:lang w:eastAsia="es-PE"/>
        </w:rPr>
      </w:pPr>
      <w:hyperlink w:anchor="_Toc62875769" w:history="1">
        <w:r w:rsidRPr="00B059C5">
          <w:rPr>
            <w:rStyle w:val="Hipervnculo"/>
            <w:noProof/>
          </w:rPr>
          <w:t>Anexo N° 13: Matriz de consistencia</w:t>
        </w:r>
        <w:r>
          <w:rPr>
            <w:noProof/>
            <w:webHidden/>
          </w:rPr>
          <w:tab/>
        </w:r>
        <w:r>
          <w:rPr>
            <w:noProof/>
            <w:webHidden/>
          </w:rPr>
          <w:fldChar w:fldCharType="begin"/>
        </w:r>
        <w:r>
          <w:rPr>
            <w:noProof/>
            <w:webHidden/>
          </w:rPr>
          <w:instrText xml:space="preserve"> PAGEREF _Toc62875769 \h </w:instrText>
        </w:r>
        <w:r>
          <w:rPr>
            <w:noProof/>
            <w:webHidden/>
          </w:rPr>
        </w:r>
        <w:r>
          <w:rPr>
            <w:noProof/>
            <w:webHidden/>
          </w:rPr>
          <w:fldChar w:fldCharType="separate"/>
        </w:r>
        <w:r>
          <w:rPr>
            <w:noProof/>
            <w:webHidden/>
          </w:rPr>
          <w:t>355</w:t>
        </w:r>
        <w:r>
          <w:rPr>
            <w:noProof/>
            <w:webHidden/>
          </w:rPr>
          <w:fldChar w:fldCharType="end"/>
        </w:r>
      </w:hyperlink>
    </w:p>
    <w:p w14:paraId="1EC03F4A" w14:textId="004910BB" w:rsidR="00C3503C" w:rsidRDefault="00C3503C">
      <w:pPr>
        <w:pStyle w:val="TDC1"/>
        <w:rPr>
          <w:rFonts w:asciiTheme="minorHAnsi" w:eastAsiaTheme="minorEastAsia" w:hAnsiTheme="minorHAnsi" w:cstheme="minorBidi"/>
          <w:noProof/>
          <w:sz w:val="22"/>
          <w:szCs w:val="22"/>
          <w:lang w:eastAsia="es-PE"/>
        </w:rPr>
      </w:pPr>
      <w:hyperlink w:anchor="_Toc62875770" w:history="1">
        <w:r w:rsidRPr="00B059C5">
          <w:rPr>
            <w:rStyle w:val="Hipervnculo"/>
            <w:noProof/>
          </w:rPr>
          <w:t>IX. Bibliografía y Referencias</w:t>
        </w:r>
        <w:r>
          <w:rPr>
            <w:noProof/>
            <w:webHidden/>
          </w:rPr>
          <w:tab/>
        </w:r>
        <w:r>
          <w:rPr>
            <w:noProof/>
            <w:webHidden/>
          </w:rPr>
          <w:fldChar w:fldCharType="begin"/>
        </w:r>
        <w:r>
          <w:rPr>
            <w:noProof/>
            <w:webHidden/>
          </w:rPr>
          <w:instrText xml:space="preserve"> PAGEREF _Toc62875770 \h </w:instrText>
        </w:r>
        <w:r>
          <w:rPr>
            <w:noProof/>
            <w:webHidden/>
          </w:rPr>
        </w:r>
        <w:r>
          <w:rPr>
            <w:noProof/>
            <w:webHidden/>
          </w:rPr>
          <w:fldChar w:fldCharType="separate"/>
        </w:r>
        <w:r>
          <w:rPr>
            <w:noProof/>
            <w:webHidden/>
          </w:rPr>
          <w:t>393</w:t>
        </w:r>
        <w:r>
          <w:rPr>
            <w:noProof/>
            <w:webHidden/>
          </w:rPr>
          <w:fldChar w:fldCharType="end"/>
        </w:r>
      </w:hyperlink>
    </w:p>
    <w:p w14:paraId="4E9E0EDC" w14:textId="5048BA3F" w:rsidR="00FA3A9D" w:rsidRPr="003E75C3" w:rsidRDefault="002D4AA5" w:rsidP="003E75C3">
      <w:pPr>
        <w:pBdr>
          <w:top w:val="nil"/>
          <w:left w:val="nil"/>
          <w:bottom w:val="nil"/>
          <w:right w:val="nil"/>
          <w:between w:val="nil"/>
        </w:pBdr>
        <w:tabs>
          <w:tab w:val="right" w:pos="8494"/>
        </w:tabs>
        <w:spacing w:after="100"/>
        <w:rPr>
          <w:rFonts w:ascii="Calibri" w:eastAsia="Calibri" w:hAnsi="Calibri" w:cs="Calibri"/>
          <w:color w:val="000000"/>
        </w:rPr>
      </w:pPr>
      <w:r w:rsidRPr="003E75C3">
        <w:fldChar w:fldCharType="end"/>
      </w:r>
    </w:p>
    <w:p w14:paraId="20ACDF39" w14:textId="77777777" w:rsidR="00FA3A9D" w:rsidRPr="003E75C3" w:rsidRDefault="00FA3A9D" w:rsidP="003E75C3">
      <w:pPr>
        <w:pBdr>
          <w:top w:val="nil"/>
          <w:left w:val="nil"/>
          <w:bottom w:val="nil"/>
          <w:right w:val="nil"/>
          <w:between w:val="nil"/>
        </w:pBdr>
        <w:tabs>
          <w:tab w:val="right" w:pos="8494"/>
        </w:tabs>
        <w:rPr>
          <w:color w:val="000000"/>
        </w:rPr>
      </w:pPr>
    </w:p>
    <w:p w14:paraId="22FC4442" w14:textId="7FA95266" w:rsidR="00FA3A9D" w:rsidRPr="003E75C3" w:rsidRDefault="00C01B33" w:rsidP="003E75C3">
      <w:pPr>
        <w:pStyle w:val="Ttulo1"/>
        <w:jc w:val="left"/>
      </w:pPr>
      <w:r w:rsidRPr="003E75C3">
        <w:br w:type="page"/>
      </w:r>
      <w:bookmarkStart w:id="1" w:name="_Toc62875732"/>
      <w:r w:rsidR="0000295E" w:rsidRPr="003E75C3">
        <w:lastRenderedPageBreak/>
        <w:t>Lista de cuadros</w:t>
      </w:r>
      <w:bookmarkEnd w:id="1"/>
    </w:p>
    <w:p w14:paraId="70EBDB0A" w14:textId="1BC552C4" w:rsidR="006963DF" w:rsidRPr="003E75C3" w:rsidRDefault="005E0671" w:rsidP="003E75C3">
      <w:pPr>
        <w:pStyle w:val="Tabladeilustraciones"/>
        <w:tabs>
          <w:tab w:val="right" w:leader="dot" w:pos="8494"/>
        </w:tabs>
        <w:rPr>
          <w:rFonts w:asciiTheme="minorHAnsi" w:eastAsiaTheme="minorEastAsia" w:hAnsiTheme="minorHAnsi" w:cstheme="minorBidi"/>
          <w:noProof/>
          <w:sz w:val="22"/>
          <w:szCs w:val="22"/>
          <w:lang w:eastAsia="es-PE"/>
        </w:rPr>
      </w:pPr>
      <w:r w:rsidRPr="003E75C3">
        <w:fldChar w:fldCharType="begin"/>
      </w:r>
      <w:r w:rsidRPr="003E75C3">
        <w:instrText xml:space="preserve"> TOC \h \z \c "Cuadro N°" </w:instrText>
      </w:r>
      <w:r w:rsidRPr="003E75C3">
        <w:fldChar w:fldCharType="separate"/>
      </w:r>
      <w:hyperlink w:anchor="_Toc62872275" w:history="1">
        <w:r w:rsidR="006963DF" w:rsidRPr="003E75C3">
          <w:rPr>
            <w:rStyle w:val="Hipervnculo"/>
            <w:noProof/>
          </w:rPr>
          <w:t>Cuadr</w:t>
        </w:r>
        <w:r w:rsidR="006963DF" w:rsidRPr="003E75C3">
          <w:rPr>
            <w:rStyle w:val="Hipervnculo"/>
            <w:noProof/>
          </w:rPr>
          <w:t>o</w:t>
        </w:r>
        <w:r w:rsidR="006963DF" w:rsidRPr="003E75C3">
          <w:rPr>
            <w:rStyle w:val="Hipervnculo"/>
            <w:noProof/>
          </w:rPr>
          <w:t xml:space="preserve"> N° 1: Instrumentos internacionales ratificados y/o adoptados por el Estado Peruano relacionados con las funciones del Ministerio de la Mujer y Poblaciones Vulnerables en materia de discapacidad</w:t>
        </w:r>
        <w:r w:rsidR="006963DF" w:rsidRPr="003E75C3">
          <w:rPr>
            <w:noProof/>
            <w:webHidden/>
          </w:rPr>
          <w:tab/>
        </w:r>
        <w:r w:rsidR="006963DF" w:rsidRPr="003E75C3">
          <w:rPr>
            <w:noProof/>
            <w:webHidden/>
          </w:rPr>
          <w:fldChar w:fldCharType="begin"/>
        </w:r>
        <w:r w:rsidR="006963DF" w:rsidRPr="003E75C3">
          <w:rPr>
            <w:noProof/>
            <w:webHidden/>
          </w:rPr>
          <w:instrText xml:space="preserve"> PAGEREF _Toc62872275 \h </w:instrText>
        </w:r>
        <w:r w:rsidR="006963DF" w:rsidRPr="003E75C3">
          <w:rPr>
            <w:noProof/>
            <w:webHidden/>
          </w:rPr>
        </w:r>
        <w:r w:rsidR="006963DF" w:rsidRPr="003E75C3">
          <w:rPr>
            <w:noProof/>
            <w:webHidden/>
          </w:rPr>
          <w:fldChar w:fldCharType="separate"/>
        </w:r>
        <w:r w:rsidR="00C3503C">
          <w:rPr>
            <w:noProof/>
            <w:webHidden/>
          </w:rPr>
          <w:t>12</w:t>
        </w:r>
        <w:r w:rsidR="006963DF" w:rsidRPr="003E75C3">
          <w:rPr>
            <w:noProof/>
            <w:webHidden/>
          </w:rPr>
          <w:fldChar w:fldCharType="end"/>
        </w:r>
      </w:hyperlink>
    </w:p>
    <w:p w14:paraId="233F12BC" w14:textId="60F9BFC9"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76" w:history="1">
        <w:r w:rsidRPr="003E75C3">
          <w:rPr>
            <w:rStyle w:val="Hipervnculo"/>
            <w:noProof/>
          </w:rPr>
          <w:t xml:space="preserve">Cuadro N° 2: </w:t>
        </w:r>
        <w:r w:rsidRPr="003E75C3">
          <w:rPr>
            <w:rStyle w:val="Hipervnculo"/>
            <w:noProof/>
            <w:lang w:eastAsia="es-PE"/>
          </w:rPr>
          <w:t>Población censada con alguna discapacidad con y sin seguro de salud, según departamento (2017)</w:t>
        </w:r>
        <w:r w:rsidRPr="003E75C3">
          <w:rPr>
            <w:noProof/>
            <w:webHidden/>
          </w:rPr>
          <w:tab/>
        </w:r>
        <w:r w:rsidRPr="003E75C3">
          <w:rPr>
            <w:noProof/>
            <w:webHidden/>
          </w:rPr>
          <w:fldChar w:fldCharType="begin"/>
        </w:r>
        <w:r w:rsidRPr="003E75C3">
          <w:rPr>
            <w:noProof/>
            <w:webHidden/>
          </w:rPr>
          <w:instrText xml:space="preserve"> PAGEREF _Toc62872276 \h </w:instrText>
        </w:r>
        <w:r w:rsidRPr="003E75C3">
          <w:rPr>
            <w:noProof/>
            <w:webHidden/>
          </w:rPr>
        </w:r>
        <w:r w:rsidRPr="003E75C3">
          <w:rPr>
            <w:noProof/>
            <w:webHidden/>
          </w:rPr>
          <w:fldChar w:fldCharType="separate"/>
        </w:r>
        <w:r w:rsidR="00C3503C">
          <w:rPr>
            <w:noProof/>
            <w:webHidden/>
          </w:rPr>
          <w:t>44</w:t>
        </w:r>
        <w:r w:rsidRPr="003E75C3">
          <w:rPr>
            <w:noProof/>
            <w:webHidden/>
          </w:rPr>
          <w:fldChar w:fldCharType="end"/>
        </w:r>
      </w:hyperlink>
    </w:p>
    <w:p w14:paraId="45BE72C4" w14:textId="660F266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77" w:history="1">
        <w:r w:rsidRPr="003E75C3">
          <w:rPr>
            <w:rStyle w:val="Hipervnculo"/>
            <w:noProof/>
          </w:rPr>
          <w:t xml:space="preserve">Cuadro N° 3: </w:t>
        </w:r>
        <w:r w:rsidRPr="003E75C3">
          <w:rPr>
            <w:rStyle w:val="Hipervnculo"/>
            <w:noProof/>
            <w:lang w:eastAsia="es-PE"/>
          </w:rPr>
          <w:t>Razones por las que las personas con discapacidad no acudieron a un establecimiento de salud por algún problema relacionado con la limitación, según sexo (2012).</w:t>
        </w:r>
        <w:r w:rsidRPr="003E75C3">
          <w:rPr>
            <w:noProof/>
            <w:webHidden/>
          </w:rPr>
          <w:tab/>
        </w:r>
        <w:r w:rsidRPr="003E75C3">
          <w:rPr>
            <w:noProof/>
            <w:webHidden/>
          </w:rPr>
          <w:fldChar w:fldCharType="begin"/>
        </w:r>
        <w:r w:rsidRPr="003E75C3">
          <w:rPr>
            <w:noProof/>
            <w:webHidden/>
          </w:rPr>
          <w:instrText xml:space="preserve"> PAGEREF _Toc62872277 \h </w:instrText>
        </w:r>
        <w:r w:rsidRPr="003E75C3">
          <w:rPr>
            <w:noProof/>
            <w:webHidden/>
          </w:rPr>
        </w:r>
        <w:r w:rsidRPr="003E75C3">
          <w:rPr>
            <w:noProof/>
            <w:webHidden/>
          </w:rPr>
          <w:fldChar w:fldCharType="separate"/>
        </w:r>
        <w:r w:rsidR="00C3503C">
          <w:rPr>
            <w:noProof/>
            <w:webHidden/>
          </w:rPr>
          <w:t>45</w:t>
        </w:r>
        <w:r w:rsidRPr="003E75C3">
          <w:rPr>
            <w:noProof/>
            <w:webHidden/>
          </w:rPr>
          <w:fldChar w:fldCharType="end"/>
        </w:r>
      </w:hyperlink>
    </w:p>
    <w:p w14:paraId="36459315" w14:textId="652B759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78" w:history="1">
        <w:r w:rsidRPr="003E75C3">
          <w:rPr>
            <w:rStyle w:val="Hipervnculo"/>
            <w:noProof/>
          </w:rPr>
          <w:t xml:space="preserve">Cuadro N° 4: </w:t>
        </w:r>
        <w:r w:rsidRPr="003E75C3">
          <w:rPr>
            <w:rStyle w:val="Hipervnculo"/>
            <w:noProof/>
            <w:lang w:eastAsia="es-PE"/>
          </w:rPr>
          <w:t>Mujeres en edad fértil con o sin discapacidad, según conocimiento de formas programáticas de evitar el Virus de Inmunodeficiencia Humana (VIH) – uso de condones</w:t>
        </w:r>
        <w:r w:rsidRPr="003E75C3">
          <w:rPr>
            <w:noProof/>
            <w:webHidden/>
          </w:rPr>
          <w:tab/>
        </w:r>
        <w:r w:rsidRPr="003E75C3">
          <w:rPr>
            <w:noProof/>
            <w:webHidden/>
          </w:rPr>
          <w:fldChar w:fldCharType="begin"/>
        </w:r>
        <w:r w:rsidRPr="003E75C3">
          <w:rPr>
            <w:noProof/>
            <w:webHidden/>
          </w:rPr>
          <w:instrText xml:space="preserve"> PAGEREF _Toc62872278 \h </w:instrText>
        </w:r>
        <w:r w:rsidRPr="003E75C3">
          <w:rPr>
            <w:noProof/>
            <w:webHidden/>
          </w:rPr>
        </w:r>
        <w:r w:rsidRPr="003E75C3">
          <w:rPr>
            <w:noProof/>
            <w:webHidden/>
          </w:rPr>
          <w:fldChar w:fldCharType="separate"/>
        </w:r>
        <w:r w:rsidR="00C3503C">
          <w:rPr>
            <w:noProof/>
            <w:webHidden/>
          </w:rPr>
          <w:t>49</w:t>
        </w:r>
        <w:r w:rsidRPr="003E75C3">
          <w:rPr>
            <w:noProof/>
            <w:webHidden/>
          </w:rPr>
          <w:fldChar w:fldCharType="end"/>
        </w:r>
      </w:hyperlink>
    </w:p>
    <w:p w14:paraId="26286A37" w14:textId="6DFEF75F"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79" w:history="1">
        <w:r w:rsidRPr="003E75C3">
          <w:rPr>
            <w:rStyle w:val="Hipervnculo"/>
            <w:noProof/>
          </w:rPr>
          <w:t xml:space="preserve">Cuadro N° 5: </w:t>
        </w:r>
        <w:r w:rsidRPr="003E75C3">
          <w:rPr>
            <w:rStyle w:val="Hipervnculo"/>
            <w:noProof/>
            <w:lang w:eastAsia="es-PE"/>
          </w:rPr>
          <w:t>Mujeres en edad fértil con o sin discapacidad, según conocimiento de formas programáticas de evitar el Virus de Inmunodeficiencia Humana (VIH) – limitar número de parejas sexuales</w:t>
        </w:r>
        <w:r w:rsidRPr="003E75C3">
          <w:rPr>
            <w:noProof/>
            <w:webHidden/>
          </w:rPr>
          <w:tab/>
        </w:r>
        <w:r w:rsidRPr="003E75C3">
          <w:rPr>
            <w:noProof/>
            <w:webHidden/>
          </w:rPr>
          <w:fldChar w:fldCharType="begin"/>
        </w:r>
        <w:r w:rsidRPr="003E75C3">
          <w:rPr>
            <w:noProof/>
            <w:webHidden/>
          </w:rPr>
          <w:instrText xml:space="preserve"> PAGEREF _Toc62872279 \h </w:instrText>
        </w:r>
        <w:r w:rsidRPr="003E75C3">
          <w:rPr>
            <w:noProof/>
            <w:webHidden/>
          </w:rPr>
        </w:r>
        <w:r w:rsidRPr="003E75C3">
          <w:rPr>
            <w:noProof/>
            <w:webHidden/>
          </w:rPr>
          <w:fldChar w:fldCharType="separate"/>
        </w:r>
        <w:r w:rsidR="00C3503C">
          <w:rPr>
            <w:noProof/>
            <w:webHidden/>
          </w:rPr>
          <w:t>49</w:t>
        </w:r>
        <w:r w:rsidRPr="003E75C3">
          <w:rPr>
            <w:noProof/>
            <w:webHidden/>
          </w:rPr>
          <w:fldChar w:fldCharType="end"/>
        </w:r>
      </w:hyperlink>
    </w:p>
    <w:p w14:paraId="777F94CC" w14:textId="623DB0B1"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0" w:history="1">
        <w:r w:rsidRPr="003E75C3">
          <w:rPr>
            <w:rStyle w:val="Hipervnculo"/>
            <w:noProof/>
          </w:rPr>
          <w:t xml:space="preserve">Cuadro N° 6: </w:t>
        </w:r>
        <w:r w:rsidRPr="003E75C3">
          <w:rPr>
            <w:rStyle w:val="Hipervnculo"/>
            <w:noProof/>
            <w:lang w:eastAsia="es-PE"/>
          </w:rPr>
          <w:t>Mujeres en edad fértil, según clase de método anticonceptivo usado (2017)</w:t>
        </w:r>
        <w:r w:rsidRPr="003E75C3">
          <w:rPr>
            <w:noProof/>
            <w:webHidden/>
          </w:rPr>
          <w:tab/>
        </w:r>
        <w:r w:rsidRPr="003E75C3">
          <w:rPr>
            <w:noProof/>
            <w:webHidden/>
          </w:rPr>
          <w:fldChar w:fldCharType="begin"/>
        </w:r>
        <w:r w:rsidRPr="003E75C3">
          <w:rPr>
            <w:noProof/>
            <w:webHidden/>
          </w:rPr>
          <w:instrText xml:space="preserve"> PAGEREF _Toc62872280 \h </w:instrText>
        </w:r>
        <w:r w:rsidRPr="003E75C3">
          <w:rPr>
            <w:noProof/>
            <w:webHidden/>
          </w:rPr>
        </w:r>
        <w:r w:rsidRPr="003E75C3">
          <w:rPr>
            <w:noProof/>
            <w:webHidden/>
          </w:rPr>
          <w:fldChar w:fldCharType="separate"/>
        </w:r>
        <w:r w:rsidR="00C3503C">
          <w:rPr>
            <w:noProof/>
            <w:webHidden/>
          </w:rPr>
          <w:t>50</w:t>
        </w:r>
        <w:r w:rsidRPr="003E75C3">
          <w:rPr>
            <w:noProof/>
            <w:webHidden/>
          </w:rPr>
          <w:fldChar w:fldCharType="end"/>
        </w:r>
      </w:hyperlink>
    </w:p>
    <w:p w14:paraId="747C479F" w14:textId="4E75217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1" w:history="1">
        <w:r w:rsidRPr="003E75C3">
          <w:rPr>
            <w:rStyle w:val="Hipervnculo"/>
            <w:noProof/>
          </w:rPr>
          <w:t xml:space="preserve">Cuadro N° 7: </w:t>
        </w:r>
        <w:r w:rsidRPr="003E75C3">
          <w:rPr>
            <w:rStyle w:val="Hipervnculo"/>
            <w:noProof/>
            <w:lang w:eastAsia="es-PE"/>
          </w:rPr>
          <w:t>Conocimiento sobre al menos un síntoma de las Infecciones de Transmisión Sexual (ITS) por parte de las mujeres en edad fértil, según área de residencia (2017)</w:t>
        </w:r>
        <w:r w:rsidRPr="003E75C3">
          <w:rPr>
            <w:noProof/>
            <w:webHidden/>
          </w:rPr>
          <w:tab/>
        </w:r>
        <w:r w:rsidRPr="003E75C3">
          <w:rPr>
            <w:noProof/>
            <w:webHidden/>
          </w:rPr>
          <w:fldChar w:fldCharType="begin"/>
        </w:r>
        <w:r w:rsidRPr="003E75C3">
          <w:rPr>
            <w:noProof/>
            <w:webHidden/>
          </w:rPr>
          <w:instrText xml:space="preserve"> PAGEREF _Toc62872281 \h </w:instrText>
        </w:r>
        <w:r w:rsidRPr="003E75C3">
          <w:rPr>
            <w:noProof/>
            <w:webHidden/>
          </w:rPr>
        </w:r>
        <w:r w:rsidRPr="003E75C3">
          <w:rPr>
            <w:noProof/>
            <w:webHidden/>
          </w:rPr>
          <w:fldChar w:fldCharType="separate"/>
        </w:r>
        <w:r w:rsidR="00C3503C">
          <w:rPr>
            <w:noProof/>
            <w:webHidden/>
          </w:rPr>
          <w:t>52</w:t>
        </w:r>
        <w:r w:rsidRPr="003E75C3">
          <w:rPr>
            <w:noProof/>
            <w:webHidden/>
          </w:rPr>
          <w:fldChar w:fldCharType="end"/>
        </w:r>
      </w:hyperlink>
    </w:p>
    <w:p w14:paraId="5ED4A628" w14:textId="1C22A47D"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2" w:history="1">
        <w:r w:rsidRPr="003E75C3">
          <w:rPr>
            <w:rStyle w:val="Hipervnculo"/>
            <w:noProof/>
          </w:rPr>
          <w:t xml:space="preserve">Cuadro N° 8: </w:t>
        </w:r>
        <w:r w:rsidRPr="003E75C3">
          <w:rPr>
            <w:rStyle w:val="Hipervnculo"/>
            <w:noProof/>
            <w:lang w:eastAsia="es-PE"/>
          </w:rPr>
          <w:t>Conocimiento sobre al menos una Infección de Transmisión Sexual (ITS) por parte de las mujeres en edad fértil, según área de residencia (2017)</w:t>
        </w:r>
        <w:r w:rsidRPr="003E75C3">
          <w:rPr>
            <w:noProof/>
            <w:webHidden/>
          </w:rPr>
          <w:tab/>
        </w:r>
        <w:r w:rsidRPr="003E75C3">
          <w:rPr>
            <w:noProof/>
            <w:webHidden/>
          </w:rPr>
          <w:fldChar w:fldCharType="begin"/>
        </w:r>
        <w:r w:rsidRPr="003E75C3">
          <w:rPr>
            <w:noProof/>
            <w:webHidden/>
          </w:rPr>
          <w:instrText xml:space="preserve"> PAGEREF _Toc62872282 \h </w:instrText>
        </w:r>
        <w:r w:rsidRPr="003E75C3">
          <w:rPr>
            <w:noProof/>
            <w:webHidden/>
          </w:rPr>
        </w:r>
        <w:r w:rsidRPr="003E75C3">
          <w:rPr>
            <w:noProof/>
            <w:webHidden/>
          </w:rPr>
          <w:fldChar w:fldCharType="separate"/>
        </w:r>
        <w:r w:rsidR="00C3503C">
          <w:rPr>
            <w:noProof/>
            <w:webHidden/>
          </w:rPr>
          <w:t>52</w:t>
        </w:r>
        <w:r w:rsidRPr="003E75C3">
          <w:rPr>
            <w:noProof/>
            <w:webHidden/>
          </w:rPr>
          <w:fldChar w:fldCharType="end"/>
        </w:r>
      </w:hyperlink>
    </w:p>
    <w:p w14:paraId="1EF72F10" w14:textId="2A9B5D71"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3" w:history="1">
        <w:r w:rsidRPr="003E75C3">
          <w:rPr>
            <w:rStyle w:val="Hipervnculo"/>
            <w:noProof/>
          </w:rPr>
          <w:t xml:space="preserve">Cuadro N° 9: </w:t>
        </w:r>
        <w:r w:rsidRPr="003E75C3">
          <w:rPr>
            <w:rStyle w:val="Hipervnculo"/>
            <w:noProof/>
            <w:lang w:eastAsia="es-PE"/>
          </w:rPr>
          <w:t>Ocupaciones desempeñadas por la población con y sin discapacidad, según área de residencia (2017)</w:t>
        </w:r>
        <w:r w:rsidRPr="003E75C3">
          <w:rPr>
            <w:noProof/>
            <w:webHidden/>
          </w:rPr>
          <w:tab/>
        </w:r>
        <w:r w:rsidRPr="003E75C3">
          <w:rPr>
            <w:noProof/>
            <w:webHidden/>
          </w:rPr>
          <w:fldChar w:fldCharType="begin"/>
        </w:r>
        <w:r w:rsidRPr="003E75C3">
          <w:rPr>
            <w:noProof/>
            <w:webHidden/>
          </w:rPr>
          <w:instrText xml:space="preserve"> PAGEREF _Toc62872283 \h </w:instrText>
        </w:r>
        <w:r w:rsidRPr="003E75C3">
          <w:rPr>
            <w:noProof/>
            <w:webHidden/>
          </w:rPr>
        </w:r>
        <w:r w:rsidRPr="003E75C3">
          <w:rPr>
            <w:noProof/>
            <w:webHidden/>
          </w:rPr>
          <w:fldChar w:fldCharType="separate"/>
        </w:r>
        <w:r w:rsidR="00C3503C">
          <w:rPr>
            <w:noProof/>
            <w:webHidden/>
          </w:rPr>
          <w:t>59</w:t>
        </w:r>
        <w:r w:rsidRPr="003E75C3">
          <w:rPr>
            <w:noProof/>
            <w:webHidden/>
          </w:rPr>
          <w:fldChar w:fldCharType="end"/>
        </w:r>
      </w:hyperlink>
    </w:p>
    <w:p w14:paraId="0BD54D2F" w14:textId="6AA9314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4" w:history="1">
        <w:r w:rsidRPr="003E75C3">
          <w:rPr>
            <w:rStyle w:val="Hipervnculo"/>
            <w:noProof/>
          </w:rPr>
          <w:t>Cuadro N° 10: Alternativas de solución seleccionadas</w:t>
        </w:r>
        <w:r w:rsidRPr="003E75C3">
          <w:rPr>
            <w:noProof/>
            <w:webHidden/>
          </w:rPr>
          <w:tab/>
        </w:r>
        <w:r w:rsidRPr="003E75C3">
          <w:rPr>
            <w:noProof/>
            <w:webHidden/>
          </w:rPr>
          <w:fldChar w:fldCharType="begin"/>
        </w:r>
        <w:r w:rsidRPr="003E75C3">
          <w:rPr>
            <w:noProof/>
            <w:webHidden/>
          </w:rPr>
          <w:instrText xml:space="preserve"> PAGEREF _Toc62872284 \h </w:instrText>
        </w:r>
        <w:r w:rsidRPr="003E75C3">
          <w:rPr>
            <w:noProof/>
            <w:webHidden/>
          </w:rPr>
        </w:r>
        <w:r w:rsidRPr="003E75C3">
          <w:rPr>
            <w:noProof/>
            <w:webHidden/>
          </w:rPr>
          <w:fldChar w:fldCharType="separate"/>
        </w:r>
        <w:r w:rsidR="00C3503C">
          <w:rPr>
            <w:noProof/>
            <w:webHidden/>
          </w:rPr>
          <w:t>102</w:t>
        </w:r>
        <w:r w:rsidRPr="003E75C3">
          <w:rPr>
            <w:noProof/>
            <w:webHidden/>
          </w:rPr>
          <w:fldChar w:fldCharType="end"/>
        </w:r>
      </w:hyperlink>
    </w:p>
    <w:p w14:paraId="10FECBC9" w14:textId="0BFF68E4"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5" w:history="1">
        <w:r w:rsidRPr="003E75C3">
          <w:rPr>
            <w:rStyle w:val="Hipervnculo"/>
            <w:noProof/>
          </w:rPr>
          <w:t>Cuadro N° 11: Matriz de objetivos prioritarios, indicadores y lineamientos de la Política Nacional en Discapacidad para el Desarrollo</w:t>
        </w:r>
        <w:r w:rsidRPr="003E75C3">
          <w:rPr>
            <w:noProof/>
            <w:webHidden/>
          </w:rPr>
          <w:tab/>
        </w:r>
        <w:r w:rsidRPr="003E75C3">
          <w:rPr>
            <w:noProof/>
            <w:webHidden/>
          </w:rPr>
          <w:fldChar w:fldCharType="begin"/>
        </w:r>
        <w:r w:rsidRPr="003E75C3">
          <w:rPr>
            <w:noProof/>
            <w:webHidden/>
          </w:rPr>
          <w:instrText xml:space="preserve"> PAGEREF _Toc62872285 \h </w:instrText>
        </w:r>
        <w:r w:rsidRPr="003E75C3">
          <w:rPr>
            <w:noProof/>
            <w:webHidden/>
          </w:rPr>
        </w:r>
        <w:r w:rsidRPr="003E75C3">
          <w:rPr>
            <w:noProof/>
            <w:webHidden/>
          </w:rPr>
          <w:fldChar w:fldCharType="separate"/>
        </w:r>
        <w:r w:rsidR="00C3503C">
          <w:rPr>
            <w:noProof/>
            <w:webHidden/>
          </w:rPr>
          <w:t>108</w:t>
        </w:r>
        <w:r w:rsidRPr="003E75C3">
          <w:rPr>
            <w:noProof/>
            <w:webHidden/>
          </w:rPr>
          <w:fldChar w:fldCharType="end"/>
        </w:r>
      </w:hyperlink>
    </w:p>
    <w:p w14:paraId="19DC8AFB" w14:textId="0432C6B3"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6" w:history="1">
        <w:r w:rsidRPr="003E75C3">
          <w:rPr>
            <w:rStyle w:val="Hipervnculo"/>
            <w:noProof/>
          </w:rPr>
          <w:t>Cuadro N° 12: Matriz de servicios de la Política Nacional en Discapacidad para el Desarrollo</w:t>
        </w:r>
        <w:r w:rsidRPr="003E75C3">
          <w:rPr>
            <w:noProof/>
            <w:webHidden/>
          </w:rPr>
          <w:tab/>
        </w:r>
        <w:r w:rsidRPr="003E75C3">
          <w:rPr>
            <w:noProof/>
            <w:webHidden/>
          </w:rPr>
          <w:fldChar w:fldCharType="begin"/>
        </w:r>
        <w:r w:rsidRPr="003E75C3">
          <w:rPr>
            <w:noProof/>
            <w:webHidden/>
          </w:rPr>
          <w:instrText xml:space="preserve"> PAGEREF _Toc62872286 \h </w:instrText>
        </w:r>
        <w:r w:rsidRPr="003E75C3">
          <w:rPr>
            <w:noProof/>
            <w:webHidden/>
          </w:rPr>
        </w:r>
        <w:r w:rsidRPr="003E75C3">
          <w:rPr>
            <w:noProof/>
            <w:webHidden/>
          </w:rPr>
          <w:fldChar w:fldCharType="separate"/>
        </w:r>
        <w:r w:rsidR="00C3503C">
          <w:rPr>
            <w:noProof/>
            <w:webHidden/>
          </w:rPr>
          <w:t>119</w:t>
        </w:r>
        <w:r w:rsidRPr="003E75C3">
          <w:rPr>
            <w:noProof/>
            <w:webHidden/>
          </w:rPr>
          <w:fldChar w:fldCharType="end"/>
        </w:r>
      </w:hyperlink>
    </w:p>
    <w:p w14:paraId="3CCC720F" w14:textId="59E0F9B9"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7" w:history="1">
        <w:r w:rsidRPr="003E75C3">
          <w:rPr>
            <w:rStyle w:val="Hipervnculo"/>
            <w:noProof/>
          </w:rPr>
          <w:t>Cuadro N° 13: Alineamiento con la Visión del Perú al 2050</w:t>
        </w:r>
        <w:r w:rsidRPr="003E75C3">
          <w:rPr>
            <w:noProof/>
            <w:webHidden/>
          </w:rPr>
          <w:tab/>
        </w:r>
        <w:r w:rsidRPr="003E75C3">
          <w:rPr>
            <w:noProof/>
            <w:webHidden/>
          </w:rPr>
          <w:fldChar w:fldCharType="begin"/>
        </w:r>
        <w:r w:rsidRPr="003E75C3">
          <w:rPr>
            <w:noProof/>
            <w:webHidden/>
          </w:rPr>
          <w:instrText xml:space="preserve"> PAGEREF _Toc62872287 \h </w:instrText>
        </w:r>
        <w:r w:rsidRPr="003E75C3">
          <w:rPr>
            <w:noProof/>
            <w:webHidden/>
          </w:rPr>
        </w:r>
        <w:r w:rsidRPr="003E75C3">
          <w:rPr>
            <w:noProof/>
            <w:webHidden/>
          </w:rPr>
          <w:fldChar w:fldCharType="separate"/>
        </w:r>
        <w:r w:rsidR="00C3503C">
          <w:rPr>
            <w:noProof/>
            <w:webHidden/>
          </w:rPr>
          <w:t>136</w:t>
        </w:r>
        <w:r w:rsidRPr="003E75C3">
          <w:rPr>
            <w:noProof/>
            <w:webHidden/>
          </w:rPr>
          <w:fldChar w:fldCharType="end"/>
        </w:r>
      </w:hyperlink>
    </w:p>
    <w:p w14:paraId="0A40901B" w14:textId="6F39047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8" w:history="1">
        <w:r w:rsidRPr="003E75C3">
          <w:rPr>
            <w:rStyle w:val="Hipervnculo"/>
            <w:noProof/>
          </w:rPr>
          <w:t>Cuadro N° 14: Alineamiento con la Política de Estado del Acuerdo Nacional</w:t>
        </w:r>
        <w:r w:rsidRPr="003E75C3">
          <w:rPr>
            <w:noProof/>
            <w:webHidden/>
          </w:rPr>
          <w:tab/>
        </w:r>
        <w:r w:rsidRPr="003E75C3">
          <w:rPr>
            <w:noProof/>
            <w:webHidden/>
          </w:rPr>
          <w:fldChar w:fldCharType="begin"/>
        </w:r>
        <w:r w:rsidRPr="003E75C3">
          <w:rPr>
            <w:noProof/>
            <w:webHidden/>
          </w:rPr>
          <w:instrText xml:space="preserve"> PAGEREF _Toc62872288 \h </w:instrText>
        </w:r>
        <w:r w:rsidRPr="003E75C3">
          <w:rPr>
            <w:noProof/>
            <w:webHidden/>
          </w:rPr>
        </w:r>
        <w:r w:rsidRPr="003E75C3">
          <w:rPr>
            <w:noProof/>
            <w:webHidden/>
          </w:rPr>
          <w:fldChar w:fldCharType="separate"/>
        </w:r>
        <w:r w:rsidR="00C3503C">
          <w:rPr>
            <w:noProof/>
            <w:webHidden/>
          </w:rPr>
          <w:t>138</w:t>
        </w:r>
        <w:r w:rsidRPr="003E75C3">
          <w:rPr>
            <w:noProof/>
            <w:webHidden/>
          </w:rPr>
          <w:fldChar w:fldCharType="end"/>
        </w:r>
      </w:hyperlink>
    </w:p>
    <w:p w14:paraId="69E50970" w14:textId="002B8659"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89" w:history="1">
        <w:r w:rsidRPr="003E75C3">
          <w:rPr>
            <w:rStyle w:val="Hipervnculo"/>
            <w:noProof/>
          </w:rPr>
          <w:t>Cuadro N° 15: Alineamiento con el Plan Estratégico de Desarrollo Nacional – Plan Bicentenario al 2021</w:t>
        </w:r>
        <w:r w:rsidRPr="003E75C3">
          <w:rPr>
            <w:noProof/>
            <w:webHidden/>
          </w:rPr>
          <w:tab/>
        </w:r>
        <w:r w:rsidRPr="003E75C3">
          <w:rPr>
            <w:noProof/>
            <w:webHidden/>
          </w:rPr>
          <w:fldChar w:fldCharType="begin"/>
        </w:r>
        <w:r w:rsidRPr="003E75C3">
          <w:rPr>
            <w:noProof/>
            <w:webHidden/>
          </w:rPr>
          <w:instrText xml:space="preserve"> PAGEREF _Toc62872289 \h </w:instrText>
        </w:r>
        <w:r w:rsidRPr="003E75C3">
          <w:rPr>
            <w:noProof/>
            <w:webHidden/>
          </w:rPr>
        </w:r>
        <w:r w:rsidRPr="003E75C3">
          <w:rPr>
            <w:noProof/>
            <w:webHidden/>
          </w:rPr>
          <w:fldChar w:fldCharType="separate"/>
        </w:r>
        <w:r w:rsidR="00C3503C">
          <w:rPr>
            <w:noProof/>
            <w:webHidden/>
          </w:rPr>
          <w:t>143</w:t>
        </w:r>
        <w:r w:rsidRPr="003E75C3">
          <w:rPr>
            <w:noProof/>
            <w:webHidden/>
          </w:rPr>
          <w:fldChar w:fldCharType="end"/>
        </w:r>
      </w:hyperlink>
    </w:p>
    <w:p w14:paraId="12A7FF48" w14:textId="0D6DA4C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0" w:history="1">
        <w:r w:rsidRPr="003E75C3">
          <w:rPr>
            <w:rStyle w:val="Hipervnculo"/>
            <w:noProof/>
          </w:rPr>
          <w:t>Cuadro N° 16: Alineamiento con la Política General de Gobierno al 2021</w:t>
        </w:r>
        <w:r w:rsidRPr="003E75C3">
          <w:rPr>
            <w:noProof/>
            <w:webHidden/>
          </w:rPr>
          <w:tab/>
        </w:r>
        <w:r w:rsidRPr="003E75C3">
          <w:rPr>
            <w:noProof/>
            <w:webHidden/>
          </w:rPr>
          <w:fldChar w:fldCharType="begin"/>
        </w:r>
        <w:r w:rsidRPr="003E75C3">
          <w:rPr>
            <w:noProof/>
            <w:webHidden/>
          </w:rPr>
          <w:instrText xml:space="preserve"> PAGEREF _Toc62872290 \h </w:instrText>
        </w:r>
        <w:r w:rsidRPr="003E75C3">
          <w:rPr>
            <w:noProof/>
            <w:webHidden/>
          </w:rPr>
        </w:r>
        <w:r w:rsidRPr="003E75C3">
          <w:rPr>
            <w:noProof/>
            <w:webHidden/>
          </w:rPr>
          <w:fldChar w:fldCharType="separate"/>
        </w:r>
        <w:r w:rsidR="00C3503C">
          <w:rPr>
            <w:noProof/>
            <w:webHidden/>
          </w:rPr>
          <w:t>149</w:t>
        </w:r>
        <w:r w:rsidRPr="003E75C3">
          <w:rPr>
            <w:noProof/>
            <w:webHidden/>
          </w:rPr>
          <w:fldChar w:fldCharType="end"/>
        </w:r>
      </w:hyperlink>
    </w:p>
    <w:p w14:paraId="51F92EB8" w14:textId="060AB436"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1" w:history="1">
        <w:r w:rsidRPr="003E75C3">
          <w:rPr>
            <w:rStyle w:val="Hipervnculo"/>
            <w:noProof/>
          </w:rPr>
          <w:t>Cuadro N° 17: Políticas Nacionales relacionadas</w:t>
        </w:r>
        <w:r w:rsidRPr="003E75C3">
          <w:rPr>
            <w:noProof/>
            <w:webHidden/>
          </w:rPr>
          <w:tab/>
        </w:r>
        <w:r w:rsidRPr="003E75C3">
          <w:rPr>
            <w:noProof/>
            <w:webHidden/>
          </w:rPr>
          <w:fldChar w:fldCharType="begin"/>
        </w:r>
        <w:r w:rsidRPr="003E75C3">
          <w:rPr>
            <w:noProof/>
            <w:webHidden/>
          </w:rPr>
          <w:instrText xml:space="preserve"> PAGEREF _Toc62872291 \h </w:instrText>
        </w:r>
        <w:r w:rsidRPr="003E75C3">
          <w:rPr>
            <w:noProof/>
            <w:webHidden/>
          </w:rPr>
        </w:r>
        <w:r w:rsidRPr="003E75C3">
          <w:rPr>
            <w:noProof/>
            <w:webHidden/>
          </w:rPr>
          <w:fldChar w:fldCharType="separate"/>
        </w:r>
        <w:r w:rsidR="00C3503C">
          <w:rPr>
            <w:noProof/>
            <w:webHidden/>
          </w:rPr>
          <w:t>150</w:t>
        </w:r>
        <w:r w:rsidRPr="003E75C3">
          <w:rPr>
            <w:noProof/>
            <w:webHidden/>
          </w:rPr>
          <w:fldChar w:fldCharType="end"/>
        </w:r>
      </w:hyperlink>
    </w:p>
    <w:p w14:paraId="5F822035" w14:textId="7B67223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2" w:history="1">
        <w:r w:rsidRPr="003E75C3">
          <w:rPr>
            <w:rStyle w:val="Hipervnculo"/>
            <w:noProof/>
          </w:rPr>
          <w:t>Cuadro N° 18: Fichas de alineamiento de nivel horizontal con políticas nacionales relacionadas</w:t>
        </w:r>
        <w:r w:rsidRPr="003E75C3">
          <w:rPr>
            <w:noProof/>
            <w:webHidden/>
          </w:rPr>
          <w:tab/>
        </w:r>
        <w:r w:rsidRPr="003E75C3">
          <w:rPr>
            <w:noProof/>
            <w:webHidden/>
          </w:rPr>
          <w:fldChar w:fldCharType="begin"/>
        </w:r>
        <w:r w:rsidRPr="003E75C3">
          <w:rPr>
            <w:noProof/>
            <w:webHidden/>
          </w:rPr>
          <w:instrText xml:space="preserve"> PAGEREF _Toc62872292 \h </w:instrText>
        </w:r>
        <w:r w:rsidRPr="003E75C3">
          <w:rPr>
            <w:noProof/>
            <w:webHidden/>
          </w:rPr>
        </w:r>
        <w:r w:rsidRPr="003E75C3">
          <w:rPr>
            <w:noProof/>
            <w:webHidden/>
          </w:rPr>
          <w:fldChar w:fldCharType="separate"/>
        </w:r>
        <w:r w:rsidR="00C3503C">
          <w:rPr>
            <w:noProof/>
            <w:webHidden/>
          </w:rPr>
          <w:t>151</w:t>
        </w:r>
        <w:r w:rsidRPr="003E75C3">
          <w:rPr>
            <w:noProof/>
            <w:webHidden/>
          </w:rPr>
          <w:fldChar w:fldCharType="end"/>
        </w:r>
      </w:hyperlink>
    </w:p>
    <w:p w14:paraId="1E1A8984" w14:textId="12CAB1B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3" w:history="1">
        <w:r w:rsidRPr="003E75C3">
          <w:rPr>
            <w:rStyle w:val="Hipervnculo"/>
            <w:noProof/>
          </w:rPr>
          <w:t>Cuadro N° 19: Proceso de diseño y formulación de la Política Nacional en Discapacidad para el Desarrollo</w:t>
        </w:r>
        <w:r w:rsidRPr="003E75C3">
          <w:rPr>
            <w:noProof/>
            <w:webHidden/>
          </w:rPr>
          <w:tab/>
        </w:r>
        <w:r w:rsidRPr="003E75C3">
          <w:rPr>
            <w:noProof/>
            <w:webHidden/>
          </w:rPr>
          <w:fldChar w:fldCharType="begin"/>
        </w:r>
        <w:r w:rsidRPr="003E75C3">
          <w:rPr>
            <w:noProof/>
            <w:webHidden/>
          </w:rPr>
          <w:instrText xml:space="preserve"> PAGEREF _Toc62872293 \h </w:instrText>
        </w:r>
        <w:r w:rsidRPr="003E75C3">
          <w:rPr>
            <w:noProof/>
            <w:webHidden/>
          </w:rPr>
        </w:r>
        <w:r w:rsidRPr="003E75C3">
          <w:rPr>
            <w:noProof/>
            <w:webHidden/>
          </w:rPr>
          <w:fldChar w:fldCharType="separate"/>
        </w:r>
        <w:r w:rsidR="00C3503C">
          <w:rPr>
            <w:noProof/>
            <w:webHidden/>
          </w:rPr>
          <w:t>162</w:t>
        </w:r>
        <w:r w:rsidRPr="003E75C3">
          <w:rPr>
            <w:noProof/>
            <w:webHidden/>
          </w:rPr>
          <w:fldChar w:fldCharType="end"/>
        </w:r>
      </w:hyperlink>
    </w:p>
    <w:p w14:paraId="7B1A54E2" w14:textId="76867A77"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4" w:history="1">
        <w:r w:rsidRPr="003E75C3">
          <w:rPr>
            <w:rStyle w:val="Hipervnculo"/>
            <w:noProof/>
          </w:rPr>
          <w:t>Cuadro N° 20: Aspiraciones de las personas con discapacidad</w:t>
        </w:r>
        <w:r w:rsidRPr="003E75C3">
          <w:rPr>
            <w:noProof/>
            <w:webHidden/>
          </w:rPr>
          <w:tab/>
        </w:r>
        <w:r w:rsidRPr="003E75C3">
          <w:rPr>
            <w:noProof/>
            <w:webHidden/>
          </w:rPr>
          <w:fldChar w:fldCharType="begin"/>
        </w:r>
        <w:r w:rsidRPr="003E75C3">
          <w:rPr>
            <w:noProof/>
            <w:webHidden/>
          </w:rPr>
          <w:instrText xml:space="preserve"> PAGEREF _Toc62872294 \h </w:instrText>
        </w:r>
        <w:r w:rsidRPr="003E75C3">
          <w:rPr>
            <w:noProof/>
            <w:webHidden/>
          </w:rPr>
        </w:r>
        <w:r w:rsidRPr="003E75C3">
          <w:rPr>
            <w:noProof/>
            <w:webHidden/>
          </w:rPr>
          <w:fldChar w:fldCharType="separate"/>
        </w:r>
        <w:r w:rsidR="00C3503C">
          <w:rPr>
            <w:noProof/>
            <w:webHidden/>
          </w:rPr>
          <w:t>171</w:t>
        </w:r>
        <w:r w:rsidRPr="003E75C3">
          <w:rPr>
            <w:noProof/>
            <w:webHidden/>
          </w:rPr>
          <w:fldChar w:fldCharType="end"/>
        </w:r>
      </w:hyperlink>
    </w:p>
    <w:p w14:paraId="3C374A54" w14:textId="63692398"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5" w:history="1">
        <w:r w:rsidRPr="003E75C3">
          <w:rPr>
            <w:rStyle w:val="Hipervnculo"/>
            <w:noProof/>
          </w:rPr>
          <w:t>Cuadro N° 21: Sistematización de tendencias - Ficha de identificación de tendencias</w:t>
        </w:r>
        <w:r w:rsidRPr="003E75C3">
          <w:rPr>
            <w:noProof/>
            <w:webHidden/>
          </w:rPr>
          <w:tab/>
        </w:r>
        <w:r w:rsidRPr="003E75C3">
          <w:rPr>
            <w:noProof/>
            <w:webHidden/>
          </w:rPr>
          <w:fldChar w:fldCharType="begin"/>
        </w:r>
        <w:r w:rsidRPr="003E75C3">
          <w:rPr>
            <w:noProof/>
            <w:webHidden/>
          </w:rPr>
          <w:instrText xml:space="preserve"> PAGEREF _Toc62872295 \h </w:instrText>
        </w:r>
        <w:r w:rsidRPr="003E75C3">
          <w:rPr>
            <w:noProof/>
            <w:webHidden/>
          </w:rPr>
        </w:r>
        <w:r w:rsidRPr="003E75C3">
          <w:rPr>
            <w:noProof/>
            <w:webHidden/>
          </w:rPr>
          <w:fldChar w:fldCharType="separate"/>
        </w:r>
        <w:r w:rsidR="00C3503C">
          <w:rPr>
            <w:noProof/>
            <w:webHidden/>
          </w:rPr>
          <w:t>188</w:t>
        </w:r>
        <w:r w:rsidRPr="003E75C3">
          <w:rPr>
            <w:noProof/>
            <w:webHidden/>
          </w:rPr>
          <w:fldChar w:fldCharType="end"/>
        </w:r>
      </w:hyperlink>
    </w:p>
    <w:p w14:paraId="302B4578" w14:textId="0C860F64"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6" w:history="1">
        <w:r w:rsidRPr="003E75C3">
          <w:rPr>
            <w:rStyle w:val="Hipervnculo"/>
            <w:noProof/>
          </w:rPr>
          <w:t>Cuadro N° 22: Relación de las tendencias con la Política Nacional en Discapacidad para el Desarrollo</w:t>
        </w:r>
        <w:r w:rsidRPr="003E75C3">
          <w:rPr>
            <w:noProof/>
            <w:webHidden/>
          </w:rPr>
          <w:tab/>
        </w:r>
        <w:r w:rsidRPr="003E75C3">
          <w:rPr>
            <w:noProof/>
            <w:webHidden/>
          </w:rPr>
          <w:fldChar w:fldCharType="begin"/>
        </w:r>
        <w:r w:rsidRPr="003E75C3">
          <w:rPr>
            <w:noProof/>
            <w:webHidden/>
          </w:rPr>
          <w:instrText xml:space="preserve"> PAGEREF _Toc62872296 \h </w:instrText>
        </w:r>
        <w:r w:rsidRPr="003E75C3">
          <w:rPr>
            <w:noProof/>
            <w:webHidden/>
          </w:rPr>
        </w:r>
        <w:r w:rsidRPr="003E75C3">
          <w:rPr>
            <w:noProof/>
            <w:webHidden/>
          </w:rPr>
          <w:fldChar w:fldCharType="separate"/>
        </w:r>
        <w:r w:rsidR="00C3503C">
          <w:rPr>
            <w:noProof/>
            <w:webHidden/>
          </w:rPr>
          <w:t>189</w:t>
        </w:r>
        <w:r w:rsidRPr="003E75C3">
          <w:rPr>
            <w:noProof/>
            <w:webHidden/>
          </w:rPr>
          <w:fldChar w:fldCharType="end"/>
        </w:r>
      </w:hyperlink>
    </w:p>
    <w:p w14:paraId="0714D4FA" w14:textId="0D4D043F"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7" w:history="1">
        <w:r w:rsidRPr="003E75C3">
          <w:rPr>
            <w:rStyle w:val="Hipervnculo"/>
            <w:noProof/>
          </w:rPr>
          <w:t>Cuadro N° 23: Escenarios contextuales y su relación con la política</w:t>
        </w:r>
        <w:r w:rsidRPr="003E75C3">
          <w:rPr>
            <w:noProof/>
            <w:webHidden/>
          </w:rPr>
          <w:tab/>
        </w:r>
        <w:r w:rsidRPr="003E75C3">
          <w:rPr>
            <w:noProof/>
            <w:webHidden/>
          </w:rPr>
          <w:fldChar w:fldCharType="begin"/>
        </w:r>
        <w:r w:rsidRPr="003E75C3">
          <w:rPr>
            <w:noProof/>
            <w:webHidden/>
          </w:rPr>
          <w:instrText xml:space="preserve"> PAGEREF _Toc62872297 \h </w:instrText>
        </w:r>
        <w:r w:rsidRPr="003E75C3">
          <w:rPr>
            <w:noProof/>
            <w:webHidden/>
          </w:rPr>
        </w:r>
        <w:r w:rsidRPr="003E75C3">
          <w:rPr>
            <w:noProof/>
            <w:webHidden/>
          </w:rPr>
          <w:fldChar w:fldCharType="separate"/>
        </w:r>
        <w:r w:rsidR="00C3503C">
          <w:rPr>
            <w:noProof/>
            <w:webHidden/>
          </w:rPr>
          <w:t>197</w:t>
        </w:r>
        <w:r w:rsidRPr="003E75C3">
          <w:rPr>
            <w:noProof/>
            <w:webHidden/>
          </w:rPr>
          <w:fldChar w:fldCharType="end"/>
        </w:r>
      </w:hyperlink>
    </w:p>
    <w:p w14:paraId="453B4021" w14:textId="07038147"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8" w:history="1">
        <w:r w:rsidRPr="003E75C3">
          <w:rPr>
            <w:rStyle w:val="Hipervnculo"/>
            <w:noProof/>
          </w:rPr>
          <w:t>Cuadro N° 24: Matriz de evaluación de oportunidades y riesgo - Tendencias</w:t>
        </w:r>
        <w:r w:rsidRPr="003E75C3">
          <w:rPr>
            <w:noProof/>
            <w:webHidden/>
          </w:rPr>
          <w:tab/>
        </w:r>
        <w:r w:rsidRPr="003E75C3">
          <w:rPr>
            <w:noProof/>
            <w:webHidden/>
          </w:rPr>
          <w:fldChar w:fldCharType="begin"/>
        </w:r>
        <w:r w:rsidRPr="003E75C3">
          <w:rPr>
            <w:noProof/>
            <w:webHidden/>
          </w:rPr>
          <w:instrText xml:space="preserve"> PAGEREF _Toc62872298 \h </w:instrText>
        </w:r>
        <w:r w:rsidRPr="003E75C3">
          <w:rPr>
            <w:noProof/>
            <w:webHidden/>
          </w:rPr>
        </w:r>
        <w:r w:rsidRPr="003E75C3">
          <w:rPr>
            <w:noProof/>
            <w:webHidden/>
          </w:rPr>
          <w:fldChar w:fldCharType="separate"/>
        </w:r>
        <w:r w:rsidR="00C3503C">
          <w:rPr>
            <w:noProof/>
            <w:webHidden/>
          </w:rPr>
          <w:t>201</w:t>
        </w:r>
        <w:r w:rsidRPr="003E75C3">
          <w:rPr>
            <w:noProof/>
            <w:webHidden/>
          </w:rPr>
          <w:fldChar w:fldCharType="end"/>
        </w:r>
      </w:hyperlink>
    </w:p>
    <w:p w14:paraId="0D180C81" w14:textId="3FE67356"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299" w:history="1">
        <w:r w:rsidRPr="003E75C3">
          <w:rPr>
            <w:rStyle w:val="Hipervnculo"/>
            <w:noProof/>
          </w:rPr>
          <w:t>Cuadro N° 25: Matriz de evaluación de oportunidades y riesgo – Escenarios</w:t>
        </w:r>
        <w:r w:rsidRPr="003E75C3">
          <w:rPr>
            <w:noProof/>
            <w:webHidden/>
          </w:rPr>
          <w:tab/>
        </w:r>
        <w:r w:rsidRPr="003E75C3">
          <w:rPr>
            <w:noProof/>
            <w:webHidden/>
          </w:rPr>
          <w:fldChar w:fldCharType="begin"/>
        </w:r>
        <w:r w:rsidRPr="003E75C3">
          <w:rPr>
            <w:noProof/>
            <w:webHidden/>
          </w:rPr>
          <w:instrText xml:space="preserve"> PAGEREF _Toc62872299 \h </w:instrText>
        </w:r>
        <w:r w:rsidRPr="003E75C3">
          <w:rPr>
            <w:noProof/>
            <w:webHidden/>
          </w:rPr>
        </w:r>
        <w:r w:rsidRPr="003E75C3">
          <w:rPr>
            <w:noProof/>
            <w:webHidden/>
          </w:rPr>
          <w:fldChar w:fldCharType="separate"/>
        </w:r>
        <w:r w:rsidR="00C3503C">
          <w:rPr>
            <w:noProof/>
            <w:webHidden/>
          </w:rPr>
          <w:t>208</w:t>
        </w:r>
        <w:r w:rsidRPr="003E75C3">
          <w:rPr>
            <w:noProof/>
            <w:webHidden/>
          </w:rPr>
          <w:fldChar w:fldCharType="end"/>
        </w:r>
      </w:hyperlink>
    </w:p>
    <w:p w14:paraId="6EA47485" w14:textId="5E3E2E9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0" w:history="1">
        <w:r w:rsidRPr="003E75C3">
          <w:rPr>
            <w:rStyle w:val="Hipervnculo"/>
            <w:noProof/>
          </w:rPr>
          <w:t>Cuadro N° 26: Análisis de alternativas de solución</w:t>
        </w:r>
        <w:r w:rsidRPr="003E75C3">
          <w:rPr>
            <w:noProof/>
            <w:webHidden/>
          </w:rPr>
          <w:tab/>
        </w:r>
        <w:r w:rsidRPr="003E75C3">
          <w:rPr>
            <w:noProof/>
            <w:webHidden/>
          </w:rPr>
          <w:fldChar w:fldCharType="begin"/>
        </w:r>
        <w:r w:rsidRPr="003E75C3">
          <w:rPr>
            <w:noProof/>
            <w:webHidden/>
          </w:rPr>
          <w:instrText xml:space="preserve"> PAGEREF _Toc62872300 \h </w:instrText>
        </w:r>
        <w:r w:rsidRPr="003E75C3">
          <w:rPr>
            <w:noProof/>
            <w:webHidden/>
          </w:rPr>
        </w:r>
        <w:r w:rsidRPr="003E75C3">
          <w:rPr>
            <w:noProof/>
            <w:webHidden/>
          </w:rPr>
          <w:fldChar w:fldCharType="separate"/>
        </w:r>
        <w:r w:rsidR="00C3503C">
          <w:rPr>
            <w:noProof/>
            <w:webHidden/>
          </w:rPr>
          <w:t>212</w:t>
        </w:r>
        <w:r w:rsidRPr="003E75C3">
          <w:rPr>
            <w:noProof/>
            <w:webHidden/>
          </w:rPr>
          <w:fldChar w:fldCharType="end"/>
        </w:r>
      </w:hyperlink>
    </w:p>
    <w:p w14:paraId="36171358" w14:textId="0CBCB0A9"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1" w:history="1">
        <w:r w:rsidRPr="003E75C3">
          <w:rPr>
            <w:rStyle w:val="Hipervnculo"/>
            <w:noProof/>
          </w:rPr>
          <w:t xml:space="preserve">Cuadro N° 27: Evidencia de alternativas de solución de la </w:t>
        </w:r>
        <w:r w:rsidR="00BD1467">
          <w:rPr>
            <w:rStyle w:val="Hipervnculo"/>
            <w:noProof/>
          </w:rPr>
          <w:t>Política Nacional en Discapacidad para el Desarrollo</w:t>
        </w:r>
        <w:r w:rsidRPr="003E75C3">
          <w:rPr>
            <w:noProof/>
            <w:webHidden/>
          </w:rPr>
          <w:tab/>
        </w:r>
        <w:r w:rsidRPr="003E75C3">
          <w:rPr>
            <w:noProof/>
            <w:webHidden/>
          </w:rPr>
          <w:fldChar w:fldCharType="begin"/>
        </w:r>
        <w:r w:rsidRPr="003E75C3">
          <w:rPr>
            <w:noProof/>
            <w:webHidden/>
          </w:rPr>
          <w:instrText xml:space="preserve"> PAGEREF _Toc62872301 \h </w:instrText>
        </w:r>
        <w:r w:rsidRPr="003E75C3">
          <w:rPr>
            <w:noProof/>
            <w:webHidden/>
          </w:rPr>
        </w:r>
        <w:r w:rsidRPr="003E75C3">
          <w:rPr>
            <w:noProof/>
            <w:webHidden/>
          </w:rPr>
          <w:fldChar w:fldCharType="separate"/>
        </w:r>
        <w:r w:rsidR="00C3503C">
          <w:rPr>
            <w:noProof/>
            <w:webHidden/>
          </w:rPr>
          <w:t>223</w:t>
        </w:r>
        <w:r w:rsidRPr="003E75C3">
          <w:rPr>
            <w:noProof/>
            <w:webHidden/>
          </w:rPr>
          <w:fldChar w:fldCharType="end"/>
        </w:r>
      </w:hyperlink>
    </w:p>
    <w:p w14:paraId="2E4DE8B8" w14:textId="39354EFD"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2" w:history="1">
        <w:r w:rsidRPr="003E75C3">
          <w:rPr>
            <w:rStyle w:val="Hipervnculo"/>
            <w:noProof/>
          </w:rPr>
          <w:t>Cuadro N° 28: Indicador de OP01 “Fortalecer los espacios de participación social y político para personas con discapacidad”</w:t>
        </w:r>
        <w:r w:rsidRPr="003E75C3">
          <w:rPr>
            <w:noProof/>
            <w:webHidden/>
          </w:rPr>
          <w:tab/>
        </w:r>
        <w:r w:rsidRPr="003E75C3">
          <w:rPr>
            <w:noProof/>
            <w:webHidden/>
          </w:rPr>
          <w:fldChar w:fldCharType="begin"/>
        </w:r>
        <w:r w:rsidRPr="003E75C3">
          <w:rPr>
            <w:noProof/>
            <w:webHidden/>
          </w:rPr>
          <w:instrText xml:space="preserve"> PAGEREF _Toc62872302 \h </w:instrText>
        </w:r>
        <w:r w:rsidRPr="003E75C3">
          <w:rPr>
            <w:noProof/>
            <w:webHidden/>
          </w:rPr>
        </w:r>
        <w:r w:rsidRPr="003E75C3">
          <w:rPr>
            <w:noProof/>
            <w:webHidden/>
          </w:rPr>
          <w:fldChar w:fldCharType="separate"/>
        </w:r>
        <w:r w:rsidR="00C3503C">
          <w:rPr>
            <w:noProof/>
            <w:webHidden/>
          </w:rPr>
          <w:t>249</w:t>
        </w:r>
        <w:r w:rsidRPr="003E75C3">
          <w:rPr>
            <w:noProof/>
            <w:webHidden/>
          </w:rPr>
          <w:fldChar w:fldCharType="end"/>
        </w:r>
      </w:hyperlink>
    </w:p>
    <w:p w14:paraId="7DE594D6" w14:textId="7C25161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3" w:history="1">
        <w:r w:rsidRPr="003E75C3">
          <w:rPr>
            <w:rStyle w:val="Hipervnculo"/>
            <w:noProof/>
          </w:rPr>
          <w:t>Cuadro N° 29: Indicador de OP02 “Reducir la condición de pobreza monetaria en las personas con discapacidad”</w:t>
        </w:r>
        <w:r w:rsidRPr="003E75C3">
          <w:rPr>
            <w:noProof/>
            <w:webHidden/>
          </w:rPr>
          <w:tab/>
        </w:r>
        <w:r w:rsidRPr="003E75C3">
          <w:rPr>
            <w:noProof/>
            <w:webHidden/>
          </w:rPr>
          <w:fldChar w:fldCharType="begin"/>
        </w:r>
        <w:r w:rsidRPr="003E75C3">
          <w:rPr>
            <w:noProof/>
            <w:webHidden/>
          </w:rPr>
          <w:instrText xml:space="preserve"> PAGEREF _Toc62872303 \h </w:instrText>
        </w:r>
        <w:r w:rsidRPr="003E75C3">
          <w:rPr>
            <w:noProof/>
            <w:webHidden/>
          </w:rPr>
        </w:r>
        <w:r w:rsidRPr="003E75C3">
          <w:rPr>
            <w:noProof/>
            <w:webHidden/>
          </w:rPr>
          <w:fldChar w:fldCharType="separate"/>
        </w:r>
        <w:r w:rsidR="00C3503C">
          <w:rPr>
            <w:noProof/>
            <w:webHidden/>
          </w:rPr>
          <w:t>252</w:t>
        </w:r>
        <w:r w:rsidRPr="003E75C3">
          <w:rPr>
            <w:noProof/>
            <w:webHidden/>
          </w:rPr>
          <w:fldChar w:fldCharType="end"/>
        </w:r>
      </w:hyperlink>
    </w:p>
    <w:p w14:paraId="6B8BC635" w14:textId="4DE43D4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4" w:history="1">
        <w:r w:rsidRPr="003E75C3">
          <w:rPr>
            <w:rStyle w:val="Hipervnculo"/>
            <w:noProof/>
          </w:rPr>
          <w:t>Cuadro N° 30: Indicador de OP03 “Asegurar el acceso y cobertura de servicios integrales de salud para las personas con discapacidad”</w:t>
        </w:r>
        <w:r w:rsidRPr="003E75C3">
          <w:rPr>
            <w:noProof/>
            <w:webHidden/>
          </w:rPr>
          <w:tab/>
        </w:r>
        <w:r w:rsidRPr="003E75C3">
          <w:rPr>
            <w:noProof/>
            <w:webHidden/>
          </w:rPr>
          <w:fldChar w:fldCharType="begin"/>
        </w:r>
        <w:r w:rsidRPr="003E75C3">
          <w:rPr>
            <w:noProof/>
            <w:webHidden/>
          </w:rPr>
          <w:instrText xml:space="preserve"> PAGEREF _Toc62872304 \h </w:instrText>
        </w:r>
        <w:r w:rsidRPr="003E75C3">
          <w:rPr>
            <w:noProof/>
            <w:webHidden/>
          </w:rPr>
        </w:r>
        <w:r w:rsidRPr="003E75C3">
          <w:rPr>
            <w:noProof/>
            <w:webHidden/>
          </w:rPr>
          <w:fldChar w:fldCharType="separate"/>
        </w:r>
        <w:r w:rsidR="00C3503C">
          <w:rPr>
            <w:noProof/>
            <w:webHidden/>
          </w:rPr>
          <w:t>254</w:t>
        </w:r>
        <w:r w:rsidRPr="003E75C3">
          <w:rPr>
            <w:noProof/>
            <w:webHidden/>
          </w:rPr>
          <w:fldChar w:fldCharType="end"/>
        </w:r>
      </w:hyperlink>
    </w:p>
    <w:p w14:paraId="6C3FD1D1" w14:textId="31C8058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5" w:history="1">
        <w:r w:rsidRPr="003E75C3">
          <w:rPr>
            <w:rStyle w:val="Hipervnculo"/>
            <w:noProof/>
          </w:rPr>
          <w:t>Cuadro N° 31: Indicador de OP04 “Garantizar servicios educativos que permitan alcanzar niveles de aprendizaje adecuados a las personas con discapacidad”</w:t>
        </w:r>
        <w:r w:rsidRPr="003E75C3">
          <w:rPr>
            <w:noProof/>
            <w:webHidden/>
          </w:rPr>
          <w:tab/>
        </w:r>
        <w:r w:rsidRPr="003E75C3">
          <w:rPr>
            <w:noProof/>
            <w:webHidden/>
          </w:rPr>
          <w:fldChar w:fldCharType="begin"/>
        </w:r>
        <w:r w:rsidRPr="003E75C3">
          <w:rPr>
            <w:noProof/>
            <w:webHidden/>
          </w:rPr>
          <w:instrText xml:space="preserve"> PAGEREF _Toc62872305 \h </w:instrText>
        </w:r>
        <w:r w:rsidRPr="003E75C3">
          <w:rPr>
            <w:noProof/>
            <w:webHidden/>
          </w:rPr>
        </w:r>
        <w:r w:rsidRPr="003E75C3">
          <w:rPr>
            <w:noProof/>
            <w:webHidden/>
          </w:rPr>
          <w:fldChar w:fldCharType="separate"/>
        </w:r>
        <w:r w:rsidR="00C3503C">
          <w:rPr>
            <w:noProof/>
            <w:webHidden/>
          </w:rPr>
          <w:t>257</w:t>
        </w:r>
        <w:r w:rsidRPr="003E75C3">
          <w:rPr>
            <w:noProof/>
            <w:webHidden/>
          </w:rPr>
          <w:fldChar w:fldCharType="end"/>
        </w:r>
      </w:hyperlink>
    </w:p>
    <w:p w14:paraId="676134C9" w14:textId="01828FA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6" w:history="1">
        <w:r w:rsidRPr="003E75C3">
          <w:rPr>
            <w:rStyle w:val="Hipervnculo"/>
            <w:noProof/>
          </w:rPr>
          <w:t>Cuadro N° 32: Indicador de OP05 “Promover actitudes sociales favorables hacia las personas con discapacidad”</w:t>
        </w:r>
        <w:r w:rsidRPr="003E75C3">
          <w:rPr>
            <w:noProof/>
            <w:webHidden/>
          </w:rPr>
          <w:tab/>
        </w:r>
        <w:r w:rsidRPr="003E75C3">
          <w:rPr>
            <w:noProof/>
            <w:webHidden/>
          </w:rPr>
          <w:fldChar w:fldCharType="begin"/>
        </w:r>
        <w:r w:rsidRPr="003E75C3">
          <w:rPr>
            <w:noProof/>
            <w:webHidden/>
          </w:rPr>
          <w:instrText xml:space="preserve"> PAGEREF _Toc62872306 \h </w:instrText>
        </w:r>
        <w:r w:rsidRPr="003E75C3">
          <w:rPr>
            <w:noProof/>
            <w:webHidden/>
          </w:rPr>
        </w:r>
        <w:r w:rsidRPr="003E75C3">
          <w:rPr>
            <w:noProof/>
            <w:webHidden/>
          </w:rPr>
          <w:fldChar w:fldCharType="separate"/>
        </w:r>
        <w:r w:rsidR="00C3503C">
          <w:rPr>
            <w:noProof/>
            <w:webHidden/>
          </w:rPr>
          <w:t>260</w:t>
        </w:r>
        <w:r w:rsidRPr="003E75C3">
          <w:rPr>
            <w:noProof/>
            <w:webHidden/>
          </w:rPr>
          <w:fldChar w:fldCharType="end"/>
        </w:r>
      </w:hyperlink>
    </w:p>
    <w:p w14:paraId="1732F896" w14:textId="680D8014"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7" w:history="1">
        <w:r w:rsidRPr="003E75C3">
          <w:rPr>
            <w:rStyle w:val="Hipervnculo"/>
            <w:noProof/>
          </w:rPr>
          <w:t>Cuadro N° 33: Indicador de OP06 “Asegurar condiciones de accesibilidad en el entorno para las personas con discapacidad”</w:t>
        </w:r>
        <w:r w:rsidRPr="003E75C3">
          <w:rPr>
            <w:noProof/>
            <w:webHidden/>
          </w:rPr>
          <w:tab/>
        </w:r>
        <w:r w:rsidRPr="003E75C3">
          <w:rPr>
            <w:noProof/>
            <w:webHidden/>
          </w:rPr>
          <w:fldChar w:fldCharType="begin"/>
        </w:r>
        <w:r w:rsidRPr="003E75C3">
          <w:rPr>
            <w:noProof/>
            <w:webHidden/>
          </w:rPr>
          <w:instrText xml:space="preserve"> PAGEREF _Toc62872307 \h </w:instrText>
        </w:r>
        <w:r w:rsidRPr="003E75C3">
          <w:rPr>
            <w:noProof/>
            <w:webHidden/>
          </w:rPr>
        </w:r>
        <w:r w:rsidRPr="003E75C3">
          <w:rPr>
            <w:noProof/>
            <w:webHidden/>
          </w:rPr>
          <w:fldChar w:fldCharType="separate"/>
        </w:r>
        <w:r w:rsidR="00C3503C">
          <w:rPr>
            <w:noProof/>
            <w:webHidden/>
          </w:rPr>
          <w:t>263</w:t>
        </w:r>
        <w:r w:rsidRPr="003E75C3">
          <w:rPr>
            <w:noProof/>
            <w:webHidden/>
          </w:rPr>
          <w:fldChar w:fldCharType="end"/>
        </w:r>
      </w:hyperlink>
    </w:p>
    <w:p w14:paraId="197745BF" w14:textId="7709410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8" w:history="1">
        <w:r w:rsidRPr="003E75C3">
          <w:rPr>
            <w:rStyle w:val="Hipervnculo"/>
            <w:noProof/>
          </w:rPr>
          <w:t>Cuadro N° 34: Indicador de OP07 “Fortalecer la gestión pública en materia de discapacidad”</w:t>
        </w:r>
        <w:r w:rsidRPr="003E75C3">
          <w:rPr>
            <w:noProof/>
            <w:webHidden/>
          </w:rPr>
          <w:tab/>
        </w:r>
        <w:r w:rsidRPr="003E75C3">
          <w:rPr>
            <w:noProof/>
            <w:webHidden/>
          </w:rPr>
          <w:fldChar w:fldCharType="begin"/>
        </w:r>
        <w:r w:rsidRPr="003E75C3">
          <w:rPr>
            <w:noProof/>
            <w:webHidden/>
          </w:rPr>
          <w:instrText xml:space="preserve"> PAGEREF _Toc62872308 \h </w:instrText>
        </w:r>
        <w:r w:rsidRPr="003E75C3">
          <w:rPr>
            <w:noProof/>
            <w:webHidden/>
          </w:rPr>
        </w:r>
        <w:r w:rsidRPr="003E75C3">
          <w:rPr>
            <w:noProof/>
            <w:webHidden/>
          </w:rPr>
          <w:fldChar w:fldCharType="separate"/>
        </w:r>
        <w:r w:rsidR="00C3503C">
          <w:rPr>
            <w:noProof/>
            <w:webHidden/>
          </w:rPr>
          <w:t>266</w:t>
        </w:r>
        <w:r w:rsidRPr="003E75C3">
          <w:rPr>
            <w:noProof/>
            <w:webHidden/>
          </w:rPr>
          <w:fldChar w:fldCharType="end"/>
        </w:r>
      </w:hyperlink>
    </w:p>
    <w:p w14:paraId="0FBB6D28" w14:textId="334BD8AC"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09" w:history="1">
        <w:r w:rsidRPr="003E75C3">
          <w:rPr>
            <w:rStyle w:val="Hipervnculo"/>
            <w:noProof/>
          </w:rPr>
          <w:t>Cuadro N° 35: Matriz de Actividades Operativas</w:t>
        </w:r>
        <w:r w:rsidRPr="003E75C3">
          <w:rPr>
            <w:noProof/>
            <w:webHidden/>
          </w:rPr>
          <w:tab/>
        </w:r>
        <w:r w:rsidRPr="003E75C3">
          <w:rPr>
            <w:noProof/>
            <w:webHidden/>
          </w:rPr>
          <w:fldChar w:fldCharType="begin"/>
        </w:r>
        <w:r w:rsidRPr="003E75C3">
          <w:rPr>
            <w:noProof/>
            <w:webHidden/>
          </w:rPr>
          <w:instrText xml:space="preserve"> PAGEREF _Toc62872309 \h </w:instrText>
        </w:r>
        <w:r w:rsidRPr="003E75C3">
          <w:rPr>
            <w:noProof/>
            <w:webHidden/>
          </w:rPr>
        </w:r>
        <w:r w:rsidRPr="003E75C3">
          <w:rPr>
            <w:noProof/>
            <w:webHidden/>
          </w:rPr>
          <w:fldChar w:fldCharType="separate"/>
        </w:r>
        <w:r w:rsidR="00C3503C">
          <w:rPr>
            <w:noProof/>
            <w:webHidden/>
          </w:rPr>
          <w:t>334</w:t>
        </w:r>
        <w:r w:rsidRPr="003E75C3">
          <w:rPr>
            <w:noProof/>
            <w:webHidden/>
          </w:rPr>
          <w:fldChar w:fldCharType="end"/>
        </w:r>
      </w:hyperlink>
    </w:p>
    <w:p w14:paraId="245756EC" w14:textId="215BD486"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0" w:history="1">
        <w:r w:rsidRPr="003E75C3">
          <w:rPr>
            <w:rStyle w:val="Hipervnculo"/>
            <w:noProof/>
          </w:rPr>
          <w:t xml:space="preserve">Cuadro N° 36: Matriz de consistencia de la </w:t>
        </w:r>
        <w:r w:rsidR="00BD1467">
          <w:rPr>
            <w:rStyle w:val="Hipervnculo"/>
            <w:noProof/>
          </w:rPr>
          <w:t>Política Nacional en Discapacidad para el Desarrollo</w:t>
        </w:r>
        <w:r w:rsidRPr="003E75C3">
          <w:rPr>
            <w:noProof/>
            <w:webHidden/>
          </w:rPr>
          <w:tab/>
        </w:r>
        <w:r w:rsidRPr="003E75C3">
          <w:rPr>
            <w:noProof/>
            <w:webHidden/>
          </w:rPr>
          <w:fldChar w:fldCharType="begin"/>
        </w:r>
        <w:r w:rsidRPr="003E75C3">
          <w:rPr>
            <w:noProof/>
            <w:webHidden/>
          </w:rPr>
          <w:instrText xml:space="preserve"> PAGEREF _Toc62872310 \h </w:instrText>
        </w:r>
        <w:r w:rsidRPr="003E75C3">
          <w:rPr>
            <w:noProof/>
            <w:webHidden/>
          </w:rPr>
        </w:r>
        <w:r w:rsidRPr="003E75C3">
          <w:rPr>
            <w:noProof/>
            <w:webHidden/>
          </w:rPr>
          <w:fldChar w:fldCharType="separate"/>
        </w:r>
        <w:r w:rsidR="00C3503C">
          <w:rPr>
            <w:noProof/>
            <w:webHidden/>
          </w:rPr>
          <w:t>355</w:t>
        </w:r>
        <w:r w:rsidRPr="003E75C3">
          <w:rPr>
            <w:noProof/>
            <w:webHidden/>
          </w:rPr>
          <w:fldChar w:fldCharType="end"/>
        </w:r>
      </w:hyperlink>
    </w:p>
    <w:p w14:paraId="1DCB0FE3" w14:textId="45AE68D6" w:rsidR="0039783C" w:rsidRPr="003E75C3" w:rsidRDefault="005E0671" w:rsidP="003E75C3">
      <w:r w:rsidRPr="003E75C3">
        <w:fldChar w:fldCharType="end"/>
      </w:r>
    </w:p>
    <w:p w14:paraId="341CD2C0" w14:textId="77777777" w:rsidR="006963DF" w:rsidRPr="003E75C3" w:rsidRDefault="006963DF" w:rsidP="003E75C3">
      <w:pPr>
        <w:spacing w:line="240" w:lineRule="auto"/>
        <w:rPr>
          <w:b/>
          <w:sz w:val="28"/>
          <w:szCs w:val="48"/>
        </w:rPr>
      </w:pPr>
      <w:r w:rsidRPr="003E75C3">
        <w:br w:type="page"/>
      </w:r>
    </w:p>
    <w:p w14:paraId="7BA60024" w14:textId="2F142D5B" w:rsidR="00FA3A9D" w:rsidRPr="003E75C3" w:rsidRDefault="0000295E" w:rsidP="003E75C3">
      <w:pPr>
        <w:pStyle w:val="Ttulo1"/>
        <w:jc w:val="left"/>
        <w:rPr>
          <w:b w:val="0"/>
        </w:rPr>
      </w:pPr>
      <w:bookmarkStart w:id="2" w:name="_Toc62875733"/>
      <w:r w:rsidRPr="003E75C3">
        <w:lastRenderedPageBreak/>
        <w:t>Lista de gráficos</w:t>
      </w:r>
      <w:bookmarkEnd w:id="2"/>
    </w:p>
    <w:p w14:paraId="666ECD1F" w14:textId="7FA74567" w:rsidR="006963DF" w:rsidRPr="003E75C3" w:rsidRDefault="0000295E" w:rsidP="003E75C3">
      <w:pPr>
        <w:pStyle w:val="Tabladeilustraciones"/>
        <w:tabs>
          <w:tab w:val="right" w:leader="dot" w:pos="8494"/>
        </w:tabs>
        <w:rPr>
          <w:rFonts w:asciiTheme="minorHAnsi" w:eastAsiaTheme="minorEastAsia" w:hAnsiTheme="minorHAnsi" w:cstheme="minorBidi"/>
          <w:noProof/>
          <w:sz w:val="22"/>
          <w:szCs w:val="22"/>
          <w:lang w:eastAsia="es-PE"/>
        </w:rPr>
      </w:pPr>
      <w:r w:rsidRPr="003E75C3">
        <w:fldChar w:fldCharType="begin"/>
      </w:r>
      <w:r w:rsidRPr="003E75C3">
        <w:instrText xml:space="preserve"> TOC \h \z \t "Título 7;1" \c "Gráfico N°" </w:instrText>
      </w:r>
      <w:r w:rsidRPr="003E75C3">
        <w:fldChar w:fldCharType="separate"/>
      </w:r>
      <w:hyperlink w:anchor="_Toc62872311" w:history="1">
        <w:r w:rsidR="006963DF" w:rsidRPr="003E75C3">
          <w:rPr>
            <w:rStyle w:val="Hipervnculo"/>
            <w:noProof/>
          </w:rPr>
          <w:t>Gráfico N° 1</w:t>
        </w:r>
        <w:r w:rsidR="006963DF" w:rsidRPr="003E75C3">
          <w:rPr>
            <w:rStyle w:val="Hipervnculo"/>
            <w:noProof/>
            <w:lang w:eastAsia="es-PE"/>
          </w:rPr>
          <w:t>: Población con y sin discapacidad en el país (2017)</w:t>
        </w:r>
        <w:r w:rsidR="006963DF" w:rsidRPr="003E75C3">
          <w:rPr>
            <w:noProof/>
            <w:webHidden/>
          </w:rPr>
          <w:tab/>
        </w:r>
        <w:r w:rsidR="006963DF" w:rsidRPr="003E75C3">
          <w:rPr>
            <w:noProof/>
            <w:webHidden/>
          </w:rPr>
          <w:fldChar w:fldCharType="begin"/>
        </w:r>
        <w:r w:rsidR="006963DF" w:rsidRPr="003E75C3">
          <w:rPr>
            <w:noProof/>
            <w:webHidden/>
          </w:rPr>
          <w:instrText xml:space="preserve"> PAGEREF _Toc62872311 \h </w:instrText>
        </w:r>
        <w:r w:rsidR="006963DF" w:rsidRPr="003E75C3">
          <w:rPr>
            <w:noProof/>
            <w:webHidden/>
          </w:rPr>
        </w:r>
        <w:r w:rsidR="006963DF" w:rsidRPr="003E75C3">
          <w:rPr>
            <w:noProof/>
            <w:webHidden/>
          </w:rPr>
          <w:fldChar w:fldCharType="separate"/>
        </w:r>
        <w:r w:rsidR="00C3503C">
          <w:rPr>
            <w:noProof/>
            <w:webHidden/>
          </w:rPr>
          <w:t>17</w:t>
        </w:r>
        <w:r w:rsidR="006963DF" w:rsidRPr="003E75C3">
          <w:rPr>
            <w:noProof/>
            <w:webHidden/>
          </w:rPr>
          <w:fldChar w:fldCharType="end"/>
        </w:r>
      </w:hyperlink>
    </w:p>
    <w:p w14:paraId="43C01313" w14:textId="5EDA7549"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2" w:history="1">
        <w:r w:rsidRPr="003E75C3">
          <w:rPr>
            <w:rStyle w:val="Hipervnculo"/>
            <w:noProof/>
          </w:rPr>
          <w:t xml:space="preserve">Gráfico N° 2: </w:t>
        </w:r>
        <w:r w:rsidRPr="003E75C3">
          <w:rPr>
            <w:rStyle w:val="Hipervnculo"/>
            <w:noProof/>
            <w:lang w:eastAsia="es-PE"/>
          </w:rPr>
          <w:t>Población censada con alguna discapacidad, según grupo de edad y sexo (2017)</w:t>
        </w:r>
        <w:r w:rsidRPr="003E75C3">
          <w:rPr>
            <w:noProof/>
            <w:webHidden/>
          </w:rPr>
          <w:tab/>
        </w:r>
        <w:r w:rsidRPr="003E75C3">
          <w:rPr>
            <w:noProof/>
            <w:webHidden/>
          </w:rPr>
          <w:fldChar w:fldCharType="begin"/>
        </w:r>
        <w:r w:rsidRPr="003E75C3">
          <w:rPr>
            <w:noProof/>
            <w:webHidden/>
          </w:rPr>
          <w:instrText xml:space="preserve"> PAGEREF _Toc62872312 \h </w:instrText>
        </w:r>
        <w:r w:rsidRPr="003E75C3">
          <w:rPr>
            <w:noProof/>
            <w:webHidden/>
          </w:rPr>
        </w:r>
        <w:r w:rsidRPr="003E75C3">
          <w:rPr>
            <w:noProof/>
            <w:webHidden/>
          </w:rPr>
          <w:fldChar w:fldCharType="separate"/>
        </w:r>
        <w:r w:rsidR="00C3503C">
          <w:rPr>
            <w:noProof/>
            <w:webHidden/>
          </w:rPr>
          <w:t>18</w:t>
        </w:r>
        <w:r w:rsidRPr="003E75C3">
          <w:rPr>
            <w:noProof/>
            <w:webHidden/>
          </w:rPr>
          <w:fldChar w:fldCharType="end"/>
        </w:r>
      </w:hyperlink>
    </w:p>
    <w:p w14:paraId="3AA8A08F" w14:textId="093727DD"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3" w:history="1">
        <w:r w:rsidRPr="003E75C3">
          <w:rPr>
            <w:rStyle w:val="Hipervnculo"/>
            <w:noProof/>
          </w:rPr>
          <w:t xml:space="preserve">Gráfico N° 3: </w:t>
        </w:r>
        <w:r w:rsidRPr="003E75C3">
          <w:rPr>
            <w:rStyle w:val="Hipervnculo"/>
            <w:noProof/>
            <w:lang w:eastAsia="es-PE"/>
          </w:rPr>
          <w:t>Población censada con alguna discapacidad, según tipo de discapacidad (2017)</w:t>
        </w:r>
        <w:r w:rsidRPr="003E75C3">
          <w:rPr>
            <w:noProof/>
            <w:webHidden/>
          </w:rPr>
          <w:tab/>
        </w:r>
        <w:r w:rsidRPr="003E75C3">
          <w:rPr>
            <w:noProof/>
            <w:webHidden/>
          </w:rPr>
          <w:fldChar w:fldCharType="begin"/>
        </w:r>
        <w:r w:rsidRPr="003E75C3">
          <w:rPr>
            <w:noProof/>
            <w:webHidden/>
          </w:rPr>
          <w:instrText xml:space="preserve"> PAGEREF _Toc62872313 \h </w:instrText>
        </w:r>
        <w:r w:rsidRPr="003E75C3">
          <w:rPr>
            <w:noProof/>
            <w:webHidden/>
          </w:rPr>
        </w:r>
        <w:r w:rsidRPr="003E75C3">
          <w:rPr>
            <w:noProof/>
            <w:webHidden/>
          </w:rPr>
          <w:fldChar w:fldCharType="separate"/>
        </w:r>
        <w:r w:rsidR="00C3503C">
          <w:rPr>
            <w:noProof/>
            <w:webHidden/>
          </w:rPr>
          <w:t>19</w:t>
        </w:r>
        <w:r w:rsidRPr="003E75C3">
          <w:rPr>
            <w:noProof/>
            <w:webHidden/>
          </w:rPr>
          <w:fldChar w:fldCharType="end"/>
        </w:r>
      </w:hyperlink>
    </w:p>
    <w:p w14:paraId="722473ED" w14:textId="5407A0D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4" w:history="1">
        <w:r w:rsidRPr="003E75C3">
          <w:rPr>
            <w:rStyle w:val="Hipervnculo"/>
            <w:noProof/>
          </w:rPr>
          <w:t xml:space="preserve">Gráfico N° 4: </w:t>
        </w:r>
        <w:r w:rsidRPr="003E75C3">
          <w:rPr>
            <w:rStyle w:val="Hipervnculo"/>
            <w:noProof/>
            <w:lang w:eastAsia="es-PE"/>
          </w:rPr>
          <w:t>Percepciones sobre discriminación contra grupos en condición de vulnerabilidad (2019)</w:t>
        </w:r>
        <w:r w:rsidRPr="003E75C3">
          <w:rPr>
            <w:noProof/>
            <w:webHidden/>
          </w:rPr>
          <w:tab/>
        </w:r>
        <w:r w:rsidRPr="003E75C3">
          <w:rPr>
            <w:noProof/>
            <w:webHidden/>
          </w:rPr>
          <w:fldChar w:fldCharType="begin"/>
        </w:r>
        <w:r w:rsidRPr="003E75C3">
          <w:rPr>
            <w:noProof/>
            <w:webHidden/>
          </w:rPr>
          <w:instrText xml:space="preserve"> PAGEREF _Toc62872314 \h </w:instrText>
        </w:r>
        <w:r w:rsidRPr="003E75C3">
          <w:rPr>
            <w:noProof/>
            <w:webHidden/>
          </w:rPr>
        </w:r>
        <w:r w:rsidRPr="003E75C3">
          <w:rPr>
            <w:noProof/>
            <w:webHidden/>
          </w:rPr>
          <w:fldChar w:fldCharType="separate"/>
        </w:r>
        <w:r w:rsidR="00C3503C">
          <w:rPr>
            <w:noProof/>
            <w:webHidden/>
          </w:rPr>
          <w:t>20</w:t>
        </w:r>
        <w:r w:rsidRPr="003E75C3">
          <w:rPr>
            <w:noProof/>
            <w:webHidden/>
          </w:rPr>
          <w:fldChar w:fldCharType="end"/>
        </w:r>
      </w:hyperlink>
    </w:p>
    <w:p w14:paraId="7B802D1A" w14:textId="408A7330"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5" w:history="1">
        <w:r w:rsidRPr="003E75C3">
          <w:rPr>
            <w:rStyle w:val="Hipervnculo"/>
            <w:noProof/>
          </w:rPr>
          <w:t xml:space="preserve">Gráfico N° 5: </w:t>
        </w:r>
        <w:r w:rsidRPr="003E75C3">
          <w:rPr>
            <w:rStyle w:val="Hipervnculo"/>
            <w:noProof/>
            <w:lang w:eastAsia="es-PE"/>
          </w:rPr>
          <w:t>Espacios públicos de mayor discriminación hacia las personas con discapacidad</w:t>
        </w:r>
        <w:r w:rsidRPr="003E75C3">
          <w:rPr>
            <w:noProof/>
            <w:webHidden/>
          </w:rPr>
          <w:tab/>
        </w:r>
        <w:r w:rsidRPr="003E75C3">
          <w:rPr>
            <w:noProof/>
            <w:webHidden/>
          </w:rPr>
          <w:fldChar w:fldCharType="begin"/>
        </w:r>
        <w:r w:rsidRPr="003E75C3">
          <w:rPr>
            <w:noProof/>
            <w:webHidden/>
          </w:rPr>
          <w:instrText xml:space="preserve"> PAGEREF _Toc62872315 \h </w:instrText>
        </w:r>
        <w:r w:rsidRPr="003E75C3">
          <w:rPr>
            <w:noProof/>
            <w:webHidden/>
          </w:rPr>
        </w:r>
        <w:r w:rsidRPr="003E75C3">
          <w:rPr>
            <w:noProof/>
            <w:webHidden/>
          </w:rPr>
          <w:fldChar w:fldCharType="separate"/>
        </w:r>
        <w:r w:rsidR="00C3503C">
          <w:rPr>
            <w:noProof/>
            <w:webHidden/>
          </w:rPr>
          <w:t>21</w:t>
        </w:r>
        <w:r w:rsidRPr="003E75C3">
          <w:rPr>
            <w:noProof/>
            <w:webHidden/>
          </w:rPr>
          <w:fldChar w:fldCharType="end"/>
        </w:r>
      </w:hyperlink>
    </w:p>
    <w:p w14:paraId="7F4F2EC2" w14:textId="1B7A4105"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6" w:history="1">
        <w:r w:rsidRPr="003E75C3">
          <w:rPr>
            <w:rStyle w:val="Hipervnculo"/>
            <w:noProof/>
          </w:rPr>
          <w:t xml:space="preserve">Gráfico N° 6: </w:t>
        </w:r>
        <w:r w:rsidRPr="003E75C3">
          <w:rPr>
            <w:rStyle w:val="Hipervnculo"/>
            <w:noProof/>
            <w:lang w:eastAsia="es-PE"/>
          </w:rPr>
          <w:t>Periodo de tiempo en el que se produjo el acto de violencia contra la persona con discapacidad, según tipo de violencia sufrida (en porcentaje)</w:t>
        </w:r>
        <w:r w:rsidRPr="003E75C3">
          <w:rPr>
            <w:noProof/>
            <w:webHidden/>
          </w:rPr>
          <w:tab/>
        </w:r>
        <w:r w:rsidRPr="003E75C3">
          <w:rPr>
            <w:noProof/>
            <w:webHidden/>
          </w:rPr>
          <w:fldChar w:fldCharType="begin"/>
        </w:r>
        <w:r w:rsidRPr="003E75C3">
          <w:rPr>
            <w:noProof/>
            <w:webHidden/>
          </w:rPr>
          <w:instrText xml:space="preserve"> PAGEREF _Toc62872316 \h </w:instrText>
        </w:r>
        <w:r w:rsidRPr="003E75C3">
          <w:rPr>
            <w:noProof/>
            <w:webHidden/>
          </w:rPr>
        </w:r>
        <w:r w:rsidRPr="003E75C3">
          <w:rPr>
            <w:noProof/>
            <w:webHidden/>
          </w:rPr>
          <w:fldChar w:fldCharType="separate"/>
        </w:r>
        <w:r w:rsidR="00C3503C">
          <w:rPr>
            <w:noProof/>
            <w:webHidden/>
          </w:rPr>
          <w:t>22</w:t>
        </w:r>
        <w:r w:rsidRPr="003E75C3">
          <w:rPr>
            <w:noProof/>
            <w:webHidden/>
          </w:rPr>
          <w:fldChar w:fldCharType="end"/>
        </w:r>
      </w:hyperlink>
    </w:p>
    <w:p w14:paraId="1BC1D379" w14:textId="439F0C8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7" w:history="1">
        <w:r w:rsidRPr="003E75C3">
          <w:rPr>
            <w:rStyle w:val="Hipervnculo"/>
            <w:noProof/>
          </w:rPr>
          <w:t xml:space="preserve">Gráfico N° 7: </w:t>
        </w:r>
        <w:r w:rsidRPr="003E75C3">
          <w:rPr>
            <w:rStyle w:val="Hipervnculo"/>
            <w:noProof/>
            <w:lang w:eastAsia="es-PE"/>
          </w:rPr>
          <w:t>Barreras que enfrentan las personas con discapacidad</w:t>
        </w:r>
        <w:r w:rsidRPr="003E75C3">
          <w:rPr>
            <w:noProof/>
            <w:webHidden/>
          </w:rPr>
          <w:tab/>
        </w:r>
        <w:r w:rsidRPr="003E75C3">
          <w:rPr>
            <w:noProof/>
            <w:webHidden/>
          </w:rPr>
          <w:fldChar w:fldCharType="begin"/>
        </w:r>
        <w:r w:rsidRPr="003E75C3">
          <w:rPr>
            <w:noProof/>
            <w:webHidden/>
          </w:rPr>
          <w:instrText xml:space="preserve"> PAGEREF _Toc62872317 \h </w:instrText>
        </w:r>
        <w:r w:rsidRPr="003E75C3">
          <w:rPr>
            <w:noProof/>
            <w:webHidden/>
          </w:rPr>
        </w:r>
        <w:r w:rsidRPr="003E75C3">
          <w:rPr>
            <w:noProof/>
            <w:webHidden/>
          </w:rPr>
          <w:fldChar w:fldCharType="separate"/>
        </w:r>
        <w:r w:rsidR="00C3503C">
          <w:rPr>
            <w:noProof/>
            <w:webHidden/>
          </w:rPr>
          <w:t>26</w:t>
        </w:r>
        <w:r w:rsidRPr="003E75C3">
          <w:rPr>
            <w:noProof/>
            <w:webHidden/>
          </w:rPr>
          <w:fldChar w:fldCharType="end"/>
        </w:r>
      </w:hyperlink>
    </w:p>
    <w:p w14:paraId="75DA7A55" w14:textId="7D9EA1D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8" w:history="1">
        <w:r w:rsidRPr="003E75C3">
          <w:rPr>
            <w:rStyle w:val="Hipervnculo"/>
            <w:noProof/>
          </w:rPr>
          <w:t xml:space="preserve">Gráfico N° 8: </w:t>
        </w:r>
        <w:r w:rsidRPr="003E75C3">
          <w:rPr>
            <w:rStyle w:val="Hipervnculo"/>
            <w:noProof/>
            <w:lang w:eastAsia="es-PE"/>
          </w:rPr>
          <w:t>Ámbitos institucionales en los que se desarrollan prácticas discriminatorias hacia las personas con discapacidad</w:t>
        </w:r>
        <w:r w:rsidRPr="003E75C3">
          <w:rPr>
            <w:noProof/>
            <w:webHidden/>
          </w:rPr>
          <w:tab/>
        </w:r>
        <w:r w:rsidRPr="003E75C3">
          <w:rPr>
            <w:noProof/>
            <w:webHidden/>
          </w:rPr>
          <w:fldChar w:fldCharType="begin"/>
        </w:r>
        <w:r w:rsidRPr="003E75C3">
          <w:rPr>
            <w:noProof/>
            <w:webHidden/>
          </w:rPr>
          <w:instrText xml:space="preserve"> PAGEREF _Toc62872318 \h </w:instrText>
        </w:r>
        <w:r w:rsidRPr="003E75C3">
          <w:rPr>
            <w:noProof/>
            <w:webHidden/>
          </w:rPr>
        </w:r>
        <w:r w:rsidRPr="003E75C3">
          <w:rPr>
            <w:noProof/>
            <w:webHidden/>
          </w:rPr>
          <w:fldChar w:fldCharType="separate"/>
        </w:r>
        <w:r w:rsidR="00C3503C">
          <w:rPr>
            <w:noProof/>
            <w:webHidden/>
          </w:rPr>
          <w:t>27</w:t>
        </w:r>
        <w:r w:rsidRPr="003E75C3">
          <w:rPr>
            <w:noProof/>
            <w:webHidden/>
          </w:rPr>
          <w:fldChar w:fldCharType="end"/>
        </w:r>
      </w:hyperlink>
    </w:p>
    <w:p w14:paraId="5994039E" w14:textId="22EE3B3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19" w:history="1">
        <w:r w:rsidRPr="003E75C3">
          <w:rPr>
            <w:rStyle w:val="Hipervnculo"/>
            <w:noProof/>
          </w:rPr>
          <w:t xml:space="preserve">Gráfico N° 9: </w:t>
        </w:r>
        <w:r w:rsidRPr="003E75C3">
          <w:rPr>
            <w:rStyle w:val="Hipervnculo"/>
            <w:noProof/>
            <w:lang w:eastAsia="es-PE"/>
          </w:rPr>
          <w:t>Árbol de problemas.</w:t>
        </w:r>
        <w:r w:rsidRPr="003E75C3">
          <w:rPr>
            <w:noProof/>
            <w:webHidden/>
          </w:rPr>
          <w:tab/>
        </w:r>
        <w:r w:rsidRPr="003E75C3">
          <w:rPr>
            <w:noProof/>
            <w:webHidden/>
          </w:rPr>
          <w:fldChar w:fldCharType="begin"/>
        </w:r>
        <w:r w:rsidRPr="003E75C3">
          <w:rPr>
            <w:noProof/>
            <w:webHidden/>
          </w:rPr>
          <w:instrText xml:space="preserve"> PAGEREF _Toc62872319 \h </w:instrText>
        </w:r>
        <w:r w:rsidRPr="003E75C3">
          <w:rPr>
            <w:noProof/>
            <w:webHidden/>
          </w:rPr>
        </w:r>
        <w:r w:rsidRPr="003E75C3">
          <w:rPr>
            <w:noProof/>
            <w:webHidden/>
          </w:rPr>
          <w:fldChar w:fldCharType="separate"/>
        </w:r>
        <w:r w:rsidR="00C3503C">
          <w:rPr>
            <w:noProof/>
            <w:webHidden/>
          </w:rPr>
          <w:t>30</w:t>
        </w:r>
        <w:r w:rsidRPr="003E75C3">
          <w:rPr>
            <w:noProof/>
            <w:webHidden/>
          </w:rPr>
          <w:fldChar w:fldCharType="end"/>
        </w:r>
      </w:hyperlink>
    </w:p>
    <w:p w14:paraId="1E5B9E3D" w14:textId="79D1FD87"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0" w:history="1">
        <w:r w:rsidRPr="003E75C3">
          <w:rPr>
            <w:rStyle w:val="Hipervnculo"/>
            <w:noProof/>
          </w:rPr>
          <w:t xml:space="preserve">Gráfico N° 10: </w:t>
        </w:r>
        <w:r w:rsidRPr="003E75C3">
          <w:rPr>
            <w:rStyle w:val="Hipervnculo"/>
            <w:noProof/>
            <w:lang w:eastAsia="es-PE"/>
          </w:rPr>
          <w:t>Población censada de 15 a más años con alguna discapacidad, según nivel de educación alcanzado (2017)</w:t>
        </w:r>
        <w:r w:rsidRPr="003E75C3">
          <w:rPr>
            <w:noProof/>
            <w:webHidden/>
          </w:rPr>
          <w:tab/>
        </w:r>
        <w:r w:rsidRPr="003E75C3">
          <w:rPr>
            <w:noProof/>
            <w:webHidden/>
          </w:rPr>
          <w:fldChar w:fldCharType="begin"/>
        </w:r>
        <w:r w:rsidRPr="003E75C3">
          <w:rPr>
            <w:noProof/>
            <w:webHidden/>
          </w:rPr>
          <w:instrText xml:space="preserve"> PAGEREF _Toc62872320 \h </w:instrText>
        </w:r>
        <w:r w:rsidRPr="003E75C3">
          <w:rPr>
            <w:noProof/>
            <w:webHidden/>
          </w:rPr>
        </w:r>
        <w:r w:rsidRPr="003E75C3">
          <w:rPr>
            <w:noProof/>
            <w:webHidden/>
          </w:rPr>
          <w:fldChar w:fldCharType="separate"/>
        </w:r>
        <w:r w:rsidR="00C3503C">
          <w:rPr>
            <w:noProof/>
            <w:webHidden/>
          </w:rPr>
          <w:t>33</w:t>
        </w:r>
        <w:r w:rsidRPr="003E75C3">
          <w:rPr>
            <w:noProof/>
            <w:webHidden/>
          </w:rPr>
          <w:fldChar w:fldCharType="end"/>
        </w:r>
      </w:hyperlink>
    </w:p>
    <w:p w14:paraId="3BD25BD5" w14:textId="53011453"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1" w:history="1">
        <w:r w:rsidRPr="003E75C3">
          <w:rPr>
            <w:rStyle w:val="Hipervnculo"/>
            <w:noProof/>
          </w:rPr>
          <w:t xml:space="preserve">Gráfico N° 11: </w:t>
        </w:r>
        <w:r w:rsidRPr="003E75C3">
          <w:rPr>
            <w:rStyle w:val="Hipervnculo"/>
            <w:noProof/>
            <w:lang w:eastAsia="es-PE"/>
          </w:rPr>
          <w:t>Analfabetismo en la población con y sin discapacidad de 15 y más años, por sexo (2017)</w:t>
        </w:r>
        <w:r w:rsidRPr="003E75C3">
          <w:rPr>
            <w:noProof/>
            <w:webHidden/>
          </w:rPr>
          <w:tab/>
        </w:r>
        <w:r w:rsidRPr="003E75C3">
          <w:rPr>
            <w:noProof/>
            <w:webHidden/>
          </w:rPr>
          <w:fldChar w:fldCharType="begin"/>
        </w:r>
        <w:r w:rsidRPr="003E75C3">
          <w:rPr>
            <w:noProof/>
            <w:webHidden/>
          </w:rPr>
          <w:instrText xml:space="preserve"> PAGEREF _Toc62872321 \h </w:instrText>
        </w:r>
        <w:r w:rsidRPr="003E75C3">
          <w:rPr>
            <w:noProof/>
            <w:webHidden/>
          </w:rPr>
        </w:r>
        <w:r w:rsidRPr="003E75C3">
          <w:rPr>
            <w:noProof/>
            <w:webHidden/>
          </w:rPr>
          <w:fldChar w:fldCharType="separate"/>
        </w:r>
        <w:r w:rsidR="00C3503C">
          <w:rPr>
            <w:noProof/>
            <w:webHidden/>
          </w:rPr>
          <w:t>34</w:t>
        </w:r>
        <w:r w:rsidRPr="003E75C3">
          <w:rPr>
            <w:noProof/>
            <w:webHidden/>
          </w:rPr>
          <w:fldChar w:fldCharType="end"/>
        </w:r>
      </w:hyperlink>
    </w:p>
    <w:p w14:paraId="1019D3C6" w14:textId="178D3E2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2" w:history="1">
        <w:r w:rsidRPr="003E75C3">
          <w:rPr>
            <w:rStyle w:val="Hipervnculo"/>
            <w:noProof/>
          </w:rPr>
          <w:t xml:space="preserve">Gráfico N° 12: </w:t>
        </w:r>
        <w:r w:rsidRPr="003E75C3">
          <w:rPr>
            <w:rStyle w:val="Hipervnculo"/>
            <w:noProof/>
            <w:lang w:eastAsia="es-PE"/>
          </w:rPr>
          <w:t>Personas con discapacidad en edad escolar inscritas en el sistema educativo (2017)</w:t>
        </w:r>
        <w:r w:rsidRPr="003E75C3">
          <w:rPr>
            <w:noProof/>
            <w:webHidden/>
          </w:rPr>
          <w:tab/>
        </w:r>
        <w:r w:rsidRPr="003E75C3">
          <w:rPr>
            <w:noProof/>
            <w:webHidden/>
          </w:rPr>
          <w:fldChar w:fldCharType="begin"/>
        </w:r>
        <w:r w:rsidRPr="003E75C3">
          <w:rPr>
            <w:noProof/>
            <w:webHidden/>
          </w:rPr>
          <w:instrText xml:space="preserve"> PAGEREF _Toc62872322 \h </w:instrText>
        </w:r>
        <w:r w:rsidRPr="003E75C3">
          <w:rPr>
            <w:noProof/>
            <w:webHidden/>
          </w:rPr>
        </w:r>
        <w:r w:rsidRPr="003E75C3">
          <w:rPr>
            <w:noProof/>
            <w:webHidden/>
          </w:rPr>
          <w:fldChar w:fldCharType="separate"/>
        </w:r>
        <w:r w:rsidR="00C3503C">
          <w:rPr>
            <w:noProof/>
            <w:webHidden/>
          </w:rPr>
          <w:t>35</w:t>
        </w:r>
        <w:r w:rsidRPr="003E75C3">
          <w:rPr>
            <w:noProof/>
            <w:webHidden/>
          </w:rPr>
          <w:fldChar w:fldCharType="end"/>
        </w:r>
      </w:hyperlink>
    </w:p>
    <w:p w14:paraId="49DDFACB" w14:textId="64507C5C"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3" w:history="1">
        <w:r w:rsidRPr="003E75C3">
          <w:rPr>
            <w:rStyle w:val="Hipervnculo"/>
            <w:noProof/>
          </w:rPr>
          <w:t xml:space="preserve">Gráfico N° 13: </w:t>
        </w:r>
        <w:r w:rsidRPr="003E75C3">
          <w:rPr>
            <w:rStyle w:val="Hipervnculo"/>
            <w:noProof/>
            <w:lang w:eastAsia="es-PE"/>
          </w:rPr>
          <w:t>Tasa de asistencia a educación inicial de la población de 3 a 5 años con y sin discapacidad (2017)</w:t>
        </w:r>
        <w:r w:rsidRPr="003E75C3">
          <w:rPr>
            <w:noProof/>
            <w:webHidden/>
          </w:rPr>
          <w:tab/>
        </w:r>
        <w:r w:rsidRPr="003E75C3">
          <w:rPr>
            <w:noProof/>
            <w:webHidden/>
          </w:rPr>
          <w:fldChar w:fldCharType="begin"/>
        </w:r>
        <w:r w:rsidRPr="003E75C3">
          <w:rPr>
            <w:noProof/>
            <w:webHidden/>
          </w:rPr>
          <w:instrText xml:space="preserve"> PAGEREF _Toc62872323 \h </w:instrText>
        </w:r>
        <w:r w:rsidRPr="003E75C3">
          <w:rPr>
            <w:noProof/>
            <w:webHidden/>
          </w:rPr>
        </w:r>
        <w:r w:rsidRPr="003E75C3">
          <w:rPr>
            <w:noProof/>
            <w:webHidden/>
          </w:rPr>
          <w:fldChar w:fldCharType="separate"/>
        </w:r>
        <w:r w:rsidR="00C3503C">
          <w:rPr>
            <w:noProof/>
            <w:webHidden/>
          </w:rPr>
          <w:t>35</w:t>
        </w:r>
        <w:r w:rsidRPr="003E75C3">
          <w:rPr>
            <w:noProof/>
            <w:webHidden/>
          </w:rPr>
          <w:fldChar w:fldCharType="end"/>
        </w:r>
      </w:hyperlink>
    </w:p>
    <w:p w14:paraId="63EB097F" w14:textId="1F6AB8B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4" w:history="1">
        <w:r w:rsidRPr="003E75C3">
          <w:rPr>
            <w:rStyle w:val="Hipervnculo"/>
            <w:noProof/>
          </w:rPr>
          <w:t xml:space="preserve">Gráfico N° 14: </w:t>
        </w:r>
        <w:r w:rsidRPr="003E75C3">
          <w:rPr>
            <w:rStyle w:val="Hipervnculo"/>
            <w:noProof/>
            <w:lang w:eastAsia="es-PE"/>
          </w:rPr>
          <w:t>Personas con discapacidad de 0 a 3 años que se benefician del Programa de Intervención Temprana (PRITE) y lugar del que fue captado (2012)</w:t>
        </w:r>
        <w:r w:rsidRPr="003E75C3">
          <w:rPr>
            <w:noProof/>
            <w:webHidden/>
          </w:rPr>
          <w:tab/>
        </w:r>
        <w:r w:rsidRPr="003E75C3">
          <w:rPr>
            <w:noProof/>
            <w:webHidden/>
          </w:rPr>
          <w:fldChar w:fldCharType="begin"/>
        </w:r>
        <w:r w:rsidRPr="003E75C3">
          <w:rPr>
            <w:noProof/>
            <w:webHidden/>
          </w:rPr>
          <w:instrText xml:space="preserve"> PAGEREF _Toc62872324 \h </w:instrText>
        </w:r>
        <w:r w:rsidRPr="003E75C3">
          <w:rPr>
            <w:noProof/>
            <w:webHidden/>
          </w:rPr>
        </w:r>
        <w:r w:rsidRPr="003E75C3">
          <w:rPr>
            <w:noProof/>
            <w:webHidden/>
          </w:rPr>
          <w:fldChar w:fldCharType="separate"/>
        </w:r>
        <w:r w:rsidR="00C3503C">
          <w:rPr>
            <w:noProof/>
            <w:webHidden/>
          </w:rPr>
          <w:t>36</w:t>
        </w:r>
        <w:r w:rsidRPr="003E75C3">
          <w:rPr>
            <w:noProof/>
            <w:webHidden/>
          </w:rPr>
          <w:fldChar w:fldCharType="end"/>
        </w:r>
      </w:hyperlink>
    </w:p>
    <w:p w14:paraId="4AD83F7A" w14:textId="124A54D1"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5" w:history="1">
        <w:r w:rsidRPr="003E75C3">
          <w:rPr>
            <w:rStyle w:val="Hipervnculo"/>
            <w:noProof/>
          </w:rPr>
          <w:t xml:space="preserve">Gráfico N° 15: </w:t>
        </w:r>
        <w:r w:rsidRPr="003E75C3">
          <w:rPr>
            <w:rStyle w:val="Hipervnculo"/>
            <w:noProof/>
            <w:lang w:eastAsia="es-PE"/>
          </w:rPr>
          <w:t>Tasa de asistencia a educación primaria de la población de 6 a 11 años con y sin discapacidad (2017)</w:t>
        </w:r>
        <w:r w:rsidRPr="003E75C3">
          <w:rPr>
            <w:noProof/>
            <w:webHidden/>
          </w:rPr>
          <w:tab/>
        </w:r>
        <w:r w:rsidRPr="003E75C3">
          <w:rPr>
            <w:noProof/>
            <w:webHidden/>
          </w:rPr>
          <w:fldChar w:fldCharType="begin"/>
        </w:r>
        <w:r w:rsidRPr="003E75C3">
          <w:rPr>
            <w:noProof/>
            <w:webHidden/>
          </w:rPr>
          <w:instrText xml:space="preserve"> PAGEREF _Toc62872325 \h </w:instrText>
        </w:r>
        <w:r w:rsidRPr="003E75C3">
          <w:rPr>
            <w:noProof/>
            <w:webHidden/>
          </w:rPr>
        </w:r>
        <w:r w:rsidRPr="003E75C3">
          <w:rPr>
            <w:noProof/>
            <w:webHidden/>
          </w:rPr>
          <w:fldChar w:fldCharType="separate"/>
        </w:r>
        <w:r w:rsidR="00C3503C">
          <w:rPr>
            <w:noProof/>
            <w:webHidden/>
          </w:rPr>
          <w:t>37</w:t>
        </w:r>
        <w:r w:rsidRPr="003E75C3">
          <w:rPr>
            <w:noProof/>
            <w:webHidden/>
          </w:rPr>
          <w:fldChar w:fldCharType="end"/>
        </w:r>
      </w:hyperlink>
    </w:p>
    <w:p w14:paraId="65080C33" w14:textId="6A6ECF24"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6" w:history="1">
        <w:r w:rsidRPr="003E75C3">
          <w:rPr>
            <w:rStyle w:val="Hipervnculo"/>
            <w:noProof/>
          </w:rPr>
          <w:t xml:space="preserve">Gráfico N° 16: </w:t>
        </w:r>
        <w:r w:rsidRPr="003E75C3">
          <w:rPr>
            <w:rStyle w:val="Hipervnculo"/>
            <w:noProof/>
            <w:lang w:eastAsia="es-PE"/>
          </w:rPr>
          <w:t>Asistencia a educación primaria de niñas y niños de 6 a 11 años con y sin discapacidad, según ámbito geográfico (2017)</w:t>
        </w:r>
        <w:r w:rsidRPr="003E75C3">
          <w:rPr>
            <w:noProof/>
            <w:webHidden/>
          </w:rPr>
          <w:tab/>
        </w:r>
        <w:r w:rsidRPr="003E75C3">
          <w:rPr>
            <w:noProof/>
            <w:webHidden/>
          </w:rPr>
          <w:fldChar w:fldCharType="begin"/>
        </w:r>
        <w:r w:rsidRPr="003E75C3">
          <w:rPr>
            <w:noProof/>
            <w:webHidden/>
          </w:rPr>
          <w:instrText xml:space="preserve"> PAGEREF _Toc62872326 \h </w:instrText>
        </w:r>
        <w:r w:rsidRPr="003E75C3">
          <w:rPr>
            <w:noProof/>
            <w:webHidden/>
          </w:rPr>
        </w:r>
        <w:r w:rsidRPr="003E75C3">
          <w:rPr>
            <w:noProof/>
            <w:webHidden/>
          </w:rPr>
          <w:fldChar w:fldCharType="separate"/>
        </w:r>
        <w:r w:rsidR="00C3503C">
          <w:rPr>
            <w:noProof/>
            <w:webHidden/>
          </w:rPr>
          <w:t>37</w:t>
        </w:r>
        <w:r w:rsidRPr="003E75C3">
          <w:rPr>
            <w:noProof/>
            <w:webHidden/>
          </w:rPr>
          <w:fldChar w:fldCharType="end"/>
        </w:r>
      </w:hyperlink>
    </w:p>
    <w:p w14:paraId="00C8FB6A" w14:textId="79C3746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7" w:history="1">
        <w:r w:rsidRPr="003E75C3">
          <w:rPr>
            <w:rStyle w:val="Hipervnculo"/>
            <w:noProof/>
          </w:rPr>
          <w:t xml:space="preserve">Gráfico N° 17: </w:t>
        </w:r>
        <w:r w:rsidRPr="003E75C3">
          <w:rPr>
            <w:rStyle w:val="Hipervnculo"/>
            <w:noProof/>
            <w:lang w:eastAsia="es-PE"/>
          </w:rPr>
          <w:t>Tasa de asistencia a educación secundaria de la población de 12 a 16 años con y sin discapacidad (2017)</w:t>
        </w:r>
        <w:r w:rsidRPr="003E75C3">
          <w:rPr>
            <w:noProof/>
            <w:webHidden/>
          </w:rPr>
          <w:tab/>
        </w:r>
        <w:r w:rsidRPr="003E75C3">
          <w:rPr>
            <w:noProof/>
            <w:webHidden/>
          </w:rPr>
          <w:fldChar w:fldCharType="begin"/>
        </w:r>
        <w:r w:rsidRPr="003E75C3">
          <w:rPr>
            <w:noProof/>
            <w:webHidden/>
          </w:rPr>
          <w:instrText xml:space="preserve"> PAGEREF _Toc62872327 \h </w:instrText>
        </w:r>
        <w:r w:rsidRPr="003E75C3">
          <w:rPr>
            <w:noProof/>
            <w:webHidden/>
          </w:rPr>
        </w:r>
        <w:r w:rsidRPr="003E75C3">
          <w:rPr>
            <w:noProof/>
            <w:webHidden/>
          </w:rPr>
          <w:fldChar w:fldCharType="separate"/>
        </w:r>
        <w:r w:rsidR="00C3503C">
          <w:rPr>
            <w:noProof/>
            <w:webHidden/>
          </w:rPr>
          <w:t>38</w:t>
        </w:r>
        <w:r w:rsidRPr="003E75C3">
          <w:rPr>
            <w:noProof/>
            <w:webHidden/>
          </w:rPr>
          <w:fldChar w:fldCharType="end"/>
        </w:r>
      </w:hyperlink>
    </w:p>
    <w:p w14:paraId="3961C0CA" w14:textId="31A281FC"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8" w:history="1">
        <w:r w:rsidRPr="003E75C3">
          <w:rPr>
            <w:rStyle w:val="Hipervnculo"/>
            <w:noProof/>
          </w:rPr>
          <w:t xml:space="preserve">Gráfico N° 18: </w:t>
        </w:r>
        <w:r w:rsidRPr="003E75C3">
          <w:rPr>
            <w:rStyle w:val="Hipervnculo"/>
            <w:noProof/>
            <w:lang w:eastAsia="es-PE"/>
          </w:rPr>
          <w:t>Población con discapacidad en edad escolar y número de instituciones con estudiantes matriculados con algún tipo de necesidad educativa especial por región.</w:t>
        </w:r>
        <w:r w:rsidRPr="003E75C3">
          <w:rPr>
            <w:noProof/>
            <w:webHidden/>
          </w:rPr>
          <w:tab/>
        </w:r>
        <w:r w:rsidRPr="003E75C3">
          <w:rPr>
            <w:noProof/>
            <w:webHidden/>
          </w:rPr>
          <w:fldChar w:fldCharType="begin"/>
        </w:r>
        <w:r w:rsidRPr="003E75C3">
          <w:rPr>
            <w:noProof/>
            <w:webHidden/>
          </w:rPr>
          <w:instrText xml:space="preserve"> PAGEREF _Toc62872328 \h </w:instrText>
        </w:r>
        <w:r w:rsidRPr="003E75C3">
          <w:rPr>
            <w:noProof/>
            <w:webHidden/>
          </w:rPr>
        </w:r>
        <w:r w:rsidRPr="003E75C3">
          <w:rPr>
            <w:noProof/>
            <w:webHidden/>
          </w:rPr>
          <w:fldChar w:fldCharType="separate"/>
        </w:r>
        <w:r w:rsidR="00C3503C">
          <w:rPr>
            <w:noProof/>
            <w:webHidden/>
          </w:rPr>
          <w:t>39</w:t>
        </w:r>
        <w:r w:rsidRPr="003E75C3">
          <w:rPr>
            <w:noProof/>
            <w:webHidden/>
          </w:rPr>
          <w:fldChar w:fldCharType="end"/>
        </w:r>
      </w:hyperlink>
    </w:p>
    <w:p w14:paraId="762DD076" w14:textId="30535D21"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29" w:history="1">
        <w:r w:rsidRPr="003E75C3">
          <w:rPr>
            <w:rStyle w:val="Hipervnculo"/>
            <w:noProof/>
          </w:rPr>
          <w:t xml:space="preserve">Gráfico N° 19: </w:t>
        </w:r>
        <w:r w:rsidRPr="003E75C3">
          <w:rPr>
            <w:rStyle w:val="Hipervnculo"/>
            <w:noProof/>
            <w:lang w:eastAsia="es-PE"/>
          </w:rPr>
          <w:t>Barreras que enfrentan las personas con discapacidad para acceder a un centro educativo (2012)</w:t>
        </w:r>
        <w:r w:rsidRPr="003E75C3">
          <w:rPr>
            <w:noProof/>
            <w:webHidden/>
          </w:rPr>
          <w:tab/>
        </w:r>
        <w:r w:rsidRPr="003E75C3">
          <w:rPr>
            <w:noProof/>
            <w:webHidden/>
          </w:rPr>
          <w:fldChar w:fldCharType="begin"/>
        </w:r>
        <w:r w:rsidRPr="003E75C3">
          <w:rPr>
            <w:noProof/>
            <w:webHidden/>
          </w:rPr>
          <w:instrText xml:space="preserve"> PAGEREF _Toc62872329 \h </w:instrText>
        </w:r>
        <w:r w:rsidRPr="003E75C3">
          <w:rPr>
            <w:noProof/>
            <w:webHidden/>
          </w:rPr>
        </w:r>
        <w:r w:rsidRPr="003E75C3">
          <w:rPr>
            <w:noProof/>
            <w:webHidden/>
          </w:rPr>
          <w:fldChar w:fldCharType="separate"/>
        </w:r>
        <w:r w:rsidR="00C3503C">
          <w:rPr>
            <w:noProof/>
            <w:webHidden/>
          </w:rPr>
          <w:t>40</w:t>
        </w:r>
        <w:r w:rsidRPr="003E75C3">
          <w:rPr>
            <w:noProof/>
            <w:webHidden/>
          </w:rPr>
          <w:fldChar w:fldCharType="end"/>
        </w:r>
      </w:hyperlink>
    </w:p>
    <w:p w14:paraId="56A32452" w14:textId="743E820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0" w:history="1">
        <w:r w:rsidRPr="003E75C3">
          <w:rPr>
            <w:rStyle w:val="Hipervnculo"/>
            <w:noProof/>
          </w:rPr>
          <w:t xml:space="preserve">Gráfico N° 20: </w:t>
        </w:r>
        <w:r w:rsidRPr="003E75C3">
          <w:rPr>
            <w:rStyle w:val="Hipervnculo"/>
            <w:noProof/>
            <w:lang w:eastAsia="es-PE"/>
          </w:rPr>
          <w:t>Resultados de la Evaluación Censal de Estudiantes en 2° grado de primaria (2016)</w:t>
        </w:r>
        <w:r w:rsidRPr="003E75C3">
          <w:rPr>
            <w:noProof/>
            <w:webHidden/>
          </w:rPr>
          <w:tab/>
        </w:r>
        <w:r w:rsidRPr="003E75C3">
          <w:rPr>
            <w:noProof/>
            <w:webHidden/>
          </w:rPr>
          <w:fldChar w:fldCharType="begin"/>
        </w:r>
        <w:r w:rsidRPr="003E75C3">
          <w:rPr>
            <w:noProof/>
            <w:webHidden/>
          </w:rPr>
          <w:instrText xml:space="preserve"> PAGEREF _Toc62872330 \h </w:instrText>
        </w:r>
        <w:r w:rsidRPr="003E75C3">
          <w:rPr>
            <w:noProof/>
            <w:webHidden/>
          </w:rPr>
        </w:r>
        <w:r w:rsidRPr="003E75C3">
          <w:rPr>
            <w:noProof/>
            <w:webHidden/>
          </w:rPr>
          <w:fldChar w:fldCharType="separate"/>
        </w:r>
        <w:r w:rsidR="00C3503C">
          <w:rPr>
            <w:noProof/>
            <w:webHidden/>
          </w:rPr>
          <w:t>41</w:t>
        </w:r>
        <w:r w:rsidRPr="003E75C3">
          <w:rPr>
            <w:noProof/>
            <w:webHidden/>
          </w:rPr>
          <w:fldChar w:fldCharType="end"/>
        </w:r>
      </w:hyperlink>
    </w:p>
    <w:p w14:paraId="4BB53588" w14:textId="16FBE830"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1" w:history="1">
        <w:r w:rsidRPr="003E75C3">
          <w:rPr>
            <w:rStyle w:val="Hipervnculo"/>
            <w:noProof/>
          </w:rPr>
          <w:t xml:space="preserve">Gráfico N° 21: </w:t>
        </w:r>
        <w:r w:rsidRPr="003E75C3">
          <w:rPr>
            <w:rStyle w:val="Hipervnculo"/>
            <w:noProof/>
            <w:lang w:eastAsia="es-PE"/>
          </w:rPr>
          <w:t>Resultados de la Evaluación Censal de Estudiantes 2016 en 4° grado de primaria (2016)</w:t>
        </w:r>
        <w:r w:rsidRPr="003E75C3">
          <w:rPr>
            <w:noProof/>
            <w:webHidden/>
          </w:rPr>
          <w:tab/>
        </w:r>
        <w:r w:rsidRPr="003E75C3">
          <w:rPr>
            <w:noProof/>
            <w:webHidden/>
          </w:rPr>
          <w:fldChar w:fldCharType="begin"/>
        </w:r>
        <w:r w:rsidRPr="003E75C3">
          <w:rPr>
            <w:noProof/>
            <w:webHidden/>
          </w:rPr>
          <w:instrText xml:space="preserve"> PAGEREF _Toc62872331 \h </w:instrText>
        </w:r>
        <w:r w:rsidRPr="003E75C3">
          <w:rPr>
            <w:noProof/>
            <w:webHidden/>
          </w:rPr>
        </w:r>
        <w:r w:rsidRPr="003E75C3">
          <w:rPr>
            <w:noProof/>
            <w:webHidden/>
          </w:rPr>
          <w:fldChar w:fldCharType="separate"/>
        </w:r>
        <w:r w:rsidR="00C3503C">
          <w:rPr>
            <w:noProof/>
            <w:webHidden/>
          </w:rPr>
          <w:t>42</w:t>
        </w:r>
        <w:r w:rsidRPr="003E75C3">
          <w:rPr>
            <w:noProof/>
            <w:webHidden/>
          </w:rPr>
          <w:fldChar w:fldCharType="end"/>
        </w:r>
      </w:hyperlink>
    </w:p>
    <w:p w14:paraId="01D370C9" w14:textId="028C879B"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2" w:history="1">
        <w:r w:rsidRPr="003E75C3">
          <w:rPr>
            <w:rStyle w:val="Hipervnculo"/>
            <w:noProof/>
          </w:rPr>
          <w:t xml:space="preserve">Gráfico N° 22: </w:t>
        </w:r>
        <w:r w:rsidRPr="003E75C3">
          <w:rPr>
            <w:rStyle w:val="Hipervnculo"/>
            <w:noProof/>
            <w:lang w:eastAsia="es-PE"/>
          </w:rPr>
          <w:t>Resultados de la Evaluación Censal de Estudiantes 2016 en 2° grado de secundaria (2016)</w:t>
        </w:r>
        <w:r w:rsidRPr="003E75C3">
          <w:rPr>
            <w:noProof/>
            <w:webHidden/>
          </w:rPr>
          <w:tab/>
        </w:r>
        <w:r w:rsidRPr="003E75C3">
          <w:rPr>
            <w:noProof/>
            <w:webHidden/>
          </w:rPr>
          <w:fldChar w:fldCharType="begin"/>
        </w:r>
        <w:r w:rsidRPr="003E75C3">
          <w:rPr>
            <w:noProof/>
            <w:webHidden/>
          </w:rPr>
          <w:instrText xml:space="preserve"> PAGEREF _Toc62872332 \h </w:instrText>
        </w:r>
        <w:r w:rsidRPr="003E75C3">
          <w:rPr>
            <w:noProof/>
            <w:webHidden/>
          </w:rPr>
        </w:r>
        <w:r w:rsidRPr="003E75C3">
          <w:rPr>
            <w:noProof/>
            <w:webHidden/>
          </w:rPr>
          <w:fldChar w:fldCharType="separate"/>
        </w:r>
        <w:r w:rsidR="00C3503C">
          <w:rPr>
            <w:noProof/>
            <w:webHidden/>
          </w:rPr>
          <w:t>42</w:t>
        </w:r>
        <w:r w:rsidRPr="003E75C3">
          <w:rPr>
            <w:noProof/>
            <w:webHidden/>
          </w:rPr>
          <w:fldChar w:fldCharType="end"/>
        </w:r>
      </w:hyperlink>
    </w:p>
    <w:p w14:paraId="279A8259" w14:textId="47B44E2F"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3" w:history="1">
        <w:r w:rsidRPr="003E75C3">
          <w:rPr>
            <w:rStyle w:val="Hipervnculo"/>
            <w:noProof/>
          </w:rPr>
          <w:t xml:space="preserve">Gráfico N° 23: </w:t>
        </w:r>
        <w:r w:rsidRPr="003E75C3">
          <w:rPr>
            <w:rStyle w:val="Hipervnculo"/>
            <w:noProof/>
            <w:lang w:eastAsia="es-PE"/>
          </w:rPr>
          <w:t>Población con y sin discapacidad que padece alguna enfermedad o malestar crónico, por área de residencia (2017)</w:t>
        </w:r>
        <w:r w:rsidRPr="003E75C3">
          <w:rPr>
            <w:noProof/>
            <w:webHidden/>
          </w:rPr>
          <w:tab/>
        </w:r>
        <w:r w:rsidRPr="003E75C3">
          <w:rPr>
            <w:noProof/>
            <w:webHidden/>
          </w:rPr>
          <w:fldChar w:fldCharType="begin"/>
        </w:r>
        <w:r w:rsidRPr="003E75C3">
          <w:rPr>
            <w:noProof/>
            <w:webHidden/>
          </w:rPr>
          <w:instrText xml:space="preserve"> PAGEREF _Toc62872333 \h </w:instrText>
        </w:r>
        <w:r w:rsidRPr="003E75C3">
          <w:rPr>
            <w:noProof/>
            <w:webHidden/>
          </w:rPr>
        </w:r>
        <w:r w:rsidRPr="003E75C3">
          <w:rPr>
            <w:noProof/>
            <w:webHidden/>
          </w:rPr>
          <w:fldChar w:fldCharType="separate"/>
        </w:r>
        <w:r w:rsidR="00C3503C">
          <w:rPr>
            <w:noProof/>
            <w:webHidden/>
          </w:rPr>
          <w:t>47</w:t>
        </w:r>
        <w:r w:rsidRPr="003E75C3">
          <w:rPr>
            <w:noProof/>
            <w:webHidden/>
          </w:rPr>
          <w:fldChar w:fldCharType="end"/>
        </w:r>
      </w:hyperlink>
    </w:p>
    <w:p w14:paraId="6D875411" w14:textId="7EEAD163"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4" w:history="1">
        <w:r w:rsidRPr="003E75C3">
          <w:rPr>
            <w:rStyle w:val="Hipervnculo"/>
            <w:noProof/>
          </w:rPr>
          <w:t xml:space="preserve">Gráfico N° 24: </w:t>
        </w:r>
        <w:r w:rsidRPr="003E75C3">
          <w:rPr>
            <w:rStyle w:val="Hipervnculo"/>
            <w:noProof/>
            <w:lang w:eastAsia="es-PE"/>
          </w:rPr>
          <w:t>Población con y sin discapacidad que padece alguna enfermedad o malestar crónico, por ámbito geográfico (2017)</w:t>
        </w:r>
        <w:r w:rsidRPr="003E75C3">
          <w:rPr>
            <w:noProof/>
            <w:webHidden/>
          </w:rPr>
          <w:tab/>
        </w:r>
        <w:r w:rsidRPr="003E75C3">
          <w:rPr>
            <w:noProof/>
            <w:webHidden/>
          </w:rPr>
          <w:fldChar w:fldCharType="begin"/>
        </w:r>
        <w:r w:rsidRPr="003E75C3">
          <w:rPr>
            <w:noProof/>
            <w:webHidden/>
          </w:rPr>
          <w:instrText xml:space="preserve"> PAGEREF _Toc62872334 \h </w:instrText>
        </w:r>
        <w:r w:rsidRPr="003E75C3">
          <w:rPr>
            <w:noProof/>
            <w:webHidden/>
          </w:rPr>
        </w:r>
        <w:r w:rsidRPr="003E75C3">
          <w:rPr>
            <w:noProof/>
            <w:webHidden/>
          </w:rPr>
          <w:fldChar w:fldCharType="separate"/>
        </w:r>
        <w:r w:rsidR="00C3503C">
          <w:rPr>
            <w:noProof/>
            <w:webHidden/>
          </w:rPr>
          <w:t>48</w:t>
        </w:r>
        <w:r w:rsidRPr="003E75C3">
          <w:rPr>
            <w:noProof/>
            <w:webHidden/>
          </w:rPr>
          <w:fldChar w:fldCharType="end"/>
        </w:r>
      </w:hyperlink>
    </w:p>
    <w:p w14:paraId="7BB108CF" w14:textId="06ADA53C"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5" w:history="1">
        <w:r w:rsidRPr="003E75C3">
          <w:rPr>
            <w:rStyle w:val="Hipervnculo"/>
            <w:noProof/>
          </w:rPr>
          <w:t xml:space="preserve">Gráfico N° 25: </w:t>
        </w:r>
        <w:r w:rsidRPr="003E75C3">
          <w:rPr>
            <w:rStyle w:val="Hipervnculo"/>
            <w:noProof/>
            <w:lang w:eastAsia="es-PE"/>
          </w:rPr>
          <w:t>Mujeres en edad fértil, según clase de método anticonceptivo usado y área de residencia (2017)</w:t>
        </w:r>
        <w:r w:rsidRPr="003E75C3">
          <w:rPr>
            <w:noProof/>
            <w:webHidden/>
          </w:rPr>
          <w:tab/>
        </w:r>
        <w:r w:rsidRPr="003E75C3">
          <w:rPr>
            <w:noProof/>
            <w:webHidden/>
          </w:rPr>
          <w:fldChar w:fldCharType="begin"/>
        </w:r>
        <w:r w:rsidRPr="003E75C3">
          <w:rPr>
            <w:noProof/>
            <w:webHidden/>
          </w:rPr>
          <w:instrText xml:space="preserve"> PAGEREF _Toc62872335 \h </w:instrText>
        </w:r>
        <w:r w:rsidRPr="003E75C3">
          <w:rPr>
            <w:noProof/>
            <w:webHidden/>
          </w:rPr>
        </w:r>
        <w:r w:rsidRPr="003E75C3">
          <w:rPr>
            <w:noProof/>
            <w:webHidden/>
          </w:rPr>
          <w:fldChar w:fldCharType="separate"/>
        </w:r>
        <w:r w:rsidR="00C3503C">
          <w:rPr>
            <w:noProof/>
            <w:webHidden/>
          </w:rPr>
          <w:t>51</w:t>
        </w:r>
        <w:r w:rsidRPr="003E75C3">
          <w:rPr>
            <w:noProof/>
            <w:webHidden/>
          </w:rPr>
          <w:fldChar w:fldCharType="end"/>
        </w:r>
      </w:hyperlink>
    </w:p>
    <w:p w14:paraId="51ABD81F" w14:textId="3782BC4D"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6" w:history="1">
        <w:r w:rsidRPr="003E75C3">
          <w:rPr>
            <w:rStyle w:val="Hipervnculo"/>
            <w:noProof/>
          </w:rPr>
          <w:t xml:space="preserve">Gráfico N° 26: </w:t>
        </w:r>
        <w:r w:rsidRPr="003E75C3">
          <w:rPr>
            <w:rStyle w:val="Hipervnculo"/>
            <w:noProof/>
            <w:lang w:eastAsia="es-PE"/>
          </w:rPr>
          <w:t>Tipos de tratamiento y/o terapias de rehabilitación recibidas por parte de las personas con discapacidad (2012)</w:t>
        </w:r>
        <w:r w:rsidRPr="003E75C3">
          <w:rPr>
            <w:noProof/>
            <w:webHidden/>
          </w:rPr>
          <w:tab/>
        </w:r>
        <w:r w:rsidRPr="003E75C3">
          <w:rPr>
            <w:noProof/>
            <w:webHidden/>
          </w:rPr>
          <w:fldChar w:fldCharType="begin"/>
        </w:r>
        <w:r w:rsidRPr="003E75C3">
          <w:rPr>
            <w:noProof/>
            <w:webHidden/>
          </w:rPr>
          <w:instrText xml:space="preserve"> PAGEREF _Toc62872336 \h </w:instrText>
        </w:r>
        <w:r w:rsidRPr="003E75C3">
          <w:rPr>
            <w:noProof/>
            <w:webHidden/>
          </w:rPr>
        </w:r>
        <w:r w:rsidRPr="003E75C3">
          <w:rPr>
            <w:noProof/>
            <w:webHidden/>
          </w:rPr>
          <w:fldChar w:fldCharType="separate"/>
        </w:r>
        <w:r w:rsidR="00C3503C">
          <w:rPr>
            <w:noProof/>
            <w:webHidden/>
          </w:rPr>
          <w:t>53</w:t>
        </w:r>
        <w:r w:rsidRPr="003E75C3">
          <w:rPr>
            <w:noProof/>
            <w:webHidden/>
          </w:rPr>
          <w:fldChar w:fldCharType="end"/>
        </w:r>
      </w:hyperlink>
    </w:p>
    <w:p w14:paraId="488EFEE5" w14:textId="6C741B0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7" w:history="1">
        <w:r w:rsidRPr="003E75C3">
          <w:rPr>
            <w:rStyle w:val="Hipervnculo"/>
            <w:noProof/>
          </w:rPr>
          <w:t xml:space="preserve">Gráfico N° 27: </w:t>
        </w:r>
        <w:r w:rsidRPr="003E75C3">
          <w:rPr>
            <w:rStyle w:val="Hipervnculo"/>
            <w:noProof/>
            <w:lang w:eastAsia="es-PE"/>
          </w:rPr>
          <w:t>Promedio de casos anuales atendidos por trastornos mentales en micro redes con CSMC y sin CSMC (2014 – 2016).</w:t>
        </w:r>
        <w:r w:rsidRPr="003E75C3">
          <w:rPr>
            <w:noProof/>
            <w:webHidden/>
          </w:rPr>
          <w:tab/>
        </w:r>
        <w:r w:rsidRPr="003E75C3">
          <w:rPr>
            <w:noProof/>
            <w:webHidden/>
          </w:rPr>
          <w:fldChar w:fldCharType="begin"/>
        </w:r>
        <w:r w:rsidRPr="003E75C3">
          <w:rPr>
            <w:noProof/>
            <w:webHidden/>
          </w:rPr>
          <w:instrText xml:space="preserve"> PAGEREF _Toc62872337 \h </w:instrText>
        </w:r>
        <w:r w:rsidRPr="003E75C3">
          <w:rPr>
            <w:noProof/>
            <w:webHidden/>
          </w:rPr>
        </w:r>
        <w:r w:rsidRPr="003E75C3">
          <w:rPr>
            <w:noProof/>
            <w:webHidden/>
          </w:rPr>
          <w:fldChar w:fldCharType="separate"/>
        </w:r>
        <w:r w:rsidR="00C3503C">
          <w:rPr>
            <w:noProof/>
            <w:webHidden/>
          </w:rPr>
          <w:t>55</w:t>
        </w:r>
        <w:r w:rsidRPr="003E75C3">
          <w:rPr>
            <w:noProof/>
            <w:webHidden/>
          </w:rPr>
          <w:fldChar w:fldCharType="end"/>
        </w:r>
      </w:hyperlink>
    </w:p>
    <w:p w14:paraId="30D564AB" w14:textId="17C577B3"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8" w:history="1">
        <w:r w:rsidRPr="003E75C3">
          <w:rPr>
            <w:rStyle w:val="Hipervnculo"/>
            <w:noProof/>
          </w:rPr>
          <w:t xml:space="preserve">Gráfico N° 28: </w:t>
        </w:r>
        <w:r w:rsidRPr="003E75C3">
          <w:rPr>
            <w:rStyle w:val="Hipervnculo"/>
            <w:noProof/>
            <w:lang w:eastAsia="es-PE"/>
          </w:rPr>
          <w:t>Población con y sin discapacidad Económicamente Activa, por área de residencia (2017)</w:t>
        </w:r>
        <w:r w:rsidRPr="003E75C3">
          <w:rPr>
            <w:noProof/>
            <w:webHidden/>
          </w:rPr>
          <w:tab/>
        </w:r>
        <w:r w:rsidRPr="003E75C3">
          <w:rPr>
            <w:noProof/>
            <w:webHidden/>
          </w:rPr>
          <w:fldChar w:fldCharType="begin"/>
        </w:r>
        <w:r w:rsidRPr="003E75C3">
          <w:rPr>
            <w:noProof/>
            <w:webHidden/>
          </w:rPr>
          <w:instrText xml:space="preserve"> PAGEREF _Toc62872338 \h </w:instrText>
        </w:r>
        <w:r w:rsidRPr="003E75C3">
          <w:rPr>
            <w:noProof/>
            <w:webHidden/>
          </w:rPr>
        </w:r>
        <w:r w:rsidRPr="003E75C3">
          <w:rPr>
            <w:noProof/>
            <w:webHidden/>
          </w:rPr>
          <w:fldChar w:fldCharType="separate"/>
        </w:r>
        <w:r w:rsidR="00C3503C">
          <w:rPr>
            <w:noProof/>
            <w:webHidden/>
          </w:rPr>
          <w:t>57</w:t>
        </w:r>
        <w:r w:rsidRPr="003E75C3">
          <w:rPr>
            <w:noProof/>
            <w:webHidden/>
          </w:rPr>
          <w:fldChar w:fldCharType="end"/>
        </w:r>
      </w:hyperlink>
    </w:p>
    <w:p w14:paraId="0583C6EC" w14:textId="1475CA52"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39" w:history="1">
        <w:r w:rsidRPr="003E75C3">
          <w:rPr>
            <w:rStyle w:val="Hipervnculo"/>
            <w:noProof/>
          </w:rPr>
          <w:t xml:space="preserve">Gráfico N° 29: </w:t>
        </w:r>
        <w:r w:rsidRPr="003E75C3">
          <w:rPr>
            <w:rStyle w:val="Hipervnculo"/>
            <w:noProof/>
            <w:lang w:eastAsia="es-PE"/>
          </w:rPr>
          <w:t>Población Económicamente Activa ocupada y desocupada, con y sin discapacidad, según ámbito geográfico (2017)</w:t>
        </w:r>
        <w:r w:rsidRPr="003E75C3">
          <w:rPr>
            <w:noProof/>
            <w:webHidden/>
          </w:rPr>
          <w:tab/>
        </w:r>
        <w:r w:rsidRPr="003E75C3">
          <w:rPr>
            <w:noProof/>
            <w:webHidden/>
          </w:rPr>
          <w:fldChar w:fldCharType="begin"/>
        </w:r>
        <w:r w:rsidRPr="003E75C3">
          <w:rPr>
            <w:noProof/>
            <w:webHidden/>
          </w:rPr>
          <w:instrText xml:space="preserve"> PAGEREF _Toc62872339 \h </w:instrText>
        </w:r>
        <w:r w:rsidRPr="003E75C3">
          <w:rPr>
            <w:noProof/>
            <w:webHidden/>
          </w:rPr>
        </w:r>
        <w:r w:rsidRPr="003E75C3">
          <w:rPr>
            <w:noProof/>
            <w:webHidden/>
          </w:rPr>
          <w:fldChar w:fldCharType="separate"/>
        </w:r>
        <w:r w:rsidR="00C3503C">
          <w:rPr>
            <w:noProof/>
            <w:webHidden/>
          </w:rPr>
          <w:t>58</w:t>
        </w:r>
        <w:r w:rsidRPr="003E75C3">
          <w:rPr>
            <w:noProof/>
            <w:webHidden/>
          </w:rPr>
          <w:fldChar w:fldCharType="end"/>
        </w:r>
      </w:hyperlink>
    </w:p>
    <w:p w14:paraId="2B72F432" w14:textId="6592E2A8"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0" w:history="1">
        <w:r w:rsidRPr="003E75C3">
          <w:rPr>
            <w:rStyle w:val="Hipervnculo"/>
            <w:noProof/>
          </w:rPr>
          <w:t xml:space="preserve">Gráfico N° 30: </w:t>
        </w:r>
        <w:r w:rsidRPr="003E75C3">
          <w:rPr>
            <w:rStyle w:val="Hipervnculo"/>
            <w:noProof/>
            <w:lang w:eastAsia="es-PE"/>
          </w:rPr>
          <w:t>Personas con discapacidad ocupadas dependientes de 14 y más años, con y sin contrato laboral (2012)</w:t>
        </w:r>
        <w:r w:rsidRPr="003E75C3">
          <w:rPr>
            <w:noProof/>
            <w:webHidden/>
          </w:rPr>
          <w:tab/>
        </w:r>
        <w:r w:rsidRPr="003E75C3">
          <w:rPr>
            <w:noProof/>
            <w:webHidden/>
          </w:rPr>
          <w:fldChar w:fldCharType="begin"/>
        </w:r>
        <w:r w:rsidRPr="003E75C3">
          <w:rPr>
            <w:noProof/>
            <w:webHidden/>
          </w:rPr>
          <w:instrText xml:space="preserve"> PAGEREF _Toc62872340 \h </w:instrText>
        </w:r>
        <w:r w:rsidRPr="003E75C3">
          <w:rPr>
            <w:noProof/>
            <w:webHidden/>
          </w:rPr>
        </w:r>
        <w:r w:rsidRPr="003E75C3">
          <w:rPr>
            <w:noProof/>
            <w:webHidden/>
          </w:rPr>
          <w:fldChar w:fldCharType="separate"/>
        </w:r>
        <w:r w:rsidR="00C3503C">
          <w:rPr>
            <w:noProof/>
            <w:webHidden/>
          </w:rPr>
          <w:t>60</w:t>
        </w:r>
        <w:r w:rsidRPr="003E75C3">
          <w:rPr>
            <w:noProof/>
            <w:webHidden/>
          </w:rPr>
          <w:fldChar w:fldCharType="end"/>
        </w:r>
      </w:hyperlink>
    </w:p>
    <w:p w14:paraId="740EFF4C" w14:textId="7045CC2F"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1" w:history="1">
        <w:r w:rsidRPr="003E75C3">
          <w:rPr>
            <w:rStyle w:val="Hipervnculo"/>
            <w:noProof/>
          </w:rPr>
          <w:t xml:space="preserve">Gráfico N° 31: </w:t>
        </w:r>
        <w:r w:rsidRPr="003E75C3">
          <w:rPr>
            <w:rStyle w:val="Hipervnculo"/>
            <w:noProof/>
            <w:lang w:eastAsia="es-PE"/>
          </w:rPr>
          <w:t>Ingreso promedio mensual de la población con y sin discapacidad, por área de residencia (2017)</w:t>
        </w:r>
        <w:r w:rsidRPr="003E75C3">
          <w:rPr>
            <w:noProof/>
            <w:webHidden/>
          </w:rPr>
          <w:tab/>
        </w:r>
        <w:r w:rsidRPr="003E75C3">
          <w:rPr>
            <w:noProof/>
            <w:webHidden/>
          </w:rPr>
          <w:fldChar w:fldCharType="begin"/>
        </w:r>
        <w:r w:rsidRPr="003E75C3">
          <w:rPr>
            <w:noProof/>
            <w:webHidden/>
          </w:rPr>
          <w:instrText xml:space="preserve"> PAGEREF _Toc62872341 \h </w:instrText>
        </w:r>
        <w:r w:rsidRPr="003E75C3">
          <w:rPr>
            <w:noProof/>
            <w:webHidden/>
          </w:rPr>
        </w:r>
        <w:r w:rsidRPr="003E75C3">
          <w:rPr>
            <w:noProof/>
            <w:webHidden/>
          </w:rPr>
          <w:fldChar w:fldCharType="separate"/>
        </w:r>
        <w:r w:rsidR="00C3503C">
          <w:rPr>
            <w:noProof/>
            <w:webHidden/>
          </w:rPr>
          <w:t>61</w:t>
        </w:r>
        <w:r w:rsidRPr="003E75C3">
          <w:rPr>
            <w:noProof/>
            <w:webHidden/>
          </w:rPr>
          <w:fldChar w:fldCharType="end"/>
        </w:r>
      </w:hyperlink>
    </w:p>
    <w:p w14:paraId="7E64FE57" w14:textId="4BB893F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2" w:history="1">
        <w:r w:rsidRPr="003E75C3">
          <w:rPr>
            <w:rStyle w:val="Hipervnculo"/>
            <w:noProof/>
          </w:rPr>
          <w:t xml:space="preserve">Gráfico N° 32: </w:t>
        </w:r>
        <w:r w:rsidRPr="003E75C3">
          <w:rPr>
            <w:rStyle w:val="Hipervnculo"/>
            <w:noProof/>
            <w:lang w:eastAsia="es-PE"/>
          </w:rPr>
          <w:t>Ingreso promedio mensual de la población con y sin discapacidad, por área geográfica (2017)</w:t>
        </w:r>
        <w:r w:rsidRPr="003E75C3">
          <w:rPr>
            <w:noProof/>
            <w:webHidden/>
          </w:rPr>
          <w:tab/>
        </w:r>
        <w:r w:rsidRPr="003E75C3">
          <w:rPr>
            <w:noProof/>
            <w:webHidden/>
          </w:rPr>
          <w:fldChar w:fldCharType="begin"/>
        </w:r>
        <w:r w:rsidRPr="003E75C3">
          <w:rPr>
            <w:noProof/>
            <w:webHidden/>
          </w:rPr>
          <w:instrText xml:space="preserve"> PAGEREF _Toc62872342 \h </w:instrText>
        </w:r>
        <w:r w:rsidRPr="003E75C3">
          <w:rPr>
            <w:noProof/>
            <w:webHidden/>
          </w:rPr>
        </w:r>
        <w:r w:rsidRPr="003E75C3">
          <w:rPr>
            <w:noProof/>
            <w:webHidden/>
          </w:rPr>
          <w:fldChar w:fldCharType="separate"/>
        </w:r>
        <w:r w:rsidR="00C3503C">
          <w:rPr>
            <w:noProof/>
            <w:webHidden/>
          </w:rPr>
          <w:t>62</w:t>
        </w:r>
        <w:r w:rsidRPr="003E75C3">
          <w:rPr>
            <w:noProof/>
            <w:webHidden/>
          </w:rPr>
          <w:fldChar w:fldCharType="end"/>
        </w:r>
      </w:hyperlink>
    </w:p>
    <w:p w14:paraId="037E5A01" w14:textId="71F2295E"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3" w:history="1">
        <w:r w:rsidRPr="003E75C3">
          <w:rPr>
            <w:rStyle w:val="Hipervnculo"/>
            <w:noProof/>
          </w:rPr>
          <w:t>Gráfico N° 33: Motivos por los cuales la persona no buscó empleo a pesar de querer y tener la disponibilidad para ello</w:t>
        </w:r>
        <w:r w:rsidRPr="003E75C3">
          <w:rPr>
            <w:noProof/>
            <w:webHidden/>
          </w:rPr>
          <w:tab/>
        </w:r>
        <w:r w:rsidRPr="003E75C3">
          <w:rPr>
            <w:noProof/>
            <w:webHidden/>
          </w:rPr>
          <w:fldChar w:fldCharType="begin"/>
        </w:r>
        <w:r w:rsidRPr="003E75C3">
          <w:rPr>
            <w:noProof/>
            <w:webHidden/>
          </w:rPr>
          <w:instrText xml:space="preserve"> PAGEREF _Toc62872343 \h </w:instrText>
        </w:r>
        <w:r w:rsidRPr="003E75C3">
          <w:rPr>
            <w:noProof/>
            <w:webHidden/>
          </w:rPr>
        </w:r>
        <w:r w:rsidRPr="003E75C3">
          <w:rPr>
            <w:noProof/>
            <w:webHidden/>
          </w:rPr>
          <w:fldChar w:fldCharType="separate"/>
        </w:r>
        <w:r w:rsidR="00C3503C">
          <w:rPr>
            <w:noProof/>
            <w:webHidden/>
          </w:rPr>
          <w:t>63</w:t>
        </w:r>
        <w:r w:rsidRPr="003E75C3">
          <w:rPr>
            <w:noProof/>
            <w:webHidden/>
          </w:rPr>
          <w:fldChar w:fldCharType="end"/>
        </w:r>
      </w:hyperlink>
    </w:p>
    <w:p w14:paraId="214F785C" w14:textId="4CB415F1"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4" w:history="1">
        <w:r w:rsidRPr="003E75C3">
          <w:rPr>
            <w:rStyle w:val="Hipervnculo"/>
            <w:noProof/>
          </w:rPr>
          <w:t xml:space="preserve">Gráfico N° 34: </w:t>
        </w:r>
        <w:r w:rsidRPr="003E75C3">
          <w:rPr>
            <w:rStyle w:val="Hipervnculo"/>
            <w:noProof/>
            <w:lang w:eastAsia="es-PE"/>
          </w:rPr>
          <w:t>Personas con discapacidad con conocimientos de organismos, instituciones o asociaciones de apoyo al discapacitado a nivel nacional (2012)</w:t>
        </w:r>
        <w:r w:rsidRPr="003E75C3">
          <w:rPr>
            <w:noProof/>
            <w:webHidden/>
          </w:rPr>
          <w:tab/>
        </w:r>
        <w:r w:rsidRPr="003E75C3">
          <w:rPr>
            <w:noProof/>
            <w:webHidden/>
          </w:rPr>
          <w:fldChar w:fldCharType="begin"/>
        </w:r>
        <w:r w:rsidRPr="003E75C3">
          <w:rPr>
            <w:noProof/>
            <w:webHidden/>
          </w:rPr>
          <w:instrText xml:space="preserve"> PAGEREF _Toc62872344 \h </w:instrText>
        </w:r>
        <w:r w:rsidRPr="003E75C3">
          <w:rPr>
            <w:noProof/>
            <w:webHidden/>
          </w:rPr>
        </w:r>
        <w:r w:rsidRPr="003E75C3">
          <w:rPr>
            <w:noProof/>
            <w:webHidden/>
          </w:rPr>
          <w:fldChar w:fldCharType="separate"/>
        </w:r>
        <w:r w:rsidR="00C3503C">
          <w:rPr>
            <w:noProof/>
            <w:webHidden/>
          </w:rPr>
          <w:t>65</w:t>
        </w:r>
        <w:r w:rsidRPr="003E75C3">
          <w:rPr>
            <w:noProof/>
            <w:webHidden/>
          </w:rPr>
          <w:fldChar w:fldCharType="end"/>
        </w:r>
      </w:hyperlink>
    </w:p>
    <w:p w14:paraId="00C92A68" w14:textId="1710960A"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5" w:history="1">
        <w:r w:rsidRPr="003E75C3">
          <w:rPr>
            <w:rStyle w:val="Hipervnculo"/>
            <w:noProof/>
          </w:rPr>
          <w:t xml:space="preserve">Gráfico N° 35: </w:t>
        </w:r>
        <w:r w:rsidRPr="003E75C3">
          <w:rPr>
            <w:rStyle w:val="Hipervnculo"/>
            <w:noProof/>
            <w:lang w:eastAsia="es-PE"/>
          </w:rPr>
          <w:t>Personas con discapacidad con conocimientos de normas a favor de ellas (2012)</w:t>
        </w:r>
        <w:r w:rsidRPr="003E75C3">
          <w:rPr>
            <w:noProof/>
            <w:webHidden/>
          </w:rPr>
          <w:tab/>
        </w:r>
        <w:r w:rsidRPr="003E75C3">
          <w:rPr>
            <w:noProof/>
            <w:webHidden/>
          </w:rPr>
          <w:fldChar w:fldCharType="begin"/>
        </w:r>
        <w:r w:rsidRPr="003E75C3">
          <w:rPr>
            <w:noProof/>
            <w:webHidden/>
          </w:rPr>
          <w:instrText xml:space="preserve"> PAGEREF _Toc62872345 \h </w:instrText>
        </w:r>
        <w:r w:rsidRPr="003E75C3">
          <w:rPr>
            <w:noProof/>
            <w:webHidden/>
          </w:rPr>
        </w:r>
        <w:r w:rsidRPr="003E75C3">
          <w:rPr>
            <w:noProof/>
            <w:webHidden/>
          </w:rPr>
          <w:fldChar w:fldCharType="separate"/>
        </w:r>
        <w:r w:rsidR="00C3503C">
          <w:rPr>
            <w:noProof/>
            <w:webHidden/>
          </w:rPr>
          <w:t>66</w:t>
        </w:r>
        <w:r w:rsidRPr="003E75C3">
          <w:rPr>
            <w:noProof/>
            <w:webHidden/>
          </w:rPr>
          <w:fldChar w:fldCharType="end"/>
        </w:r>
      </w:hyperlink>
    </w:p>
    <w:p w14:paraId="406C881C" w14:textId="51557C69"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6" w:history="1">
        <w:r w:rsidRPr="003E75C3">
          <w:rPr>
            <w:rStyle w:val="Hipervnculo"/>
            <w:noProof/>
          </w:rPr>
          <w:t xml:space="preserve">Gráfico N° 36: </w:t>
        </w:r>
        <w:r w:rsidRPr="003E75C3">
          <w:rPr>
            <w:rStyle w:val="Hipervnculo"/>
            <w:noProof/>
            <w:lang w:eastAsia="es-PE"/>
          </w:rPr>
          <w:t>Grupos de la población más discriminados en el Perú (2019)</w:t>
        </w:r>
        <w:r w:rsidRPr="003E75C3">
          <w:rPr>
            <w:noProof/>
            <w:webHidden/>
          </w:rPr>
          <w:tab/>
        </w:r>
        <w:r w:rsidRPr="003E75C3">
          <w:rPr>
            <w:noProof/>
            <w:webHidden/>
          </w:rPr>
          <w:fldChar w:fldCharType="begin"/>
        </w:r>
        <w:r w:rsidRPr="003E75C3">
          <w:rPr>
            <w:noProof/>
            <w:webHidden/>
          </w:rPr>
          <w:instrText xml:space="preserve"> PAGEREF _Toc62872346 \h </w:instrText>
        </w:r>
        <w:r w:rsidRPr="003E75C3">
          <w:rPr>
            <w:noProof/>
            <w:webHidden/>
          </w:rPr>
        </w:r>
        <w:r w:rsidRPr="003E75C3">
          <w:rPr>
            <w:noProof/>
            <w:webHidden/>
          </w:rPr>
          <w:fldChar w:fldCharType="separate"/>
        </w:r>
        <w:r w:rsidR="00C3503C">
          <w:rPr>
            <w:noProof/>
            <w:webHidden/>
          </w:rPr>
          <w:t>69</w:t>
        </w:r>
        <w:r w:rsidRPr="003E75C3">
          <w:rPr>
            <w:noProof/>
            <w:webHidden/>
          </w:rPr>
          <w:fldChar w:fldCharType="end"/>
        </w:r>
      </w:hyperlink>
    </w:p>
    <w:p w14:paraId="1EAE7A15" w14:textId="2F74112F" w:rsidR="006963DF" w:rsidRPr="003E75C3" w:rsidRDefault="006963DF" w:rsidP="003E75C3">
      <w:pPr>
        <w:pStyle w:val="Tabladeilustraciones"/>
        <w:tabs>
          <w:tab w:val="right" w:leader="dot" w:pos="8494"/>
        </w:tabs>
        <w:rPr>
          <w:rFonts w:asciiTheme="minorHAnsi" w:eastAsiaTheme="minorEastAsia" w:hAnsiTheme="minorHAnsi" w:cstheme="minorBidi"/>
          <w:noProof/>
          <w:sz w:val="22"/>
          <w:szCs w:val="22"/>
          <w:lang w:eastAsia="es-PE"/>
        </w:rPr>
      </w:pPr>
      <w:hyperlink w:anchor="_Toc62872347" w:history="1">
        <w:r w:rsidRPr="003E75C3">
          <w:rPr>
            <w:rStyle w:val="Hipervnculo"/>
            <w:noProof/>
          </w:rPr>
          <w:t xml:space="preserve">Gráfico N° 37: </w:t>
        </w:r>
        <w:r w:rsidRPr="003E75C3">
          <w:rPr>
            <w:rStyle w:val="Hipervnculo"/>
            <w:noProof/>
            <w:lang w:eastAsia="es-PE"/>
          </w:rPr>
          <w:t>Percepciones negativas de los peruanos respecto a las personas con discapacidad (2019)</w:t>
        </w:r>
        <w:r w:rsidRPr="003E75C3">
          <w:rPr>
            <w:noProof/>
            <w:webHidden/>
          </w:rPr>
          <w:tab/>
        </w:r>
        <w:r w:rsidRPr="003E75C3">
          <w:rPr>
            <w:noProof/>
            <w:webHidden/>
          </w:rPr>
          <w:fldChar w:fldCharType="begin"/>
        </w:r>
        <w:r w:rsidRPr="003E75C3">
          <w:rPr>
            <w:noProof/>
            <w:webHidden/>
          </w:rPr>
          <w:instrText xml:space="preserve"> PAGEREF _Toc62872347 \h </w:instrText>
        </w:r>
        <w:r w:rsidRPr="003E75C3">
          <w:rPr>
            <w:noProof/>
            <w:webHidden/>
          </w:rPr>
        </w:r>
        <w:r w:rsidRPr="003E75C3">
          <w:rPr>
            <w:noProof/>
            <w:webHidden/>
          </w:rPr>
          <w:fldChar w:fldCharType="separate"/>
        </w:r>
        <w:r w:rsidR="00C3503C">
          <w:rPr>
            <w:noProof/>
            <w:webHidden/>
          </w:rPr>
          <w:t>71</w:t>
        </w:r>
        <w:r w:rsidRPr="003E75C3">
          <w:rPr>
            <w:noProof/>
            <w:webHidden/>
          </w:rPr>
          <w:fldChar w:fldCharType="end"/>
        </w:r>
      </w:hyperlink>
    </w:p>
    <w:p w14:paraId="448266EE" w14:textId="268E49C1" w:rsidR="00120EA1" w:rsidRPr="003E75C3" w:rsidRDefault="0000295E" w:rsidP="003E75C3">
      <w:r w:rsidRPr="003E75C3">
        <w:fldChar w:fldCharType="end"/>
      </w:r>
    </w:p>
    <w:p w14:paraId="59B39FF0" w14:textId="77777777" w:rsidR="00120EA1" w:rsidRPr="003E75C3" w:rsidRDefault="00120EA1" w:rsidP="003E75C3"/>
    <w:p w14:paraId="5B0B8E1B" w14:textId="77777777" w:rsidR="00D63276" w:rsidRPr="003E75C3" w:rsidRDefault="00D63276" w:rsidP="003E75C3">
      <w:pPr>
        <w:pStyle w:val="Ttulo1"/>
        <w:spacing w:after="200" w:line="360" w:lineRule="auto"/>
        <w:jc w:val="left"/>
        <w:sectPr w:rsidR="00D63276" w:rsidRPr="003E75C3" w:rsidSect="009A7C63">
          <w:footerReference w:type="even" r:id="rId9"/>
          <w:footerReference w:type="default" r:id="rId10"/>
          <w:footerReference w:type="first" r:id="rId11"/>
          <w:pgSz w:w="11906" w:h="16838"/>
          <w:pgMar w:top="1701" w:right="1701" w:bottom="1701" w:left="1701" w:header="709" w:footer="1134" w:gutter="0"/>
          <w:cols w:space="720"/>
        </w:sectPr>
      </w:pPr>
    </w:p>
    <w:p w14:paraId="65578C6E" w14:textId="12A7E39F" w:rsidR="00FA3A9D" w:rsidRPr="003E75C3" w:rsidRDefault="0000295E" w:rsidP="003E75C3">
      <w:pPr>
        <w:pStyle w:val="Ttulo1"/>
        <w:jc w:val="left"/>
      </w:pPr>
      <w:bookmarkStart w:id="3" w:name="_Toc62875734"/>
      <w:r w:rsidRPr="003E75C3">
        <w:lastRenderedPageBreak/>
        <w:t>I. Introducción</w:t>
      </w:r>
      <w:bookmarkEnd w:id="3"/>
    </w:p>
    <w:p w14:paraId="6AB34401" w14:textId="7A776021" w:rsidR="00FA3A9D" w:rsidRPr="003E75C3" w:rsidRDefault="00C01B33" w:rsidP="003E75C3">
      <w:pPr>
        <w:spacing w:after="200"/>
        <w:rPr>
          <w:sz w:val="22"/>
          <w:szCs w:val="22"/>
        </w:rPr>
      </w:pPr>
      <w:r w:rsidRPr="003E75C3">
        <w:rPr>
          <w:sz w:val="22"/>
          <w:szCs w:val="22"/>
        </w:rPr>
        <w:t>Las personas con discapacidad son aquellas que presentan una o más deficiencias (físicas, sensoriales, intelectuales, o mentales) de carácter permanente y que</w:t>
      </w:r>
      <w:r w:rsidR="00375E85" w:rsidRPr="003E75C3">
        <w:rPr>
          <w:sz w:val="22"/>
          <w:szCs w:val="22"/>
        </w:rPr>
        <w:t>,</w:t>
      </w:r>
      <w:r w:rsidRPr="003E75C3">
        <w:rPr>
          <w:sz w:val="22"/>
          <w:szCs w:val="22"/>
        </w:rPr>
        <w:t xml:space="preserve"> al interactuar con las barreras del entorno o actitudinales, ven limitado o impedido el ejercicio de sus derechos y su inclusión plena y efectiva en la sociedad</w:t>
      </w:r>
      <w:r w:rsidRPr="003E75C3">
        <w:rPr>
          <w:sz w:val="22"/>
          <w:szCs w:val="22"/>
          <w:vertAlign w:val="superscript"/>
        </w:rPr>
        <w:footnoteReference w:id="1"/>
      </w:r>
      <w:r w:rsidRPr="003E75C3">
        <w:rPr>
          <w:sz w:val="22"/>
          <w:szCs w:val="22"/>
        </w:rPr>
        <w:t xml:space="preserve">. </w:t>
      </w:r>
      <w:r w:rsidR="00984117" w:rsidRPr="003E75C3">
        <w:rPr>
          <w:sz w:val="22"/>
          <w:szCs w:val="22"/>
        </w:rPr>
        <w:t>De acuerdo al Instituto Nacional de Estadística e Informática [</w:t>
      </w:r>
      <w:r w:rsidR="00643852">
        <w:rPr>
          <w:sz w:val="22"/>
          <w:szCs w:val="22"/>
        </w:rPr>
        <w:t>Instituto Nacional de Estadística e Informática</w:t>
      </w:r>
      <w:r w:rsidR="00984117" w:rsidRPr="003E75C3">
        <w:rPr>
          <w:sz w:val="22"/>
          <w:szCs w:val="22"/>
        </w:rPr>
        <w:t>] (2018</w:t>
      </w:r>
      <w:r w:rsidR="00DF53B4" w:rsidRPr="003E75C3">
        <w:rPr>
          <w:sz w:val="22"/>
          <w:szCs w:val="22"/>
        </w:rPr>
        <w:t>a</w:t>
      </w:r>
      <w:r w:rsidR="00984117" w:rsidRPr="003E75C3">
        <w:rPr>
          <w:sz w:val="22"/>
          <w:szCs w:val="22"/>
        </w:rPr>
        <w:t>)</w:t>
      </w:r>
      <w:r w:rsidRPr="003E75C3">
        <w:rPr>
          <w:sz w:val="22"/>
          <w:szCs w:val="22"/>
        </w:rPr>
        <w:t xml:space="preserve">, en el </w:t>
      </w:r>
      <w:r w:rsidR="00984117" w:rsidRPr="003E75C3">
        <w:rPr>
          <w:sz w:val="22"/>
          <w:szCs w:val="22"/>
        </w:rPr>
        <w:t>Perú</w:t>
      </w:r>
      <w:r w:rsidRPr="003E75C3">
        <w:rPr>
          <w:sz w:val="22"/>
          <w:szCs w:val="22"/>
        </w:rPr>
        <w:t>, las personas con discapacidad representan el 10</w:t>
      </w:r>
      <w:r w:rsidR="003F7424" w:rsidRPr="003E75C3">
        <w:rPr>
          <w:sz w:val="22"/>
          <w:szCs w:val="22"/>
        </w:rPr>
        <w:t>,</w:t>
      </w:r>
      <w:r w:rsidRPr="003E75C3">
        <w:rPr>
          <w:sz w:val="22"/>
          <w:szCs w:val="22"/>
        </w:rPr>
        <w:t xml:space="preserve">3% de la población, es decir, más de 3 millones de peruanos y peruanas </w:t>
      </w:r>
      <w:r w:rsidR="00375E85" w:rsidRPr="003E75C3">
        <w:rPr>
          <w:sz w:val="22"/>
          <w:szCs w:val="22"/>
        </w:rPr>
        <w:t xml:space="preserve">enfrentan </w:t>
      </w:r>
      <w:r w:rsidRPr="003E75C3">
        <w:rPr>
          <w:sz w:val="22"/>
          <w:szCs w:val="22"/>
        </w:rPr>
        <w:t xml:space="preserve">día a día las </w:t>
      </w:r>
      <w:r w:rsidR="004A630D" w:rsidRPr="003E75C3">
        <w:rPr>
          <w:sz w:val="22"/>
          <w:szCs w:val="22"/>
        </w:rPr>
        <w:t xml:space="preserve">barreras físicas, comunicacionales, institucionales y aptitudinales </w:t>
      </w:r>
      <w:r w:rsidRPr="003E75C3">
        <w:rPr>
          <w:sz w:val="22"/>
          <w:szCs w:val="22"/>
        </w:rPr>
        <w:t>que le</w:t>
      </w:r>
      <w:r w:rsidR="00375E85" w:rsidRPr="003E75C3">
        <w:rPr>
          <w:sz w:val="22"/>
          <w:szCs w:val="22"/>
        </w:rPr>
        <w:t>s</w:t>
      </w:r>
      <w:r w:rsidRPr="003E75C3">
        <w:rPr>
          <w:sz w:val="22"/>
          <w:szCs w:val="22"/>
        </w:rPr>
        <w:t xml:space="preserve"> impone la sociedad.</w:t>
      </w:r>
    </w:p>
    <w:p w14:paraId="7A44D7B7" w14:textId="0F30135E" w:rsidR="00FA3A9D" w:rsidRPr="003E75C3" w:rsidRDefault="00C01B33" w:rsidP="003E75C3">
      <w:pPr>
        <w:spacing w:after="200"/>
        <w:rPr>
          <w:sz w:val="22"/>
          <w:szCs w:val="22"/>
        </w:rPr>
      </w:pPr>
      <w:r w:rsidRPr="003E75C3">
        <w:rPr>
          <w:sz w:val="22"/>
          <w:szCs w:val="22"/>
        </w:rPr>
        <w:t>Así, por ejemplo, se sabe que, del total de personas con discapacidad, el 64,3% en edad de trabajar no cuenta con empleo (Defensoría del Pueblo, 2020), el 22</w:t>
      </w:r>
      <w:r w:rsidR="00DF53B4" w:rsidRPr="003E75C3">
        <w:rPr>
          <w:sz w:val="22"/>
          <w:szCs w:val="22"/>
        </w:rPr>
        <w:t>,7</w:t>
      </w:r>
      <w:r w:rsidRPr="003E75C3">
        <w:rPr>
          <w:sz w:val="22"/>
          <w:szCs w:val="22"/>
        </w:rPr>
        <w:t>% no cuenta con seguro de salud (</w:t>
      </w:r>
      <w:r w:rsidR="00643852">
        <w:rPr>
          <w:sz w:val="22"/>
          <w:szCs w:val="22"/>
        </w:rPr>
        <w:t>Instituto Nacional de Estadística e Informática</w:t>
      </w:r>
      <w:r w:rsidRPr="003E75C3">
        <w:rPr>
          <w:sz w:val="22"/>
          <w:szCs w:val="22"/>
        </w:rPr>
        <w:t>, 2018</w:t>
      </w:r>
      <w:r w:rsidR="00DF53B4" w:rsidRPr="003E75C3">
        <w:rPr>
          <w:sz w:val="22"/>
          <w:szCs w:val="22"/>
        </w:rPr>
        <w:t>b</w:t>
      </w:r>
      <w:r w:rsidRPr="003E75C3">
        <w:rPr>
          <w:sz w:val="22"/>
          <w:szCs w:val="22"/>
        </w:rPr>
        <w:t xml:space="preserve">), el </w:t>
      </w:r>
      <w:r w:rsidR="00CD307C" w:rsidRPr="003E75C3">
        <w:rPr>
          <w:sz w:val="22"/>
          <w:szCs w:val="22"/>
        </w:rPr>
        <w:t>65,2</w:t>
      </w:r>
      <w:r w:rsidRPr="003E75C3">
        <w:rPr>
          <w:sz w:val="22"/>
          <w:szCs w:val="22"/>
        </w:rPr>
        <w:t>% alcanza máximo un nivel de educación secundaria (</w:t>
      </w:r>
      <w:r w:rsidR="00643852">
        <w:rPr>
          <w:sz w:val="22"/>
          <w:szCs w:val="22"/>
        </w:rPr>
        <w:t>Instituto Nacional de Estadística e Informática</w:t>
      </w:r>
      <w:r w:rsidRPr="003E75C3">
        <w:rPr>
          <w:sz w:val="22"/>
          <w:szCs w:val="22"/>
        </w:rPr>
        <w:t>, 2018</w:t>
      </w:r>
      <w:r w:rsidR="00CD307C" w:rsidRPr="003E75C3">
        <w:rPr>
          <w:sz w:val="22"/>
          <w:szCs w:val="22"/>
        </w:rPr>
        <w:t>a</w:t>
      </w:r>
      <w:r w:rsidRPr="003E75C3">
        <w:rPr>
          <w:sz w:val="22"/>
          <w:szCs w:val="22"/>
        </w:rPr>
        <w:t>) y el 50% de las instituciones educativas no cuenta con la infraestructura adecuada para brindarles un servicio educativo de calidad a los y las estudiantes con discapacidad (</w:t>
      </w:r>
      <w:r w:rsidR="00643852">
        <w:rPr>
          <w:sz w:val="22"/>
          <w:szCs w:val="22"/>
        </w:rPr>
        <w:t>Instituto Nacional de Estadística e Informática</w:t>
      </w:r>
      <w:r w:rsidRPr="003E75C3">
        <w:rPr>
          <w:sz w:val="22"/>
          <w:szCs w:val="22"/>
        </w:rPr>
        <w:t xml:space="preserve">, 2017); realidad que se condice con la percepción de la población, ya que el 61% considera que las personas con discapacidad son discriminadas (IPSOS, 2019). </w:t>
      </w:r>
    </w:p>
    <w:p w14:paraId="3E148343" w14:textId="77777777" w:rsidR="00FA3A9D" w:rsidRPr="003E75C3" w:rsidRDefault="00C01B33" w:rsidP="003E75C3">
      <w:pPr>
        <w:spacing w:after="200"/>
        <w:rPr>
          <w:sz w:val="22"/>
          <w:szCs w:val="22"/>
        </w:rPr>
      </w:pPr>
      <w:r w:rsidRPr="003E75C3">
        <w:rPr>
          <w:sz w:val="22"/>
          <w:szCs w:val="22"/>
        </w:rPr>
        <w:t>Esta problemática ha motivado diversas iniciativas estatales en los últimos años. Por ejemplo, se puede mencionar el Plan de Igualdad de Oportunidades para las personas con discapacidad</w:t>
      </w:r>
      <w:r w:rsidRPr="003E75C3">
        <w:rPr>
          <w:sz w:val="22"/>
          <w:szCs w:val="22"/>
          <w:vertAlign w:val="superscript"/>
        </w:rPr>
        <w:footnoteReference w:id="2"/>
      </w:r>
      <w:r w:rsidRPr="003E75C3">
        <w:rPr>
          <w:sz w:val="22"/>
          <w:szCs w:val="22"/>
        </w:rPr>
        <w:t>, vigente hasta el año 2018, el cual presentó una baja efectividad por abordar solo materias vinculadas con salud, educación, trabajo y desarrollo social, no contar con indicadores ni metas claras; y tampoco una buena coordinación intersectorial (Del Águila, 2011; Cachay, Ibáñez &amp; Velarde, 2018). También, se pueden mencionar el Plan Nacional de Accesibilidad 2018-2023</w:t>
      </w:r>
      <w:r w:rsidRPr="003E75C3">
        <w:rPr>
          <w:sz w:val="22"/>
          <w:szCs w:val="22"/>
          <w:vertAlign w:val="superscript"/>
        </w:rPr>
        <w:footnoteReference w:id="3"/>
      </w:r>
      <w:r w:rsidRPr="003E75C3">
        <w:rPr>
          <w:sz w:val="22"/>
          <w:szCs w:val="22"/>
        </w:rPr>
        <w:t>; el Plan Nacional de Derechos Humanos 2018-2021</w:t>
      </w:r>
      <w:r w:rsidRPr="003E75C3">
        <w:rPr>
          <w:sz w:val="22"/>
          <w:szCs w:val="22"/>
          <w:vertAlign w:val="superscript"/>
        </w:rPr>
        <w:footnoteReference w:id="4"/>
      </w:r>
      <w:r w:rsidRPr="003E75C3">
        <w:rPr>
          <w:sz w:val="22"/>
          <w:szCs w:val="22"/>
        </w:rPr>
        <w:t xml:space="preserve"> (que incorpora algunas acciones e indicadores relacionados </w:t>
      </w:r>
      <w:r w:rsidR="007B09C6" w:rsidRPr="003E75C3">
        <w:rPr>
          <w:sz w:val="22"/>
          <w:szCs w:val="22"/>
        </w:rPr>
        <w:t xml:space="preserve">a </w:t>
      </w:r>
      <w:r w:rsidRPr="003E75C3">
        <w:rPr>
          <w:sz w:val="22"/>
          <w:szCs w:val="22"/>
        </w:rPr>
        <w:t xml:space="preserve">las personas con discapacidad como parte del lineamiento referido a grupos de especial protección); y el Plan Nacional para las Personas con Trastorno del Espectro </w:t>
      </w:r>
      <w:r w:rsidRPr="003E75C3">
        <w:rPr>
          <w:sz w:val="22"/>
          <w:szCs w:val="22"/>
        </w:rPr>
        <w:lastRenderedPageBreak/>
        <w:t>Autista 2019-2021</w:t>
      </w:r>
      <w:r w:rsidRPr="003E75C3">
        <w:rPr>
          <w:sz w:val="22"/>
          <w:szCs w:val="22"/>
          <w:vertAlign w:val="superscript"/>
        </w:rPr>
        <w:footnoteReference w:id="5"/>
      </w:r>
      <w:r w:rsidR="005B2CF1" w:rsidRPr="003E75C3">
        <w:rPr>
          <w:sz w:val="22"/>
          <w:szCs w:val="22"/>
        </w:rPr>
        <w:t>. To</w:t>
      </w:r>
      <w:r w:rsidRPr="003E75C3">
        <w:rPr>
          <w:sz w:val="22"/>
          <w:szCs w:val="22"/>
        </w:rPr>
        <w:t xml:space="preserve">das </w:t>
      </w:r>
      <w:r w:rsidR="005B2CF1" w:rsidRPr="003E75C3">
        <w:rPr>
          <w:sz w:val="22"/>
          <w:szCs w:val="22"/>
        </w:rPr>
        <w:t xml:space="preserve">estas </w:t>
      </w:r>
      <w:r w:rsidRPr="003E75C3">
        <w:rPr>
          <w:sz w:val="22"/>
          <w:szCs w:val="22"/>
        </w:rPr>
        <w:t>iniciativas han abordado aspectos puntuales de la problemática de la discapacidad de forma sectorial y desde el nivel nacional, sin vincularse a los instrumentos de planeamiento y presupuesto.</w:t>
      </w:r>
    </w:p>
    <w:p w14:paraId="33FC7DE1" w14:textId="77777777" w:rsidR="00FA3A9D" w:rsidRPr="003E75C3" w:rsidRDefault="00C01B33" w:rsidP="003E75C3">
      <w:pPr>
        <w:spacing w:after="200"/>
        <w:rPr>
          <w:sz w:val="22"/>
          <w:szCs w:val="22"/>
        </w:rPr>
      </w:pPr>
      <w:r w:rsidRPr="003E75C3">
        <w:rPr>
          <w:sz w:val="22"/>
          <w:szCs w:val="22"/>
        </w:rPr>
        <w:t xml:space="preserve">Por tanto, en la actualidad, no existe una política nacional que aborde efectivamente la problemática de las personas con discapacidad, ni claridad sobre la transversalización </w:t>
      </w:r>
      <w:r w:rsidR="008374DD" w:rsidRPr="003E75C3">
        <w:rPr>
          <w:sz w:val="22"/>
          <w:szCs w:val="22"/>
        </w:rPr>
        <w:t xml:space="preserve">de la perspectiva </w:t>
      </w:r>
      <w:r w:rsidRPr="003E75C3">
        <w:rPr>
          <w:sz w:val="22"/>
          <w:szCs w:val="22"/>
        </w:rPr>
        <w:t>de discapacidad en las políticas nacionales sectoriales</w:t>
      </w:r>
      <w:r w:rsidRPr="003E75C3">
        <w:rPr>
          <w:sz w:val="22"/>
          <w:szCs w:val="22"/>
          <w:vertAlign w:val="superscript"/>
        </w:rPr>
        <w:footnoteReference w:id="6"/>
      </w:r>
      <w:r w:rsidRPr="003E75C3">
        <w:rPr>
          <w:sz w:val="22"/>
          <w:szCs w:val="22"/>
        </w:rPr>
        <w:t xml:space="preserve"> o multisectoriales</w:t>
      </w:r>
      <w:r w:rsidRPr="003E75C3">
        <w:rPr>
          <w:sz w:val="22"/>
          <w:szCs w:val="22"/>
          <w:vertAlign w:val="superscript"/>
        </w:rPr>
        <w:footnoteReference w:id="7"/>
      </w:r>
      <w:r w:rsidRPr="003E75C3">
        <w:rPr>
          <w:sz w:val="22"/>
          <w:szCs w:val="22"/>
        </w:rPr>
        <w:t xml:space="preserve">. Aún más, no existe una planificación concertada de carácter multisectorial y multinivel que determine las responsabilidades de todas las instituciones en materia de discapacidad. </w:t>
      </w:r>
    </w:p>
    <w:p w14:paraId="7875E0B9" w14:textId="053AF6DE" w:rsidR="000668AD" w:rsidRPr="003E75C3" w:rsidRDefault="000668AD" w:rsidP="003E75C3">
      <w:pPr>
        <w:spacing w:after="200"/>
        <w:rPr>
          <w:sz w:val="22"/>
          <w:szCs w:val="22"/>
        </w:rPr>
      </w:pPr>
      <w:r w:rsidRPr="003E75C3">
        <w:rPr>
          <w:sz w:val="22"/>
          <w:szCs w:val="22"/>
        </w:rPr>
        <w:t>Además, dado el contexto de l</w:t>
      </w:r>
      <w:r w:rsidR="008374DD" w:rsidRPr="003E75C3">
        <w:rPr>
          <w:sz w:val="22"/>
          <w:szCs w:val="22"/>
        </w:rPr>
        <w:t>a emergencia sanitaria que vive el paí</w:t>
      </w:r>
      <w:r w:rsidRPr="003E75C3">
        <w:rPr>
          <w:sz w:val="22"/>
          <w:szCs w:val="22"/>
        </w:rPr>
        <w:t xml:space="preserve">s </w:t>
      </w:r>
      <w:r w:rsidR="008374DD" w:rsidRPr="003E75C3">
        <w:rPr>
          <w:sz w:val="22"/>
          <w:szCs w:val="22"/>
        </w:rPr>
        <w:t xml:space="preserve">y el mundo </w:t>
      </w:r>
      <w:r w:rsidRPr="003E75C3">
        <w:rPr>
          <w:sz w:val="22"/>
          <w:szCs w:val="22"/>
        </w:rPr>
        <w:t xml:space="preserve">como resultado de la pandemia ocasionada por </w:t>
      </w:r>
      <w:r w:rsidR="008374DD" w:rsidRPr="003E75C3">
        <w:rPr>
          <w:sz w:val="22"/>
          <w:szCs w:val="22"/>
        </w:rPr>
        <w:t xml:space="preserve">el </w:t>
      </w:r>
      <w:r w:rsidRPr="003E75C3">
        <w:rPr>
          <w:sz w:val="22"/>
          <w:szCs w:val="22"/>
        </w:rPr>
        <w:t xml:space="preserve">COVID-19, se reconfigura </w:t>
      </w:r>
      <w:r w:rsidR="008374DD" w:rsidRPr="003E75C3">
        <w:rPr>
          <w:sz w:val="22"/>
          <w:szCs w:val="22"/>
        </w:rPr>
        <w:t>un nuevo escenario que generará</w:t>
      </w:r>
      <w:r w:rsidRPr="003E75C3">
        <w:rPr>
          <w:sz w:val="22"/>
          <w:szCs w:val="22"/>
        </w:rPr>
        <w:t xml:space="preserve"> impacto en la situación de las personas con discapacidad en el pa</w:t>
      </w:r>
      <w:r w:rsidR="008374DD" w:rsidRPr="003E75C3">
        <w:rPr>
          <w:sz w:val="22"/>
          <w:szCs w:val="22"/>
        </w:rPr>
        <w:t>í</w:t>
      </w:r>
      <w:r w:rsidRPr="003E75C3">
        <w:rPr>
          <w:sz w:val="22"/>
          <w:szCs w:val="22"/>
        </w:rPr>
        <w:t>s, pues esta realidad puede ser a</w:t>
      </w:r>
      <w:r w:rsidR="008374DD" w:rsidRPr="003E75C3">
        <w:rPr>
          <w:sz w:val="22"/>
          <w:szCs w:val="22"/>
        </w:rPr>
        <w:t>ú</w:t>
      </w:r>
      <w:r w:rsidRPr="003E75C3">
        <w:rPr>
          <w:sz w:val="22"/>
          <w:szCs w:val="22"/>
        </w:rPr>
        <w:t xml:space="preserve">n más crítica en poblaciones vulnerables como las personas con discapacidad, limitando su desarrollo, agudizando su situación económica y </w:t>
      </w:r>
      <w:r w:rsidR="008374DD" w:rsidRPr="003E75C3">
        <w:rPr>
          <w:sz w:val="22"/>
          <w:szCs w:val="22"/>
        </w:rPr>
        <w:t xml:space="preserve">restringiendo su </w:t>
      </w:r>
      <w:r w:rsidRPr="003E75C3">
        <w:rPr>
          <w:sz w:val="22"/>
          <w:szCs w:val="22"/>
        </w:rPr>
        <w:t>acceso a servicios básicos de calidad</w:t>
      </w:r>
      <w:r w:rsidR="00915845" w:rsidRPr="003E75C3">
        <w:rPr>
          <w:sz w:val="22"/>
          <w:szCs w:val="22"/>
        </w:rPr>
        <w:t xml:space="preserve"> y servicios de apoyo (</w:t>
      </w:r>
      <w:r w:rsidR="00BD1467">
        <w:rPr>
          <w:sz w:val="22"/>
          <w:szCs w:val="22"/>
        </w:rPr>
        <w:t>Organización de las Naciones Unidas</w:t>
      </w:r>
      <w:r w:rsidR="00915845" w:rsidRPr="003E75C3">
        <w:rPr>
          <w:sz w:val="22"/>
          <w:szCs w:val="22"/>
        </w:rPr>
        <w:t>, 2020)</w:t>
      </w:r>
      <w:r w:rsidRPr="003E75C3">
        <w:rPr>
          <w:sz w:val="22"/>
          <w:szCs w:val="22"/>
        </w:rPr>
        <w:t>. Esto demanda una</w:t>
      </w:r>
      <w:r w:rsidR="008374DD" w:rsidRPr="003E75C3">
        <w:rPr>
          <w:sz w:val="22"/>
          <w:szCs w:val="22"/>
        </w:rPr>
        <w:t xml:space="preserve"> mayor acció</w:t>
      </w:r>
      <w:r w:rsidRPr="003E75C3">
        <w:rPr>
          <w:sz w:val="22"/>
          <w:szCs w:val="22"/>
        </w:rPr>
        <w:t xml:space="preserve">n del Estado peruano para garantizar </w:t>
      </w:r>
      <w:r w:rsidR="008374DD" w:rsidRPr="003E75C3">
        <w:rPr>
          <w:sz w:val="22"/>
          <w:szCs w:val="22"/>
        </w:rPr>
        <w:t xml:space="preserve">políticas públicas </w:t>
      </w:r>
      <w:r w:rsidRPr="003E75C3">
        <w:rPr>
          <w:sz w:val="22"/>
          <w:szCs w:val="22"/>
        </w:rPr>
        <w:t>que contribuyan a cerrar las brechas expuestas por la emergencia sanitaria.</w:t>
      </w:r>
    </w:p>
    <w:p w14:paraId="5D3B1E0E" w14:textId="4A304AE4" w:rsidR="00FA3A9D" w:rsidRPr="003E75C3" w:rsidRDefault="00C01B33" w:rsidP="003E75C3">
      <w:pPr>
        <w:spacing w:after="200"/>
        <w:rPr>
          <w:sz w:val="22"/>
          <w:szCs w:val="22"/>
        </w:rPr>
      </w:pPr>
      <w:r w:rsidRPr="003E75C3">
        <w:rPr>
          <w:sz w:val="22"/>
          <w:szCs w:val="22"/>
        </w:rPr>
        <w:t>En este sentido, en consideración de la Convención sobre los Derechos de las Personas con Discapacidad</w:t>
      </w:r>
      <w:r w:rsidR="00950919" w:rsidRPr="003E75C3">
        <w:rPr>
          <w:sz w:val="22"/>
          <w:szCs w:val="22"/>
        </w:rPr>
        <w:t xml:space="preserve"> (</w:t>
      </w:r>
      <w:r w:rsidR="00BD1467">
        <w:rPr>
          <w:sz w:val="22"/>
          <w:szCs w:val="22"/>
        </w:rPr>
        <w:t>Convención sobre los Derechos de las Personas con Discapacidad</w:t>
      </w:r>
      <w:r w:rsidR="00950919" w:rsidRPr="003E75C3">
        <w:rPr>
          <w:sz w:val="22"/>
          <w:szCs w:val="22"/>
        </w:rPr>
        <w:t>)</w:t>
      </w:r>
      <w:r w:rsidR="00D5029E" w:rsidRPr="003E75C3">
        <w:rPr>
          <w:rStyle w:val="Refdenotaalpie"/>
          <w:sz w:val="22"/>
          <w:szCs w:val="22"/>
        </w:rPr>
        <w:footnoteReference w:id="8"/>
      </w:r>
      <w:r w:rsidRPr="003E75C3">
        <w:rPr>
          <w:sz w:val="22"/>
          <w:szCs w:val="22"/>
        </w:rPr>
        <w:t xml:space="preserve">, el Acuerdo Nacional, la Visión del Perú al 2050, el Bicentenario de la Independencia del país y la Agenda 2030 para el Desarrollo Sostenible, </w:t>
      </w:r>
      <w:r w:rsidR="008374DD" w:rsidRPr="003E75C3">
        <w:rPr>
          <w:sz w:val="22"/>
          <w:szCs w:val="22"/>
        </w:rPr>
        <w:t xml:space="preserve">fue </w:t>
      </w:r>
      <w:r w:rsidRPr="003E75C3">
        <w:rPr>
          <w:sz w:val="22"/>
          <w:szCs w:val="22"/>
        </w:rPr>
        <w:t>necesario diseñar y formular una política nacional que tenga por objetivo fortalecer y alinear la intervención del Estado a nivel nacional, para potenciar el desarrollo integral de las personas con discapacidad, garantizando el ejercicio de sus derechos fundamentales bajo el principio de la inclusión social.</w:t>
      </w:r>
    </w:p>
    <w:p w14:paraId="3FFCDAE0" w14:textId="512E34D7" w:rsidR="00FA3A9D" w:rsidRPr="003E75C3" w:rsidRDefault="00950919" w:rsidP="003E75C3">
      <w:pPr>
        <w:spacing w:after="200"/>
        <w:rPr>
          <w:sz w:val="22"/>
          <w:szCs w:val="22"/>
        </w:rPr>
      </w:pPr>
      <w:r w:rsidRPr="003E75C3">
        <w:rPr>
          <w:sz w:val="22"/>
          <w:szCs w:val="22"/>
        </w:rPr>
        <w:lastRenderedPageBreak/>
        <w:t>Así</w:t>
      </w:r>
      <w:r w:rsidR="000458A7" w:rsidRPr="003E75C3">
        <w:rPr>
          <w:sz w:val="22"/>
          <w:szCs w:val="22"/>
        </w:rPr>
        <w:t>, el Ministerio de la Mujer y Poblaciones Vulnerables (</w:t>
      </w:r>
      <w:proofErr w:type="spellStart"/>
      <w:r w:rsidR="000458A7" w:rsidRPr="003E75C3">
        <w:rPr>
          <w:sz w:val="22"/>
          <w:szCs w:val="22"/>
        </w:rPr>
        <w:t>MIMP</w:t>
      </w:r>
      <w:proofErr w:type="spellEnd"/>
      <w:r w:rsidR="000458A7" w:rsidRPr="003E75C3">
        <w:rPr>
          <w:sz w:val="22"/>
          <w:szCs w:val="22"/>
        </w:rPr>
        <w:t>), a través del Consejo Nacional para la Integración de la Persona con Discapacidad (CONADIS), presenta la Política Nacional en Discapacidad para el Desarrollo (</w:t>
      </w:r>
      <w:r w:rsidR="00BD1467">
        <w:rPr>
          <w:sz w:val="22"/>
          <w:szCs w:val="22"/>
        </w:rPr>
        <w:t>Política Nacional en Discapacidad para el Desarrollo</w:t>
      </w:r>
      <w:r w:rsidR="000458A7" w:rsidRPr="003E75C3">
        <w:rPr>
          <w:sz w:val="22"/>
          <w:szCs w:val="22"/>
        </w:rPr>
        <w:t xml:space="preserve">), </w:t>
      </w:r>
      <w:r w:rsidR="00251008" w:rsidRPr="003E75C3">
        <w:rPr>
          <w:sz w:val="22"/>
          <w:szCs w:val="22"/>
        </w:rPr>
        <w:t xml:space="preserve">que </w:t>
      </w:r>
      <w:r w:rsidR="000458A7" w:rsidRPr="003E75C3">
        <w:rPr>
          <w:sz w:val="22"/>
          <w:szCs w:val="22"/>
        </w:rPr>
        <w:t xml:space="preserve">busca el aseguramiento de la igualdad de oportunidades para el bienestar de las personas con discapacidad, la potenciación de sus capacidades y, en general, el pleno goce de los derechos humanos y las libertades fundamentales, enfocándose, de esta manera, en su desarrollo humano. </w:t>
      </w:r>
      <w:r w:rsidR="00C01B33" w:rsidRPr="003E75C3">
        <w:rPr>
          <w:sz w:val="22"/>
          <w:szCs w:val="22"/>
        </w:rPr>
        <w:t xml:space="preserve">El problema público que aborda esta política es la “Discriminación estructural hacia las Personas con Discapacidad”, el cual es un problema social histórico que trasciende y es independiente de las acciones individuales de discriminación y que, además, forma parte de un proceso de acumulación de desventajas y tiene implicancias </w:t>
      </w:r>
      <w:proofErr w:type="spellStart"/>
      <w:r w:rsidR="00C01B33" w:rsidRPr="003E75C3">
        <w:rPr>
          <w:sz w:val="22"/>
          <w:szCs w:val="22"/>
        </w:rPr>
        <w:t>macro-sociales</w:t>
      </w:r>
      <w:proofErr w:type="spellEnd"/>
      <w:r w:rsidR="00C01B33" w:rsidRPr="003E75C3">
        <w:rPr>
          <w:sz w:val="22"/>
          <w:szCs w:val="22"/>
        </w:rPr>
        <w:t xml:space="preserve"> en los ámbitos de disfrute de los derechos y reproducción de la desigualdad social (Solís, 2017). </w:t>
      </w:r>
    </w:p>
    <w:p w14:paraId="62658A68" w14:textId="6FBE4E4D" w:rsidR="00FA3A9D" w:rsidRPr="003E75C3" w:rsidRDefault="00C01B33" w:rsidP="003E75C3">
      <w:pPr>
        <w:spacing w:after="200"/>
        <w:rPr>
          <w:sz w:val="22"/>
          <w:szCs w:val="22"/>
        </w:rPr>
      </w:pPr>
      <w:r w:rsidRPr="003E75C3">
        <w:rPr>
          <w:sz w:val="22"/>
          <w:szCs w:val="22"/>
        </w:rPr>
        <w:t xml:space="preserve">De este modo, la </w:t>
      </w:r>
      <w:r w:rsidR="00BD1467">
        <w:rPr>
          <w:sz w:val="22"/>
          <w:szCs w:val="22"/>
        </w:rPr>
        <w:t>Política Nacional en Discapacidad para el Desarrollo</w:t>
      </w:r>
      <w:r w:rsidRPr="003E75C3">
        <w:rPr>
          <w:sz w:val="22"/>
          <w:szCs w:val="22"/>
        </w:rPr>
        <w:t xml:space="preserve"> propone la siguiente situación futura deseada: “Al 2030, en el Perú, la discriminación estructural hacia las personas con discapacidad se habrá reducido, permitiendo, así, que alcancen su desarrollo integral y ejerzan plenamente sus derechos en una sociedad inclusiva”. En consecuencia, la </w:t>
      </w:r>
      <w:r w:rsidR="00BD1467">
        <w:rPr>
          <w:sz w:val="22"/>
          <w:szCs w:val="22"/>
        </w:rPr>
        <w:t>Política Nacional en Discapacidad para el Desarrollo</w:t>
      </w:r>
      <w:r w:rsidRPr="003E75C3">
        <w:rPr>
          <w:sz w:val="22"/>
          <w:szCs w:val="22"/>
        </w:rPr>
        <w:t xml:space="preserve"> busca, como fin último, la generación de un impacto en el desarrollo integral de las personas con discapacidad en el país. Compromete a las instituciones gubernamentales, no obstante, involucra y sirve de referencia, también, a las organizaciones de la sociedad civil, empresas, academia y la sociedad en general. Considerando la necesidad de priorizar e impulsar la igualdad de oportunidades para todos los peruanos y peruanas, con y sin discapacidad, dadas las diversas, crecientes y complejas demandas que existen en este sentido, esta política pretende lograr una mayor integración de las personas con discapacidad a la sociedad, el pleno ejercicio de sus derechos y el fomento de su independencia y autonomía. </w:t>
      </w:r>
    </w:p>
    <w:p w14:paraId="6C7B991C" w14:textId="03E88234" w:rsidR="00FA3A9D" w:rsidRPr="003E75C3" w:rsidRDefault="00C01B33" w:rsidP="003E75C3">
      <w:pPr>
        <w:spacing w:after="200"/>
        <w:rPr>
          <w:sz w:val="22"/>
          <w:szCs w:val="22"/>
        </w:rPr>
      </w:pPr>
      <w:r w:rsidRPr="003E75C3">
        <w:rPr>
          <w:sz w:val="22"/>
          <w:szCs w:val="22"/>
        </w:rPr>
        <w:t xml:space="preserve">Cabe mencionar que, por un lado, para alcanzar la situación futura deseada, la </w:t>
      </w:r>
      <w:r w:rsidR="00BD1467">
        <w:rPr>
          <w:sz w:val="22"/>
          <w:szCs w:val="22"/>
        </w:rPr>
        <w:t>Política Nacional en Discapacidad para el Desarrollo</w:t>
      </w:r>
      <w:r w:rsidRPr="003E75C3">
        <w:rPr>
          <w:sz w:val="22"/>
          <w:szCs w:val="22"/>
        </w:rPr>
        <w:t xml:space="preserve"> traza </w:t>
      </w:r>
      <w:r w:rsidR="006E45CE" w:rsidRPr="003E75C3">
        <w:rPr>
          <w:sz w:val="22"/>
          <w:szCs w:val="22"/>
        </w:rPr>
        <w:t xml:space="preserve">siete </w:t>
      </w:r>
      <w:r w:rsidRPr="003E75C3">
        <w:rPr>
          <w:sz w:val="22"/>
          <w:szCs w:val="22"/>
        </w:rPr>
        <w:t>objetivos prioritarios y sus respectivos lineamientos, los cuales se vinculan a la participación social y política, la reducción de l</w:t>
      </w:r>
      <w:r w:rsidR="006E45CE" w:rsidRPr="003E75C3">
        <w:rPr>
          <w:sz w:val="22"/>
          <w:szCs w:val="22"/>
        </w:rPr>
        <w:t>os niveles de</w:t>
      </w:r>
      <w:r w:rsidRPr="003E75C3">
        <w:rPr>
          <w:sz w:val="22"/>
          <w:szCs w:val="22"/>
        </w:rPr>
        <w:t xml:space="preserve"> pobreza</w:t>
      </w:r>
      <w:r w:rsidR="006E45CE" w:rsidRPr="003E75C3">
        <w:rPr>
          <w:sz w:val="22"/>
          <w:szCs w:val="22"/>
        </w:rPr>
        <w:t xml:space="preserve"> monetaria</w:t>
      </w:r>
      <w:r w:rsidRPr="003E75C3">
        <w:rPr>
          <w:sz w:val="22"/>
          <w:szCs w:val="22"/>
        </w:rPr>
        <w:t>, el acceso</w:t>
      </w:r>
      <w:r w:rsidR="006E45CE" w:rsidRPr="003E75C3">
        <w:rPr>
          <w:sz w:val="22"/>
          <w:szCs w:val="22"/>
        </w:rPr>
        <w:t xml:space="preserve"> y cobertura</w:t>
      </w:r>
      <w:r w:rsidRPr="003E75C3">
        <w:rPr>
          <w:sz w:val="22"/>
          <w:szCs w:val="22"/>
        </w:rPr>
        <w:t xml:space="preserve"> </w:t>
      </w:r>
      <w:r w:rsidR="006E45CE" w:rsidRPr="003E75C3">
        <w:rPr>
          <w:sz w:val="22"/>
          <w:szCs w:val="22"/>
        </w:rPr>
        <w:t>de</w:t>
      </w:r>
      <w:r w:rsidRPr="003E75C3">
        <w:rPr>
          <w:sz w:val="22"/>
          <w:szCs w:val="22"/>
        </w:rPr>
        <w:t xml:space="preserve"> servicios de salud</w:t>
      </w:r>
      <w:r w:rsidR="006E45CE" w:rsidRPr="003E75C3">
        <w:rPr>
          <w:sz w:val="22"/>
          <w:szCs w:val="22"/>
        </w:rPr>
        <w:t xml:space="preserve"> integrales</w:t>
      </w:r>
      <w:r w:rsidRPr="003E75C3">
        <w:rPr>
          <w:sz w:val="22"/>
          <w:szCs w:val="22"/>
        </w:rPr>
        <w:t>, el acceso a servicios educativos, la promoción de actitudes sociales favorables hacia las personas con discapacidad</w:t>
      </w:r>
      <w:r w:rsidR="006E45CE" w:rsidRPr="003E75C3">
        <w:rPr>
          <w:sz w:val="22"/>
          <w:szCs w:val="22"/>
        </w:rPr>
        <w:t>, las condiciones de accesibilidad en el entorno</w:t>
      </w:r>
      <w:r w:rsidRPr="003E75C3">
        <w:rPr>
          <w:sz w:val="22"/>
          <w:szCs w:val="22"/>
        </w:rPr>
        <w:t xml:space="preserve"> y los cambios que se requieren desde la gestión pública para fomentar su inclusión social. Estos objetivos y lineamientos deberán guiar, orientar y articular las acciones, procesos, estrategias y, en general, esfuerzos de todas las instituciones involucradas y responsables del problema público identificado. </w:t>
      </w:r>
    </w:p>
    <w:p w14:paraId="5CADC580" w14:textId="51191B56" w:rsidR="00FA3A9D" w:rsidRPr="003E75C3" w:rsidRDefault="00C01B33" w:rsidP="003E75C3">
      <w:pPr>
        <w:spacing w:after="200"/>
        <w:rPr>
          <w:sz w:val="22"/>
          <w:szCs w:val="22"/>
        </w:rPr>
      </w:pPr>
      <w:r w:rsidRPr="003E75C3">
        <w:rPr>
          <w:sz w:val="22"/>
          <w:szCs w:val="22"/>
        </w:rPr>
        <w:lastRenderedPageBreak/>
        <w:t>Por otro</w:t>
      </w:r>
      <w:r w:rsidR="00782C2A" w:rsidRPr="003E75C3">
        <w:rPr>
          <w:sz w:val="22"/>
          <w:szCs w:val="22"/>
        </w:rPr>
        <w:t xml:space="preserve"> lado</w:t>
      </w:r>
      <w:r w:rsidRPr="003E75C3">
        <w:rPr>
          <w:sz w:val="22"/>
          <w:szCs w:val="22"/>
        </w:rPr>
        <w:t xml:space="preserve">, la </w:t>
      </w:r>
      <w:r w:rsidR="00BD1467">
        <w:rPr>
          <w:sz w:val="22"/>
          <w:szCs w:val="22"/>
        </w:rPr>
        <w:t>Política Nacional en Discapacidad para el Desarrollo</w:t>
      </w:r>
      <w:r w:rsidRPr="003E75C3">
        <w:rPr>
          <w:sz w:val="22"/>
          <w:szCs w:val="22"/>
        </w:rPr>
        <w:t xml:space="preserve"> recoge las demandas, expectativas y desafíos que enfrenta la población con discapacidad en el país, por ello, se construyó siguiendo la metodología propuesta por el Centro Nacional de Planeamiento Estratégico </w:t>
      </w:r>
      <w:r w:rsidR="00950919" w:rsidRPr="003E75C3">
        <w:rPr>
          <w:sz w:val="22"/>
          <w:szCs w:val="22"/>
        </w:rPr>
        <w:t>[</w:t>
      </w:r>
      <w:r w:rsidR="00643852">
        <w:rPr>
          <w:sz w:val="22"/>
          <w:szCs w:val="22"/>
        </w:rPr>
        <w:t>Centro Nacional de Planeamiento Estratégico</w:t>
      </w:r>
      <w:r w:rsidR="00950919" w:rsidRPr="003E75C3">
        <w:rPr>
          <w:sz w:val="22"/>
          <w:szCs w:val="22"/>
        </w:rPr>
        <w:t xml:space="preserve">] </w:t>
      </w:r>
      <w:r w:rsidRPr="003E75C3">
        <w:rPr>
          <w:sz w:val="22"/>
          <w:szCs w:val="22"/>
        </w:rPr>
        <w:t>(2018) y, considerando el derecho de consulta</w:t>
      </w:r>
      <w:r w:rsidRPr="003E75C3">
        <w:rPr>
          <w:sz w:val="22"/>
          <w:szCs w:val="22"/>
          <w:vertAlign w:val="superscript"/>
        </w:rPr>
        <w:footnoteReference w:id="9"/>
      </w:r>
      <w:r w:rsidRPr="003E75C3">
        <w:rPr>
          <w:sz w:val="22"/>
          <w:szCs w:val="22"/>
        </w:rPr>
        <w:t xml:space="preserve">, contó con la participación de diversos actores. Así, por ejemplo, se realizaron reuniones de trabajo con los distintos sectores involucrados en la elaboración de la </w:t>
      </w:r>
      <w:r w:rsidR="00BD1467">
        <w:rPr>
          <w:sz w:val="22"/>
          <w:szCs w:val="22"/>
        </w:rPr>
        <w:t>Política Nacional en Discapacidad para el Desarrollo</w:t>
      </w:r>
      <w:r w:rsidRPr="003E75C3">
        <w:rPr>
          <w:sz w:val="22"/>
          <w:szCs w:val="22"/>
        </w:rPr>
        <w:t>; reuniones consultivas con expertos temáticos nacionales e internacionales; talleres con las Oficinas Municipales para la Atención de las Personas con Discapacidad (OMAPED) y espacios de diálogo con funcionarios</w:t>
      </w:r>
      <w:r w:rsidR="003F7424" w:rsidRPr="003E75C3">
        <w:rPr>
          <w:sz w:val="22"/>
          <w:szCs w:val="22"/>
        </w:rPr>
        <w:t xml:space="preserve"> y funcionarias</w:t>
      </w:r>
      <w:r w:rsidRPr="003E75C3">
        <w:rPr>
          <w:sz w:val="22"/>
          <w:szCs w:val="22"/>
        </w:rPr>
        <w:t xml:space="preserve"> de las OMAPED y Oficinas Regionales de Atención a las Personas con Discapacidad (OREDIS), las distintas organizaciones de la sociedad civil, y la ciudadanía en general.</w:t>
      </w:r>
    </w:p>
    <w:p w14:paraId="117EA2EF" w14:textId="222442D0" w:rsidR="00FA3A9D" w:rsidRPr="003E75C3" w:rsidRDefault="00C01B33" w:rsidP="003E75C3">
      <w:pPr>
        <w:spacing w:after="200"/>
        <w:rPr>
          <w:sz w:val="22"/>
          <w:szCs w:val="22"/>
        </w:rPr>
      </w:pPr>
      <w:r w:rsidRPr="003E75C3">
        <w:rPr>
          <w:sz w:val="22"/>
          <w:szCs w:val="22"/>
        </w:rPr>
        <w:t xml:space="preserve">El presente documento se divide en nueve secciones. La primera y segunda contienen una breve presentación y la base normativa de la </w:t>
      </w:r>
      <w:r w:rsidR="00BD1467">
        <w:rPr>
          <w:sz w:val="22"/>
          <w:szCs w:val="22"/>
        </w:rPr>
        <w:t>Política Nacional en Discapacidad para el Desarrollo</w:t>
      </w:r>
      <w:r w:rsidRPr="003E75C3">
        <w:rPr>
          <w:sz w:val="22"/>
          <w:szCs w:val="22"/>
        </w:rPr>
        <w:t>, respectivamente. La tercera explica los conceptos clave, enunciado, modelo y situación actual del problema público, así como la situación futura deseada, enfoques transversales y alternativas de solución planteadas para abordar el mismo. En la cuarta</w:t>
      </w:r>
      <w:r w:rsidR="00375E85" w:rsidRPr="003E75C3">
        <w:rPr>
          <w:sz w:val="22"/>
          <w:szCs w:val="22"/>
        </w:rPr>
        <w:t>,</w:t>
      </w:r>
      <w:r w:rsidRPr="003E75C3">
        <w:rPr>
          <w:sz w:val="22"/>
          <w:szCs w:val="22"/>
        </w:rPr>
        <w:t xml:space="preserve"> se presentan los objetivos prioritarios, lineamientos e indicadores; mientras que la quinta indica los servicios públicos y sus estándares de cumplimiento. En la sexta, se identifican los responsables y acciones del seguimiento y evaluación de la </w:t>
      </w:r>
      <w:r w:rsidR="00BD1467">
        <w:rPr>
          <w:sz w:val="22"/>
          <w:szCs w:val="22"/>
        </w:rPr>
        <w:t>Política Nacional en Discapacidad para el Desarrollo</w:t>
      </w:r>
      <w:r w:rsidRPr="003E75C3">
        <w:rPr>
          <w:sz w:val="22"/>
          <w:szCs w:val="22"/>
        </w:rPr>
        <w:t>. La séptima contiene el glosario y los acrónimos usados</w:t>
      </w:r>
      <w:r w:rsidR="00375E85" w:rsidRPr="003E75C3">
        <w:rPr>
          <w:sz w:val="22"/>
          <w:szCs w:val="22"/>
        </w:rPr>
        <w:t>;</w:t>
      </w:r>
      <w:r w:rsidRPr="003E75C3">
        <w:rPr>
          <w:sz w:val="22"/>
          <w:szCs w:val="22"/>
        </w:rPr>
        <w:t xml:space="preserve"> la octava, los anexos que complementan la información presentada</w:t>
      </w:r>
      <w:r w:rsidR="00375E85" w:rsidRPr="003E75C3">
        <w:rPr>
          <w:sz w:val="22"/>
          <w:szCs w:val="22"/>
        </w:rPr>
        <w:t>;</w:t>
      </w:r>
      <w:r w:rsidRPr="003E75C3">
        <w:rPr>
          <w:sz w:val="22"/>
          <w:szCs w:val="22"/>
        </w:rPr>
        <w:t xml:space="preserve"> y la novena, la bibliografía que sustenta la política.</w:t>
      </w:r>
    </w:p>
    <w:p w14:paraId="423D5FB9" w14:textId="45A6E134" w:rsidR="00FA3A9D" w:rsidRPr="003E75C3" w:rsidRDefault="00C01B33" w:rsidP="003E75C3">
      <w:pPr>
        <w:spacing w:after="200"/>
        <w:rPr>
          <w:sz w:val="22"/>
          <w:szCs w:val="22"/>
        </w:rPr>
      </w:pPr>
      <w:r w:rsidRPr="003E75C3">
        <w:rPr>
          <w:sz w:val="22"/>
          <w:szCs w:val="22"/>
        </w:rPr>
        <w:t xml:space="preserve">Finalmente, es importante resaltar que la </w:t>
      </w:r>
      <w:r w:rsidR="00BD1467">
        <w:rPr>
          <w:sz w:val="22"/>
          <w:szCs w:val="22"/>
        </w:rPr>
        <w:t>Política Nacional en Discapacidad para el Desarrollo</w:t>
      </w:r>
      <w:r w:rsidRPr="003E75C3">
        <w:rPr>
          <w:sz w:val="22"/>
          <w:szCs w:val="22"/>
        </w:rPr>
        <w:t xml:space="preserve"> constituye el primer instrumento estatal que organiza las intervenciones del gobierno en</w:t>
      </w:r>
      <w:r w:rsidR="00375E85" w:rsidRPr="003E75C3">
        <w:rPr>
          <w:sz w:val="22"/>
          <w:szCs w:val="22"/>
        </w:rPr>
        <w:t xml:space="preserve"> </w:t>
      </w:r>
      <w:r w:rsidRPr="003E75C3">
        <w:rPr>
          <w:sz w:val="22"/>
          <w:szCs w:val="22"/>
        </w:rPr>
        <w:t>torno a una situación futura deseada, objetivos prioritarios, indicadores y metas, lineamientos y servicios</w:t>
      </w:r>
      <w:r w:rsidR="006E78EE" w:rsidRPr="003E75C3">
        <w:rPr>
          <w:sz w:val="22"/>
          <w:szCs w:val="22"/>
        </w:rPr>
        <w:t>,</w:t>
      </w:r>
      <w:r w:rsidRPr="003E75C3">
        <w:rPr>
          <w:sz w:val="22"/>
          <w:szCs w:val="22"/>
        </w:rPr>
        <w:t xml:space="preserve"> para abordar efectivamente la problemática que enfrentan las personas con discapacidad en el Perú y que, además, define las corresponsabilidades y compromisos de las diversas instituciones involucradas. Por tanto, se espera que la </w:t>
      </w:r>
      <w:r w:rsidR="00BD1467">
        <w:rPr>
          <w:sz w:val="22"/>
          <w:szCs w:val="22"/>
        </w:rPr>
        <w:t>Política Nacional en Discapacidad para el Desarrollo</w:t>
      </w:r>
      <w:r w:rsidRPr="003E75C3">
        <w:rPr>
          <w:sz w:val="22"/>
          <w:szCs w:val="22"/>
        </w:rPr>
        <w:t xml:space="preserve"> sea un instrumento dinámico que mejore continuamente en base a los resultados de los procesos de seguimiento y evaluación que se le realicen y, </w:t>
      </w:r>
      <w:r w:rsidRPr="003E75C3">
        <w:rPr>
          <w:sz w:val="22"/>
          <w:szCs w:val="22"/>
        </w:rPr>
        <w:lastRenderedPageBreak/>
        <w:t>principalmente, en base a las sugerencias, aportes y demandas que hagan las propias personas con discapacidad.</w:t>
      </w:r>
    </w:p>
    <w:p w14:paraId="478E1F30" w14:textId="77777777" w:rsidR="00FA3A9D" w:rsidRPr="003E75C3" w:rsidRDefault="00FA3A9D" w:rsidP="003E75C3">
      <w:pPr>
        <w:rPr>
          <w:sz w:val="22"/>
          <w:szCs w:val="22"/>
        </w:rPr>
      </w:pPr>
    </w:p>
    <w:p w14:paraId="324F4C41" w14:textId="7BFC221E" w:rsidR="00FA3A9D" w:rsidRPr="003E75C3" w:rsidRDefault="000A4112" w:rsidP="003E75C3">
      <w:pPr>
        <w:pStyle w:val="Ttulo1"/>
        <w:jc w:val="left"/>
      </w:pPr>
      <w:r w:rsidRPr="003E75C3">
        <w:br w:type="page"/>
      </w:r>
      <w:bookmarkStart w:id="4" w:name="_Toc62875735"/>
      <w:r w:rsidR="0000295E" w:rsidRPr="003E75C3">
        <w:lastRenderedPageBreak/>
        <w:t>II. Base Normativa</w:t>
      </w:r>
      <w:bookmarkEnd w:id="4"/>
    </w:p>
    <w:p w14:paraId="272D2EF5" w14:textId="42E52E79" w:rsidR="00FA3A9D" w:rsidRPr="003E75C3" w:rsidRDefault="00C01B33" w:rsidP="003E75C3">
      <w:pPr>
        <w:pStyle w:val="Textofull"/>
        <w:ind w:firstLine="0"/>
        <w:jc w:val="left"/>
      </w:pPr>
      <w:r w:rsidRPr="003E75C3">
        <w:t xml:space="preserve">La </w:t>
      </w:r>
      <w:r w:rsidR="00BD1467">
        <w:t>Política Nacional en Discapacidad para el Desarrollo</w:t>
      </w:r>
      <w:r w:rsidRPr="003E75C3">
        <w:t xml:space="preserve"> se ha elaborado según lo dispuesto en el Reglamento que regula las Políticas Nacionales</w:t>
      </w:r>
      <w:r w:rsidRPr="003E75C3">
        <w:rPr>
          <w:vertAlign w:val="superscript"/>
        </w:rPr>
        <w:footnoteReference w:id="10"/>
      </w:r>
      <w:r w:rsidRPr="003E75C3">
        <w:t xml:space="preserve"> y en la “Guía de Políticas Nacionales” (</w:t>
      </w:r>
      <w:r w:rsidR="00643852">
        <w:t>Centro Nacional de Planeamiento Estratégico</w:t>
      </w:r>
      <w:r w:rsidRPr="003E75C3">
        <w:t>, 2018). Asimismo, su intervención se justifica en el marco normativo nacional e internacional que regula y tiene efectos sobre el ejercicio de los derechos de las personas con discapacidad en nuestro país. Estos referentes normativos nacionales e internacionales son expuestos a continuación.</w:t>
      </w:r>
    </w:p>
    <w:p w14:paraId="0B6F4293" w14:textId="77777777" w:rsidR="00FA3A9D" w:rsidRPr="003E75C3" w:rsidRDefault="00C01B33" w:rsidP="003E75C3">
      <w:pPr>
        <w:pStyle w:val="Ttulo2"/>
        <w:spacing w:after="100" w:afterAutospacing="1"/>
        <w:ind w:left="0" w:firstLine="0"/>
      </w:pPr>
      <w:bookmarkStart w:id="5" w:name="_Toc62875736"/>
      <w:r w:rsidRPr="003E75C3">
        <w:t>Referentes normativos nacionales</w:t>
      </w:r>
      <w:bookmarkEnd w:id="5"/>
      <w:r w:rsidRPr="003E75C3">
        <w:t xml:space="preserve"> </w:t>
      </w:r>
    </w:p>
    <w:p w14:paraId="4659C583" w14:textId="168D93B4" w:rsidR="00FA3A9D" w:rsidRPr="003E75C3" w:rsidRDefault="00C01B33" w:rsidP="003E75C3">
      <w:pPr>
        <w:pStyle w:val="Textofull"/>
        <w:ind w:firstLine="0"/>
        <w:jc w:val="left"/>
      </w:pPr>
      <w:r w:rsidRPr="003E75C3">
        <w:t xml:space="preserve">El marco normativo a nivel nacional se encuentra fundamentado en la Constitución Política del Perú, leyes y normas con rango de ley, decretos supremos, y políticas de Estado de carácter estratégico. En primer lugar, la </w:t>
      </w:r>
      <w:r w:rsidR="00BD1467">
        <w:t>Política Nacional en Discapacidad para el Desarrollo</w:t>
      </w:r>
      <w:r w:rsidRPr="003E75C3">
        <w:t xml:space="preserve"> se sustenta en la Constitución Política del Perú, que faculta al Estado a garantizar el derecho a la igualdad y no discriminación</w:t>
      </w:r>
      <w:r w:rsidRPr="003E75C3">
        <w:rPr>
          <w:vertAlign w:val="superscript"/>
        </w:rPr>
        <w:footnoteReference w:id="11"/>
      </w:r>
      <w:r w:rsidRPr="003E75C3">
        <w:t>, además del derecho a la educación</w:t>
      </w:r>
      <w:r w:rsidRPr="003E75C3">
        <w:rPr>
          <w:vertAlign w:val="superscript"/>
        </w:rPr>
        <w:footnoteReference w:id="12"/>
      </w:r>
      <w:r w:rsidRPr="003E75C3">
        <w:t>, trabajo</w:t>
      </w:r>
      <w:r w:rsidRPr="003E75C3">
        <w:rPr>
          <w:vertAlign w:val="superscript"/>
        </w:rPr>
        <w:footnoteReference w:id="13"/>
      </w:r>
      <w:r w:rsidRPr="003E75C3">
        <w:t xml:space="preserve"> y salud</w:t>
      </w:r>
      <w:r w:rsidRPr="003E75C3">
        <w:rPr>
          <w:vertAlign w:val="superscript"/>
        </w:rPr>
        <w:footnoteReference w:id="14"/>
      </w:r>
      <w:r w:rsidRPr="003E75C3">
        <w:t xml:space="preserve"> de las personas en el territorio nacional. También, relacionado a las personas con discapacidad, destaca el derecho al respeto de su dignidad y a un marco normativo de protección, atención, readaptación y seguridad</w:t>
      </w:r>
      <w:r w:rsidRPr="003E75C3">
        <w:rPr>
          <w:vertAlign w:val="superscript"/>
        </w:rPr>
        <w:footnoteReference w:id="15"/>
      </w:r>
      <w:r w:rsidRPr="003E75C3">
        <w:t xml:space="preserve"> (</w:t>
      </w:r>
      <w:proofErr w:type="spellStart"/>
      <w:r w:rsidRPr="003E75C3">
        <w:t>Toyco</w:t>
      </w:r>
      <w:proofErr w:type="spellEnd"/>
      <w:r w:rsidRPr="003E75C3">
        <w:t xml:space="preserve">, 2018). </w:t>
      </w:r>
    </w:p>
    <w:p w14:paraId="7CFB10B2" w14:textId="43C37DD6" w:rsidR="00915845" w:rsidRPr="003E75C3" w:rsidRDefault="00915845" w:rsidP="003E75C3">
      <w:pPr>
        <w:pStyle w:val="Textofull"/>
        <w:ind w:firstLine="0"/>
        <w:jc w:val="left"/>
      </w:pPr>
      <w:r w:rsidRPr="003E75C3">
        <w:t xml:space="preserve">En segundo lugar, la </w:t>
      </w:r>
      <w:r w:rsidR="00BD1467">
        <w:t>Política Nacional en Discapacidad para el Desarrollo</w:t>
      </w:r>
      <w:r w:rsidRPr="003E75C3">
        <w:t xml:space="preserve"> se sustenta en las siguientes leyes y normas con rango de ley: </w:t>
      </w:r>
    </w:p>
    <w:p w14:paraId="46BC8243"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Decreto Legislativo N° 1468, Decreto Legislativo que establece disposiciones de prevención y protección para las personas con discapacidad ante la emergencia sanitaria ocasionada por el COVID-19.</w:t>
      </w:r>
    </w:p>
    <w:p w14:paraId="48DE1915"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Ley N° 30994, Ley del deportista de alto nivel. </w:t>
      </w:r>
    </w:p>
    <w:p w14:paraId="0B75252E"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lastRenderedPageBreak/>
        <w:t>Ley N° 30947 - Ley de Salud Mental</w:t>
      </w:r>
    </w:p>
    <w:p w14:paraId="2820146D"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Ley N° 30863 - Ley que desarrolla y complementa el inciso m) del artículo 5 de la Ley N° 28303, Ley marco de ciencia, tecnología e innovación tecnológica desde la perspectiva del enfoque de discapacidad. </w:t>
      </w:r>
    </w:p>
    <w:p w14:paraId="71BC74B5"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Decreto Legislativo N° 1417 - Decreto Legislativo que promueve la inclusión social de la persona con discapacidad. </w:t>
      </w:r>
    </w:p>
    <w:p w14:paraId="65D63F29"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Decreto Legislativo N° 1384 - Decreto Legislativo que reconoce y regula la capacidad jurídica de la persona con discapacidad en igualdad de condiciones.</w:t>
      </w:r>
    </w:p>
    <w:p w14:paraId="6741E807"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Ley N° 30840 - Ley que promueve el servicio de facilitación administrativa preferente en beneficio de las personas en situación especial de vulnerabilidad.</w:t>
      </w:r>
    </w:p>
    <w:p w14:paraId="666F301A"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Ley N° 30687 - Ley de promoción de los derechos de las personas de talla baja</w:t>
      </w:r>
    </w:p>
    <w:p w14:paraId="5295544C" w14:textId="77777777" w:rsidR="00915845" w:rsidRPr="003E75C3" w:rsidRDefault="00915845" w:rsidP="00537B70">
      <w:pPr>
        <w:numPr>
          <w:ilvl w:val="0"/>
          <w:numId w:val="18"/>
        </w:numPr>
        <w:ind w:left="0" w:firstLine="0"/>
        <w:rPr>
          <w:sz w:val="22"/>
          <w:szCs w:val="22"/>
        </w:rPr>
      </w:pPr>
      <w:r w:rsidRPr="003E75C3">
        <w:rPr>
          <w:sz w:val="22"/>
          <w:szCs w:val="22"/>
        </w:rPr>
        <w:t xml:space="preserve">Ley N° 30669 - Ley que promueve el acceso y cobertura de las personas con discapacidad a las tecnologías de apoyo, dispositivos y ayudas compensatorias </w:t>
      </w:r>
    </w:p>
    <w:p w14:paraId="45CFD54E" w14:textId="77777777" w:rsidR="00915845" w:rsidRPr="003E75C3" w:rsidRDefault="00915845" w:rsidP="00537B70">
      <w:pPr>
        <w:numPr>
          <w:ilvl w:val="0"/>
          <w:numId w:val="18"/>
        </w:numPr>
        <w:ind w:left="0" w:firstLine="0"/>
        <w:rPr>
          <w:sz w:val="22"/>
          <w:szCs w:val="22"/>
        </w:rPr>
      </w:pPr>
      <w:r w:rsidRPr="003E75C3">
        <w:rPr>
          <w:sz w:val="22"/>
          <w:szCs w:val="22"/>
        </w:rPr>
        <w:t xml:space="preserve">Ley N° 30603 - Ley que garantiza el Derecho al Juego y la Accesibilidad Urbana para Niños, Niñas y Adolescentes con Discapacidad </w:t>
      </w:r>
    </w:p>
    <w:p w14:paraId="5136E82D" w14:textId="77777777" w:rsidR="00915845" w:rsidRPr="003E75C3" w:rsidRDefault="00915845" w:rsidP="00537B70">
      <w:pPr>
        <w:numPr>
          <w:ilvl w:val="0"/>
          <w:numId w:val="18"/>
        </w:numPr>
        <w:ind w:left="0" w:firstLine="0"/>
        <w:rPr>
          <w:sz w:val="22"/>
          <w:szCs w:val="22"/>
        </w:rPr>
      </w:pPr>
      <w:r w:rsidRPr="003E75C3">
        <w:rPr>
          <w:sz w:val="22"/>
          <w:szCs w:val="22"/>
        </w:rPr>
        <w:t xml:space="preserve">Ley N° 30412 - Ley que modifica el Artículo 20 de la Ley 29973, Ley General de la Persona con Discapacidad, disponiendo el Pase Libre en el Servicio de Transporte Público Terrestre para las Personas con Discapacidad Severa </w:t>
      </w:r>
    </w:p>
    <w:p w14:paraId="4275F431"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30150 - Ley de Protección de las Personas con Trastorno del Espectro Autista (TEA) </w:t>
      </w:r>
    </w:p>
    <w:p w14:paraId="4225E094"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Ley N° 30119 - Ley que concede el Derecho de Licencia al Trabajador de la Actividad Pública y Privada para la Asistencia Médica y la Terapia de Rehabilitación de Personas con Discapacidad; y su modificatoria.</w:t>
      </w:r>
    </w:p>
    <w:p w14:paraId="4225735E"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30061 - Ley que declara de Prioritario Interés Nacional la Atención Integral de la Salud de los Estudiantes de Educación Básica Regular y Especial de las Instituciones Educativas Públicas del Ámbito del Programa Nacional de Alimentación Escolar Qali Warma y los incorpora como Asegurados del Seguro Integral de Salud (SIS) </w:t>
      </w:r>
    </w:p>
    <w:p w14:paraId="31C7C2AD"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30036 - Ley que regula el Teletrabajo </w:t>
      </w:r>
    </w:p>
    <w:p w14:paraId="57844568" w14:textId="77777777" w:rsidR="00915845" w:rsidRPr="003E75C3" w:rsidRDefault="00915845" w:rsidP="00537B70">
      <w:pPr>
        <w:numPr>
          <w:ilvl w:val="0"/>
          <w:numId w:val="18"/>
        </w:numPr>
        <w:pBdr>
          <w:top w:val="nil"/>
          <w:left w:val="nil"/>
          <w:bottom w:val="nil"/>
          <w:right w:val="nil"/>
          <w:between w:val="nil"/>
        </w:pBdr>
        <w:ind w:left="0" w:firstLine="0"/>
        <w:rPr>
          <w:color w:val="000000"/>
          <w:sz w:val="22"/>
          <w:szCs w:val="22"/>
        </w:rPr>
      </w:pPr>
      <w:r w:rsidRPr="003E75C3">
        <w:rPr>
          <w:color w:val="000000"/>
          <w:sz w:val="22"/>
          <w:szCs w:val="22"/>
        </w:rPr>
        <w:t>Ley N° 30020 - Ley que crea el Plan Nacional para la Enfermedad de Alzheimer y otras demencias.</w:t>
      </w:r>
    </w:p>
    <w:p w14:paraId="08678977" w14:textId="77777777" w:rsidR="00915845" w:rsidRPr="003E75C3" w:rsidRDefault="00915845" w:rsidP="00537B70">
      <w:pPr>
        <w:numPr>
          <w:ilvl w:val="0"/>
          <w:numId w:val="18"/>
        </w:numPr>
        <w:pBdr>
          <w:top w:val="nil"/>
          <w:left w:val="nil"/>
          <w:bottom w:val="nil"/>
          <w:right w:val="nil"/>
          <w:between w:val="nil"/>
        </w:pBdr>
        <w:ind w:left="0" w:firstLine="0"/>
        <w:rPr>
          <w:color w:val="000000"/>
          <w:sz w:val="22"/>
          <w:szCs w:val="22"/>
        </w:rPr>
      </w:pPr>
      <w:r w:rsidRPr="003E75C3">
        <w:rPr>
          <w:color w:val="000000"/>
          <w:sz w:val="22"/>
          <w:szCs w:val="22"/>
        </w:rPr>
        <w:t xml:space="preserve">Ley N° 30012 - Ley que concede el Derecho de Licencia a trabajadores con familiares directos que se encuentran con enfermedad en estado grave o terminal o sufran accidente grave </w:t>
      </w:r>
    </w:p>
    <w:p w14:paraId="0711562D"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29992 - Ley que modifica la Ley 26644, estableciendo la extensión del Descanso Postnatal para los casos de nacimiento de niños con discapacidad </w:t>
      </w:r>
    </w:p>
    <w:p w14:paraId="3F23BBD0" w14:textId="77777777" w:rsidR="00915845" w:rsidRPr="003E75C3" w:rsidRDefault="00915845" w:rsidP="00537B70">
      <w:pPr>
        <w:numPr>
          <w:ilvl w:val="0"/>
          <w:numId w:val="18"/>
        </w:numPr>
        <w:pBdr>
          <w:top w:val="nil"/>
          <w:left w:val="nil"/>
          <w:bottom w:val="nil"/>
          <w:right w:val="nil"/>
          <w:between w:val="nil"/>
        </w:pBdr>
        <w:ind w:left="0" w:firstLine="0"/>
        <w:rPr>
          <w:color w:val="000000"/>
          <w:sz w:val="22"/>
          <w:szCs w:val="22"/>
        </w:rPr>
      </w:pPr>
      <w:r w:rsidRPr="003E75C3">
        <w:rPr>
          <w:color w:val="000000"/>
          <w:sz w:val="22"/>
          <w:szCs w:val="22"/>
        </w:rPr>
        <w:t>Ley N° 29973 - Ley General de la Persona con Discapacidad y sus modificatoria</w:t>
      </w:r>
    </w:p>
    <w:p w14:paraId="58E8EEA1"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lastRenderedPageBreak/>
        <w:t>Decreto Legislativo N° 1098, que aprueba la Ley de Organización y Funciones del Ministerio de la Mujer y Poblaciones Vulnerables.</w:t>
      </w:r>
    </w:p>
    <w:p w14:paraId="7B178F0B"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29830 - Ley que Promueve y Regula el Uso de Perros Guía por Personas con Discapacidad Visual, modificada por la Ley N° 30433 </w:t>
      </w:r>
    </w:p>
    <w:p w14:paraId="51D7A32A"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Ley N° 29698 - Ley que declara de Interés Nacional y Preferente Atención el tratamiento de personas que padecen enfermedades raras o huérfanas.</w:t>
      </w:r>
    </w:p>
    <w:p w14:paraId="589B59FF"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29685 - Ley que establece Medidas Especiales en casos de desaparición de niños, niñas, adolescentes con discapacidad mental, física o sensorial </w:t>
      </w:r>
    </w:p>
    <w:p w14:paraId="5AD88060"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29535 - Ley que otorga Reconocimiento Oficial a la Lengua de Señas Peruana </w:t>
      </w:r>
    </w:p>
    <w:p w14:paraId="3EC1BC91"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29524 - Ley que reconoce la Sordoceguera como discapacidad única y establece disposiciones para la Atención de Personas Sordociegas </w:t>
      </w:r>
    </w:p>
    <w:p w14:paraId="296BCA6A"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29487 - Ley que otorga prestaciones de salud gratuitas al personal con discapacidad de las Fuerzas Armadas y a sus familiares directos </w:t>
      </w:r>
    </w:p>
    <w:p w14:paraId="2740FFC7"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29478 - Ley que establece facilidades para la emisión del voto de las Personas con Discapacidad </w:t>
      </w:r>
    </w:p>
    <w:p w14:paraId="03A142C6" w14:textId="77777777" w:rsidR="00915845" w:rsidRPr="003E75C3" w:rsidRDefault="00915845" w:rsidP="00537B70">
      <w:pPr>
        <w:numPr>
          <w:ilvl w:val="0"/>
          <w:numId w:val="18"/>
        </w:numPr>
        <w:spacing w:after="100" w:afterAutospacing="1"/>
        <w:ind w:left="0" w:firstLine="0"/>
        <w:rPr>
          <w:sz w:val="22"/>
          <w:szCs w:val="22"/>
        </w:rPr>
      </w:pPr>
      <w:r w:rsidRPr="003E75C3">
        <w:rPr>
          <w:sz w:val="22"/>
          <w:szCs w:val="22"/>
        </w:rPr>
        <w:t xml:space="preserve">Ley </w:t>
      </w:r>
      <w:proofErr w:type="spellStart"/>
      <w:r w:rsidRPr="003E75C3">
        <w:rPr>
          <w:sz w:val="22"/>
          <w:szCs w:val="22"/>
        </w:rPr>
        <w:t>Nº</w:t>
      </w:r>
      <w:proofErr w:type="spellEnd"/>
      <w:r w:rsidRPr="003E75C3">
        <w:rPr>
          <w:sz w:val="22"/>
          <w:szCs w:val="22"/>
        </w:rPr>
        <w:t xml:space="preserve"> 28983 - Ley de igualdad de oportunidades entre mujeres y hombres</w:t>
      </w:r>
    </w:p>
    <w:p w14:paraId="5C8B525C"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28735 - Ley que regula la atención de las personas con discapacidad, mujeres embarazadas y adultos mayores en los aeropuertos, aeródromos, terminales terrestres, ferroviarios, marítimos y fluviales y medios de transporte </w:t>
      </w:r>
    </w:p>
    <w:p w14:paraId="67E3889C"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28530 - Ley de Promoción de Acceso a Internet para Personas con Discapacidad y de Adecuación del Espacio Físico en Cabinas Públicas de Internet </w:t>
      </w:r>
    </w:p>
    <w:p w14:paraId="1EFCA5CF"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28084 - Ley que regula el Parqueo Especial para Vehículos Ocupados por Personas con Discapacidad, modificada por el Decreto Legislativo N° 1310 </w:t>
      </w:r>
    </w:p>
    <w:p w14:paraId="5D71C792"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27861 - Ley que exceptúa el pago de Derechos de Autor por la Reproducción de obras para Invidentes </w:t>
      </w:r>
    </w:p>
    <w:p w14:paraId="71020FEA" w14:textId="77777777" w:rsidR="00915845" w:rsidRPr="003E75C3" w:rsidRDefault="00915845" w:rsidP="00537B70">
      <w:pPr>
        <w:numPr>
          <w:ilvl w:val="0"/>
          <w:numId w:val="18"/>
        </w:numPr>
        <w:pBdr>
          <w:top w:val="nil"/>
          <w:left w:val="nil"/>
          <w:bottom w:val="nil"/>
          <w:right w:val="nil"/>
          <w:between w:val="nil"/>
        </w:pBdr>
        <w:ind w:left="0" w:firstLine="0"/>
        <w:rPr>
          <w:sz w:val="22"/>
          <w:szCs w:val="22"/>
        </w:rPr>
      </w:pPr>
      <w:r w:rsidRPr="003E75C3">
        <w:rPr>
          <w:sz w:val="22"/>
          <w:szCs w:val="22"/>
        </w:rPr>
        <w:t xml:space="preserve">Ley N° 27408 - Ley que establece la Atención Preferente a las mujeres embarazadas, las niñas, niños, los adultos mayores en lugares de atención al público, modificada por la Ley N° 28683 </w:t>
      </w:r>
    </w:p>
    <w:p w14:paraId="77298914" w14:textId="77777777" w:rsidR="00915845" w:rsidRPr="003E75C3" w:rsidRDefault="00915845" w:rsidP="003E75C3">
      <w:pPr>
        <w:pBdr>
          <w:top w:val="nil"/>
          <w:left w:val="nil"/>
          <w:bottom w:val="nil"/>
          <w:right w:val="nil"/>
          <w:between w:val="nil"/>
        </w:pBdr>
        <w:rPr>
          <w:color w:val="000000"/>
          <w:sz w:val="22"/>
          <w:szCs w:val="22"/>
        </w:rPr>
      </w:pPr>
    </w:p>
    <w:p w14:paraId="0F7CB4E3" w14:textId="7283CE1F" w:rsidR="00915845" w:rsidRPr="003E75C3" w:rsidRDefault="00915845" w:rsidP="003E75C3">
      <w:pPr>
        <w:spacing w:after="100" w:afterAutospacing="1"/>
        <w:rPr>
          <w:sz w:val="22"/>
          <w:szCs w:val="22"/>
        </w:rPr>
      </w:pPr>
      <w:r w:rsidRPr="003E75C3">
        <w:rPr>
          <w:sz w:val="22"/>
          <w:szCs w:val="22"/>
        </w:rPr>
        <w:t xml:space="preserve">En tercer lugar, además de los reglamentos de las leyes antes mencionadas, la </w:t>
      </w:r>
      <w:r w:rsidR="00BD1467">
        <w:rPr>
          <w:sz w:val="22"/>
          <w:szCs w:val="22"/>
        </w:rPr>
        <w:t>Política Nacional en Discapacidad para el Desarrollo</w:t>
      </w:r>
      <w:r w:rsidRPr="003E75C3">
        <w:rPr>
          <w:sz w:val="22"/>
          <w:szCs w:val="22"/>
        </w:rPr>
        <w:t xml:space="preserve"> considera los siguientes Decretos Supremos:</w:t>
      </w:r>
    </w:p>
    <w:p w14:paraId="3E341C3E"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Decreto Supremo N° 001-2020-TR, que aprueba los Lineamientos para el otorgamiento de ajustes razonables a las personas con discapacidad en el lugar de trabajo y los criterios para determinar una carga desproporcionada o indebida, aplicables en el Sector Público.</w:t>
      </w:r>
    </w:p>
    <w:p w14:paraId="702C3DB4"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lastRenderedPageBreak/>
        <w:t xml:space="preserve">Decreto Supremo N° 017-2019-MIMP, que aprueba el </w:t>
      </w:r>
      <w:r w:rsidRPr="003E75C3">
        <w:rPr>
          <w:sz w:val="22"/>
          <w:szCs w:val="22"/>
          <w:shd w:val="clear" w:color="auto" w:fill="FDFDFD"/>
        </w:rPr>
        <w:t>Reglamento</w:t>
      </w:r>
      <w:r w:rsidRPr="003E75C3">
        <w:rPr>
          <w:rFonts w:ascii="Roboto" w:eastAsia="Roboto" w:hAnsi="Roboto" w:cs="Roboto"/>
          <w:sz w:val="22"/>
          <w:szCs w:val="22"/>
          <w:shd w:val="clear" w:color="auto" w:fill="FDFDFD"/>
        </w:rPr>
        <w:t xml:space="preserve"> </w:t>
      </w:r>
      <w:r w:rsidRPr="003E75C3">
        <w:rPr>
          <w:sz w:val="22"/>
          <w:szCs w:val="22"/>
          <w:shd w:val="clear" w:color="auto" w:fill="FDFDFD"/>
        </w:rPr>
        <w:t>de la Ley N° 30840, Ley que promueve el servicio de facilitación administrativa preferente en beneficio de personas en situación especial de vulnerabilidad.</w:t>
      </w:r>
    </w:p>
    <w:p w14:paraId="6C4811A8"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N° 016-2019-MIMP, que aprueba el </w:t>
      </w:r>
      <w:r w:rsidRPr="003E75C3">
        <w:rPr>
          <w:sz w:val="22"/>
          <w:szCs w:val="22"/>
          <w:shd w:val="clear" w:color="auto" w:fill="FDFDFD"/>
        </w:rPr>
        <w:t>Reglamento que regula el otorgamiento de ajustes razonables, designación de apoyos e implementación de salvaguardias para el ejercicio de la capacidad jurídica de las personas con discapacidad.</w:t>
      </w:r>
    </w:p>
    <w:p w14:paraId="23DA5032"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N° 015-2019-MIMP, que aprueba el </w:t>
      </w:r>
      <w:r w:rsidRPr="003E75C3">
        <w:rPr>
          <w:sz w:val="22"/>
          <w:szCs w:val="22"/>
          <w:shd w:val="clear" w:color="auto" w:fill="FDFDFD"/>
        </w:rPr>
        <w:t>Reglamento que regula las salvaguardias establecidas en el artículo 4 del Decreto Legislativo N° 1310 y el procedimiento para su ejecución.</w:t>
      </w:r>
    </w:p>
    <w:p w14:paraId="094352E1"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N° 006-2019-MIMP, que modifica el Reglamento de la Ley N° 29973, Ley General de la Persona con Discapacidad, aprobado por el Decreto Supremo </w:t>
      </w:r>
      <w:proofErr w:type="spellStart"/>
      <w:r w:rsidRPr="003E75C3">
        <w:rPr>
          <w:sz w:val="22"/>
          <w:szCs w:val="22"/>
        </w:rPr>
        <w:t>Nº</w:t>
      </w:r>
      <w:proofErr w:type="spellEnd"/>
      <w:r w:rsidRPr="003E75C3">
        <w:rPr>
          <w:sz w:val="22"/>
          <w:szCs w:val="22"/>
        </w:rPr>
        <w:t xml:space="preserve"> 002-2014-MIMP, promoviendo la accesibilidad urbana para niños, niñas y adolescentes con discapacidad, así como el acceso y cobertura a las tecnologías de apoyo, dispositivos y ayudas compensatorias.</w:t>
      </w:r>
    </w:p>
    <w:p w14:paraId="76CF2481" w14:textId="77777777" w:rsidR="00915845" w:rsidRPr="003E75C3" w:rsidRDefault="00915845" w:rsidP="00537B70">
      <w:pPr>
        <w:numPr>
          <w:ilvl w:val="0"/>
          <w:numId w:val="4"/>
        </w:numPr>
        <w:pBdr>
          <w:top w:val="nil"/>
          <w:left w:val="nil"/>
          <w:bottom w:val="nil"/>
          <w:right w:val="nil"/>
          <w:between w:val="nil"/>
        </w:pBdr>
        <w:ind w:left="0" w:firstLine="0"/>
        <w:rPr>
          <w:sz w:val="22"/>
          <w:szCs w:val="22"/>
        </w:rPr>
      </w:pPr>
      <w:r w:rsidRPr="003E75C3">
        <w:rPr>
          <w:sz w:val="22"/>
          <w:szCs w:val="22"/>
        </w:rPr>
        <w:t>Decreto Supremo N° 02-2019-MIMP, que aprueba el Reglamento de la Ley N°</w:t>
      </w:r>
      <w:r w:rsidRPr="003E75C3">
        <w:rPr>
          <w:sz w:val="22"/>
          <w:szCs w:val="22"/>
          <w:shd w:val="clear" w:color="auto" w:fill="FEFEFE"/>
        </w:rPr>
        <w:t xml:space="preserve"> 30687, Ley de promoción de los derechos de las personas de talla baja.</w:t>
      </w:r>
    </w:p>
    <w:p w14:paraId="03B84D7F"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006-2017-MIMP, que aprueba el Reglamento de la Ley </w:t>
      </w:r>
      <w:proofErr w:type="spellStart"/>
      <w:r w:rsidRPr="003E75C3">
        <w:rPr>
          <w:sz w:val="22"/>
          <w:szCs w:val="22"/>
        </w:rPr>
        <w:t>Nº</w:t>
      </w:r>
      <w:proofErr w:type="spellEnd"/>
      <w:r w:rsidRPr="003E75C3">
        <w:rPr>
          <w:sz w:val="22"/>
          <w:szCs w:val="22"/>
        </w:rPr>
        <w:t xml:space="preserve"> 29535, Ley que otorga Reconocimiento Oficial a la Lengua de Señas Peruana.</w:t>
      </w:r>
    </w:p>
    <w:p w14:paraId="5081B284"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013-2017-TR, que aprueba el Reglamento de la Ley </w:t>
      </w:r>
      <w:proofErr w:type="spellStart"/>
      <w:r w:rsidRPr="003E75C3">
        <w:rPr>
          <w:sz w:val="22"/>
          <w:szCs w:val="22"/>
        </w:rPr>
        <w:t>Nº</w:t>
      </w:r>
      <w:proofErr w:type="spellEnd"/>
      <w:r w:rsidRPr="003E75C3">
        <w:rPr>
          <w:sz w:val="22"/>
          <w:szCs w:val="22"/>
        </w:rPr>
        <w:t xml:space="preserve"> 30119, Ley que concede el derecho de licencia al trabajador de la actividad pública y privada para la asistencia médica y la terapia de rehabilitación de personas con discapacidad, modificado por Decreto Supremo N° 09-2019-TR.</w:t>
      </w:r>
    </w:p>
    <w:p w14:paraId="1AAA4055"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008-2017-TR, que aprueba el Reglamento de la Ley </w:t>
      </w:r>
      <w:proofErr w:type="spellStart"/>
      <w:r w:rsidRPr="003E75C3">
        <w:rPr>
          <w:sz w:val="22"/>
          <w:szCs w:val="22"/>
        </w:rPr>
        <w:t>Nº</w:t>
      </w:r>
      <w:proofErr w:type="spellEnd"/>
      <w:r w:rsidRPr="003E75C3">
        <w:rPr>
          <w:sz w:val="22"/>
          <w:szCs w:val="22"/>
        </w:rPr>
        <w:t xml:space="preserve"> 30012, Ley que concede el derecho de licencia a trabajadores con familiares directos que se encuentran con enfermedades en estado grave o terminal o sufran accidente grave.</w:t>
      </w:r>
    </w:p>
    <w:p w14:paraId="1072B035"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003-2017-MIMP, que modifica el Reglamento de la Ley </w:t>
      </w:r>
      <w:proofErr w:type="spellStart"/>
      <w:r w:rsidRPr="003E75C3">
        <w:rPr>
          <w:sz w:val="22"/>
          <w:szCs w:val="22"/>
        </w:rPr>
        <w:t>Nº</w:t>
      </w:r>
      <w:proofErr w:type="spellEnd"/>
      <w:r w:rsidRPr="003E75C3">
        <w:rPr>
          <w:sz w:val="22"/>
          <w:szCs w:val="22"/>
        </w:rPr>
        <w:t xml:space="preserve"> 29973, Ley General de la Persona con Discapacidad, que viabiliza el Pase Libre en el servicio de Transporte Público Terrestre Urbano e Interurbano para las Personas con Discapacidad Severa.</w:t>
      </w:r>
    </w:p>
    <w:p w14:paraId="1ADEA4FE"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Decreto Supremo N° 006-2017-JUS, que aprueba el Texto Único Ordenado de la Ley N° 27444 – Ley del Procedimiento Administrativo General.</w:t>
      </w:r>
    </w:p>
    <w:p w14:paraId="6A6C5F8A"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001-2017-MIMP, que aprueba el Reglamento de la Ley </w:t>
      </w:r>
      <w:proofErr w:type="spellStart"/>
      <w:r w:rsidRPr="003E75C3">
        <w:rPr>
          <w:sz w:val="22"/>
          <w:szCs w:val="22"/>
        </w:rPr>
        <w:t>Nº</w:t>
      </w:r>
      <w:proofErr w:type="spellEnd"/>
      <w:r w:rsidRPr="003E75C3">
        <w:rPr>
          <w:sz w:val="22"/>
          <w:szCs w:val="22"/>
        </w:rPr>
        <w:t xml:space="preserve"> 29830, Ley que Promueve y Regula el uso de perros guía por personas con discapacidad visual.</w:t>
      </w:r>
    </w:p>
    <w:p w14:paraId="5A9A24F8"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009-2015-TR, Decreto Supremo que aprueba el Reglamento de la Ley </w:t>
      </w:r>
      <w:proofErr w:type="spellStart"/>
      <w:r w:rsidRPr="003E75C3">
        <w:rPr>
          <w:sz w:val="22"/>
          <w:szCs w:val="22"/>
        </w:rPr>
        <w:t>Nº</w:t>
      </w:r>
      <w:proofErr w:type="spellEnd"/>
      <w:r w:rsidRPr="003E75C3">
        <w:rPr>
          <w:sz w:val="22"/>
          <w:szCs w:val="22"/>
        </w:rPr>
        <w:t xml:space="preserve"> 30036, Ley que regula el teletrabajo.</w:t>
      </w:r>
    </w:p>
    <w:p w14:paraId="66893740"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lastRenderedPageBreak/>
        <w:t xml:space="preserve">Decreto Supremo </w:t>
      </w:r>
      <w:proofErr w:type="spellStart"/>
      <w:r w:rsidRPr="003E75C3">
        <w:rPr>
          <w:sz w:val="22"/>
          <w:szCs w:val="22"/>
        </w:rPr>
        <w:t>Nº</w:t>
      </w:r>
      <w:proofErr w:type="spellEnd"/>
      <w:r w:rsidRPr="003E75C3">
        <w:rPr>
          <w:sz w:val="22"/>
          <w:szCs w:val="22"/>
        </w:rPr>
        <w:t xml:space="preserve"> 001-2015-MIMP, que aprueba el Reglamento de la Ley </w:t>
      </w:r>
      <w:proofErr w:type="spellStart"/>
      <w:r w:rsidRPr="003E75C3">
        <w:rPr>
          <w:sz w:val="22"/>
          <w:szCs w:val="22"/>
        </w:rPr>
        <w:t>Nº</w:t>
      </w:r>
      <w:proofErr w:type="spellEnd"/>
      <w:r w:rsidRPr="003E75C3">
        <w:rPr>
          <w:sz w:val="22"/>
          <w:szCs w:val="22"/>
        </w:rPr>
        <w:t xml:space="preserve"> 30150, Ley de Protección de las Personas con Trastorno del Espectro Autista (TEA).</w:t>
      </w:r>
    </w:p>
    <w:p w14:paraId="39198770" w14:textId="77777777" w:rsidR="00915845" w:rsidRPr="003E75C3" w:rsidRDefault="00915845" w:rsidP="00537B70">
      <w:pPr>
        <w:numPr>
          <w:ilvl w:val="0"/>
          <w:numId w:val="4"/>
        </w:numPr>
        <w:pBdr>
          <w:top w:val="nil"/>
          <w:left w:val="nil"/>
          <w:bottom w:val="nil"/>
          <w:right w:val="nil"/>
          <w:between w:val="nil"/>
        </w:pBdr>
        <w:ind w:left="0" w:firstLine="0"/>
        <w:rPr>
          <w:rFonts w:ascii="Noto Sans Symbols" w:eastAsia="Noto Sans Symbols" w:hAnsi="Noto Sans Symbols" w:cs="Noto Sans Symbols"/>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001-2015-TR, que reglamenta la Ley </w:t>
      </w:r>
      <w:proofErr w:type="spellStart"/>
      <w:r w:rsidRPr="003E75C3">
        <w:rPr>
          <w:sz w:val="22"/>
          <w:szCs w:val="22"/>
        </w:rPr>
        <w:t>Nº</w:t>
      </w:r>
      <w:proofErr w:type="spellEnd"/>
      <w:r w:rsidRPr="003E75C3">
        <w:rPr>
          <w:sz w:val="22"/>
          <w:szCs w:val="22"/>
        </w:rPr>
        <w:t xml:space="preserve"> 29992, Ley que modifica la Ley </w:t>
      </w:r>
      <w:proofErr w:type="spellStart"/>
      <w:r w:rsidRPr="003E75C3">
        <w:rPr>
          <w:sz w:val="22"/>
          <w:szCs w:val="22"/>
        </w:rPr>
        <w:t>Nº</w:t>
      </w:r>
      <w:proofErr w:type="spellEnd"/>
      <w:r w:rsidRPr="003E75C3">
        <w:rPr>
          <w:sz w:val="22"/>
          <w:szCs w:val="22"/>
        </w:rPr>
        <w:t xml:space="preserve"> 26644, estableciendo la extensión del descanso postnatal para los casos de nacimiento de niños con discapacidad.</w:t>
      </w:r>
    </w:p>
    <w:p w14:paraId="236DB0D3" w14:textId="77777777" w:rsidR="00915845" w:rsidRPr="003E75C3" w:rsidRDefault="00915845" w:rsidP="00537B70">
      <w:pPr>
        <w:numPr>
          <w:ilvl w:val="0"/>
          <w:numId w:val="4"/>
        </w:numPr>
        <w:pBdr>
          <w:top w:val="nil"/>
          <w:left w:val="nil"/>
          <w:bottom w:val="nil"/>
          <w:right w:val="nil"/>
          <w:between w:val="nil"/>
        </w:pBdr>
        <w:ind w:left="0" w:firstLine="0"/>
        <w:rPr>
          <w:sz w:val="22"/>
          <w:szCs w:val="22"/>
        </w:rPr>
      </w:pPr>
      <w:r w:rsidRPr="003E75C3">
        <w:rPr>
          <w:sz w:val="22"/>
          <w:szCs w:val="22"/>
        </w:rPr>
        <w:t>Decreto Supremo N° 002-2014-MIMP, que aprueba el Reglamento de la Ley N° 29973, Ley General de la Persona con Discapacidad y sus modificatorias.</w:t>
      </w:r>
    </w:p>
    <w:p w14:paraId="42256006" w14:textId="77777777" w:rsidR="00915845" w:rsidRPr="003E75C3" w:rsidRDefault="00915845" w:rsidP="00537B70">
      <w:pPr>
        <w:numPr>
          <w:ilvl w:val="0"/>
          <w:numId w:val="4"/>
        </w:numPr>
        <w:pBdr>
          <w:top w:val="nil"/>
          <w:left w:val="nil"/>
          <w:bottom w:val="nil"/>
          <w:right w:val="nil"/>
          <w:between w:val="nil"/>
        </w:pBdr>
        <w:ind w:left="0" w:firstLine="0"/>
        <w:rPr>
          <w:sz w:val="22"/>
          <w:szCs w:val="22"/>
        </w:rPr>
      </w:pPr>
      <w:r w:rsidRPr="003E75C3">
        <w:rPr>
          <w:sz w:val="22"/>
          <w:szCs w:val="22"/>
        </w:rPr>
        <w:t>Decreto Supremo N° 287-2013-EF - Dictan Normas Reglamentarias de las Disposiciones sobre Impuesto a la renta contenidas en la Ley N° 29973 - Ley General de la Persona con Discapacidad.</w:t>
      </w:r>
    </w:p>
    <w:p w14:paraId="2EE1AA0F" w14:textId="77777777" w:rsidR="00915845" w:rsidRPr="003E75C3" w:rsidRDefault="00915845" w:rsidP="00537B70">
      <w:pPr>
        <w:numPr>
          <w:ilvl w:val="0"/>
          <w:numId w:val="4"/>
        </w:numPr>
        <w:pBdr>
          <w:top w:val="nil"/>
          <w:left w:val="nil"/>
          <w:bottom w:val="nil"/>
          <w:right w:val="nil"/>
          <w:between w:val="nil"/>
        </w:pBdr>
        <w:ind w:left="0" w:firstLine="0"/>
        <w:rPr>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006-2011-MIMDES, que aprueba el Reglamento de la Ley </w:t>
      </w:r>
      <w:proofErr w:type="spellStart"/>
      <w:r w:rsidRPr="003E75C3">
        <w:rPr>
          <w:sz w:val="22"/>
          <w:szCs w:val="22"/>
        </w:rPr>
        <w:t>Nº</w:t>
      </w:r>
      <w:proofErr w:type="spellEnd"/>
      <w:r w:rsidRPr="003E75C3">
        <w:rPr>
          <w:sz w:val="22"/>
          <w:szCs w:val="22"/>
        </w:rPr>
        <w:t xml:space="preserve"> 29524, Ley que reconoce la Sordoceguera como Discapacidad única y establece disposiciones para la atención de las personas sordociegas.</w:t>
      </w:r>
    </w:p>
    <w:p w14:paraId="2245E029" w14:textId="77777777" w:rsidR="00915845" w:rsidRPr="003E75C3" w:rsidRDefault="00915845" w:rsidP="00537B70">
      <w:pPr>
        <w:numPr>
          <w:ilvl w:val="0"/>
          <w:numId w:val="4"/>
        </w:numPr>
        <w:pBdr>
          <w:top w:val="nil"/>
          <w:left w:val="nil"/>
          <w:bottom w:val="nil"/>
          <w:right w:val="nil"/>
          <w:between w:val="nil"/>
        </w:pBdr>
        <w:ind w:left="0" w:firstLine="0"/>
        <w:rPr>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007-2010-DE, que aprueba Reglamento de la Ley </w:t>
      </w:r>
      <w:proofErr w:type="spellStart"/>
      <w:r w:rsidRPr="003E75C3">
        <w:rPr>
          <w:sz w:val="22"/>
          <w:szCs w:val="22"/>
        </w:rPr>
        <w:t>Nº</w:t>
      </w:r>
      <w:proofErr w:type="spellEnd"/>
      <w:r w:rsidRPr="003E75C3">
        <w:rPr>
          <w:sz w:val="22"/>
          <w:szCs w:val="22"/>
        </w:rPr>
        <w:t xml:space="preserve"> 29487 que otorga prestaciones de salud gratuitas al personal con discapacidad de las Fuerzas Armadas y a sus familiares directos.</w:t>
      </w:r>
    </w:p>
    <w:p w14:paraId="6DB54F25" w14:textId="77777777" w:rsidR="00915845" w:rsidRPr="003E75C3" w:rsidRDefault="00915845" w:rsidP="00537B70">
      <w:pPr>
        <w:numPr>
          <w:ilvl w:val="0"/>
          <w:numId w:val="4"/>
        </w:numPr>
        <w:pBdr>
          <w:top w:val="nil"/>
          <w:left w:val="nil"/>
          <w:bottom w:val="nil"/>
          <w:right w:val="nil"/>
          <w:between w:val="nil"/>
        </w:pBdr>
        <w:ind w:left="0" w:firstLine="0"/>
        <w:rPr>
          <w:sz w:val="22"/>
          <w:szCs w:val="22"/>
        </w:rPr>
      </w:pPr>
      <w:r w:rsidRPr="003E75C3">
        <w:rPr>
          <w:sz w:val="22"/>
          <w:szCs w:val="22"/>
        </w:rPr>
        <w:t xml:space="preserve">Decreto Supremo </w:t>
      </w:r>
      <w:proofErr w:type="spellStart"/>
      <w:r w:rsidRPr="003E75C3">
        <w:rPr>
          <w:sz w:val="22"/>
          <w:szCs w:val="22"/>
        </w:rPr>
        <w:t>Nº</w:t>
      </w:r>
      <w:proofErr w:type="spellEnd"/>
      <w:r w:rsidRPr="003E75C3">
        <w:rPr>
          <w:sz w:val="22"/>
          <w:szCs w:val="22"/>
        </w:rPr>
        <w:t xml:space="preserve"> 013-2009 </w:t>
      </w:r>
      <w:proofErr w:type="spellStart"/>
      <w:r w:rsidRPr="003E75C3">
        <w:rPr>
          <w:sz w:val="22"/>
          <w:szCs w:val="22"/>
        </w:rPr>
        <w:t>MIMDES</w:t>
      </w:r>
      <w:proofErr w:type="spellEnd"/>
      <w:r w:rsidRPr="003E75C3">
        <w:rPr>
          <w:sz w:val="22"/>
          <w:szCs w:val="22"/>
        </w:rPr>
        <w:t>, que aprueba el Reglamento de la Ley de Promoción de Acceso a Internet para Personas con Discapacidad y de Adecuación del Espacio Físico en cabinas públicas de Internet. </w:t>
      </w:r>
    </w:p>
    <w:p w14:paraId="5FAA3EDE" w14:textId="77777777" w:rsidR="00FA3A9D" w:rsidRPr="003E75C3" w:rsidRDefault="00915845" w:rsidP="00537B70">
      <w:pPr>
        <w:numPr>
          <w:ilvl w:val="0"/>
          <w:numId w:val="4"/>
        </w:numPr>
        <w:pBdr>
          <w:top w:val="nil"/>
          <w:left w:val="nil"/>
          <w:bottom w:val="nil"/>
          <w:right w:val="nil"/>
          <w:between w:val="nil"/>
        </w:pBdr>
        <w:spacing w:after="100" w:afterAutospacing="1"/>
        <w:ind w:left="0" w:firstLine="0"/>
        <w:rPr>
          <w:sz w:val="22"/>
          <w:szCs w:val="22"/>
        </w:rPr>
      </w:pPr>
      <w:r w:rsidRPr="003E75C3">
        <w:rPr>
          <w:sz w:val="22"/>
          <w:szCs w:val="22"/>
        </w:rPr>
        <w:t>Decreto Supremo N° 011-2006-VIVIENDA, que aprueba 66 Normas Técnicas del Reglamento Nacional de Edificaciones - RNE </w:t>
      </w:r>
    </w:p>
    <w:p w14:paraId="213AB161" w14:textId="77777777" w:rsidR="00FA3A9D" w:rsidRPr="003E75C3" w:rsidRDefault="00C01B33" w:rsidP="003E75C3">
      <w:pPr>
        <w:spacing w:after="100" w:afterAutospacing="1"/>
        <w:rPr>
          <w:sz w:val="22"/>
          <w:szCs w:val="22"/>
        </w:rPr>
      </w:pPr>
      <w:r w:rsidRPr="003E75C3">
        <w:rPr>
          <w:sz w:val="22"/>
          <w:szCs w:val="22"/>
        </w:rPr>
        <w:t>Por último, esta política guarda consistencia con las Políticas de Estado del Acuerdo Nacional</w:t>
      </w:r>
      <w:r w:rsidRPr="003E75C3">
        <w:rPr>
          <w:sz w:val="22"/>
          <w:szCs w:val="22"/>
          <w:vertAlign w:val="superscript"/>
        </w:rPr>
        <w:footnoteReference w:id="16"/>
      </w:r>
      <w:r w:rsidRPr="003E75C3">
        <w:rPr>
          <w:sz w:val="22"/>
          <w:szCs w:val="22"/>
        </w:rPr>
        <w:t>, con el Plan Estratégico de Desarrollo Nacional–Plan Bicentenario 2011-2021</w:t>
      </w:r>
      <w:r w:rsidRPr="003E75C3">
        <w:rPr>
          <w:sz w:val="22"/>
          <w:szCs w:val="22"/>
          <w:vertAlign w:val="superscript"/>
        </w:rPr>
        <w:footnoteReference w:id="17"/>
      </w:r>
      <w:r w:rsidRPr="003E75C3">
        <w:rPr>
          <w:sz w:val="22"/>
          <w:szCs w:val="22"/>
        </w:rPr>
        <w:t>, con la Política General de Gobierno al 2021</w:t>
      </w:r>
      <w:r w:rsidRPr="003E75C3">
        <w:rPr>
          <w:sz w:val="22"/>
          <w:szCs w:val="22"/>
          <w:vertAlign w:val="superscript"/>
        </w:rPr>
        <w:footnoteReference w:id="18"/>
      </w:r>
      <w:r w:rsidRPr="003E75C3">
        <w:rPr>
          <w:sz w:val="22"/>
          <w:szCs w:val="22"/>
        </w:rPr>
        <w:t xml:space="preserve">, </w:t>
      </w:r>
      <w:r w:rsidR="006E78EE" w:rsidRPr="003E75C3">
        <w:rPr>
          <w:sz w:val="22"/>
          <w:szCs w:val="22"/>
        </w:rPr>
        <w:t>la Política Nacional de Igualdad de Género</w:t>
      </w:r>
      <w:r w:rsidR="006E78EE" w:rsidRPr="003E75C3">
        <w:rPr>
          <w:rStyle w:val="Refdenotaalpie"/>
          <w:sz w:val="22"/>
          <w:szCs w:val="22"/>
        </w:rPr>
        <w:footnoteReference w:id="19"/>
      </w:r>
      <w:r w:rsidR="006E78EE" w:rsidRPr="003E75C3">
        <w:rPr>
          <w:sz w:val="22"/>
          <w:szCs w:val="22"/>
        </w:rPr>
        <w:t xml:space="preserve"> </w:t>
      </w:r>
      <w:r w:rsidRPr="003E75C3">
        <w:rPr>
          <w:sz w:val="22"/>
          <w:szCs w:val="22"/>
        </w:rPr>
        <w:t>y con otras políticas y planes nacionales vigentes, como se aprecia en el Anexo Nº1.</w:t>
      </w:r>
    </w:p>
    <w:p w14:paraId="63B38AD6" w14:textId="77777777" w:rsidR="00FA3A9D" w:rsidRPr="003E75C3" w:rsidRDefault="00C01B33" w:rsidP="003E75C3">
      <w:pPr>
        <w:pStyle w:val="Ttulo2"/>
        <w:spacing w:after="100" w:afterAutospacing="1"/>
        <w:ind w:left="0" w:firstLine="0"/>
      </w:pPr>
      <w:bookmarkStart w:id="6" w:name="_Toc62875737"/>
      <w:r w:rsidRPr="003E75C3">
        <w:lastRenderedPageBreak/>
        <w:t>Referentes normativos internacionales</w:t>
      </w:r>
      <w:bookmarkEnd w:id="6"/>
    </w:p>
    <w:p w14:paraId="49AFCF4C" w14:textId="799855F9" w:rsidR="0039783C" w:rsidRPr="003E75C3" w:rsidRDefault="00C01B33" w:rsidP="003E75C3">
      <w:pPr>
        <w:spacing w:after="100" w:afterAutospacing="1"/>
        <w:rPr>
          <w:sz w:val="22"/>
          <w:szCs w:val="22"/>
        </w:rPr>
      </w:pPr>
      <w:r w:rsidRPr="003E75C3">
        <w:rPr>
          <w:sz w:val="22"/>
          <w:szCs w:val="22"/>
        </w:rPr>
        <w:t xml:space="preserve">De la misma manera, la </w:t>
      </w:r>
      <w:r w:rsidR="00BD1467">
        <w:rPr>
          <w:sz w:val="22"/>
          <w:szCs w:val="22"/>
        </w:rPr>
        <w:t>Política Nacional en Discapacidad para el Desarrollo</w:t>
      </w:r>
      <w:r w:rsidRPr="003E75C3">
        <w:rPr>
          <w:sz w:val="22"/>
          <w:szCs w:val="22"/>
        </w:rPr>
        <w:t xml:space="preserve"> se </w:t>
      </w:r>
      <w:r w:rsidR="009D05B8" w:rsidRPr="003E75C3">
        <w:rPr>
          <w:sz w:val="22"/>
          <w:szCs w:val="22"/>
        </w:rPr>
        <w:t xml:space="preserve">enmarca </w:t>
      </w:r>
      <w:r w:rsidRPr="003E75C3">
        <w:rPr>
          <w:sz w:val="22"/>
          <w:szCs w:val="22"/>
        </w:rPr>
        <w:t>en los instrumentos internacionales ratificados y/o adoptados por el Estado peruano en materia de discapacidad. Al respecto, las principales declaraciones, convenios y/o convenciones que sustentan esta política son las siguientes:</w:t>
      </w:r>
    </w:p>
    <w:p w14:paraId="7CE8786E" w14:textId="77777777" w:rsidR="0039783C" w:rsidRPr="003E75C3" w:rsidRDefault="0039783C" w:rsidP="003E75C3">
      <w:pPr>
        <w:rPr>
          <w:sz w:val="22"/>
          <w:szCs w:val="22"/>
        </w:rPr>
      </w:pPr>
      <w:r w:rsidRPr="003E75C3">
        <w:rPr>
          <w:sz w:val="22"/>
          <w:szCs w:val="22"/>
        </w:rPr>
        <w:br w:type="page"/>
      </w:r>
    </w:p>
    <w:p w14:paraId="53939737" w14:textId="34316E3A" w:rsidR="00FA3A9D" w:rsidRPr="003E75C3" w:rsidRDefault="00392579" w:rsidP="003E75C3">
      <w:pPr>
        <w:pStyle w:val="Descripcin"/>
        <w:rPr>
          <w:b/>
          <w:bCs/>
          <w:i w:val="0"/>
          <w:iCs w:val="0"/>
          <w:color w:val="auto"/>
          <w:sz w:val="22"/>
          <w:szCs w:val="22"/>
        </w:rPr>
      </w:pPr>
      <w:bookmarkStart w:id="7" w:name="_Toc62853921"/>
      <w:bookmarkStart w:id="8" w:name="_Toc62872275"/>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w:t>
      </w:r>
      <w:r w:rsidRPr="003E75C3">
        <w:rPr>
          <w:b/>
          <w:bCs/>
          <w:i w:val="0"/>
          <w:iCs w:val="0"/>
          <w:color w:val="auto"/>
          <w:sz w:val="22"/>
          <w:szCs w:val="22"/>
        </w:rPr>
        <w:fldChar w:fldCharType="end"/>
      </w:r>
      <w:r w:rsidR="00C01B33" w:rsidRPr="003E75C3">
        <w:rPr>
          <w:b/>
          <w:bCs/>
          <w:i w:val="0"/>
          <w:iCs w:val="0"/>
          <w:color w:val="auto"/>
          <w:sz w:val="22"/>
          <w:szCs w:val="22"/>
        </w:rPr>
        <w:t>:</w:t>
      </w:r>
      <w:r w:rsidR="0039783C" w:rsidRPr="003E75C3">
        <w:rPr>
          <w:b/>
          <w:bCs/>
          <w:i w:val="0"/>
          <w:iCs w:val="0"/>
          <w:color w:val="auto"/>
          <w:sz w:val="22"/>
          <w:szCs w:val="22"/>
        </w:rPr>
        <w:br/>
      </w:r>
      <w:r w:rsidR="00C01B33" w:rsidRPr="003E75C3">
        <w:rPr>
          <w:b/>
          <w:bCs/>
          <w:i w:val="0"/>
          <w:iCs w:val="0"/>
          <w:color w:val="auto"/>
          <w:sz w:val="22"/>
          <w:szCs w:val="22"/>
        </w:rPr>
        <w:t>Instrumentos internacionales ratificados y/o adoptados por el Estado Peruano relacionados con las funciones del Ministerio de la Mujer y Poblaciones Vulnerables en materia de discapacidad</w:t>
      </w:r>
      <w:bookmarkEnd w:id="7"/>
      <w:bookmarkEnd w:id="8"/>
    </w:p>
    <w:tbl>
      <w:tblPr>
        <w:tblStyle w:val="Tablaconcuadrcula1clara"/>
        <w:tblW w:w="86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620" w:firstRow="1" w:lastRow="0" w:firstColumn="0" w:lastColumn="0" w:noHBand="1" w:noVBand="1"/>
      </w:tblPr>
      <w:tblGrid>
        <w:gridCol w:w="2835"/>
        <w:gridCol w:w="5773"/>
      </w:tblGrid>
      <w:tr w:rsidR="00901548" w:rsidRPr="003E75C3" w14:paraId="4CD0D753" w14:textId="77777777" w:rsidTr="006F0CD7">
        <w:trPr>
          <w:cnfStyle w:val="100000000000" w:firstRow="1" w:lastRow="0" w:firstColumn="0" w:lastColumn="0" w:oddVBand="0" w:evenVBand="0" w:oddHBand="0" w:evenHBand="0" w:firstRowFirstColumn="0" w:firstRowLastColumn="0" w:lastRowFirstColumn="0" w:lastRowLastColumn="0"/>
          <w:trHeight w:val="480"/>
        </w:trPr>
        <w:tc>
          <w:tcPr>
            <w:tcW w:w="2835" w:type="dxa"/>
            <w:tcBorders>
              <w:bottom w:val="none" w:sz="0" w:space="0" w:color="auto"/>
            </w:tcBorders>
            <w:shd w:val="clear" w:color="auto" w:fill="A40000"/>
            <w:vAlign w:val="center"/>
          </w:tcPr>
          <w:p w14:paraId="601CFCB5" w14:textId="77777777" w:rsidR="00FA3A9D" w:rsidRPr="003E75C3" w:rsidRDefault="00C01B33" w:rsidP="003E75C3">
            <w:pPr>
              <w:pStyle w:val="Prrafodelista"/>
              <w:jc w:val="left"/>
              <w:rPr>
                <w:b w:val="0"/>
                <w:bCs w:val="0"/>
                <w:szCs w:val="22"/>
              </w:rPr>
            </w:pPr>
            <w:r w:rsidRPr="003E75C3">
              <w:rPr>
                <w:b w:val="0"/>
                <w:bCs w:val="0"/>
                <w:szCs w:val="22"/>
              </w:rPr>
              <w:t>Organismo internacional</w:t>
            </w:r>
          </w:p>
        </w:tc>
        <w:tc>
          <w:tcPr>
            <w:tcW w:w="5773" w:type="dxa"/>
            <w:tcBorders>
              <w:bottom w:val="none" w:sz="0" w:space="0" w:color="auto"/>
            </w:tcBorders>
            <w:shd w:val="clear" w:color="auto" w:fill="A40000"/>
            <w:vAlign w:val="center"/>
          </w:tcPr>
          <w:p w14:paraId="5317A2E4" w14:textId="77777777" w:rsidR="00FA3A9D" w:rsidRPr="003E75C3" w:rsidRDefault="00C01B33" w:rsidP="003E75C3">
            <w:pPr>
              <w:pStyle w:val="Prrafodelista"/>
              <w:jc w:val="left"/>
              <w:rPr>
                <w:b w:val="0"/>
                <w:bCs w:val="0"/>
                <w:szCs w:val="22"/>
              </w:rPr>
            </w:pPr>
            <w:r w:rsidRPr="003E75C3">
              <w:rPr>
                <w:b w:val="0"/>
                <w:bCs w:val="0"/>
                <w:szCs w:val="22"/>
              </w:rPr>
              <w:t>Instrumentos normativos internacionales</w:t>
            </w:r>
          </w:p>
        </w:tc>
      </w:tr>
      <w:tr w:rsidR="00901548" w:rsidRPr="003E75C3" w14:paraId="747A243D" w14:textId="77777777" w:rsidTr="006F0CD7">
        <w:tc>
          <w:tcPr>
            <w:tcW w:w="2835" w:type="dxa"/>
            <w:vAlign w:val="center"/>
          </w:tcPr>
          <w:p w14:paraId="09BE8A26" w14:textId="7B6F506E" w:rsidR="00915845" w:rsidRPr="003E75C3" w:rsidRDefault="003E75C3" w:rsidP="003E75C3">
            <w:pPr>
              <w:widowControl w:val="0"/>
              <w:pBdr>
                <w:top w:val="nil"/>
                <w:left w:val="nil"/>
                <w:bottom w:val="nil"/>
                <w:right w:val="nil"/>
                <w:between w:val="nil"/>
              </w:pBdr>
              <w:rPr>
                <w:sz w:val="22"/>
                <w:szCs w:val="22"/>
              </w:rPr>
            </w:pPr>
            <w:r w:rsidRPr="003E75C3">
              <w:rPr>
                <w:sz w:val="22"/>
                <w:szCs w:val="22"/>
              </w:rPr>
              <w:t>Organización de las Naciones Unidas (</w:t>
            </w:r>
            <w:r w:rsidR="00BD1467">
              <w:rPr>
                <w:sz w:val="22"/>
                <w:szCs w:val="22"/>
              </w:rPr>
              <w:t>Organización de las Naciones Unidas</w:t>
            </w:r>
            <w:r w:rsidRPr="003E75C3">
              <w:rPr>
                <w:sz w:val="22"/>
                <w:szCs w:val="22"/>
              </w:rPr>
              <w:t>)</w:t>
            </w:r>
          </w:p>
        </w:tc>
        <w:tc>
          <w:tcPr>
            <w:tcW w:w="5773" w:type="dxa"/>
            <w:vAlign w:val="center"/>
          </w:tcPr>
          <w:p w14:paraId="6DC688C7" w14:textId="53209E47" w:rsidR="00915845" w:rsidRPr="003E75C3" w:rsidRDefault="00915845" w:rsidP="003E75C3">
            <w:pPr>
              <w:pStyle w:val="TableParagraph"/>
              <w:jc w:val="left"/>
            </w:pPr>
            <w:r w:rsidRPr="003E75C3">
              <w:t>Convención sobre la Eliminación de Todas las Formas de Discriminación contra la Mujer (</w:t>
            </w:r>
            <w:proofErr w:type="spellStart"/>
            <w:r w:rsidRPr="003E75C3">
              <w:t>CETFDCM</w:t>
            </w:r>
            <w:proofErr w:type="spellEnd"/>
            <w:r w:rsidRPr="003E75C3">
              <w:t xml:space="preserve"> o </w:t>
            </w:r>
            <w:proofErr w:type="spellStart"/>
            <w:r w:rsidRPr="003E75C3">
              <w:t>CEDAW</w:t>
            </w:r>
            <w:proofErr w:type="spellEnd"/>
            <w:r w:rsidRPr="003E75C3">
              <w:t>, por sus siglas en inglés)</w:t>
            </w:r>
            <w:r w:rsidR="00D50034" w:rsidRPr="003E75C3">
              <w:t xml:space="preserve">, aprobada por el Congreso de la República del Perú </w:t>
            </w:r>
            <w:r w:rsidR="000448C4" w:rsidRPr="003E75C3">
              <w:t>(</w:t>
            </w:r>
            <w:proofErr w:type="spellStart"/>
            <w:r w:rsidR="000448C4" w:rsidRPr="003E75C3">
              <w:t>CRP</w:t>
            </w:r>
            <w:proofErr w:type="spellEnd"/>
            <w:r w:rsidR="000448C4" w:rsidRPr="003E75C3">
              <w:t xml:space="preserve">) </w:t>
            </w:r>
            <w:r w:rsidR="00D50034" w:rsidRPr="003E75C3">
              <w:t xml:space="preserve">el 1 de junio de 1982 y promulgada por </w:t>
            </w:r>
            <w:r w:rsidR="000448C4" w:rsidRPr="003E75C3">
              <w:t xml:space="preserve">la Presidencia de la República </w:t>
            </w:r>
            <w:r w:rsidR="00D50034" w:rsidRPr="003E75C3">
              <w:t xml:space="preserve">el 5 de dicho mes mediante Resolución Legislativa </w:t>
            </w:r>
            <w:proofErr w:type="spellStart"/>
            <w:r w:rsidR="00D50034" w:rsidRPr="003E75C3">
              <w:t>Nº</w:t>
            </w:r>
            <w:proofErr w:type="spellEnd"/>
            <w:r w:rsidR="00D50034" w:rsidRPr="003E75C3">
              <w:t xml:space="preserve"> 23432.</w:t>
            </w:r>
          </w:p>
        </w:tc>
      </w:tr>
      <w:tr w:rsidR="00901548" w:rsidRPr="003E75C3" w14:paraId="4DF73F83" w14:textId="77777777" w:rsidTr="006F0CD7">
        <w:tc>
          <w:tcPr>
            <w:tcW w:w="2835" w:type="dxa"/>
          </w:tcPr>
          <w:p w14:paraId="0CCD325F" w14:textId="1D733B56" w:rsidR="00915845" w:rsidRPr="003E75C3" w:rsidRDefault="003E75C3" w:rsidP="003E75C3">
            <w:pPr>
              <w:widowControl w:val="0"/>
              <w:pBdr>
                <w:top w:val="nil"/>
                <w:left w:val="nil"/>
                <w:bottom w:val="nil"/>
                <w:right w:val="nil"/>
                <w:between w:val="nil"/>
              </w:pBdr>
              <w:rPr>
                <w:sz w:val="22"/>
                <w:szCs w:val="22"/>
              </w:rPr>
            </w:pPr>
            <w:r w:rsidRPr="003E75C3">
              <w:rPr>
                <w:sz w:val="22"/>
                <w:szCs w:val="22"/>
              </w:rPr>
              <w:t>Organización de las Naciones Unidas (</w:t>
            </w:r>
            <w:r w:rsidR="00BD1467">
              <w:rPr>
                <w:sz w:val="22"/>
                <w:szCs w:val="22"/>
              </w:rPr>
              <w:t>Organización de las Naciones Unidas</w:t>
            </w:r>
            <w:r w:rsidRPr="003E75C3">
              <w:rPr>
                <w:sz w:val="22"/>
                <w:szCs w:val="22"/>
              </w:rPr>
              <w:t>)</w:t>
            </w:r>
          </w:p>
        </w:tc>
        <w:tc>
          <w:tcPr>
            <w:tcW w:w="5773" w:type="dxa"/>
          </w:tcPr>
          <w:p w14:paraId="371223E1" w14:textId="77777777" w:rsidR="00915845" w:rsidRPr="003E75C3" w:rsidRDefault="00915845" w:rsidP="003E75C3">
            <w:pPr>
              <w:pStyle w:val="TableParagraph"/>
              <w:jc w:val="left"/>
            </w:pPr>
            <w:r w:rsidRPr="003E75C3">
              <w:t>Convención sobre los Derechos de las Personas con Discapacidad</w:t>
            </w:r>
            <w:r w:rsidR="00D50034" w:rsidRPr="003E75C3">
              <w:t xml:space="preserve"> y su Protocolo Facultativo, </w:t>
            </w:r>
            <w:r w:rsidRPr="003E75C3">
              <w:t xml:space="preserve"> </w:t>
            </w:r>
            <w:r w:rsidR="00D50034" w:rsidRPr="003E75C3">
              <w:t xml:space="preserve">aprobados por el </w:t>
            </w:r>
            <w:r w:rsidR="00F05F2E" w:rsidRPr="003E75C3">
              <w:t>Congreso de la República</w:t>
            </w:r>
            <w:r w:rsidR="00D50034" w:rsidRPr="003E75C3">
              <w:t xml:space="preserve"> el 30 de octubre de 2007 mediante Resolución Legislativa </w:t>
            </w:r>
            <w:proofErr w:type="spellStart"/>
            <w:r w:rsidR="00D50034" w:rsidRPr="003E75C3">
              <w:t>Nº</w:t>
            </w:r>
            <w:proofErr w:type="spellEnd"/>
            <w:r w:rsidR="00D50034" w:rsidRPr="003E75C3">
              <w:t xml:space="preserve"> 29127 y ratificados por </w:t>
            </w:r>
            <w:r w:rsidR="000448C4" w:rsidRPr="003E75C3">
              <w:t xml:space="preserve">la Presidencia de </w:t>
            </w:r>
            <w:r w:rsidR="00D50034" w:rsidRPr="003E75C3">
              <w:t xml:space="preserve">la República el 30 de diciembre del mismo año mediante Decreto Supremo </w:t>
            </w:r>
            <w:proofErr w:type="spellStart"/>
            <w:r w:rsidR="00D50034" w:rsidRPr="003E75C3">
              <w:t>Nº</w:t>
            </w:r>
            <w:proofErr w:type="spellEnd"/>
            <w:r w:rsidR="00D50034" w:rsidRPr="003E75C3">
              <w:t xml:space="preserve"> 073-2007-RE.</w:t>
            </w:r>
          </w:p>
        </w:tc>
      </w:tr>
      <w:tr w:rsidR="00901548" w:rsidRPr="003E75C3" w14:paraId="3F9F5DF5" w14:textId="77777777" w:rsidTr="006F0CD7">
        <w:tc>
          <w:tcPr>
            <w:tcW w:w="2835" w:type="dxa"/>
          </w:tcPr>
          <w:p w14:paraId="214C5717" w14:textId="775B6E87" w:rsidR="00915845" w:rsidRPr="003E75C3" w:rsidRDefault="003E75C3" w:rsidP="003E75C3">
            <w:pPr>
              <w:widowControl w:val="0"/>
              <w:pBdr>
                <w:top w:val="nil"/>
                <w:left w:val="nil"/>
                <w:bottom w:val="nil"/>
                <w:right w:val="nil"/>
                <w:between w:val="nil"/>
              </w:pBdr>
              <w:rPr>
                <w:sz w:val="22"/>
                <w:szCs w:val="22"/>
              </w:rPr>
            </w:pPr>
            <w:r w:rsidRPr="003E75C3">
              <w:rPr>
                <w:sz w:val="22"/>
                <w:szCs w:val="22"/>
              </w:rPr>
              <w:t>Organización de las Naciones Unidas (</w:t>
            </w:r>
            <w:r w:rsidR="00BD1467">
              <w:rPr>
                <w:sz w:val="22"/>
                <w:szCs w:val="22"/>
              </w:rPr>
              <w:t>Organización de las Naciones Unidas</w:t>
            </w:r>
            <w:r w:rsidRPr="003E75C3">
              <w:rPr>
                <w:sz w:val="22"/>
                <w:szCs w:val="22"/>
              </w:rPr>
              <w:t>)</w:t>
            </w:r>
          </w:p>
        </w:tc>
        <w:tc>
          <w:tcPr>
            <w:tcW w:w="5773" w:type="dxa"/>
          </w:tcPr>
          <w:p w14:paraId="08B5C04F" w14:textId="77777777" w:rsidR="00915845" w:rsidRPr="003E75C3" w:rsidRDefault="00915845" w:rsidP="003E75C3">
            <w:pPr>
              <w:pStyle w:val="TableParagraph"/>
              <w:jc w:val="left"/>
              <w:rPr>
                <w:highlight w:val="yellow"/>
              </w:rPr>
            </w:pPr>
            <w:r w:rsidRPr="003E75C3">
              <w:t>Agenda 2030 para el Desarrollo Sostenible</w:t>
            </w:r>
            <w:r w:rsidR="00D50034" w:rsidRPr="003E75C3">
              <w:t>, aprobada por la Asamblea General de las Naciones Unidas el 25 de setiembre de 2015 mediante Resolución RES/70/1.</w:t>
            </w:r>
          </w:p>
        </w:tc>
      </w:tr>
      <w:tr w:rsidR="00901548" w:rsidRPr="003E75C3" w14:paraId="2C068C03" w14:textId="77777777" w:rsidTr="006F0CD7">
        <w:tc>
          <w:tcPr>
            <w:tcW w:w="2835" w:type="dxa"/>
            <w:vAlign w:val="center"/>
          </w:tcPr>
          <w:p w14:paraId="5FE44FE0" w14:textId="7F93EBEE" w:rsidR="00FA3A9D" w:rsidRPr="003E75C3" w:rsidRDefault="00490749" w:rsidP="003E75C3">
            <w:pPr>
              <w:widowControl w:val="0"/>
              <w:pBdr>
                <w:top w:val="nil"/>
                <w:left w:val="nil"/>
                <w:bottom w:val="nil"/>
                <w:right w:val="nil"/>
                <w:between w:val="nil"/>
              </w:pBdr>
              <w:rPr>
                <w:sz w:val="22"/>
                <w:szCs w:val="22"/>
              </w:rPr>
            </w:pPr>
            <w:r w:rsidRPr="003E75C3">
              <w:rPr>
                <w:sz w:val="22"/>
                <w:szCs w:val="22"/>
              </w:rPr>
              <w:t>Organización de los Estados Americanos (</w:t>
            </w:r>
            <w:r w:rsidR="00C01B33" w:rsidRPr="003E75C3">
              <w:rPr>
                <w:sz w:val="22"/>
                <w:szCs w:val="22"/>
              </w:rPr>
              <w:t>OEA</w:t>
            </w:r>
            <w:r w:rsidRPr="003E75C3">
              <w:rPr>
                <w:sz w:val="22"/>
                <w:szCs w:val="22"/>
              </w:rPr>
              <w:t>)</w:t>
            </w:r>
          </w:p>
        </w:tc>
        <w:tc>
          <w:tcPr>
            <w:tcW w:w="5773" w:type="dxa"/>
          </w:tcPr>
          <w:p w14:paraId="54D93657" w14:textId="77777777" w:rsidR="00FA3A9D" w:rsidRPr="003E75C3" w:rsidRDefault="00C01B33" w:rsidP="003E75C3">
            <w:pPr>
              <w:pStyle w:val="TableParagraph"/>
              <w:jc w:val="left"/>
            </w:pPr>
            <w:r w:rsidRPr="003E75C3">
              <w:t>Convención Interamericana para la Eliminación de todas las Formas de Discriminación contra las Personas con Discapacidad</w:t>
            </w:r>
            <w:r w:rsidR="00D50034" w:rsidRPr="003E75C3">
              <w:t xml:space="preserve">, aprobada por </w:t>
            </w:r>
            <w:r w:rsidR="00F05F2E" w:rsidRPr="003E75C3">
              <w:t>el</w:t>
            </w:r>
            <w:r w:rsidR="000448C4" w:rsidRPr="003E75C3">
              <w:t xml:space="preserve"> </w:t>
            </w:r>
            <w:r w:rsidR="00F05F2E" w:rsidRPr="003E75C3">
              <w:t>Congreso de la República</w:t>
            </w:r>
            <w:r w:rsidR="000448C4" w:rsidRPr="003E75C3">
              <w:t xml:space="preserve"> </w:t>
            </w:r>
            <w:r w:rsidR="00D50034" w:rsidRPr="003E75C3">
              <w:t>el 15 de junio de 2001</w:t>
            </w:r>
            <w:r w:rsidRPr="003E75C3">
              <w:t xml:space="preserve"> </w:t>
            </w:r>
            <w:r w:rsidR="00D50034" w:rsidRPr="003E75C3">
              <w:t xml:space="preserve">mediante Resolución Legislativa </w:t>
            </w:r>
            <w:proofErr w:type="spellStart"/>
            <w:r w:rsidR="00D50034" w:rsidRPr="003E75C3">
              <w:t>Nº</w:t>
            </w:r>
            <w:proofErr w:type="spellEnd"/>
            <w:r w:rsidR="00D50034" w:rsidRPr="003E75C3">
              <w:t xml:space="preserve"> 27484 y ratificada por </w:t>
            </w:r>
            <w:r w:rsidR="00A1562A" w:rsidRPr="003E75C3">
              <w:t xml:space="preserve">la Presidencia </w:t>
            </w:r>
            <w:r w:rsidR="00D50034" w:rsidRPr="003E75C3">
              <w:t xml:space="preserve">de la República el 2 de julio de 2001 mediante Decreto Supremo </w:t>
            </w:r>
            <w:proofErr w:type="spellStart"/>
            <w:r w:rsidR="00D50034" w:rsidRPr="003E75C3">
              <w:t>Nº</w:t>
            </w:r>
            <w:proofErr w:type="spellEnd"/>
            <w:r w:rsidR="00D50034" w:rsidRPr="003E75C3">
              <w:t xml:space="preserve"> 052-2001-RE.</w:t>
            </w:r>
          </w:p>
        </w:tc>
      </w:tr>
      <w:tr w:rsidR="00901548" w:rsidRPr="003E75C3" w14:paraId="216CFF6B" w14:textId="77777777" w:rsidTr="006F0CD7">
        <w:tc>
          <w:tcPr>
            <w:tcW w:w="2835" w:type="dxa"/>
          </w:tcPr>
          <w:p w14:paraId="123611DB" w14:textId="7BE41BE3" w:rsidR="00FA3A9D" w:rsidRPr="003E75C3" w:rsidRDefault="00490749" w:rsidP="003E75C3">
            <w:pPr>
              <w:widowControl w:val="0"/>
              <w:pBdr>
                <w:top w:val="nil"/>
                <w:left w:val="nil"/>
                <w:bottom w:val="nil"/>
                <w:right w:val="nil"/>
                <w:between w:val="nil"/>
              </w:pBdr>
              <w:rPr>
                <w:sz w:val="22"/>
                <w:szCs w:val="22"/>
              </w:rPr>
            </w:pPr>
            <w:r w:rsidRPr="003E75C3">
              <w:rPr>
                <w:sz w:val="22"/>
                <w:szCs w:val="22"/>
              </w:rPr>
              <w:t>Organización Internacional del Trabajo (</w:t>
            </w:r>
            <w:r w:rsidR="00C01B33" w:rsidRPr="003E75C3">
              <w:rPr>
                <w:sz w:val="22"/>
                <w:szCs w:val="22"/>
              </w:rPr>
              <w:t>OIT</w:t>
            </w:r>
            <w:r w:rsidRPr="003E75C3">
              <w:rPr>
                <w:sz w:val="22"/>
                <w:szCs w:val="22"/>
              </w:rPr>
              <w:t>)</w:t>
            </w:r>
          </w:p>
        </w:tc>
        <w:tc>
          <w:tcPr>
            <w:tcW w:w="5773" w:type="dxa"/>
          </w:tcPr>
          <w:p w14:paraId="3F57ABF7" w14:textId="77777777" w:rsidR="00FA3A9D" w:rsidRPr="003E75C3" w:rsidRDefault="00C01B33" w:rsidP="003E75C3">
            <w:pPr>
              <w:widowControl w:val="0"/>
              <w:pBdr>
                <w:top w:val="nil"/>
                <w:left w:val="nil"/>
                <w:bottom w:val="nil"/>
                <w:right w:val="nil"/>
                <w:between w:val="nil"/>
              </w:pBdr>
              <w:rPr>
                <w:sz w:val="22"/>
                <w:szCs w:val="22"/>
              </w:rPr>
            </w:pPr>
            <w:r w:rsidRPr="003E75C3">
              <w:rPr>
                <w:sz w:val="22"/>
                <w:szCs w:val="22"/>
              </w:rPr>
              <w:t>Convenio 159 (OIT</w:t>
            </w:r>
            <w:r w:rsidR="00D50034" w:rsidRPr="003E75C3">
              <w:rPr>
                <w:sz w:val="22"/>
                <w:szCs w:val="22"/>
              </w:rPr>
              <w:t xml:space="preserve">) </w:t>
            </w:r>
            <w:r w:rsidRPr="003E75C3">
              <w:rPr>
                <w:sz w:val="22"/>
                <w:szCs w:val="22"/>
              </w:rPr>
              <w:t>sobre la Readaptación Profesional y el Empleo de Personas Inválidas</w:t>
            </w:r>
            <w:r w:rsidR="00D50034" w:rsidRPr="003E75C3">
              <w:rPr>
                <w:sz w:val="22"/>
                <w:szCs w:val="22"/>
              </w:rPr>
              <w:t>, adoptado el 20 de junio de 1983.</w:t>
            </w:r>
          </w:p>
        </w:tc>
      </w:tr>
    </w:tbl>
    <w:p w14:paraId="6D8F79CB" w14:textId="77777777" w:rsidR="00FA3A9D" w:rsidRPr="003E75C3" w:rsidRDefault="00FA3A9D" w:rsidP="003E75C3">
      <w:pPr>
        <w:rPr>
          <w:b/>
          <w:sz w:val="28"/>
          <w:szCs w:val="28"/>
        </w:rPr>
      </w:pPr>
    </w:p>
    <w:p w14:paraId="34405D5A" w14:textId="3E23B099" w:rsidR="00FA3A9D" w:rsidRPr="003E75C3" w:rsidRDefault="00782C2A" w:rsidP="003E75C3">
      <w:pPr>
        <w:pStyle w:val="Ttulo1"/>
        <w:jc w:val="left"/>
      </w:pPr>
      <w:r w:rsidRPr="003E75C3">
        <w:br w:type="page"/>
      </w:r>
      <w:bookmarkStart w:id="9" w:name="_Toc62875738"/>
      <w:r w:rsidR="00D5482A" w:rsidRPr="003E75C3">
        <w:lastRenderedPageBreak/>
        <w:t>III. Diagnóstico</w:t>
      </w:r>
      <w:bookmarkEnd w:id="9"/>
    </w:p>
    <w:p w14:paraId="244A223C" w14:textId="10C421C4" w:rsidR="00FA3A9D" w:rsidRPr="003E75C3" w:rsidRDefault="00C01B33" w:rsidP="003E75C3">
      <w:pPr>
        <w:spacing w:after="200"/>
      </w:pPr>
      <w:r w:rsidRPr="003E75C3">
        <w:rPr>
          <w:sz w:val="22"/>
          <w:szCs w:val="22"/>
        </w:rPr>
        <w:t xml:space="preserve">Conforme al Decreto Supremo N° 029-2018-PCM y sus modificatorias, el diagnóstico enuncia el problema público que aborda la política nacional, para lo cual, primero, se presenta los conceptos clave para comprender el mismo. Así también, se expone la situación actual del problema en consideración de sus causas y efectos (la cual parte, a su vez, de un modelo conceptual que es descrito previamente) y, a partir de ello, se propone la situación futura deseada y las alternativas de solución seleccionadas. Cabe recalcar que, para esto, se siguió la metodología propuesta por el </w:t>
      </w:r>
      <w:r w:rsidR="00643852">
        <w:rPr>
          <w:sz w:val="22"/>
          <w:szCs w:val="22"/>
        </w:rPr>
        <w:t>Centro Nacional de Planeamiento Estratégico</w:t>
      </w:r>
      <w:r w:rsidRPr="003E75C3">
        <w:rPr>
          <w:sz w:val="22"/>
          <w:szCs w:val="22"/>
        </w:rPr>
        <w:t xml:space="preserve"> (2018) y se emplearon, sobre todo, fuentes secundarias tanto cualitativas como cuantitativas, tal como se aprecia en el Anexo N° 2.</w:t>
      </w:r>
    </w:p>
    <w:p w14:paraId="4B1017C9" w14:textId="77777777" w:rsidR="00FA3A9D" w:rsidRPr="003E75C3" w:rsidRDefault="00C01B33" w:rsidP="003E75C3">
      <w:pPr>
        <w:pStyle w:val="Ttulo2"/>
        <w:numPr>
          <w:ilvl w:val="6"/>
          <w:numId w:val="2"/>
        </w:numPr>
        <w:spacing w:after="200"/>
        <w:ind w:left="0" w:firstLine="0"/>
      </w:pPr>
      <w:bookmarkStart w:id="10" w:name="_Toc62875739"/>
      <w:r w:rsidRPr="003E75C3">
        <w:t>Conceptos claves del problema público</w:t>
      </w:r>
      <w:bookmarkEnd w:id="10"/>
    </w:p>
    <w:p w14:paraId="436D5881" w14:textId="4FA306F7" w:rsidR="00FA3A9D" w:rsidRPr="003E75C3" w:rsidRDefault="00C01B33" w:rsidP="003E75C3">
      <w:pPr>
        <w:spacing w:after="200"/>
        <w:rPr>
          <w:sz w:val="22"/>
          <w:szCs w:val="22"/>
        </w:rPr>
      </w:pPr>
      <w:r w:rsidRPr="003E75C3">
        <w:rPr>
          <w:sz w:val="22"/>
          <w:szCs w:val="22"/>
        </w:rPr>
        <w:t xml:space="preserve">Para poder comprender el problema público que la </w:t>
      </w:r>
      <w:r w:rsidR="00BD1467">
        <w:rPr>
          <w:sz w:val="22"/>
          <w:szCs w:val="22"/>
        </w:rPr>
        <w:t>Política Nacional en Discapacidad para el Desarrollo</w:t>
      </w:r>
      <w:r w:rsidRPr="003E75C3">
        <w:rPr>
          <w:sz w:val="22"/>
          <w:szCs w:val="22"/>
        </w:rPr>
        <w:t xml:space="preserve"> </w:t>
      </w:r>
      <w:r w:rsidR="009C1DF3" w:rsidRPr="003E75C3">
        <w:rPr>
          <w:sz w:val="22"/>
          <w:szCs w:val="22"/>
        </w:rPr>
        <w:t>aborda,</w:t>
      </w:r>
      <w:r w:rsidRPr="003E75C3">
        <w:rPr>
          <w:sz w:val="22"/>
          <w:szCs w:val="22"/>
        </w:rPr>
        <w:t xml:space="preserve"> </w:t>
      </w:r>
      <w:r w:rsidR="009C1DF3" w:rsidRPr="003E75C3">
        <w:rPr>
          <w:sz w:val="22"/>
          <w:szCs w:val="22"/>
        </w:rPr>
        <w:t>así como</w:t>
      </w:r>
      <w:r w:rsidRPr="003E75C3">
        <w:rPr>
          <w:sz w:val="22"/>
          <w:szCs w:val="22"/>
        </w:rPr>
        <w:t xml:space="preserve"> el desarrollo de las siguientes </w:t>
      </w:r>
      <w:r w:rsidR="009C1DF3" w:rsidRPr="003E75C3">
        <w:rPr>
          <w:sz w:val="22"/>
          <w:szCs w:val="22"/>
        </w:rPr>
        <w:t>secciones,</w:t>
      </w:r>
      <w:r w:rsidRPr="003E75C3">
        <w:rPr>
          <w:sz w:val="22"/>
          <w:szCs w:val="22"/>
        </w:rPr>
        <w:t xml:space="preserve"> es importante precisar la definición de algunos conceptos clave vinculados a la discapacidad y la discriminación relacionada a ella. Por ello, a continuación, se detalla qué es la discapacidad, qué se entiende por persona con discapacidad, así como cuáles son sus derechos. Del mismo modo, se define qué es la discriminación estructural y cómo est</w:t>
      </w:r>
      <w:r w:rsidR="00375E85" w:rsidRPr="003E75C3">
        <w:rPr>
          <w:sz w:val="22"/>
          <w:szCs w:val="22"/>
        </w:rPr>
        <w:t>a</w:t>
      </w:r>
      <w:r w:rsidRPr="003E75C3">
        <w:rPr>
          <w:sz w:val="22"/>
          <w:szCs w:val="22"/>
        </w:rPr>
        <w:t xml:space="preserve"> se manifiesta en el caso de las personas con discapacidad. </w:t>
      </w:r>
    </w:p>
    <w:p w14:paraId="54E92893" w14:textId="77777777" w:rsidR="00FA3A9D" w:rsidRPr="003E75C3" w:rsidRDefault="00C01B33" w:rsidP="003E75C3">
      <w:pPr>
        <w:spacing w:after="200"/>
        <w:rPr>
          <w:b/>
          <w:sz w:val="22"/>
          <w:szCs w:val="22"/>
        </w:rPr>
      </w:pPr>
      <w:r w:rsidRPr="003E75C3">
        <w:rPr>
          <w:b/>
          <w:sz w:val="22"/>
          <w:szCs w:val="22"/>
        </w:rPr>
        <w:t>¿Qué es la discapacidad?</w:t>
      </w:r>
    </w:p>
    <w:p w14:paraId="0FC675D5" w14:textId="77777777" w:rsidR="00FA3A9D" w:rsidRPr="003E75C3" w:rsidRDefault="00C01B33" w:rsidP="003E75C3">
      <w:pPr>
        <w:spacing w:after="200"/>
        <w:rPr>
          <w:sz w:val="22"/>
          <w:szCs w:val="22"/>
        </w:rPr>
      </w:pPr>
      <w:r w:rsidRPr="003E75C3">
        <w:rPr>
          <w:sz w:val="22"/>
          <w:szCs w:val="22"/>
        </w:rPr>
        <w:t xml:space="preserve">La Convención sobre los </w:t>
      </w:r>
      <w:r w:rsidR="00D50034" w:rsidRPr="003E75C3">
        <w:rPr>
          <w:sz w:val="22"/>
          <w:szCs w:val="22"/>
        </w:rPr>
        <w:t>D</w:t>
      </w:r>
      <w:r w:rsidRPr="003E75C3">
        <w:rPr>
          <w:sz w:val="22"/>
          <w:szCs w:val="22"/>
        </w:rPr>
        <w:t xml:space="preserve">erechos de las Personas con Discapacidad reconoce que la discapacidad es un concepto que evoluciona y que resulta de la interacción entre las personas con deficiencias y las </w:t>
      </w:r>
      <w:r w:rsidR="00AF0DAA" w:rsidRPr="003E75C3">
        <w:rPr>
          <w:sz w:val="22"/>
          <w:szCs w:val="22"/>
        </w:rPr>
        <w:t xml:space="preserve">distintas </w:t>
      </w:r>
      <w:r w:rsidRPr="003E75C3">
        <w:rPr>
          <w:sz w:val="22"/>
          <w:szCs w:val="22"/>
        </w:rPr>
        <w:t>barreras</w:t>
      </w:r>
      <w:r w:rsidR="00375E85" w:rsidRPr="003E75C3">
        <w:rPr>
          <w:sz w:val="22"/>
          <w:szCs w:val="22"/>
        </w:rPr>
        <w:t>,</w:t>
      </w:r>
      <w:r w:rsidRPr="003E75C3">
        <w:rPr>
          <w:sz w:val="22"/>
          <w:szCs w:val="22"/>
        </w:rPr>
        <w:t xml:space="preserve"> </w:t>
      </w:r>
      <w:r w:rsidR="00AF0DAA" w:rsidRPr="003E75C3">
        <w:rPr>
          <w:sz w:val="22"/>
          <w:szCs w:val="22"/>
        </w:rPr>
        <w:t>físicas, comunicacionales, institucionales o aptitudinales</w:t>
      </w:r>
      <w:r w:rsidR="00375E85" w:rsidRPr="003E75C3">
        <w:rPr>
          <w:sz w:val="22"/>
          <w:szCs w:val="22"/>
        </w:rPr>
        <w:t>,</w:t>
      </w:r>
      <w:r w:rsidRPr="003E75C3">
        <w:rPr>
          <w:sz w:val="22"/>
          <w:szCs w:val="22"/>
        </w:rPr>
        <w:t xml:space="preserve"> que evitan su participación plena y efectiva en la sociedad, en igualdad de condiciones con las demás.</w:t>
      </w:r>
    </w:p>
    <w:p w14:paraId="4BA32B78" w14:textId="77777777" w:rsidR="00FA3A9D" w:rsidRPr="003E75C3" w:rsidRDefault="00C01B33" w:rsidP="003E75C3">
      <w:pPr>
        <w:spacing w:after="200"/>
        <w:rPr>
          <w:b/>
          <w:sz w:val="22"/>
          <w:szCs w:val="22"/>
        </w:rPr>
      </w:pPr>
      <w:r w:rsidRPr="003E75C3">
        <w:rPr>
          <w:b/>
          <w:sz w:val="22"/>
          <w:szCs w:val="22"/>
        </w:rPr>
        <w:t>¿Qué se entiende por persona con discapacidad?</w:t>
      </w:r>
    </w:p>
    <w:p w14:paraId="4DC7722F" w14:textId="77777777" w:rsidR="00FA3A9D" w:rsidRPr="003E75C3" w:rsidRDefault="00C01B33" w:rsidP="003E75C3">
      <w:pPr>
        <w:spacing w:after="200"/>
        <w:rPr>
          <w:sz w:val="22"/>
          <w:szCs w:val="22"/>
        </w:rPr>
      </w:pPr>
      <w:r w:rsidRPr="003E75C3">
        <w:rPr>
          <w:sz w:val="22"/>
          <w:szCs w:val="22"/>
        </w:rPr>
        <w:t xml:space="preserve">De acuerdo a lo establecido en la Ley N° 29973, Ley General de la Persona con Discapacidad, la persona con discapacidad es aquella que tiene una o más deficiencias físicas, sensoriales, mentales o intelectuales de carácter permanente que, al interactuar con diversas barreras </w:t>
      </w:r>
      <w:r w:rsidRPr="003E75C3">
        <w:rPr>
          <w:sz w:val="22"/>
          <w:szCs w:val="22"/>
        </w:rPr>
        <w:lastRenderedPageBreak/>
        <w:t>actitudinales y del entorno, no ejerza o pueda verse impedida en el ejercicio de sus derechos y su inclusión plena y efectiva en la sociedad, en igualdad de condiciones que las demás</w:t>
      </w:r>
      <w:r w:rsidRPr="003E75C3">
        <w:rPr>
          <w:sz w:val="22"/>
          <w:szCs w:val="22"/>
          <w:vertAlign w:val="superscript"/>
        </w:rPr>
        <w:footnoteReference w:id="20"/>
      </w:r>
      <w:r w:rsidRPr="003E75C3">
        <w:rPr>
          <w:sz w:val="22"/>
          <w:szCs w:val="22"/>
        </w:rPr>
        <w:t>.</w:t>
      </w:r>
    </w:p>
    <w:p w14:paraId="45F5824E" w14:textId="77777777" w:rsidR="00FA3A9D" w:rsidRPr="003E75C3" w:rsidRDefault="00C01B33" w:rsidP="003E75C3">
      <w:pPr>
        <w:spacing w:after="200"/>
        <w:rPr>
          <w:b/>
          <w:sz w:val="22"/>
          <w:szCs w:val="22"/>
        </w:rPr>
      </w:pPr>
      <w:r w:rsidRPr="003E75C3">
        <w:rPr>
          <w:b/>
          <w:sz w:val="22"/>
          <w:szCs w:val="22"/>
        </w:rPr>
        <w:t>¿Cuáles son los derechos de las personas con discapacidad?</w:t>
      </w:r>
    </w:p>
    <w:p w14:paraId="7694D3C2" w14:textId="77777777" w:rsidR="00FA3A9D" w:rsidRPr="003E75C3" w:rsidRDefault="00C01B33" w:rsidP="003E75C3">
      <w:pPr>
        <w:spacing w:after="200"/>
        <w:rPr>
          <w:sz w:val="22"/>
          <w:szCs w:val="22"/>
        </w:rPr>
      </w:pPr>
      <w:r w:rsidRPr="003E75C3">
        <w:rPr>
          <w:sz w:val="22"/>
          <w:szCs w:val="22"/>
        </w:rPr>
        <w:t>De acuerdo con la Ley N° 29973, la persona con discapacidad tiene los mismos derechos que el resto de la población, sin perjuicio de las medidas específicas establecidas en las normas nacionales e internacionales para que alcance la igualdad de hecho. El Estado garantiza un entorno propicio, accesible y equitativo para su pleno disfrute sin discriminación</w:t>
      </w:r>
      <w:r w:rsidRPr="003E75C3">
        <w:rPr>
          <w:sz w:val="22"/>
          <w:szCs w:val="22"/>
          <w:vertAlign w:val="superscript"/>
        </w:rPr>
        <w:footnoteReference w:id="21"/>
      </w:r>
      <w:r w:rsidRPr="003E75C3">
        <w:rPr>
          <w:sz w:val="22"/>
          <w:szCs w:val="22"/>
        </w:rPr>
        <w:t>.</w:t>
      </w:r>
    </w:p>
    <w:p w14:paraId="468CA91F" w14:textId="77777777" w:rsidR="00FA3A9D" w:rsidRPr="003E75C3" w:rsidRDefault="00C01B33" w:rsidP="003E75C3">
      <w:pPr>
        <w:spacing w:after="200"/>
        <w:rPr>
          <w:b/>
          <w:sz w:val="22"/>
          <w:szCs w:val="22"/>
        </w:rPr>
      </w:pPr>
      <w:r w:rsidRPr="003E75C3">
        <w:rPr>
          <w:b/>
          <w:sz w:val="22"/>
          <w:szCs w:val="22"/>
        </w:rPr>
        <w:t>¿Qué es la discriminación por motivos de discapacidad?</w:t>
      </w:r>
    </w:p>
    <w:p w14:paraId="1D40D69E" w14:textId="12E8F997" w:rsidR="00FA3A9D" w:rsidRPr="003E75C3" w:rsidRDefault="00C01B33" w:rsidP="003E75C3">
      <w:pPr>
        <w:spacing w:after="200"/>
        <w:rPr>
          <w:b/>
          <w:sz w:val="22"/>
          <w:szCs w:val="22"/>
          <w:highlight w:val="yellow"/>
        </w:rPr>
      </w:pPr>
      <w:r w:rsidRPr="003E75C3">
        <w:rPr>
          <w:sz w:val="22"/>
          <w:szCs w:val="22"/>
        </w:rPr>
        <w:t xml:space="preserve">El artículo 2 de la </w:t>
      </w:r>
      <w:r w:rsidR="00BD1467">
        <w:rPr>
          <w:sz w:val="22"/>
          <w:szCs w:val="22"/>
        </w:rPr>
        <w:t>Convención sobre los Derechos de las Personas con Discapacidad</w:t>
      </w:r>
      <w:r w:rsidRPr="003E75C3">
        <w:rPr>
          <w:sz w:val="22"/>
          <w:szCs w:val="22"/>
        </w:rPr>
        <w:t xml:space="preserve"> contempla, dentro de sus definiciones, a la discriminación por motivos de discapacidad, refiriéndose a ella como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w:t>
      </w:r>
      <w:r w:rsidR="00BD1467">
        <w:rPr>
          <w:sz w:val="22"/>
          <w:szCs w:val="22"/>
        </w:rPr>
        <w:t>Organización de las Naciones Unidas</w:t>
      </w:r>
      <w:r w:rsidRPr="003E75C3">
        <w:rPr>
          <w:sz w:val="22"/>
          <w:szCs w:val="22"/>
        </w:rPr>
        <w:t xml:space="preserve">, 2006). </w:t>
      </w:r>
    </w:p>
    <w:p w14:paraId="5B762265" w14:textId="77777777" w:rsidR="00FA3A9D" w:rsidRPr="003E75C3" w:rsidRDefault="00C01B33" w:rsidP="003E75C3">
      <w:pPr>
        <w:spacing w:after="200"/>
        <w:rPr>
          <w:b/>
          <w:sz w:val="22"/>
          <w:szCs w:val="22"/>
        </w:rPr>
      </w:pPr>
      <w:r w:rsidRPr="003E75C3">
        <w:rPr>
          <w:b/>
          <w:sz w:val="22"/>
          <w:szCs w:val="22"/>
        </w:rPr>
        <w:t>¿Qué es la discriminación estructural?</w:t>
      </w:r>
    </w:p>
    <w:p w14:paraId="5E1262F8" w14:textId="77777777" w:rsidR="00FA3A9D" w:rsidRPr="003E75C3" w:rsidRDefault="002A4BA7" w:rsidP="003E75C3">
      <w:pPr>
        <w:spacing w:after="200"/>
        <w:rPr>
          <w:sz w:val="22"/>
          <w:szCs w:val="22"/>
        </w:rPr>
      </w:pPr>
      <w:r w:rsidRPr="003E75C3">
        <w:rPr>
          <w:sz w:val="22"/>
          <w:szCs w:val="22"/>
        </w:rPr>
        <w:t>La discriminación estructural p</w:t>
      </w:r>
      <w:r w:rsidR="00C01B33" w:rsidRPr="003E75C3">
        <w:rPr>
          <w:sz w:val="22"/>
          <w:szCs w:val="22"/>
        </w:rPr>
        <w:t xml:space="preserve">uede ser entendida como aquellas situaciones de desigualdad social, de subordinación o de dominación, en las que no es posible individualizar una conducta o tratamiento al que se le puede imputar como discriminatorio, ya que “se trata de dinámicas sociales reiteradas que llevan a la persistencia de estructuras de subordinación y resultados sistemáticamente desventajosos para ciertos grupos, incluso en ausencia de motivos discriminatorios explícitos amparados por el derecho” (Añón, 2013, </w:t>
      </w:r>
      <w:r w:rsidRPr="003E75C3">
        <w:rPr>
          <w:sz w:val="22"/>
          <w:szCs w:val="22"/>
        </w:rPr>
        <w:t xml:space="preserve">p. </w:t>
      </w:r>
      <w:r w:rsidR="00C01B33" w:rsidRPr="003E75C3">
        <w:rPr>
          <w:sz w:val="22"/>
          <w:szCs w:val="22"/>
        </w:rPr>
        <w:t>148).</w:t>
      </w:r>
    </w:p>
    <w:p w14:paraId="026B9B9D" w14:textId="77777777" w:rsidR="00FA3A9D" w:rsidRPr="003E75C3" w:rsidRDefault="00C01B33" w:rsidP="003E75C3">
      <w:pPr>
        <w:spacing w:after="200"/>
        <w:rPr>
          <w:b/>
          <w:sz w:val="22"/>
          <w:szCs w:val="22"/>
        </w:rPr>
      </w:pPr>
      <w:r w:rsidRPr="003E75C3">
        <w:rPr>
          <w:b/>
          <w:sz w:val="22"/>
          <w:szCs w:val="22"/>
        </w:rPr>
        <w:t>¿Cómo se manifiesta la discriminación estructural en el caso de las personas con discapacidad?</w:t>
      </w:r>
    </w:p>
    <w:p w14:paraId="753D8F81" w14:textId="77777777" w:rsidR="00915845" w:rsidRPr="003E75C3" w:rsidRDefault="00915845" w:rsidP="003E75C3">
      <w:pPr>
        <w:spacing w:after="200"/>
        <w:rPr>
          <w:sz w:val="22"/>
          <w:szCs w:val="22"/>
        </w:rPr>
      </w:pPr>
      <w:r w:rsidRPr="003E75C3">
        <w:rPr>
          <w:sz w:val="22"/>
          <w:szCs w:val="22"/>
        </w:rPr>
        <w:t xml:space="preserve">El Comité sobre los Derechos de las Personas con Discapacidad de las Naciones Unidas ha reconocido que esta población se enfrenta a una discriminación estructural en diversos informes </w:t>
      </w:r>
      <w:r w:rsidRPr="003E75C3">
        <w:rPr>
          <w:sz w:val="22"/>
          <w:szCs w:val="22"/>
        </w:rPr>
        <w:lastRenderedPageBreak/>
        <w:t xml:space="preserve">referidos a la educación inclusiva, la situación de las mujeres con discapacidad, la igualdad y no discriminación, la percepción </w:t>
      </w:r>
      <w:proofErr w:type="spellStart"/>
      <w:r w:rsidRPr="003E75C3">
        <w:rPr>
          <w:sz w:val="22"/>
          <w:szCs w:val="22"/>
        </w:rPr>
        <w:t>capacitista</w:t>
      </w:r>
      <w:proofErr w:type="spellEnd"/>
      <w:r w:rsidRPr="003E75C3">
        <w:rPr>
          <w:sz w:val="22"/>
          <w:szCs w:val="22"/>
        </w:rPr>
        <w:t xml:space="preserve"> sobre las personas con discapacidad</w:t>
      </w:r>
      <w:r w:rsidRPr="003E75C3">
        <w:rPr>
          <w:rStyle w:val="Refdenotaalpie"/>
          <w:sz w:val="22"/>
          <w:szCs w:val="22"/>
        </w:rPr>
        <w:footnoteReference w:id="22"/>
      </w:r>
      <w:r w:rsidRPr="003E75C3">
        <w:rPr>
          <w:sz w:val="22"/>
          <w:szCs w:val="22"/>
        </w:rPr>
        <w:t>, entre otros.</w:t>
      </w:r>
    </w:p>
    <w:p w14:paraId="55B72DEB" w14:textId="2EE45276" w:rsidR="00FA3A9D" w:rsidRPr="003E75C3" w:rsidRDefault="00C01B33" w:rsidP="003E75C3">
      <w:pPr>
        <w:spacing w:after="200"/>
        <w:rPr>
          <w:sz w:val="22"/>
          <w:szCs w:val="22"/>
        </w:rPr>
      </w:pPr>
      <w:r w:rsidRPr="003E75C3">
        <w:rPr>
          <w:sz w:val="22"/>
          <w:szCs w:val="22"/>
        </w:rPr>
        <w:t>Así, el Comité ha señalado que la discriminación estructural se manifiesta a través de patrones ocultos o encubiertos de comportamiento institucional discriminatorio, tradiciones culturales discriminatorias y normas y/o reglas sociales discriminatorias. Además, en el caso de mujeres con discapacidad, la fijación de estereotipos de género y discapacidad nocivos, que pueden dar lugar a ese tipo de discriminación, está inextricablemente vinculada a la falta de políticas, reglamentos y servicios específicos para las mujeres con discapacidad (</w:t>
      </w:r>
      <w:r w:rsidR="00BD1467">
        <w:rPr>
          <w:sz w:val="22"/>
          <w:szCs w:val="22"/>
        </w:rPr>
        <w:t>Organización de las Naciones Unidas</w:t>
      </w:r>
      <w:r w:rsidRPr="003E75C3">
        <w:rPr>
          <w:sz w:val="22"/>
          <w:szCs w:val="22"/>
        </w:rPr>
        <w:t>, 2016</w:t>
      </w:r>
      <w:r w:rsidR="00965AD9" w:rsidRPr="003E75C3">
        <w:rPr>
          <w:sz w:val="22"/>
          <w:szCs w:val="22"/>
        </w:rPr>
        <w:t>a</w:t>
      </w:r>
      <w:r w:rsidRPr="003E75C3">
        <w:rPr>
          <w:sz w:val="22"/>
          <w:szCs w:val="22"/>
        </w:rPr>
        <w:t>).</w:t>
      </w:r>
    </w:p>
    <w:p w14:paraId="6F696A0F" w14:textId="77777777" w:rsidR="00FA3A9D" w:rsidRPr="003E75C3" w:rsidRDefault="00C01B33" w:rsidP="003E75C3">
      <w:pPr>
        <w:pStyle w:val="Ttulo2"/>
        <w:numPr>
          <w:ilvl w:val="6"/>
          <w:numId w:val="2"/>
        </w:numPr>
        <w:spacing w:after="200"/>
        <w:ind w:left="0" w:firstLine="0"/>
      </w:pPr>
      <w:bookmarkStart w:id="11" w:name="_Toc62875740"/>
      <w:r w:rsidRPr="003E75C3">
        <w:t>Enunciado del problema público</w:t>
      </w:r>
      <w:bookmarkEnd w:id="11"/>
    </w:p>
    <w:p w14:paraId="3A16AB8C" w14:textId="77777777" w:rsidR="00FA3A9D" w:rsidRPr="003E75C3" w:rsidRDefault="00C01B33" w:rsidP="003E75C3">
      <w:pPr>
        <w:spacing w:after="200"/>
        <w:rPr>
          <w:sz w:val="22"/>
          <w:szCs w:val="22"/>
        </w:rPr>
      </w:pPr>
      <w:r w:rsidRPr="003E75C3">
        <w:rPr>
          <w:sz w:val="22"/>
          <w:szCs w:val="22"/>
        </w:rPr>
        <w:t xml:space="preserve">En la presente sección, se enuncia el problema público y se hace una aproximación a la discriminación en el Perú. El objetivo </w:t>
      </w:r>
      <w:proofErr w:type="gramStart"/>
      <w:r w:rsidRPr="003E75C3">
        <w:rPr>
          <w:sz w:val="22"/>
          <w:szCs w:val="22"/>
        </w:rPr>
        <w:t>del mismo</w:t>
      </w:r>
      <w:proofErr w:type="gramEnd"/>
      <w:r w:rsidRPr="003E75C3">
        <w:rPr>
          <w:sz w:val="22"/>
          <w:szCs w:val="22"/>
        </w:rPr>
        <w:t xml:space="preserve"> es </w:t>
      </w:r>
      <w:r w:rsidR="002A4BA7" w:rsidRPr="003E75C3">
        <w:rPr>
          <w:sz w:val="22"/>
          <w:szCs w:val="22"/>
        </w:rPr>
        <w:t xml:space="preserve">contextualizar </w:t>
      </w:r>
      <w:r w:rsidRPr="003E75C3">
        <w:rPr>
          <w:sz w:val="22"/>
          <w:szCs w:val="22"/>
        </w:rPr>
        <w:t xml:space="preserve">la discriminación estructural en el país, a partir de la comprensión de cómo se expresa la discriminación, en términos generales, hacia las personas con discapacidad. Es preciso resaltar que las dimensiones de la discriminación estructural, tal como ha sido definida previamente, se desarrollan con mayor profundidad en las siguientes secciones. </w:t>
      </w:r>
    </w:p>
    <w:p w14:paraId="12BFFB7E" w14:textId="4E0051AD" w:rsidR="00FA3A9D" w:rsidRPr="003E75C3" w:rsidRDefault="00C01B33" w:rsidP="003E75C3">
      <w:pPr>
        <w:spacing w:after="200"/>
        <w:rPr>
          <w:sz w:val="22"/>
          <w:szCs w:val="22"/>
        </w:rPr>
      </w:pPr>
      <w:r w:rsidRPr="003E75C3">
        <w:rPr>
          <w:sz w:val="22"/>
          <w:szCs w:val="22"/>
        </w:rPr>
        <w:t xml:space="preserve">La base de la Política Nacional en Discapacidad para el Desarrollo es la delimitación de un problema público de alcance nacional que afecta a la población peruana. En ese sentido, tomando en cuenta los criterios propuestos por el </w:t>
      </w:r>
      <w:r w:rsidR="00643852">
        <w:rPr>
          <w:sz w:val="22"/>
          <w:szCs w:val="22"/>
        </w:rPr>
        <w:t>Centro Nacional de Planeamiento Estratégico</w:t>
      </w:r>
      <w:r w:rsidRPr="003E75C3">
        <w:rPr>
          <w:sz w:val="22"/>
          <w:szCs w:val="22"/>
          <w:vertAlign w:val="superscript"/>
        </w:rPr>
        <w:footnoteReference w:id="23"/>
      </w:r>
      <w:r w:rsidRPr="003E75C3">
        <w:rPr>
          <w:sz w:val="22"/>
          <w:szCs w:val="22"/>
        </w:rPr>
        <w:t xml:space="preserve"> y los conceptos clave anteriormente mencionados, se delimitó el siguiente problema público que requiere de la intervención integral del Estado:</w:t>
      </w:r>
    </w:p>
    <w:p w14:paraId="41DA6B2F" w14:textId="52D04FED" w:rsidR="00FA3A9D" w:rsidRPr="003E75C3" w:rsidRDefault="006F48FA" w:rsidP="003E75C3">
      <w:pPr>
        <w:rPr>
          <w:b/>
        </w:rPr>
      </w:pPr>
      <w:r w:rsidRPr="003E75C3">
        <w:rPr>
          <w:b/>
        </w:rPr>
        <w:t>“Discriminación estructural hacia las personas con discapacidad”</w:t>
      </w:r>
    </w:p>
    <w:p w14:paraId="1C9709E5" w14:textId="77777777" w:rsidR="006F48FA" w:rsidRPr="003E75C3" w:rsidRDefault="006F48FA" w:rsidP="003E75C3">
      <w:pPr>
        <w:rPr>
          <w:sz w:val="22"/>
          <w:szCs w:val="22"/>
        </w:rPr>
      </w:pPr>
    </w:p>
    <w:p w14:paraId="734EC735" w14:textId="05B25958" w:rsidR="00FA3A9D" w:rsidRPr="003E75C3" w:rsidRDefault="00C01B33" w:rsidP="003E75C3">
      <w:pPr>
        <w:spacing w:after="200"/>
        <w:rPr>
          <w:sz w:val="22"/>
          <w:szCs w:val="22"/>
        </w:rPr>
      </w:pPr>
      <w:r w:rsidRPr="003E75C3">
        <w:rPr>
          <w:sz w:val="22"/>
          <w:szCs w:val="22"/>
        </w:rPr>
        <w:t>En las últimas dos décadas, el Perú ha experimentado un creciente desarrollo económico y una estabilidad macroeconómica que le ha permitido realizar avances importantes en materia social. En efecto, la Organización para la Cooperación y Desarrollo Económicos</w:t>
      </w:r>
      <w:r w:rsidR="00C20B4C" w:rsidRPr="003E75C3">
        <w:rPr>
          <w:sz w:val="22"/>
          <w:szCs w:val="22"/>
        </w:rPr>
        <w:t xml:space="preserve"> [OCDE]</w:t>
      </w:r>
      <w:r w:rsidRPr="003E75C3">
        <w:rPr>
          <w:sz w:val="22"/>
          <w:szCs w:val="22"/>
        </w:rPr>
        <w:t xml:space="preserve"> </w:t>
      </w:r>
      <w:r w:rsidR="00C20B4C" w:rsidRPr="003E75C3">
        <w:rPr>
          <w:sz w:val="22"/>
          <w:szCs w:val="22"/>
        </w:rPr>
        <w:t>(201</w:t>
      </w:r>
      <w:r w:rsidR="00915845" w:rsidRPr="003E75C3">
        <w:rPr>
          <w:sz w:val="22"/>
          <w:szCs w:val="22"/>
        </w:rPr>
        <w:t>9)</w:t>
      </w:r>
      <w:r w:rsidR="00C20B4C" w:rsidRPr="003E75C3">
        <w:rPr>
          <w:sz w:val="22"/>
          <w:szCs w:val="22"/>
        </w:rPr>
        <w:t xml:space="preserve"> </w:t>
      </w:r>
      <w:r w:rsidRPr="003E75C3">
        <w:rPr>
          <w:sz w:val="22"/>
          <w:szCs w:val="22"/>
        </w:rPr>
        <w:t xml:space="preserve">señala que el </w:t>
      </w:r>
      <w:r w:rsidR="00915845" w:rsidRPr="003E75C3">
        <w:rPr>
          <w:sz w:val="22"/>
          <w:szCs w:val="22"/>
        </w:rPr>
        <w:t>progreso socioeconómico</w:t>
      </w:r>
      <w:r w:rsidRPr="003E75C3">
        <w:rPr>
          <w:sz w:val="22"/>
          <w:szCs w:val="22"/>
        </w:rPr>
        <w:t xml:space="preserve"> del país ha estado acompañado de una reducción considerable de la pobreza y </w:t>
      </w:r>
      <w:r w:rsidR="00915845" w:rsidRPr="003E75C3">
        <w:rPr>
          <w:sz w:val="22"/>
          <w:szCs w:val="22"/>
        </w:rPr>
        <w:t>el crecimiento del bienestar de la población</w:t>
      </w:r>
      <w:r w:rsidRPr="003E75C3">
        <w:rPr>
          <w:sz w:val="22"/>
          <w:szCs w:val="22"/>
        </w:rPr>
        <w:t>. Esto se evidencia en la reducción de la pobreza en este periodo de tiempo, que pasó del 60%, aproximadamente, en el año 2004, a un 20</w:t>
      </w:r>
      <w:r w:rsidR="00BF4666" w:rsidRPr="003E75C3">
        <w:rPr>
          <w:sz w:val="22"/>
          <w:szCs w:val="22"/>
        </w:rPr>
        <w:t>,</w:t>
      </w:r>
      <w:r w:rsidRPr="003E75C3">
        <w:rPr>
          <w:sz w:val="22"/>
          <w:szCs w:val="22"/>
        </w:rPr>
        <w:t xml:space="preserve">2% al año 2019 (OCDE, 2015; </w:t>
      </w:r>
      <w:r w:rsidR="00643852">
        <w:rPr>
          <w:sz w:val="22"/>
          <w:szCs w:val="22"/>
        </w:rPr>
        <w:t>Instituto Nacional de Estadística e Informática</w:t>
      </w:r>
      <w:r w:rsidRPr="003E75C3">
        <w:rPr>
          <w:sz w:val="22"/>
          <w:szCs w:val="22"/>
        </w:rPr>
        <w:t>, 2019</w:t>
      </w:r>
      <w:r w:rsidR="00BF4666" w:rsidRPr="003E75C3">
        <w:rPr>
          <w:sz w:val="22"/>
          <w:szCs w:val="22"/>
        </w:rPr>
        <w:t>a</w:t>
      </w:r>
      <w:r w:rsidRPr="003E75C3">
        <w:rPr>
          <w:sz w:val="22"/>
          <w:szCs w:val="22"/>
        </w:rPr>
        <w:t xml:space="preserve">). Sin embargo, las políticas para lograr la mejora en la calidad de vida de las personas con discapacidad y el aseguramiento del pleno goce de sus derechos, bajo los principios de accesibilidad, respeto a la dignidad inherente y no discriminación a la persona con discapacidad, no han sido efectivas. </w:t>
      </w:r>
    </w:p>
    <w:p w14:paraId="303D33FE" w14:textId="1BF83D3E" w:rsidR="00FA3A9D" w:rsidRPr="003E75C3" w:rsidRDefault="00C01B33" w:rsidP="003E75C3">
      <w:pPr>
        <w:spacing w:after="200"/>
        <w:rPr>
          <w:sz w:val="22"/>
          <w:szCs w:val="22"/>
        </w:rPr>
      </w:pPr>
      <w:r w:rsidRPr="003E75C3">
        <w:rPr>
          <w:sz w:val="22"/>
          <w:szCs w:val="22"/>
        </w:rPr>
        <w:t>La Organización Mundial de la Salud</w:t>
      </w:r>
      <w:r w:rsidR="00EE2EA4" w:rsidRPr="003E75C3">
        <w:rPr>
          <w:sz w:val="22"/>
          <w:szCs w:val="22"/>
        </w:rPr>
        <w:t xml:space="preserve"> [</w:t>
      </w:r>
      <w:r w:rsidR="00BD1467">
        <w:rPr>
          <w:sz w:val="22"/>
          <w:szCs w:val="22"/>
        </w:rPr>
        <w:t>Organización Mundial de la Salud</w:t>
      </w:r>
      <w:r w:rsidR="00EE2EA4" w:rsidRPr="003E75C3">
        <w:rPr>
          <w:sz w:val="22"/>
          <w:szCs w:val="22"/>
        </w:rPr>
        <w:t>] (2011</w:t>
      </w:r>
      <w:r w:rsidR="006E64EC" w:rsidRPr="003E75C3">
        <w:rPr>
          <w:sz w:val="22"/>
          <w:szCs w:val="22"/>
        </w:rPr>
        <w:t>a</w:t>
      </w:r>
      <w:r w:rsidR="00EE2EA4" w:rsidRPr="003E75C3">
        <w:rPr>
          <w:sz w:val="22"/>
          <w:szCs w:val="22"/>
        </w:rPr>
        <w:t>)</w:t>
      </w:r>
      <w:r w:rsidRPr="003E75C3">
        <w:rPr>
          <w:sz w:val="22"/>
          <w:szCs w:val="22"/>
        </w:rPr>
        <w:t xml:space="preserve">, en el Informe Mundial sobre Discapacidad del año 2011, estimó que más del 15% de la población mundial (más de mil millones de personas) tiene una discapacidad. No obstante, muchos de ellos permanecen constantemente fuera de las ganancias del desarrollo, pues este colectivo presenta menores posibilidades </w:t>
      </w:r>
      <w:r w:rsidR="006E45CE" w:rsidRPr="003E75C3">
        <w:rPr>
          <w:sz w:val="22"/>
          <w:szCs w:val="22"/>
        </w:rPr>
        <w:t>para su desenvolvimiento</w:t>
      </w:r>
      <w:r w:rsidRPr="003E75C3">
        <w:rPr>
          <w:sz w:val="22"/>
          <w:szCs w:val="22"/>
        </w:rPr>
        <w:t xml:space="preserve"> que la población sin discapacidad, en la medida que existe una relación bidireccional entre la discapacidad y la pobreza (</w:t>
      </w:r>
      <w:r w:rsidR="00BD1467">
        <w:rPr>
          <w:sz w:val="22"/>
          <w:szCs w:val="22"/>
        </w:rPr>
        <w:t>Organización Mundial de la Salud</w:t>
      </w:r>
      <w:r w:rsidRPr="003E75C3">
        <w:rPr>
          <w:sz w:val="22"/>
          <w:szCs w:val="22"/>
        </w:rPr>
        <w:t>, 2011</w:t>
      </w:r>
      <w:r w:rsidR="006E64EC" w:rsidRPr="003E75C3">
        <w:rPr>
          <w:sz w:val="22"/>
          <w:szCs w:val="22"/>
        </w:rPr>
        <w:t>a</w:t>
      </w:r>
      <w:r w:rsidRPr="003E75C3">
        <w:rPr>
          <w:sz w:val="22"/>
          <w:szCs w:val="22"/>
        </w:rPr>
        <w:t>). Además, las actitudes discriminatorias limitan su plena participación en la sociedad y contribuyen a un aumento de la desigualdad.</w:t>
      </w:r>
    </w:p>
    <w:p w14:paraId="370054F1" w14:textId="56A6A294" w:rsidR="00FA3A9D" w:rsidRPr="003E75C3" w:rsidRDefault="00C01B33" w:rsidP="003E75C3">
      <w:pPr>
        <w:spacing w:after="200"/>
        <w:rPr>
          <w:sz w:val="22"/>
          <w:szCs w:val="22"/>
        </w:rPr>
      </w:pPr>
      <w:r w:rsidRPr="003E75C3">
        <w:rPr>
          <w:sz w:val="22"/>
          <w:szCs w:val="22"/>
        </w:rPr>
        <w:t xml:space="preserve">Ahora bien, en el Perú, el </w:t>
      </w:r>
      <w:r w:rsidR="00643852">
        <w:rPr>
          <w:sz w:val="22"/>
          <w:szCs w:val="22"/>
        </w:rPr>
        <w:t>Instituto Nacional de Estadística e Informática</w:t>
      </w:r>
      <w:r w:rsidRPr="003E75C3">
        <w:rPr>
          <w:sz w:val="22"/>
          <w:szCs w:val="22"/>
        </w:rPr>
        <w:t xml:space="preserve"> (2018</w:t>
      </w:r>
      <w:r w:rsidR="00BF4666" w:rsidRPr="003E75C3">
        <w:rPr>
          <w:sz w:val="22"/>
          <w:szCs w:val="22"/>
        </w:rPr>
        <w:t>a</w:t>
      </w:r>
      <w:r w:rsidRPr="003E75C3">
        <w:rPr>
          <w:sz w:val="22"/>
          <w:szCs w:val="22"/>
        </w:rPr>
        <w:t xml:space="preserve">) </w:t>
      </w:r>
      <w:r w:rsidR="00EE2EA4" w:rsidRPr="003E75C3">
        <w:rPr>
          <w:sz w:val="22"/>
          <w:szCs w:val="22"/>
        </w:rPr>
        <w:t xml:space="preserve">estimó </w:t>
      </w:r>
      <w:r w:rsidRPr="003E75C3">
        <w:rPr>
          <w:sz w:val="22"/>
          <w:szCs w:val="22"/>
        </w:rPr>
        <w:t xml:space="preserve">que la población con discapacidad, </w:t>
      </w:r>
      <w:r w:rsidR="00EE2EA4" w:rsidRPr="003E75C3">
        <w:rPr>
          <w:sz w:val="22"/>
          <w:szCs w:val="22"/>
        </w:rPr>
        <w:t xml:space="preserve">en </w:t>
      </w:r>
      <w:r w:rsidRPr="003E75C3">
        <w:rPr>
          <w:sz w:val="22"/>
          <w:szCs w:val="22"/>
        </w:rPr>
        <w:t xml:space="preserve">el 2017, </w:t>
      </w:r>
      <w:r w:rsidR="00EE2EA4" w:rsidRPr="003E75C3">
        <w:rPr>
          <w:sz w:val="22"/>
          <w:szCs w:val="22"/>
        </w:rPr>
        <w:t>ascendía</w:t>
      </w:r>
      <w:r w:rsidRPr="003E75C3">
        <w:rPr>
          <w:sz w:val="22"/>
          <w:szCs w:val="22"/>
        </w:rPr>
        <w:t xml:space="preserve"> aproxi</w:t>
      </w:r>
      <w:r w:rsidR="00EE2EA4" w:rsidRPr="003E75C3">
        <w:rPr>
          <w:sz w:val="22"/>
          <w:szCs w:val="22"/>
        </w:rPr>
        <w:t>madamente</w:t>
      </w:r>
      <w:r w:rsidRPr="003E75C3">
        <w:rPr>
          <w:sz w:val="22"/>
          <w:szCs w:val="22"/>
        </w:rPr>
        <w:t xml:space="preserve"> a 3 millones de personas, </w:t>
      </w:r>
      <w:r w:rsidR="00EE2EA4" w:rsidRPr="003E75C3">
        <w:rPr>
          <w:sz w:val="22"/>
          <w:szCs w:val="22"/>
        </w:rPr>
        <w:t xml:space="preserve">es decir, el </w:t>
      </w:r>
      <w:r w:rsidRPr="003E75C3">
        <w:rPr>
          <w:sz w:val="22"/>
          <w:szCs w:val="22"/>
        </w:rPr>
        <w:t>10</w:t>
      </w:r>
      <w:r w:rsidR="003F7424" w:rsidRPr="003E75C3">
        <w:rPr>
          <w:sz w:val="22"/>
          <w:szCs w:val="22"/>
        </w:rPr>
        <w:t>,</w:t>
      </w:r>
      <w:r w:rsidRPr="003E75C3">
        <w:rPr>
          <w:sz w:val="22"/>
          <w:szCs w:val="22"/>
        </w:rPr>
        <w:t xml:space="preserve">3% de la población nacional. </w:t>
      </w:r>
    </w:p>
    <w:p w14:paraId="5C8D123A" w14:textId="77777777" w:rsidR="00643852" w:rsidRDefault="00643852">
      <w:pPr>
        <w:spacing w:line="240" w:lineRule="auto"/>
        <w:rPr>
          <w:b/>
          <w:bCs/>
          <w:sz w:val="22"/>
          <w:szCs w:val="22"/>
        </w:rPr>
      </w:pPr>
      <w:bookmarkStart w:id="12" w:name="_heading=h.2s8eyo1" w:colFirst="0" w:colLast="0"/>
      <w:bookmarkStart w:id="13" w:name="_Toc62771128"/>
      <w:bookmarkStart w:id="14" w:name="_Toc62872311"/>
      <w:bookmarkEnd w:id="12"/>
      <w:r>
        <w:rPr>
          <w:b/>
          <w:bCs/>
          <w:i/>
          <w:iCs/>
          <w:sz w:val="22"/>
          <w:szCs w:val="22"/>
        </w:rPr>
        <w:br w:type="page"/>
      </w:r>
    </w:p>
    <w:p w14:paraId="59D1DAAF" w14:textId="1D5EE53D" w:rsidR="00AD7F0E" w:rsidRPr="003E75C3" w:rsidRDefault="00FF34FC" w:rsidP="003E75C3">
      <w:pPr>
        <w:pStyle w:val="Descripcin"/>
        <w:contextualSpacing/>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1</w:t>
      </w:r>
      <w:r w:rsidRPr="003E75C3">
        <w:rPr>
          <w:b/>
          <w:bCs/>
          <w:i w:val="0"/>
          <w:iCs w:val="0"/>
          <w:color w:val="auto"/>
          <w:sz w:val="22"/>
          <w:szCs w:val="22"/>
        </w:rPr>
        <w:fldChar w:fldCharType="end"/>
      </w:r>
      <w:r w:rsidR="0000295E" w:rsidRPr="003E75C3">
        <w:rPr>
          <w:b/>
          <w:bCs/>
          <w:i w:val="0"/>
          <w:iCs w:val="0"/>
          <w:color w:val="auto"/>
          <w:sz w:val="22"/>
          <w:szCs w:val="22"/>
          <w:lang w:eastAsia="es-PE"/>
        </w:rPr>
        <w:t>:</w:t>
      </w:r>
      <w:r w:rsidR="0000295E" w:rsidRPr="003E75C3">
        <w:rPr>
          <w:b/>
          <w:bCs/>
          <w:i w:val="0"/>
          <w:iCs w:val="0"/>
          <w:color w:val="auto"/>
          <w:sz w:val="22"/>
          <w:szCs w:val="22"/>
          <w:lang w:eastAsia="es-PE"/>
        </w:rPr>
        <w:br/>
      </w:r>
      <w:r w:rsidR="00AD7F0E" w:rsidRPr="003E75C3">
        <w:rPr>
          <w:b/>
          <w:bCs/>
          <w:i w:val="0"/>
          <w:iCs w:val="0"/>
          <w:color w:val="auto"/>
          <w:sz w:val="22"/>
          <w:szCs w:val="22"/>
          <w:lang w:eastAsia="es-PE"/>
        </w:rPr>
        <w:t>Población con y sin discapacidad en el país (2017)</w:t>
      </w:r>
      <w:bookmarkEnd w:id="13"/>
      <w:bookmarkEnd w:id="14"/>
    </w:p>
    <w:p w14:paraId="62BF61E2" w14:textId="6F0AE4D5" w:rsidR="00AD7F0E" w:rsidRPr="003E75C3" w:rsidRDefault="00B16BEF"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rPr>
        <w:drawing>
          <wp:inline distT="0" distB="0" distL="0" distR="0" wp14:anchorId="0FF9B133" wp14:editId="42B9068C">
            <wp:extent cx="5392800" cy="2743200"/>
            <wp:effectExtent l="0" t="0" r="17780" b="0"/>
            <wp:docPr id="17" name="Gráfico 17" descr="Gráfico con la distribución de la población con y sin discapacidad. La población con discapacidad suma 3209261, lo cual representa el 10.3%.">
              <a:extLst xmlns:a="http://schemas.openxmlformats.org/drawingml/2006/main">
                <a:ext uri="{FF2B5EF4-FFF2-40B4-BE49-F238E27FC236}">
                  <a16:creationId xmlns:a16="http://schemas.microsoft.com/office/drawing/2014/main" id="{1C028E6C-41C5-4E23-AC4D-B13A1D938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59B409" w14:textId="15B2F05B" w:rsidR="00FA3A9D" w:rsidRPr="003E75C3" w:rsidRDefault="00AD7F0E"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(2018a) - Censos Nacionales 2017: XII de Población y VII de Vivienda.</w:t>
      </w:r>
    </w:p>
    <w:p w14:paraId="5B87CE3B" w14:textId="77777777" w:rsidR="00AD7F0E" w:rsidRPr="003E75C3" w:rsidRDefault="00AD7F0E" w:rsidP="003E75C3">
      <w:pPr>
        <w:rPr>
          <w:sz w:val="22"/>
          <w:szCs w:val="22"/>
        </w:rPr>
      </w:pPr>
    </w:p>
    <w:p w14:paraId="78620747" w14:textId="11C8E013" w:rsidR="00C27B63" w:rsidRPr="003E75C3" w:rsidRDefault="00C01B33" w:rsidP="003E75C3">
      <w:pPr>
        <w:rPr>
          <w:sz w:val="22"/>
          <w:szCs w:val="22"/>
        </w:rPr>
      </w:pPr>
      <w:r w:rsidRPr="003E75C3">
        <w:rPr>
          <w:sz w:val="22"/>
          <w:szCs w:val="22"/>
        </w:rPr>
        <w:t>Con respecto a características como el sexo y grupo de edad, se tiene, por un lado, que el 57% (1</w:t>
      </w:r>
      <w:r w:rsidR="003F7424" w:rsidRPr="003E75C3">
        <w:rPr>
          <w:sz w:val="22"/>
          <w:szCs w:val="22"/>
        </w:rPr>
        <w:t>,</w:t>
      </w:r>
      <w:r w:rsidRPr="003E75C3">
        <w:rPr>
          <w:sz w:val="22"/>
          <w:szCs w:val="22"/>
        </w:rPr>
        <w:t>8 millones) de la población con discapacidad en el país son mujeres y el 43% (1</w:t>
      </w:r>
      <w:r w:rsidR="003F7424" w:rsidRPr="003E75C3">
        <w:rPr>
          <w:sz w:val="22"/>
          <w:szCs w:val="22"/>
        </w:rPr>
        <w:t>,</w:t>
      </w:r>
      <w:r w:rsidRPr="003E75C3">
        <w:rPr>
          <w:sz w:val="22"/>
          <w:szCs w:val="22"/>
        </w:rPr>
        <w:t xml:space="preserve">4 millones) son hombres. Por otro lado, de acuerdo a los grupos de edad, las personas con alguna discapacidad, en mayor proporción, se encuentran en el grupo de 60 a más </w:t>
      </w:r>
      <w:r w:rsidR="00CF094D" w:rsidRPr="003E75C3">
        <w:rPr>
          <w:sz w:val="22"/>
          <w:szCs w:val="22"/>
        </w:rPr>
        <w:t>años</w:t>
      </w:r>
      <w:r w:rsidRPr="003E75C3">
        <w:rPr>
          <w:sz w:val="22"/>
          <w:szCs w:val="22"/>
        </w:rPr>
        <w:t xml:space="preserve"> (40</w:t>
      </w:r>
      <w:r w:rsidR="003F7424" w:rsidRPr="003E75C3">
        <w:rPr>
          <w:sz w:val="22"/>
          <w:szCs w:val="22"/>
        </w:rPr>
        <w:t>,</w:t>
      </w:r>
      <w:r w:rsidR="00757F99" w:rsidRPr="003E75C3">
        <w:rPr>
          <w:sz w:val="22"/>
          <w:szCs w:val="22"/>
        </w:rPr>
        <w:t>1</w:t>
      </w:r>
      <w:r w:rsidRPr="003E75C3">
        <w:rPr>
          <w:sz w:val="22"/>
          <w:szCs w:val="22"/>
        </w:rPr>
        <w:t>%), seguidas del grupo de 30 a 59 años (34</w:t>
      </w:r>
      <w:r w:rsidR="003F7424" w:rsidRPr="003E75C3">
        <w:rPr>
          <w:sz w:val="22"/>
          <w:szCs w:val="22"/>
        </w:rPr>
        <w:t>,</w:t>
      </w:r>
      <w:r w:rsidRPr="003E75C3">
        <w:rPr>
          <w:sz w:val="22"/>
          <w:szCs w:val="22"/>
        </w:rPr>
        <w:t>7%), el grupo menor de 18 años (14</w:t>
      </w:r>
      <w:r w:rsidR="003F7424" w:rsidRPr="003E75C3">
        <w:rPr>
          <w:sz w:val="22"/>
          <w:szCs w:val="22"/>
        </w:rPr>
        <w:t>,</w:t>
      </w:r>
      <w:r w:rsidR="00757F99" w:rsidRPr="003E75C3">
        <w:rPr>
          <w:sz w:val="22"/>
          <w:szCs w:val="22"/>
        </w:rPr>
        <w:t>4</w:t>
      </w:r>
      <w:r w:rsidRPr="003E75C3">
        <w:rPr>
          <w:sz w:val="22"/>
          <w:szCs w:val="22"/>
        </w:rPr>
        <w:t>%) y, finalmente, el grupo de 18 a 29 años (10</w:t>
      </w:r>
      <w:r w:rsidR="003F7424" w:rsidRPr="003E75C3">
        <w:rPr>
          <w:sz w:val="22"/>
          <w:szCs w:val="22"/>
        </w:rPr>
        <w:t>,</w:t>
      </w:r>
      <w:r w:rsidR="00757F99" w:rsidRPr="003E75C3">
        <w:rPr>
          <w:sz w:val="22"/>
          <w:szCs w:val="22"/>
        </w:rPr>
        <w:t>7</w:t>
      </w:r>
      <w:r w:rsidRPr="003E75C3">
        <w:rPr>
          <w:sz w:val="22"/>
          <w:szCs w:val="22"/>
        </w:rPr>
        <w:t>%) (</w:t>
      </w:r>
      <w:r w:rsidR="00643852">
        <w:rPr>
          <w:sz w:val="22"/>
          <w:szCs w:val="22"/>
        </w:rPr>
        <w:t>Instituto Nacional de Estadística e Informática</w:t>
      </w:r>
      <w:r w:rsidRPr="003E75C3">
        <w:rPr>
          <w:sz w:val="22"/>
          <w:szCs w:val="22"/>
        </w:rPr>
        <w:t>, 2018</w:t>
      </w:r>
      <w:r w:rsidR="00757F99" w:rsidRPr="003E75C3">
        <w:rPr>
          <w:sz w:val="22"/>
          <w:szCs w:val="22"/>
        </w:rPr>
        <w:t>a</w:t>
      </w:r>
      <w:r w:rsidRPr="003E75C3">
        <w:rPr>
          <w:sz w:val="22"/>
          <w:szCs w:val="22"/>
        </w:rPr>
        <w:t>).</w:t>
      </w:r>
      <w:r w:rsidR="00FE5AB2" w:rsidRPr="003E75C3">
        <w:rPr>
          <w:sz w:val="22"/>
          <w:szCs w:val="22"/>
        </w:rPr>
        <w:t xml:space="preserve"> Así también, cabe mencionar que, si bien tanto para los hombres y mujeres, el grupo que predomina es el que tiene 60 a más </w:t>
      </w:r>
      <w:r w:rsidR="00CF094D" w:rsidRPr="003E75C3">
        <w:rPr>
          <w:sz w:val="22"/>
          <w:szCs w:val="22"/>
        </w:rPr>
        <w:t>años</w:t>
      </w:r>
      <w:r w:rsidR="00FE5AB2" w:rsidRPr="003E75C3">
        <w:rPr>
          <w:sz w:val="22"/>
          <w:szCs w:val="22"/>
        </w:rPr>
        <w:t>, en el grupo de mujeres se observa una mayor proporción de personas que tienen entre 30 a 59 años (37</w:t>
      </w:r>
      <w:r w:rsidR="00757F99" w:rsidRPr="003E75C3">
        <w:rPr>
          <w:sz w:val="22"/>
          <w:szCs w:val="22"/>
        </w:rPr>
        <w:t>,2</w:t>
      </w:r>
      <w:r w:rsidR="00FE5AB2" w:rsidRPr="003E75C3">
        <w:rPr>
          <w:sz w:val="22"/>
          <w:szCs w:val="22"/>
        </w:rPr>
        <w:t>%), en comparación con los hombres, donde este porcentaje alcanza el 31</w:t>
      </w:r>
      <w:r w:rsidR="00757F99" w:rsidRPr="003E75C3">
        <w:rPr>
          <w:sz w:val="22"/>
          <w:szCs w:val="22"/>
        </w:rPr>
        <w:t>,5</w:t>
      </w:r>
      <w:r w:rsidR="00FE5AB2" w:rsidRPr="003E75C3">
        <w:rPr>
          <w:sz w:val="22"/>
          <w:szCs w:val="22"/>
        </w:rPr>
        <w:t xml:space="preserve">%. </w:t>
      </w:r>
      <w:r w:rsidRPr="003E75C3">
        <w:rPr>
          <w:sz w:val="22"/>
          <w:szCs w:val="22"/>
        </w:rPr>
        <w:t>Lo anterior tiene implicancias en la provisión de bienes y servicios orientados a las personas con discapacidad, sobre todo, los adultos mayores, pues se deben considerar las particularidades en cuanto a los sistemas de cuidado, la salud, la vida en sociedad, los sistemas de pensiones, entre otros.</w:t>
      </w:r>
    </w:p>
    <w:p w14:paraId="109F8C80" w14:textId="77777777" w:rsidR="0000295E" w:rsidRPr="003E75C3" w:rsidRDefault="0000295E" w:rsidP="003E75C3">
      <w:pPr>
        <w:rPr>
          <w:sz w:val="22"/>
          <w:szCs w:val="22"/>
        </w:rPr>
      </w:pPr>
    </w:p>
    <w:p w14:paraId="63C29DDB" w14:textId="77777777" w:rsidR="00643852" w:rsidRDefault="00643852">
      <w:pPr>
        <w:spacing w:line="240" w:lineRule="auto"/>
        <w:rPr>
          <w:b/>
          <w:bCs/>
          <w:sz w:val="22"/>
          <w:szCs w:val="22"/>
        </w:rPr>
      </w:pPr>
      <w:bookmarkStart w:id="15" w:name="_Toc62771129"/>
      <w:bookmarkStart w:id="16" w:name="_heading=h.17dp8vu" w:colFirst="0" w:colLast="0"/>
      <w:bookmarkStart w:id="17" w:name="_Toc62872312"/>
      <w:bookmarkEnd w:id="16"/>
      <w:r>
        <w:rPr>
          <w:b/>
          <w:bCs/>
          <w:i/>
          <w:iCs/>
          <w:sz w:val="22"/>
          <w:szCs w:val="22"/>
        </w:rPr>
        <w:br w:type="page"/>
      </w:r>
    </w:p>
    <w:p w14:paraId="48A949A3" w14:textId="2B011656" w:rsidR="00AD7F0E"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2</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AD7F0E" w:rsidRPr="003E75C3">
        <w:rPr>
          <w:b/>
          <w:bCs/>
          <w:i w:val="0"/>
          <w:iCs w:val="0"/>
          <w:color w:val="auto"/>
          <w:sz w:val="22"/>
          <w:szCs w:val="22"/>
          <w:lang w:eastAsia="es-PE"/>
        </w:rPr>
        <w:t>Población censada con alguna discapacidad, según grupo de edad y sexo (2017)</w:t>
      </w:r>
      <w:bookmarkEnd w:id="15"/>
      <w:bookmarkEnd w:id="17"/>
    </w:p>
    <w:p w14:paraId="217ACB4F" w14:textId="77777777" w:rsidR="00AD7F0E" w:rsidRPr="003E75C3" w:rsidRDefault="00AD7F0E"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rPr>
        <w:drawing>
          <wp:inline distT="0" distB="0" distL="0" distR="0" wp14:anchorId="7D96F6F5" wp14:editId="4F3D0BD7">
            <wp:extent cx="5392800" cy="2743200"/>
            <wp:effectExtent l="0" t="0" r="17780" b="0"/>
            <wp:docPr id="57" name="Gráfico 57" descr="Gráfico con la distribución en hombres y mujeres con alguna discapacidad según grupo de edad. En ambos casos, el porcentaje más alto es de 60 a más años, y el porcentaje más bajo es de 18 a 29 años.">
              <a:extLst xmlns:a="http://schemas.openxmlformats.org/drawingml/2006/main">
                <a:ext uri="{FF2B5EF4-FFF2-40B4-BE49-F238E27FC236}">
                  <a16:creationId xmlns:a16="http://schemas.microsoft.com/office/drawing/2014/main" id="{F111D9D8-6880-4915-942C-9760BC880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63172F" w14:textId="21DABFD6" w:rsidR="00FA3A9D" w:rsidRPr="003E75C3" w:rsidRDefault="00AD7F0E"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(2018a) - Censos Nacionales 2017: XII de Población y VII de Vivienda.</w:t>
      </w:r>
    </w:p>
    <w:p w14:paraId="63B3D2A9" w14:textId="77777777" w:rsidR="00AD7F0E" w:rsidRPr="003E75C3" w:rsidRDefault="00AD7F0E" w:rsidP="003E75C3">
      <w:pPr>
        <w:rPr>
          <w:sz w:val="22"/>
          <w:szCs w:val="22"/>
        </w:rPr>
      </w:pPr>
    </w:p>
    <w:p w14:paraId="1E7D41CA" w14:textId="2FD3FE43" w:rsidR="00120EA1" w:rsidRPr="003E75C3" w:rsidRDefault="00C01B33" w:rsidP="003E75C3">
      <w:pPr>
        <w:rPr>
          <w:sz w:val="22"/>
          <w:szCs w:val="22"/>
        </w:rPr>
      </w:pPr>
      <w:r w:rsidRPr="003E75C3">
        <w:rPr>
          <w:sz w:val="22"/>
          <w:szCs w:val="22"/>
        </w:rPr>
        <w:t>Además, según el tipo de discapacidad, el 48</w:t>
      </w:r>
      <w:r w:rsidR="003F7424" w:rsidRPr="003E75C3">
        <w:rPr>
          <w:sz w:val="22"/>
          <w:szCs w:val="22"/>
        </w:rPr>
        <w:t>,</w:t>
      </w:r>
      <w:r w:rsidRPr="003E75C3">
        <w:rPr>
          <w:sz w:val="22"/>
          <w:szCs w:val="22"/>
        </w:rPr>
        <w:t>3% de este grupo tiene dificultad para ver; el 15</w:t>
      </w:r>
      <w:r w:rsidR="003F7424" w:rsidRPr="003E75C3">
        <w:rPr>
          <w:sz w:val="22"/>
          <w:szCs w:val="22"/>
        </w:rPr>
        <w:t>,</w:t>
      </w:r>
      <w:r w:rsidRPr="003E75C3">
        <w:rPr>
          <w:sz w:val="22"/>
          <w:szCs w:val="22"/>
        </w:rPr>
        <w:t>1%, para moverse o caminar; el 7</w:t>
      </w:r>
      <w:r w:rsidR="003F7424" w:rsidRPr="003E75C3">
        <w:rPr>
          <w:sz w:val="22"/>
          <w:szCs w:val="22"/>
        </w:rPr>
        <w:t>,</w:t>
      </w:r>
      <w:r w:rsidRPr="003E75C3">
        <w:rPr>
          <w:sz w:val="22"/>
          <w:szCs w:val="22"/>
        </w:rPr>
        <w:t>6%, para oír; el 4</w:t>
      </w:r>
      <w:r w:rsidR="003F7424" w:rsidRPr="003E75C3">
        <w:rPr>
          <w:sz w:val="22"/>
          <w:szCs w:val="22"/>
        </w:rPr>
        <w:t>,</w:t>
      </w:r>
      <w:r w:rsidRPr="003E75C3">
        <w:rPr>
          <w:sz w:val="22"/>
          <w:szCs w:val="22"/>
        </w:rPr>
        <w:t>2%, para aprender o entender; el 3</w:t>
      </w:r>
      <w:r w:rsidR="003F7424" w:rsidRPr="003E75C3">
        <w:rPr>
          <w:sz w:val="22"/>
          <w:szCs w:val="22"/>
        </w:rPr>
        <w:t>,</w:t>
      </w:r>
      <w:r w:rsidR="009E0E00" w:rsidRPr="003E75C3">
        <w:rPr>
          <w:sz w:val="22"/>
          <w:szCs w:val="22"/>
        </w:rPr>
        <w:t>3</w:t>
      </w:r>
      <w:r w:rsidRPr="003E75C3">
        <w:rPr>
          <w:sz w:val="22"/>
          <w:szCs w:val="22"/>
        </w:rPr>
        <w:t>% presenta problemas para relacionarse con los demás; y el 3</w:t>
      </w:r>
      <w:r w:rsidR="003F7424" w:rsidRPr="003E75C3">
        <w:rPr>
          <w:sz w:val="22"/>
          <w:szCs w:val="22"/>
        </w:rPr>
        <w:t>,</w:t>
      </w:r>
      <w:r w:rsidRPr="003E75C3">
        <w:rPr>
          <w:sz w:val="22"/>
          <w:szCs w:val="22"/>
        </w:rPr>
        <w:t>1%, para hablar o comunicarse (</w:t>
      </w:r>
      <w:r w:rsidR="00643852">
        <w:rPr>
          <w:sz w:val="22"/>
          <w:szCs w:val="22"/>
        </w:rPr>
        <w:t>Instituto Nacional de Estadística e Informática</w:t>
      </w:r>
      <w:r w:rsidRPr="003E75C3">
        <w:rPr>
          <w:sz w:val="22"/>
          <w:szCs w:val="22"/>
        </w:rPr>
        <w:t>, 2018</w:t>
      </w:r>
      <w:r w:rsidR="009E0E00" w:rsidRPr="003E75C3">
        <w:rPr>
          <w:sz w:val="22"/>
          <w:szCs w:val="22"/>
        </w:rPr>
        <w:t>a</w:t>
      </w:r>
      <w:r w:rsidRPr="003E75C3">
        <w:rPr>
          <w:sz w:val="22"/>
          <w:szCs w:val="22"/>
        </w:rPr>
        <w:t>). Asimismo, el 18</w:t>
      </w:r>
      <w:r w:rsidR="003F7424" w:rsidRPr="003E75C3">
        <w:rPr>
          <w:sz w:val="22"/>
          <w:szCs w:val="22"/>
        </w:rPr>
        <w:t>,</w:t>
      </w:r>
      <w:r w:rsidR="009E0E00" w:rsidRPr="003E75C3">
        <w:rPr>
          <w:sz w:val="22"/>
          <w:szCs w:val="22"/>
        </w:rPr>
        <w:t>4</w:t>
      </w:r>
      <w:r w:rsidRPr="003E75C3">
        <w:rPr>
          <w:sz w:val="22"/>
          <w:szCs w:val="22"/>
        </w:rPr>
        <w:t xml:space="preserve">% presenta dos o más tipos de discapacidades. </w:t>
      </w:r>
      <w:r w:rsidR="00FE5AB2" w:rsidRPr="003E75C3">
        <w:rPr>
          <w:sz w:val="22"/>
          <w:szCs w:val="22"/>
        </w:rPr>
        <w:t>Dentro de esta clasificación por tipo de discapacidad, resalta el hecho de que son las mujeres quienes, en mayor proporción, presentan alguna discapacidad visual (51,8% con respecto al total de mujeres con discapacidad), en contraste con la proporción de hombres que presentan esta dificultad para ver (43,</w:t>
      </w:r>
      <w:r w:rsidR="009E0E00" w:rsidRPr="003E75C3">
        <w:rPr>
          <w:sz w:val="22"/>
          <w:szCs w:val="22"/>
        </w:rPr>
        <w:t>8</w:t>
      </w:r>
      <w:r w:rsidR="00FE5AB2" w:rsidRPr="003E75C3">
        <w:rPr>
          <w:sz w:val="22"/>
          <w:szCs w:val="22"/>
        </w:rPr>
        <w:t>%) (</w:t>
      </w:r>
      <w:r w:rsidR="00643852">
        <w:rPr>
          <w:sz w:val="22"/>
          <w:szCs w:val="22"/>
        </w:rPr>
        <w:t>Instituto Nacional de Estadística e Informática</w:t>
      </w:r>
      <w:r w:rsidR="00FE5AB2" w:rsidRPr="003E75C3">
        <w:rPr>
          <w:sz w:val="22"/>
          <w:szCs w:val="22"/>
        </w:rPr>
        <w:t>, 2018</w:t>
      </w:r>
      <w:r w:rsidR="009E0E00" w:rsidRPr="003E75C3">
        <w:rPr>
          <w:sz w:val="22"/>
          <w:szCs w:val="22"/>
        </w:rPr>
        <w:t>a</w:t>
      </w:r>
      <w:r w:rsidR="00FE5AB2" w:rsidRPr="003E75C3">
        <w:rPr>
          <w:sz w:val="22"/>
          <w:szCs w:val="22"/>
        </w:rPr>
        <w:t xml:space="preserve">). </w:t>
      </w:r>
      <w:r w:rsidRPr="003E75C3">
        <w:rPr>
          <w:sz w:val="22"/>
          <w:szCs w:val="22"/>
        </w:rPr>
        <w:t>Esto evidencia la diversidad de necesidades que deben ser atendidas, pero, sobre todo, considerando que casi la mitad de las personas con discapacidad presentan alguna deficiencia visual, las implicancias de la intervención del Estado versan también sobre la accesibilidad en términos de movilización o tránsito, el desarrollo de las tecnologías e información para poner a disposición recursos en otros formatos de lectura, etc.</w:t>
      </w:r>
    </w:p>
    <w:p w14:paraId="4590F714" w14:textId="77777777" w:rsidR="00AD7F0E" w:rsidRPr="003E75C3" w:rsidRDefault="00AD7F0E" w:rsidP="003E75C3">
      <w:pPr>
        <w:rPr>
          <w:sz w:val="22"/>
          <w:szCs w:val="22"/>
        </w:rPr>
      </w:pPr>
    </w:p>
    <w:p w14:paraId="6C3DA000" w14:textId="77777777" w:rsidR="00643852" w:rsidRDefault="00643852">
      <w:pPr>
        <w:spacing w:line="240" w:lineRule="auto"/>
        <w:rPr>
          <w:b/>
          <w:bCs/>
          <w:sz w:val="22"/>
          <w:szCs w:val="22"/>
        </w:rPr>
      </w:pPr>
      <w:bookmarkStart w:id="18" w:name="_heading=h.3rdcrjn" w:colFirst="0" w:colLast="0"/>
      <w:bookmarkStart w:id="19" w:name="_Toc62771130"/>
      <w:bookmarkStart w:id="20" w:name="_Toc62872313"/>
      <w:bookmarkEnd w:id="18"/>
      <w:r>
        <w:rPr>
          <w:b/>
          <w:bCs/>
          <w:i/>
          <w:iCs/>
          <w:sz w:val="22"/>
          <w:szCs w:val="22"/>
        </w:rPr>
        <w:br w:type="page"/>
      </w:r>
    </w:p>
    <w:p w14:paraId="643757CC" w14:textId="3C2ED8BD" w:rsidR="00AD7F0E"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3</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AD7F0E" w:rsidRPr="003E75C3">
        <w:rPr>
          <w:b/>
          <w:bCs/>
          <w:i w:val="0"/>
          <w:iCs w:val="0"/>
          <w:color w:val="auto"/>
          <w:sz w:val="22"/>
          <w:szCs w:val="22"/>
          <w:lang w:eastAsia="es-PE"/>
        </w:rPr>
        <w:t>Población censada con alguna discapacidad, según tipo de discapacidad (2017)</w:t>
      </w:r>
      <w:bookmarkEnd w:id="19"/>
      <w:bookmarkEnd w:id="20"/>
    </w:p>
    <w:p w14:paraId="6A136E3A" w14:textId="35249552" w:rsidR="00AD7F0E" w:rsidRPr="003E75C3" w:rsidRDefault="00AD7F0E" w:rsidP="003E75C3">
      <w:pPr>
        <w:rPr>
          <w:b/>
          <w:bCs/>
          <w:sz w:val="20"/>
          <w:szCs w:val="20"/>
        </w:rPr>
      </w:pPr>
      <w:r w:rsidRPr="003E75C3">
        <w:rPr>
          <w:noProof/>
        </w:rPr>
        <w:drawing>
          <wp:inline distT="0" distB="0" distL="0" distR="0" wp14:anchorId="57812D2D" wp14:editId="73FC0EEB">
            <wp:extent cx="5392800" cy="2743200"/>
            <wp:effectExtent l="0" t="0" r="17780" b="0"/>
            <wp:docPr id="4" name="Gráfico 4" descr="Gráfico con la distribución por tipo de discapacidad.">
              <a:extLst xmlns:a="http://schemas.openxmlformats.org/drawingml/2006/main">
                <a:ext uri="{FF2B5EF4-FFF2-40B4-BE49-F238E27FC236}">
                  <a16:creationId xmlns:a16="http://schemas.microsoft.com/office/drawing/2014/main" id="{BE1F063D-5C15-489E-A540-729454613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48814C" w14:textId="6923E4AB" w:rsidR="00FA3A9D" w:rsidRPr="003E75C3" w:rsidRDefault="00AD7F0E"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(2018a) - Censos Nacionales 2017: XII de Población y VII de Vivienda.</w:t>
      </w:r>
    </w:p>
    <w:p w14:paraId="416CB5E2" w14:textId="77777777" w:rsidR="00376876" w:rsidRPr="003E75C3" w:rsidRDefault="00376876" w:rsidP="003E75C3">
      <w:pPr>
        <w:rPr>
          <w:sz w:val="22"/>
          <w:szCs w:val="22"/>
        </w:rPr>
      </w:pPr>
    </w:p>
    <w:p w14:paraId="1B952A09" w14:textId="704B3504" w:rsidR="00120EA1" w:rsidRPr="003E75C3" w:rsidRDefault="00C01B33" w:rsidP="003E75C3">
      <w:pPr>
        <w:rPr>
          <w:sz w:val="22"/>
          <w:szCs w:val="22"/>
        </w:rPr>
      </w:pPr>
      <w:r w:rsidRPr="003E75C3">
        <w:rPr>
          <w:sz w:val="22"/>
          <w:szCs w:val="22"/>
        </w:rPr>
        <w:t xml:space="preserve">A pesar de ser una población significativa en el Perú, la discriminación hacia las personas con discapacidad se expresa en los diferentes ámbitos de la vida, lo cual limita su desarrollo integral y el pleno ejercicio de sus derechos en la esfera pública y privada. Así, una fuente que brinda una aproximación a la discriminación que sufren las personas con discapacidad es la </w:t>
      </w:r>
      <w:r w:rsidR="00801E96" w:rsidRPr="003E75C3">
        <w:rPr>
          <w:sz w:val="22"/>
          <w:szCs w:val="22"/>
        </w:rPr>
        <w:t xml:space="preserve">II </w:t>
      </w:r>
      <w:r w:rsidRPr="003E75C3">
        <w:rPr>
          <w:sz w:val="22"/>
          <w:szCs w:val="22"/>
        </w:rPr>
        <w:t xml:space="preserve">Encuesta Nacional de Derechos Humanos del Ministerio de Justicia y Derechos Humanos - </w:t>
      </w:r>
      <w:proofErr w:type="spellStart"/>
      <w:r w:rsidRPr="003E75C3">
        <w:rPr>
          <w:sz w:val="22"/>
          <w:szCs w:val="22"/>
        </w:rPr>
        <w:t>MINJUSDH</w:t>
      </w:r>
      <w:proofErr w:type="spellEnd"/>
      <w:r w:rsidRPr="003E75C3">
        <w:rPr>
          <w:sz w:val="22"/>
          <w:szCs w:val="22"/>
        </w:rPr>
        <w:t xml:space="preserve"> (</w:t>
      </w:r>
      <w:r w:rsidR="00801E96" w:rsidRPr="003E75C3">
        <w:rPr>
          <w:sz w:val="22"/>
          <w:szCs w:val="22"/>
        </w:rPr>
        <w:t>2020</w:t>
      </w:r>
      <w:r w:rsidRPr="003E75C3">
        <w:rPr>
          <w:sz w:val="22"/>
          <w:szCs w:val="22"/>
        </w:rPr>
        <w:t xml:space="preserve">). La encuesta permite apreciar que el 61% de </w:t>
      </w:r>
      <w:r w:rsidR="003F7424" w:rsidRPr="003E75C3">
        <w:rPr>
          <w:sz w:val="22"/>
          <w:szCs w:val="22"/>
        </w:rPr>
        <w:t>las personas encuestadas</w:t>
      </w:r>
      <w:r w:rsidRPr="003E75C3">
        <w:rPr>
          <w:sz w:val="22"/>
          <w:szCs w:val="22"/>
        </w:rPr>
        <w:t xml:space="preserve"> piensa</w:t>
      </w:r>
      <w:r w:rsidR="00BA3C79" w:rsidRPr="003E75C3">
        <w:rPr>
          <w:sz w:val="22"/>
          <w:szCs w:val="22"/>
        </w:rPr>
        <w:t>n</w:t>
      </w:r>
      <w:r w:rsidRPr="003E75C3">
        <w:rPr>
          <w:sz w:val="22"/>
          <w:szCs w:val="22"/>
        </w:rPr>
        <w:t xml:space="preserve"> que las personas con discapacidad son discriminadas y solo el 7% asegura que no son discriminadas (</w:t>
      </w:r>
      <w:proofErr w:type="spellStart"/>
      <w:r w:rsidRPr="003E75C3">
        <w:rPr>
          <w:sz w:val="22"/>
          <w:szCs w:val="22"/>
        </w:rPr>
        <w:t>MINJUSDH</w:t>
      </w:r>
      <w:proofErr w:type="spellEnd"/>
      <w:r w:rsidRPr="003E75C3">
        <w:rPr>
          <w:sz w:val="22"/>
          <w:szCs w:val="22"/>
        </w:rPr>
        <w:t xml:space="preserve">, </w:t>
      </w:r>
      <w:r w:rsidR="00801E96" w:rsidRPr="003E75C3">
        <w:rPr>
          <w:sz w:val="22"/>
          <w:szCs w:val="22"/>
        </w:rPr>
        <w:t>2020</w:t>
      </w:r>
      <w:r w:rsidRPr="003E75C3">
        <w:rPr>
          <w:sz w:val="22"/>
          <w:szCs w:val="22"/>
        </w:rPr>
        <w:t xml:space="preserve">). Esto demuestra que la mayoría de la población peruana reconoce que existe una discriminación hacia este grupo de personas. </w:t>
      </w:r>
    </w:p>
    <w:p w14:paraId="103DBFC2" w14:textId="77777777" w:rsidR="0000295E" w:rsidRPr="003E75C3" w:rsidRDefault="0000295E" w:rsidP="003E75C3">
      <w:pPr>
        <w:rPr>
          <w:sz w:val="22"/>
          <w:szCs w:val="22"/>
        </w:rPr>
      </w:pPr>
    </w:p>
    <w:p w14:paraId="37AC6416" w14:textId="77777777" w:rsidR="00643852" w:rsidRDefault="00643852">
      <w:pPr>
        <w:spacing w:line="240" w:lineRule="auto"/>
        <w:rPr>
          <w:b/>
          <w:bCs/>
          <w:sz w:val="22"/>
          <w:szCs w:val="22"/>
        </w:rPr>
      </w:pPr>
      <w:bookmarkStart w:id="21" w:name="_heading=h.26in1rg" w:colFirst="0" w:colLast="0"/>
      <w:bookmarkStart w:id="22" w:name="_Toc62771131"/>
      <w:bookmarkStart w:id="23" w:name="_Toc62872314"/>
      <w:bookmarkEnd w:id="21"/>
      <w:r>
        <w:rPr>
          <w:b/>
          <w:bCs/>
          <w:i/>
          <w:iCs/>
          <w:sz w:val="22"/>
          <w:szCs w:val="22"/>
        </w:rPr>
        <w:br w:type="page"/>
      </w:r>
    </w:p>
    <w:p w14:paraId="589A8502" w14:textId="13301BEF" w:rsidR="001E69C5"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4</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1E69C5" w:rsidRPr="003E75C3">
        <w:rPr>
          <w:b/>
          <w:bCs/>
          <w:i w:val="0"/>
          <w:iCs w:val="0"/>
          <w:color w:val="auto"/>
          <w:sz w:val="22"/>
          <w:szCs w:val="22"/>
          <w:lang w:eastAsia="es-PE"/>
        </w:rPr>
        <w:t>Percepciones sobre discriminación contra grupos en condición de vulnerabilidad (2019)</w:t>
      </w:r>
      <w:bookmarkEnd w:id="22"/>
      <w:bookmarkEnd w:id="23"/>
    </w:p>
    <w:p w14:paraId="3AED716C" w14:textId="77777777" w:rsidR="001E69C5" w:rsidRPr="003E75C3" w:rsidRDefault="001E69C5"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shd w:val="clear" w:color="auto" w:fill="000000" w:themeFill="text1"/>
        </w:rPr>
        <w:drawing>
          <wp:inline distT="0" distB="0" distL="0" distR="0" wp14:anchorId="4C4B28CE" wp14:editId="27D54914">
            <wp:extent cx="5392800" cy="3304540"/>
            <wp:effectExtent l="0" t="0" r="17780" b="10160"/>
            <wp:docPr id="59" name="Gráfico 59" descr="Gráfico con percepciones sobre discriminación. Del 1 al 5, siendo 1 nada discriminado y 5 muy discriminado. La percepción sobre las personas con discapacidad es 34% calificación de 5, 27% calificación de 4, 20% calificación de 3, 11% calificación de 2, 7% calificación de 1. Considerando calificación 5 y 4, suma 61%.">
              <a:extLst xmlns:a="http://schemas.openxmlformats.org/drawingml/2006/main">
                <a:ext uri="{FF2B5EF4-FFF2-40B4-BE49-F238E27FC236}">
                  <a16:creationId xmlns:a16="http://schemas.microsoft.com/office/drawing/2014/main" id="{3B171A56-62C6-4D4F-9B09-D2403D66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8E788A" w14:textId="091FBC8D" w:rsidR="00FA3A9D" w:rsidRPr="003E75C3" w:rsidRDefault="001E69C5" w:rsidP="003E75C3">
      <w:pPr>
        <w:spacing w:before="120"/>
        <w:rPr>
          <w:sz w:val="20"/>
          <w:szCs w:val="20"/>
        </w:rPr>
      </w:pPr>
      <w:r w:rsidRPr="003E75C3">
        <w:rPr>
          <w:sz w:val="20"/>
          <w:szCs w:val="20"/>
        </w:rPr>
        <w:t xml:space="preserve">Fuente: Adaptado de </w:t>
      </w:r>
      <w:proofErr w:type="spellStart"/>
      <w:r w:rsidRPr="003E75C3">
        <w:rPr>
          <w:sz w:val="20"/>
          <w:szCs w:val="20"/>
        </w:rPr>
        <w:t>MINJUSDH</w:t>
      </w:r>
      <w:proofErr w:type="spellEnd"/>
      <w:r w:rsidRPr="003E75C3">
        <w:rPr>
          <w:sz w:val="20"/>
          <w:szCs w:val="20"/>
        </w:rPr>
        <w:t xml:space="preserve"> (2020) – II Encuesta Nacional de Derechos Humanos.</w:t>
      </w:r>
    </w:p>
    <w:p w14:paraId="2191111E" w14:textId="77777777" w:rsidR="001E69C5" w:rsidRPr="003E75C3" w:rsidRDefault="001E69C5" w:rsidP="003E75C3">
      <w:pPr>
        <w:rPr>
          <w:sz w:val="22"/>
          <w:szCs w:val="22"/>
        </w:rPr>
      </w:pPr>
    </w:p>
    <w:p w14:paraId="6CB31960" w14:textId="77777777" w:rsidR="00FA3A9D" w:rsidRPr="003E75C3" w:rsidRDefault="00C01B33" w:rsidP="003E75C3">
      <w:pPr>
        <w:spacing w:after="200"/>
        <w:rPr>
          <w:sz w:val="22"/>
          <w:szCs w:val="22"/>
        </w:rPr>
      </w:pPr>
      <w:r w:rsidRPr="003E75C3">
        <w:rPr>
          <w:sz w:val="22"/>
          <w:szCs w:val="22"/>
        </w:rPr>
        <w:t>Ahora bien, es preciso analizar también la percepción de las personas con discapacidad en torno a la discriminación. Según la Consulta Nacional sobre Discapacidad llevada a cabo en el 2003 por la Comisión Especial de Estudios sobre Discapacidad (</w:t>
      </w:r>
      <w:proofErr w:type="spellStart"/>
      <w:r w:rsidRPr="003E75C3">
        <w:rPr>
          <w:sz w:val="22"/>
          <w:szCs w:val="22"/>
        </w:rPr>
        <w:t>CEEDIS</w:t>
      </w:r>
      <w:proofErr w:type="spellEnd"/>
      <w:r w:rsidRPr="003E75C3">
        <w:rPr>
          <w:sz w:val="22"/>
          <w:szCs w:val="22"/>
        </w:rPr>
        <w:t>) del Congreso de la República (2005), el 72% de las pe</w:t>
      </w:r>
      <w:r w:rsidR="00AA3D43" w:rsidRPr="003E75C3">
        <w:rPr>
          <w:sz w:val="22"/>
          <w:szCs w:val="22"/>
        </w:rPr>
        <w:t>rsonas con discapacidad declararon</w:t>
      </w:r>
      <w:r w:rsidRPr="003E75C3">
        <w:rPr>
          <w:sz w:val="22"/>
          <w:szCs w:val="22"/>
        </w:rPr>
        <w:t xml:space="preserve"> </w:t>
      </w:r>
      <w:r w:rsidR="00AA3D43" w:rsidRPr="003E75C3">
        <w:rPr>
          <w:sz w:val="22"/>
          <w:szCs w:val="22"/>
        </w:rPr>
        <w:t xml:space="preserve">haber </w:t>
      </w:r>
      <w:r w:rsidRPr="003E75C3">
        <w:rPr>
          <w:sz w:val="22"/>
          <w:szCs w:val="22"/>
        </w:rPr>
        <w:t>sufrido discriminación</w:t>
      </w:r>
      <w:r w:rsidR="00AA3D43" w:rsidRPr="003E75C3">
        <w:rPr>
          <w:sz w:val="22"/>
          <w:szCs w:val="22"/>
        </w:rPr>
        <w:t xml:space="preserve"> en</w:t>
      </w:r>
      <w:r w:rsidR="006E78EE" w:rsidRPr="003E75C3">
        <w:rPr>
          <w:sz w:val="22"/>
          <w:szCs w:val="22"/>
        </w:rPr>
        <w:t>,</w:t>
      </w:r>
      <w:r w:rsidRPr="003E75C3">
        <w:rPr>
          <w:sz w:val="22"/>
          <w:szCs w:val="22"/>
        </w:rPr>
        <w:t xml:space="preserve"> al menos</w:t>
      </w:r>
      <w:r w:rsidR="006E78EE" w:rsidRPr="003E75C3">
        <w:rPr>
          <w:sz w:val="22"/>
          <w:szCs w:val="22"/>
        </w:rPr>
        <w:t>,</w:t>
      </w:r>
      <w:r w:rsidRPr="003E75C3">
        <w:rPr>
          <w:sz w:val="22"/>
          <w:szCs w:val="22"/>
        </w:rPr>
        <w:t xml:space="preserve"> una ocasión. Asimismo, </w:t>
      </w:r>
      <w:r w:rsidR="008E526A" w:rsidRPr="003E75C3">
        <w:rPr>
          <w:sz w:val="22"/>
          <w:szCs w:val="22"/>
        </w:rPr>
        <w:t>se identificó</w:t>
      </w:r>
      <w:r w:rsidRPr="003E75C3">
        <w:rPr>
          <w:sz w:val="22"/>
          <w:szCs w:val="22"/>
        </w:rPr>
        <w:t xml:space="preserve"> que los espacios con mayor discriminación son el centro laboral (56%), la escuela (40%), los medios de transporte (35%) y los centros de salud (33%). Entre otras situaciones, también fueron sujetos de discriminación en el ejercicio de sus derechos civiles (23%), cuando intentaron tramitar un crédito bancario (19%) y durante el proceso para acceder a algún programa de vivienda (20%) (</w:t>
      </w:r>
      <w:proofErr w:type="spellStart"/>
      <w:r w:rsidRPr="003E75C3">
        <w:rPr>
          <w:sz w:val="22"/>
          <w:szCs w:val="22"/>
        </w:rPr>
        <w:t>CRP</w:t>
      </w:r>
      <w:proofErr w:type="spellEnd"/>
      <w:r w:rsidRPr="003E75C3">
        <w:rPr>
          <w:sz w:val="22"/>
          <w:szCs w:val="22"/>
        </w:rPr>
        <w:t>, 2005). Así, la discriminación a las personas con discapacidad que se manifiesta en el empleo, educación, transporte y salud implica un trabajo gubernamental multisectorial e intergubernamental arduo, en particular, porque requiere una transformación cultural en la forma de pensar de las personas.</w:t>
      </w:r>
    </w:p>
    <w:p w14:paraId="2DE17083" w14:textId="77777777" w:rsidR="00120EA1" w:rsidRPr="003E75C3" w:rsidRDefault="00120EA1" w:rsidP="003E75C3">
      <w:pPr>
        <w:spacing w:after="200"/>
        <w:rPr>
          <w:sz w:val="22"/>
          <w:szCs w:val="22"/>
        </w:rPr>
      </w:pPr>
    </w:p>
    <w:p w14:paraId="3CA61626" w14:textId="77777777" w:rsidR="00120EA1" w:rsidRPr="003E75C3" w:rsidRDefault="00120EA1" w:rsidP="003E75C3">
      <w:pPr>
        <w:spacing w:after="200"/>
        <w:rPr>
          <w:sz w:val="22"/>
          <w:szCs w:val="22"/>
        </w:rPr>
      </w:pPr>
    </w:p>
    <w:p w14:paraId="4AAC915C" w14:textId="77777777" w:rsidR="00120EA1" w:rsidRPr="003E75C3" w:rsidRDefault="00120EA1" w:rsidP="003E75C3">
      <w:pPr>
        <w:spacing w:after="200"/>
        <w:rPr>
          <w:sz w:val="22"/>
          <w:szCs w:val="22"/>
        </w:rPr>
      </w:pPr>
    </w:p>
    <w:p w14:paraId="5951634B" w14:textId="77777777" w:rsidR="00120EA1" w:rsidRPr="003E75C3" w:rsidRDefault="00120EA1" w:rsidP="003E75C3">
      <w:pPr>
        <w:spacing w:after="200"/>
        <w:rPr>
          <w:sz w:val="22"/>
          <w:szCs w:val="22"/>
        </w:rPr>
      </w:pPr>
    </w:p>
    <w:p w14:paraId="158CFE20" w14:textId="12BB593A" w:rsidR="001E69C5"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24" w:name="_heading=h.lnxbz9" w:colFirst="0" w:colLast="0"/>
      <w:bookmarkStart w:id="25" w:name="_Toc62771132"/>
      <w:bookmarkStart w:id="26" w:name="_Toc62872315"/>
      <w:bookmarkEnd w:id="24"/>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5</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1E69C5" w:rsidRPr="003E75C3">
        <w:rPr>
          <w:b/>
          <w:bCs/>
          <w:i w:val="0"/>
          <w:iCs w:val="0"/>
          <w:color w:val="auto"/>
          <w:sz w:val="22"/>
          <w:szCs w:val="22"/>
          <w:lang w:eastAsia="es-PE"/>
        </w:rPr>
        <w:t>Espacios públicos de mayor discriminación hacia las personas con discapacidad</w:t>
      </w:r>
      <w:bookmarkEnd w:id="25"/>
      <w:bookmarkEnd w:id="26"/>
    </w:p>
    <w:p w14:paraId="5CFDC061" w14:textId="77777777" w:rsidR="001E69C5" w:rsidRPr="003E75C3" w:rsidRDefault="001E69C5" w:rsidP="003E75C3">
      <w:pPr>
        <w:widowControl w:val="0"/>
        <w:pBdr>
          <w:top w:val="nil"/>
          <w:left w:val="nil"/>
          <w:bottom w:val="nil"/>
          <w:right w:val="nil"/>
          <w:between w:val="nil"/>
        </w:pBdr>
        <w:cnfStyle w:val="101000000000" w:firstRow="1" w:lastRow="0" w:firstColumn="1" w:lastColumn="0" w:oddVBand="0" w:evenVBand="0" w:oddHBand="0" w:evenHBand="0" w:firstRowFirstColumn="0" w:firstRowLastColumn="0" w:lastRowFirstColumn="0" w:lastRowLastColumn="0"/>
        <w:rPr>
          <w:b/>
          <w:color w:val="000000"/>
          <w:sz w:val="20"/>
          <w:szCs w:val="20"/>
        </w:rPr>
      </w:pPr>
      <w:r w:rsidRPr="003E75C3">
        <w:rPr>
          <w:noProof/>
        </w:rPr>
        <mc:AlternateContent>
          <mc:Choice Requires="cx2">
            <w:drawing>
              <wp:inline distT="0" distB="0" distL="0" distR="0" wp14:anchorId="20AA712E" wp14:editId="3C6159E9">
                <wp:extent cx="5392420" cy="2095500"/>
                <wp:effectExtent l="0" t="0" r="17780" b="0"/>
                <wp:docPr id="1345" name="Gráfico 1345" descr="Centro laboral el 56%.&#10;Escuela el 40%.&#10;Transporte el 35%.&#10;Centro de salud el 33%.&#10;">
                  <a:extLst xmlns:a="http://schemas.openxmlformats.org/drawingml/2006/main">
                    <a:ext uri="{FF2B5EF4-FFF2-40B4-BE49-F238E27FC236}">
                      <a16:creationId xmlns:a16="http://schemas.microsoft.com/office/drawing/2014/main" id="{F8482DFE-5E23-43FE-8648-C93123F1A4C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20AA712E" wp14:editId="3C6159E9">
                <wp:extent cx="5392420" cy="2095500"/>
                <wp:effectExtent l="0" t="0" r="17780" b="0"/>
                <wp:docPr id="1345" name="Gráfico 1345" descr="Centro laboral el 56%.&#10;Escuela el 40%.&#10;Transporte el 35%.&#10;Centro de salud el 33%.&#10;">
                  <a:extLst xmlns:a="http://schemas.openxmlformats.org/drawingml/2006/main">
                    <a:ext uri="{FF2B5EF4-FFF2-40B4-BE49-F238E27FC236}">
                      <a16:creationId xmlns:a16="http://schemas.microsoft.com/office/drawing/2014/main" id="{F8482DFE-5E23-43FE-8648-C93123F1A4C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45" name="Gráfico 1345" descr="Centro laboral el 56%.&#10;Escuela el 40%.&#10;Transporte el 35%.&#10;Centro de salud el 33%.&#10;">
                          <a:extLst>
                            <a:ext uri="{FF2B5EF4-FFF2-40B4-BE49-F238E27FC236}">
                              <a16:creationId xmlns:a16="http://schemas.microsoft.com/office/drawing/2014/main" id="{F8482DFE-5E23-43FE-8648-C93123F1A4CB}"/>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5392420" cy="2095500"/>
                        </a:xfrm>
                        <a:prstGeom prst="rect">
                          <a:avLst/>
                        </a:prstGeom>
                      </pic:spPr>
                    </pic:pic>
                  </a:graphicData>
                </a:graphic>
              </wp:inline>
            </w:drawing>
          </mc:Fallback>
        </mc:AlternateContent>
      </w:r>
    </w:p>
    <w:p w14:paraId="2A94D945" w14:textId="2D95DF6C" w:rsidR="00FA3A9D" w:rsidRPr="003E75C3" w:rsidRDefault="001E69C5" w:rsidP="003E75C3">
      <w:pPr>
        <w:spacing w:before="120"/>
        <w:rPr>
          <w:sz w:val="20"/>
          <w:szCs w:val="20"/>
        </w:rPr>
      </w:pPr>
      <w:r w:rsidRPr="003E75C3">
        <w:rPr>
          <w:sz w:val="20"/>
          <w:szCs w:val="20"/>
        </w:rPr>
        <w:t>Fuente: Adaptado de Congreso de la República (2005) - Consulta Nacional Sobre Discapacidad.</w:t>
      </w:r>
    </w:p>
    <w:p w14:paraId="69A9106B" w14:textId="77777777" w:rsidR="001E69C5" w:rsidRPr="003E75C3" w:rsidRDefault="001E69C5" w:rsidP="003E75C3">
      <w:pPr>
        <w:rPr>
          <w:sz w:val="22"/>
          <w:szCs w:val="22"/>
        </w:rPr>
      </w:pPr>
    </w:p>
    <w:p w14:paraId="2B5FF606" w14:textId="77777777" w:rsidR="00FA3A9D" w:rsidRPr="003E75C3" w:rsidRDefault="00C01B33" w:rsidP="003E75C3">
      <w:pPr>
        <w:spacing w:after="200"/>
        <w:rPr>
          <w:sz w:val="22"/>
          <w:szCs w:val="22"/>
        </w:rPr>
      </w:pPr>
      <w:r w:rsidRPr="003E75C3">
        <w:rPr>
          <w:sz w:val="22"/>
          <w:szCs w:val="22"/>
        </w:rPr>
        <w:t>Por otra parte, considerando que predominan las mujeres en este grupo de personas, resulta importante incluir el enfoque de género en el análisis de la discriminación hacia las personas con discapacidad. En efecto, son las mujeres de este grupo quienes experimentan una doble discriminación, siendo expuestas a “violencia por motivos de género, como abusos sexuales, abandono, malos tratos y explotación” (Bardales, 2018, p. 8). Es decir, no solo son discriminadas debido a su situación de discapacidad, sino también por el hecho de ser mujeres.</w:t>
      </w:r>
    </w:p>
    <w:p w14:paraId="1B6E025F" w14:textId="77777777" w:rsidR="00FA3A9D" w:rsidRPr="003E75C3" w:rsidRDefault="00C01B33" w:rsidP="003E75C3">
      <w:pPr>
        <w:spacing w:after="200"/>
        <w:rPr>
          <w:sz w:val="22"/>
          <w:szCs w:val="22"/>
        </w:rPr>
      </w:pPr>
      <w:r w:rsidRPr="003E75C3">
        <w:rPr>
          <w:sz w:val="22"/>
          <w:szCs w:val="22"/>
        </w:rPr>
        <w:t xml:space="preserve">En línea con lo anterior, es posible señalar que, en general, existe discriminación expresada en violencia hacia las personas con discapacidad. Para comprender las dimensiones de </w:t>
      </w:r>
      <w:proofErr w:type="gramStart"/>
      <w:r w:rsidRPr="003E75C3">
        <w:rPr>
          <w:sz w:val="22"/>
          <w:szCs w:val="22"/>
        </w:rPr>
        <w:t>la misma</w:t>
      </w:r>
      <w:proofErr w:type="gramEnd"/>
      <w:r w:rsidRPr="003E75C3">
        <w:rPr>
          <w:sz w:val="22"/>
          <w:szCs w:val="22"/>
        </w:rPr>
        <w:t>, resulta necesario precisar cuáles son los tipos de violencia que se manifiestan en contra</w:t>
      </w:r>
      <w:r w:rsidR="00AA3D43" w:rsidRPr="003E75C3">
        <w:rPr>
          <w:sz w:val="22"/>
          <w:szCs w:val="22"/>
        </w:rPr>
        <w:t xml:space="preserve"> de esta población. Así, el </w:t>
      </w:r>
      <w:r w:rsidR="0066676D" w:rsidRPr="003E75C3">
        <w:rPr>
          <w:sz w:val="22"/>
          <w:szCs w:val="22"/>
        </w:rPr>
        <w:t>a</w:t>
      </w:r>
      <w:r w:rsidR="00AA3D43" w:rsidRPr="003E75C3">
        <w:rPr>
          <w:sz w:val="22"/>
          <w:szCs w:val="22"/>
        </w:rPr>
        <w:t>rtículo</w:t>
      </w:r>
      <w:r w:rsidRPr="003E75C3">
        <w:rPr>
          <w:sz w:val="22"/>
          <w:szCs w:val="22"/>
        </w:rPr>
        <w:t xml:space="preserve"> 8 de la Ley </w:t>
      </w:r>
      <w:proofErr w:type="spellStart"/>
      <w:r w:rsidRPr="003E75C3">
        <w:rPr>
          <w:sz w:val="22"/>
          <w:szCs w:val="22"/>
        </w:rPr>
        <w:t>Nº</w:t>
      </w:r>
      <w:proofErr w:type="spellEnd"/>
      <w:r w:rsidRPr="003E75C3">
        <w:rPr>
          <w:sz w:val="22"/>
          <w:szCs w:val="22"/>
        </w:rPr>
        <w:t xml:space="preserve"> 30364, Ley para prevenir, sancionar y erradicar la violencia contra las mujeres y los integrantes del grupo familiar, </w:t>
      </w:r>
      <w:proofErr w:type="gramStart"/>
      <w:r w:rsidRPr="003E75C3">
        <w:rPr>
          <w:sz w:val="22"/>
          <w:szCs w:val="22"/>
        </w:rPr>
        <w:t>hace mención de</w:t>
      </w:r>
      <w:proofErr w:type="gramEnd"/>
      <w:r w:rsidRPr="003E75C3">
        <w:rPr>
          <w:sz w:val="22"/>
          <w:szCs w:val="22"/>
        </w:rPr>
        <w:t xml:space="preserve"> cuatro tipos de violencia: física, psicológica, sexual, y económica o patrimonial. </w:t>
      </w:r>
    </w:p>
    <w:p w14:paraId="665DC735" w14:textId="77777777" w:rsidR="00FA3A9D" w:rsidRPr="003E75C3" w:rsidRDefault="00C01B33" w:rsidP="003E75C3">
      <w:pPr>
        <w:spacing w:after="200"/>
        <w:rPr>
          <w:sz w:val="22"/>
          <w:szCs w:val="22"/>
        </w:rPr>
      </w:pPr>
      <w:r w:rsidRPr="003E75C3">
        <w:rPr>
          <w:sz w:val="22"/>
          <w:szCs w:val="22"/>
        </w:rPr>
        <w:t xml:space="preserve">En primer lugar, la violencia física es aquella acción que afecta la integridad corporal o salud de las personas. En segundo lugar, la violencia psicológica involucra las conductas que buscan humillar o avergonzar a una persona, además de aquellas acciones dirigidas a controlar o aislar a esta en contra de su propia voluntad, lo cual, en general, puede ocasionar afectaciones a sus funciones mentales o capacidades. En tercer lugar, la violencia sexual abarca aquellos actos de naturaleza sexual que ocurren sin el consentimiento de una persona o a la fuerza. Por último, las </w:t>
      </w:r>
      <w:r w:rsidRPr="003E75C3">
        <w:rPr>
          <w:sz w:val="22"/>
          <w:szCs w:val="22"/>
        </w:rPr>
        <w:lastRenderedPageBreak/>
        <w:t xml:space="preserve">acciones vinculadas a la violencia económica son las que tienen un efecto negativo en la economía o patrimonio de una persona. </w:t>
      </w:r>
    </w:p>
    <w:p w14:paraId="36B02E25" w14:textId="77777777" w:rsidR="00F415F5" w:rsidRPr="003E75C3" w:rsidRDefault="00F415F5" w:rsidP="003E75C3">
      <w:pPr>
        <w:widowControl w:val="0"/>
        <w:pBdr>
          <w:top w:val="nil"/>
          <w:left w:val="nil"/>
          <w:bottom w:val="nil"/>
          <w:right w:val="nil"/>
          <w:between w:val="nil"/>
        </w:pBdr>
        <w:spacing w:after="200"/>
        <w:rPr>
          <w:sz w:val="22"/>
          <w:szCs w:val="22"/>
        </w:rPr>
      </w:pPr>
    </w:p>
    <w:p w14:paraId="1FE71EE1" w14:textId="77777777" w:rsidR="00FA3A9D" w:rsidRPr="003E75C3" w:rsidRDefault="00C01B33" w:rsidP="003E75C3">
      <w:pPr>
        <w:widowControl w:val="0"/>
        <w:pBdr>
          <w:top w:val="nil"/>
          <w:left w:val="nil"/>
          <w:bottom w:val="nil"/>
          <w:right w:val="nil"/>
          <w:between w:val="nil"/>
        </w:pBdr>
        <w:spacing w:after="200"/>
        <w:rPr>
          <w:rFonts w:ascii="Arial" w:eastAsia="Arial" w:hAnsi="Arial" w:cs="Arial"/>
          <w:color w:val="000000"/>
          <w:sz w:val="22"/>
          <w:szCs w:val="22"/>
        </w:rPr>
      </w:pPr>
      <w:r w:rsidRPr="003E75C3">
        <w:rPr>
          <w:sz w:val="22"/>
          <w:szCs w:val="22"/>
        </w:rPr>
        <w:t>Sobre esta base, cabe señalar que el 40</w:t>
      </w:r>
      <w:r w:rsidR="00BA3C79" w:rsidRPr="003E75C3">
        <w:rPr>
          <w:sz w:val="22"/>
          <w:szCs w:val="22"/>
        </w:rPr>
        <w:t>,</w:t>
      </w:r>
      <w:r w:rsidRPr="003E75C3">
        <w:rPr>
          <w:sz w:val="22"/>
          <w:szCs w:val="22"/>
        </w:rPr>
        <w:t xml:space="preserve">9% de personas con discapacidad que acuden a la Plataforma de Atención del CONADIS ha sufrido violencia familiar y sexual por lo menos una vez en su vida. </w:t>
      </w:r>
      <w:r w:rsidR="003F7424" w:rsidRPr="003E75C3">
        <w:rPr>
          <w:sz w:val="22"/>
          <w:szCs w:val="22"/>
        </w:rPr>
        <w:t xml:space="preserve">En general, las personas con discapacidad son más vulnerables a sufrir algún tipo de violencia al menos una vez en su vida, en comparación con una persona que no presenta discapacidad. </w:t>
      </w:r>
      <w:r w:rsidRPr="003E75C3">
        <w:rPr>
          <w:sz w:val="22"/>
          <w:szCs w:val="22"/>
        </w:rPr>
        <w:t xml:space="preserve">La ocurrencia se da tanto en hombres y mujeres, donde el 38% de los encuestados varones manifestó haber sido víctima de violencia a lo largo de su vida, y la estadística se hace más notoria en las mujeres encuestadas, pues el 45% indicó haber pasado por dicha situación (Bardales, 2018). </w:t>
      </w:r>
    </w:p>
    <w:p w14:paraId="009864A0" w14:textId="77777777" w:rsidR="00FA3A9D" w:rsidRPr="003E75C3" w:rsidRDefault="00C01B33" w:rsidP="003E75C3">
      <w:pPr>
        <w:spacing w:after="200"/>
        <w:rPr>
          <w:sz w:val="22"/>
          <w:szCs w:val="22"/>
        </w:rPr>
      </w:pPr>
      <w:r w:rsidRPr="003E75C3">
        <w:rPr>
          <w:sz w:val="22"/>
          <w:szCs w:val="22"/>
        </w:rPr>
        <w:t xml:space="preserve">Con relación al tipo de violencia sufrida, el estudio realizado por Bardales en colaboración con el CONADIS refleja que la violencia económica es la forma de violencia más común en el ámbito familiar, seguida por la violencia psicológica (2018). En otras palabras, las personas con discapacidad son más susceptibles a un detrimento de sus recursos económicos o patrimoniales y a que se le ocasione algún daño a sus capacidades o funciones mentales. </w:t>
      </w:r>
    </w:p>
    <w:p w14:paraId="237E69BA" w14:textId="6275E4A4" w:rsidR="001E69C5"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27" w:name="_heading=h.35nkun2" w:colFirst="0" w:colLast="0"/>
      <w:bookmarkStart w:id="28" w:name="_Toc62771133"/>
      <w:bookmarkStart w:id="29" w:name="_Toc62872316"/>
      <w:bookmarkEnd w:id="27"/>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6</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1E69C5" w:rsidRPr="003E75C3">
        <w:rPr>
          <w:b/>
          <w:bCs/>
          <w:i w:val="0"/>
          <w:iCs w:val="0"/>
          <w:color w:val="auto"/>
          <w:sz w:val="22"/>
          <w:szCs w:val="22"/>
          <w:lang w:eastAsia="es-PE"/>
        </w:rPr>
        <w:t>Periodo de tiempo en el que se produjo el acto de violencia contra la persona con discapacidad, según tipo de violencia sufrida (en porcentaje)</w:t>
      </w:r>
      <w:bookmarkEnd w:id="28"/>
      <w:bookmarkEnd w:id="29"/>
    </w:p>
    <w:p w14:paraId="43AAD977" w14:textId="77777777" w:rsidR="001E69C5" w:rsidRPr="003E75C3" w:rsidRDefault="001E69C5" w:rsidP="003E75C3">
      <w:pPr>
        <w:widowControl w:val="0"/>
        <w:pBdr>
          <w:top w:val="nil"/>
          <w:left w:val="nil"/>
          <w:bottom w:val="nil"/>
          <w:right w:val="nil"/>
          <w:between w:val="nil"/>
        </w:pBdr>
        <w:spacing w:after="120"/>
        <w:cnfStyle w:val="101000000000" w:firstRow="1" w:lastRow="0" w:firstColumn="1" w:lastColumn="0" w:oddVBand="0" w:evenVBand="0" w:oddHBand="0" w:evenHBand="0" w:firstRowFirstColumn="0" w:firstRowLastColumn="0" w:lastRowFirstColumn="0" w:lastRowLastColumn="0"/>
        <w:rPr>
          <w:b/>
          <w:color w:val="000000"/>
          <w:sz w:val="22"/>
          <w:szCs w:val="22"/>
        </w:rPr>
      </w:pPr>
      <w:r w:rsidRPr="003E75C3">
        <w:rPr>
          <w:noProof/>
        </w:rPr>
        <w:drawing>
          <wp:inline distT="0" distB="0" distL="0" distR="0" wp14:anchorId="2C606588" wp14:editId="7DC30AB8">
            <wp:extent cx="5392800" cy="2743200"/>
            <wp:effectExtent l="0" t="0" r="17780" b="0"/>
            <wp:docPr id="1358" name="Gráfico 1358" descr="Gráfico con el porcentaje de personas que sufrieron violencia psicológica, física, económica, y sexual alguna vez, y el porcentaje que sufrió estos tipos de violencia en los últimos 12 meses.">
              <a:extLst xmlns:a="http://schemas.openxmlformats.org/drawingml/2006/main">
                <a:ext uri="{FF2B5EF4-FFF2-40B4-BE49-F238E27FC236}">
                  <a16:creationId xmlns:a16="http://schemas.microsoft.com/office/drawing/2014/main" id="{0BE8DEC3-32AF-4008-ADDF-C4C5E0E41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39CCBA" w14:textId="42789B11" w:rsidR="00FA3A9D" w:rsidRPr="003E75C3" w:rsidRDefault="001E69C5" w:rsidP="003E75C3">
      <w:pPr>
        <w:rPr>
          <w:sz w:val="20"/>
          <w:szCs w:val="20"/>
        </w:rPr>
      </w:pPr>
      <w:r w:rsidRPr="003E75C3">
        <w:rPr>
          <w:sz w:val="20"/>
          <w:szCs w:val="20"/>
        </w:rPr>
        <w:t>Fuente: Bardales (2018).</w:t>
      </w:r>
    </w:p>
    <w:p w14:paraId="27E1B863" w14:textId="77777777" w:rsidR="001E69C5" w:rsidRPr="003E75C3" w:rsidRDefault="001E69C5" w:rsidP="003E75C3">
      <w:pPr>
        <w:rPr>
          <w:sz w:val="22"/>
          <w:szCs w:val="22"/>
        </w:rPr>
      </w:pPr>
    </w:p>
    <w:p w14:paraId="726FB7BC" w14:textId="77777777" w:rsidR="00FA3A9D" w:rsidRPr="003E75C3" w:rsidRDefault="00C01B33" w:rsidP="003E75C3">
      <w:pPr>
        <w:spacing w:after="200"/>
        <w:rPr>
          <w:sz w:val="22"/>
          <w:szCs w:val="22"/>
        </w:rPr>
      </w:pPr>
      <w:r w:rsidRPr="003E75C3">
        <w:rPr>
          <w:sz w:val="22"/>
          <w:szCs w:val="22"/>
        </w:rPr>
        <w:lastRenderedPageBreak/>
        <w:t>De manera específica, en este estudio, se identifica una serie de acciones que tienen mayor ocurrencia según el tipo de violencia (Bardales, 2018). En cuanto a la violencia económica, las acciones más frecuentes fueron negar la protección o compañía (14</w:t>
      </w:r>
      <w:r w:rsidR="00BA3C79" w:rsidRPr="003E75C3">
        <w:rPr>
          <w:sz w:val="22"/>
          <w:szCs w:val="22"/>
        </w:rPr>
        <w:t>,</w:t>
      </w:r>
      <w:r w:rsidRPr="003E75C3">
        <w:rPr>
          <w:sz w:val="22"/>
          <w:szCs w:val="22"/>
        </w:rPr>
        <w:t>9%), tomar algún bien de su propiedad sin permiso (11</w:t>
      </w:r>
      <w:r w:rsidR="00BA3C79" w:rsidRPr="003E75C3">
        <w:rPr>
          <w:sz w:val="22"/>
          <w:szCs w:val="22"/>
        </w:rPr>
        <w:t>,</w:t>
      </w:r>
      <w:r w:rsidRPr="003E75C3">
        <w:rPr>
          <w:sz w:val="22"/>
          <w:szCs w:val="22"/>
        </w:rPr>
        <w:t>6%) y negar la visita al médico cuando lo necesitaba (10</w:t>
      </w:r>
      <w:r w:rsidR="00BA3C79" w:rsidRPr="003E75C3">
        <w:rPr>
          <w:sz w:val="22"/>
          <w:szCs w:val="22"/>
        </w:rPr>
        <w:t>,</w:t>
      </w:r>
      <w:r w:rsidRPr="003E75C3">
        <w:rPr>
          <w:sz w:val="22"/>
          <w:szCs w:val="22"/>
        </w:rPr>
        <w:t>3%). Asimismo, la violencia psicológica tiene como expresiones más frecuentes: ser tratado con insultos (24</w:t>
      </w:r>
      <w:r w:rsidR="00BA3C79" w:rsidRPr="003E75C3">
        <w:rPr>
          <w:sz w:val="22"/>
          <w:szCs w:val="22"/>
        </w:rPr>
        <w:t>,</w:t>
      </w:r>
      <w:r w:rsidRPr="003E75C3">
        <w:rPr>
          <w:sz w:val="22"/>
          <w:szCs w:val="22"/>
        </w:rPr>
        <w:t>1%), ser amenazado (17</w:t>
      </w:r>
      <w:r w:rsidR="00BA3C79" w:rsidRPr="003E75C3">
        <w:rPr>
          <w:sz w:val="22"/>
          <w:szCs w:val="22"/>
        </w:rPr>
        <w:t>,</w:t>
      </w:r>
      <w:r w:rsidRPr="003E75C3">
        <w:rPr>
          <w:sz w:val="22"/>
          <w:szCs w:val="22"/>
        </w:rPr>
        <w:t>9%) y ser aislado (7</w:t>
      </w:r>
      <w:r w:rsidR="00BA3C79" w:rsidRPr="003E75C3">
        <w:rPr>
          <w:sz w:val="22"/>
          <w:szCs w:val="22"/>
        </w:rPr>
        <w:t>,</w:t>
      </w:r>
      <w:r w:rsidRPr="003E75C3">
        <w:rPr>
          <w:sz w:val="22"/>
          <w:szCs w:val="22"/>
        </w:rPr>
        <w:t xml:space="preserve">9%). </w:t>
      </w:r>
    </w:p>
    <w:p w14:paraId="42E8A208" w14:textId="77777777" w:rsidR="00FA3A9D" w:rsidRPr="003E75C3" w:rsidRDefault="00C01B33" w:rsidP="003E75C3">
      <w:pPr>
        <w:spacing w:after="200"/>
        <w:rPr>
          <w:sz w:val="22"/>
          <w:szCs w:val="22"/>
        </w:rPr>
      </w:pPr>
      <w:r w:rsidRPr="003E75C3">
        <w:rPr>
          <w:sz w:val="22"/>
          <w:szCs w:val="22"/>
        </w:rPr>
        <w:t>De igual manera, la violencia física se expresó con más frecuencia mediante las siguientes acciones: agresiones con puñetazos, cachetadas y patadas (61</w:t>
      </w:r>
      <w:r w:rsidR="00BA3C79" w:rsidRPr="003E75C3">
        <w:rPr>
          <w:sz w:val="22"/>
          <w:szCs w:val="22"/>
        </w:rPr>
        <w:t>,</w:t>
      </w:r>
      <w:r w:rsidRPr="003E75C3">
        <w:rPr>
          <w:sz w:val="22"/>
          <w:szCs w:val="22"/>
        </w:rPr>
        <w:t>0%), agresiones con palos, látigos y otros objetos (47%), agresiones con cuchillo, navaja y otra arma punzocortante o de fuego (15%) y agresiones con ahorcamientos (15%). Finalmente, la violencia sexual tiene como expresiones más frecuentes a los tocamientos en partes íntimas en contra de su voluntad (7</w:t>
      </w:r>
      <w:r w:rsidR="00BA3C79" w:rsidRPr="003E75C3">
        <w:rPr>
          <w:sz w:val="22"/>
          <w:szCs w:val="22"/>
        </w:rPr>
        <w:t>,</w:t>
      </w:r>
      <w:r w:rsidRPr="003E75C3">
        <w:rPr>
          <w:sz w:val="22"/>
          <w:szCs w:val="22"/>
        </w:rPr>
        <w:t xml:space="preserve">7%), </w:t>
      </w:r>
      <w:r w:rsidR="00915845" w:rsidRPr="003E75C3">
        <w:rPr>
          <w:sz w:val="22"/>
          <w:szCs w:val="22"/>
        </w:rPr>
        <w:t xml:space="preserve">la obligación a tener relaciones sexuales (violación sexual) (5,7%) y el intento de tener relaciones sexuales (tentativa de violación sexual) (5,5%). </w:t>
      </w:r>
      <w:r w:rsidRPr="003E75C3">
        <w:rPr>
          <w:sz w:val="22"/>
          <w:szCs w:val="22"/>
        </w:rPr>
        <w:t xml:space="preserve">Estas cifras son muy preocupantes, en tanto evidencian que existe la vulneración a uno de los derechos más fundamentales </w:t>
      </w:r>
      <w:r w:rsidR="00426A95" w:rsidRPr="003E75C3">
        <w:rPr>
          <w:sz w:val="22"/>
          <w:szCs w:val="22"/>
        </w:rPr>
        <w:t>de las personas: el derecho a la</w:t>
      </w:r>
      <w:r w:rsidRPr="003E75C3">
        <w:rPr>
          <w:sz w:val="22"/>
          <w:szCs w:val="22"/>
        </w:rPr>
        <w:t xml:space="preserve"> integridad física.</w:t>
      </w:r>
    </w:p>
    <w:p w14:paraId="719CD4C3" w14:textId="77777777" w:rsidR="00FA3A9D" w:rsidRPr="003E75C3" w:rsidRDefault="00C01B33" w:rsidP="003E75C3">
      <w:pPr>
        <w:spacing w:after="200"/>
        <w:rPr>
          <w:sz w:val="22"/>
          <w:szCs w:val="22"/>
        </w:rPr>
      </w:pPr>
      <w:r w:rsidRPr="003E75C3">
        <w:rPr>
          <w:sz w:val="22"/>
          <w:szCs w:val="22"/>
        </w:rPr>
        <w:t xml:space="preserve">En síntesis, en esta sección, se ha caracterizado a la población con discapacidad en el país y se ha </w:t>
      </w:r>
      <w:r w:rsidR="00375E85" w:rsidRPr="003E75C3">
        <w:rPr>
          <w:sz w:val="22"/>
          <w:szCs w:val="22"/>
        </w:rPr>
        <w:t>desarrollado</w:t>
      </w:r>
      <w:r w:rsidRPr="003E75C3">
        <w:rPr>
          <w:sz w:val="22"/>
          <w:szCs w:val="22"/>
        </w:rPr>
        <w:t xml:space="preserve">, a grandes rasgos, una aproximación hacia la discriminación que sufre esta población a partir de las percepciones que tienen las personas con y sin discapacidad sobre esta problemática, así como mediante la identificación de los ámbitos en los que se manifiesta la misma con mayor frecuencia. </w:t>
      </w:r>
      <w:r w:rsidR="00375E85" w:rsidRPr="003E75C3">
        <w:rPr>
          <w:sz w:val="22"/>
          <w:szCs w:val="22"/>
        </w:rPr>
        <w:t xml:space="preserve">Se </w:t>
      </w:r>
      <w:r w:rsidRPr="003E75C3">
        <w:rPr>
          <w:sz w:val="22"/>
          <w:szCs w:val="22"/>
        </w:rPr>
        <w:t>culminó con una exposición de cómo se manifiesta esta discriminación a través de la violencia, que puede ser clasificada en cuatro tipos, a saber, física, psicológica, sexual, y económica o patrimonial. De este modo, lo anterior sirve de base para el análisis de</w:t>
      </w:r>
      <w:r w:rsidR="00AA3433" w:rsidRPr="003E75C3">
        <w:rPr>
          <w:sz w:val="22"/>
          <w:szCs w:val="22"/>
        </w:rPr>
        <w:t xml:space="preserve"> la discriminación estructural hacia</w:t>
      </w:r>
      <w:r w:rsidRPr="003E75C3">
        <w:rPr>
          <w:sz w:val="22"/>
          <w:szCs w:val="22"/>
        </w:rPr>
        <w:t xml:space="preserve"> </w:t>
      </w:r>
      <w:r w:rsidR="00AA3433" w:rsidRPr="003E75C3">
        <w:rPr>
          <w:sz w:val="22"/>
          <w:szCs w:val="22"/>
        </w:rPr>
        <w:t xml:space="preserve">las </w:t>
      </w:r>
      <w:r w:rsidRPr="003E75C3">
        <w:rPr>
          <w:sz w:val="22"/>
          <w:szCs w:val="22"/>
        </w:rPr>
        <w:t>personas con discapacidad a nivel nacional, que se detalla en la siguiente sección.</w:t>
      </w:r>
    </w:p>
    <w:p w14:paraId="289B1E19" w14:textId="77777777" w:rsidR="00FA3A9D" w:rsidRPr="003E75C3" w:rsidRDefault="00C01B33" w:rsidP="003E75C3">
      <w:pPr>
        <w:pStyle w:val="Ttulo2"/>
        <w:spacing w:after="200"/>
        <w:ind w:left="0" w:firstLine="0"/>
      </w:pPr>
      <w:bookmarkStart w:id="30" w:name="_Toc62875741"/>
      <w:r w:rsidRPr="003E75C3">
        <w:t>Modelo del problema público</w:t>
      </w:r>
      <w:bookmarkEnd w:id="30"/>
    </w:p>
    <w:p w14:paraId="61DE763A" w14:textId="3F845153" w:rsidR="00FA3A9D" w:rsidRPr="003E75C3" w:rsidRDefault="00C01B33" w:rsidP="003E75C3">
      <w:pPr>
        <w:spacing w:after="200"/>
        <w:rPr>
          <w:sz w:val="22"/>
          <w:szCs w:val="22"/>
        </w:rPr>
      </w:pPr>
      <w:r w:rsidRPr="003E75C3">
        <w:rPr>
          <w:sz w:val="22"/>
          <w:szCs w:val="22"/>
        </w:rPr>
        <w:t xml:space="preserve">Tomando en consideración lo expuesto en relación con la discriminación hacia las personas con discapacidad, esta sección presenta el modelo del problema público, el cual incorpora la estructuración conceptual y operativa de la discriminación estructural en el país. Así, en primer lugar, se introducen los aspectos teóricos del problema y se detallan los modelos conceptuales en torno al mismo. En segundo lugar, y conforme a esta conceptualización, se formula una estructuración operativa que se resume en un árbol de problemas que incluye las causas y los efectos del problema público. Esta estructuración permite explicar, mediante información </w:t>
      </w:r>
      <w:r w:rsidRPr="003E75C3">
        <w:rPr>
          <w:sz w:val="22"/>
          <w:szCs w:val="22"/>
        </w:rPr>
        <w:lastRenderedPageBreak/>
        <w:t xml:space="preserve">cuantitativa y cualitativa, la situación actual del problema público que se desarrolla en la siguiente sección, a la vez que sirve de base para la formulación de los lineamientos de la </w:t>
      </w:r>
      <w:r w:rsidR="00BD1467">
        <w:rPr>
          <w:sz w:val="22"/>
          <w:szCs w:val="22"/>
        </w:rPr>
        <w:t>Política Nacional en Discapacidad para el Desarrollo</w:t>
      </w:r>
      <w:r w:rsidRPr="003E75C3">
        <w:rPr>
          <w:sz w:val="22"/>
          <w:szCs w:val="22"/>
        </w:rPr>
        <w:t>.</w:t>
      </w:r>
    </w:p>
    <w:p w14:paraId="2E6A8469" w14:textId="77777777" w:rsidR="00FA3A9D" w:rsidRPr="003E75C3" w:rsidRDefault="00C01B33" w:rsidP="003E75C3">
      <w:pPr>
        <w:spacing w:after="200"/>
        <w:rPr>
          <w:sz w:val="22"/>
          <w:szCs w:val="22"/>
        </w:rPr>
      </w:pPr>
      <w:r w:rsidRPr="003E75C3">
        <w:rPr>
          <w:sz w:val="22"/>
          <w:szCs w:val="22"/>
        </w:rPr>
        <w:t xml:space="preserve">La discriminación estructural hace referencia a un problema social que trasciende y es independiente de las acciones individuales de discriminación; además, forma parte de un proceso de acumulación de desventajas y tiene implicancias </w:t>
      </w:r>
      <w:proofErr w:type="spellStart"/>
      <w:r w:rsidRPr="003E75C3">
        <w:rPr>
          <w:sz w:val="22"/>
          <w:szCs w:val="22"/>
        </w:rPr>
        <w:t>macro-sociales</w:t>
      </w:r>
      <w:proofErr w:type="spellEnd"/>
      <w:r w:rsidRPr="003E75C3">
        <w:rPr>
          <w:sz w:val="22"/>
          <w:szCs w:val="22"/>
        </w:rPr>
        <w:t xml:space="preserve"> en los ámbitos de disfrute de los derechos y reproducción de la desigualdad social (Solís, 2017). Asimismo, no se restringe a las prácticas individuales, ya que no abarca solamente el trato injusto de una persona hacia otra, sino que se origina en un orden social que es histórico y que tiene afectaciones últimas en la democracia y el desarrollo del país (Solís, 2017).</w:t>
      </w:r>
    </w:p>
    <w:p w14:paraId="476674DB" w14:textId="77777777" w:rsidR="00FA3A9D" w:rsidRPr="003E75C3" w:rsidRDefault="00C01B33" w:rsidP="003E75C3">
      <w:pPr>
        <w:spacing w:after="200"/>
        <w:rPr>
          <w:sz w:val="22"/>
          <w:szCs w:val="22"/>
        </w:rPr>
      </w:pPr>
      <w:r w:rsidRPr="003E75C3">
        <w:rPr>
          <w:sz w:val="22"/>
          <w:szCs w:val="22"/>
        </w:rPr>
        <w:t xml:space="preserve">Pelletier, uno de los autores expertos en la materia, partiendo del análisis de la jurisprudencia de la Corte Interamericana de Derechos Humanos, propone cinco supuestos para determinar la existencia de discriminación estructural en un contexto determinado (2014, p. 215): </w:t>
      </w:r>
    </w:p>
    <w:p w14:paraId="409DBEB0" w14:textId="77777777" w:rsidR="00FA3A9D" w:rsidRPr="003E75C3" w:rsidRDefault="00C01B33" w:rsidP="00537B70">
      <w:pPr>
        <w:numPr>
          <w:ilvl w:val="0"/>
          <w:numId w:val="14"/>
        </w:numPr>
        <w:pBdr>
          <w:top w:val="nil"/>
          <w:left w:val="nil"/>
          <w:bottom w:val="nil"/>
          <w:right w:val="nil"/>
          <w:between w:val="nil"/>
        </w:pBdr>
        <w:ind w:left="0" w:firstLine="0"/>
        <w:rPr>
          <w:sz w:val="22"/>
          <w:szCs w:val="22"/>
        </w:rPr>
      </w:pPr>
      <w:r w:rsidRPr="003E75C3">
        <w:rPr>
          <w:sz w:val="22"/>
          <w:szCs w:val="22"/>
        </w:rPr>
        <w:t>Existencia de un mismo grupo afectado con características comunes, pudiendo ser minoría</w:t>
      </w:r>
    </w:p>
    <w:p w14:paraId="7EA94A90" w14:textId="77777777" w:rsidR="00FA3A9D" w:rsidRPr="003E75C3" w:rsidRDefault="00C01B33" w:rsidP="00537B70">
      <w:pPr>
        <w:numPr>
          <w:ilvl w:val="0"/>
          <w:numId w:val="14"/>
        </w:numPr>
        <w:pBdr>
          <w:top w:val="nil"/>
          <w:left w:val="nil"/>
          <w:bottom w:val="nil"/>
          <w:right w:val="nil"/>
          <w:between w:val="nil"/>
        </w:pBdr>
        <w:ind w:left="0" w:firstLine="0"/>
        <w:rPr>
          <w:sz w:val="22"/>
          <w:szCs w:val="22"/>
        </w:rPr>
      </w:pPr>
      <w:r w:rsidRPr="003E75C3">
        <w:rPr>
          <w:sz w:val="22"/>
          <w:szCs w:val="22"/>
        </w:rPr>
        <w:t>Que el grupo sea vulnerable, marginalizado, excluido o se encuentre en una desventaja irrazonable</w:t>
      </w:r>
    </w:p>
    <w:p w14:paraId="3F9E7458" w14:textId="77777777" w:rsidR="00FA3A9D" w:rsidRPr="003E75C3" w:rsidRDefault="00C01B33" w:rsidP="00537B70">
      <w:pPr>
        <w:numPr>
          <w:ilvl w:val="0"/>
          <w:numId w:val="14"/>
        </w:numPr>
        <w:pBdr>
          <w:top w:val="nil"/>
          <w:left w:val="nil"/>
          <w:bottom w:val="nil"/>
          <w:right w:val="nil"/>
          <w:between w:val="nil"/>
        </w:pBdr>
        <w:ind w:left="0" w:firstLine="0"/>
        <w:rPr>
          <w:sz w:val="22"/>
          <w:szCs w:val="22"/>
        </w:rPr>
      </w:pPr>
      <w:r w:rsidRPr="003E75C3">
        <w:rPr>
          <w:sz w:val="22"/>
          <w:szCs w:val="22"/>
        </w:rPr>
        <w:t>Que la discriminación tenga como causa un contexto histórico, socioeconómico y cultural</w:t>
      </w:r>
    </w:p>
    <w:p w14:paraId="3CE21B87" w14:textId="77777777" w:rsidR="00FA3A9D" w:rsidRPr="003E75C3" w:rsidRDefault="00C01B33" w:rsidP="00537B70">
      <w:pPr>
        <w:numPr>
          <w:ilvl w:val="0"/>
          <w:numId w:val="14"/>
        </w:numPr>
        <w:pBdr>
          <w:top w:val="nil"/>
          <w:left w:val="nil"/>
          <w:bottom w:val="nil"/>
          <w:right w:val="nil"/>
          <w:between w:val="nil"/>
        </w:pBdr>
        <w:ind w:left="0" w:firstLine="0"/>
        <w:rPr>
          <w:sz w:val="22"/>
          <w:szCs w:val="22"/>
        </w:rPr>
      </w:pPr>
      <w:r w:rsidRPr="003E75C3">
        <w:rPr>
          <w:sz w:val="22"/>
          <w:szCs w:val="22"/>
        </w:rPr>
        <w:t>Que existan patrones sistemáticos, masivos o colectivos de discriminación en una zona geográfica determinada, en el Estado o en la región</w:t>
      </w:r>
    </w:p>
    <w:p w14:paraId="4946CF6D" w14:textId="77777777" w:rsidR="00FA3A9D" w:rsidRPr="003E75C3" w:rsidRDefault="00C01B33" w:rsidP="00537B70">
      <w:pPr>
        <w:numPr>
          <w:ilvl w:val="0"/>
          <w:numId w:val="14"/>
        </w:numPr>
        <w:pBdr>
          <w:top w:val="nil"/>
          <w:left w:val="nil"/>
          <w:bottom w:val="nil"/>
          <w:right w:val="nil"/>
          <w:between w:val="nil"/>
        </w:pBdr>
        <w:spacing w:after="200"/>
        <w:ind w:left="0" w:firstLine="0"/>
        <w:rPr>
          <w:sz w:val="22"/>
          <w:szCs w:val="22"/>
        </w:rPr>
      </w:pPr>
      <w:r w:rsidRPr="003E75C3">
        <w:rPr>
          <w:sz w:val="22"/>
          <w:szCs w:val="22"/>
        </w:rPr>
        <w:t>Que la política, medida o norma de jure o de facto sea discriminatoria o cree una situación de desventaja irrazonable al grupo, sin importar el elemento intencional.</w:t>
      </w:r>
    </w:p>
    <w:p w14:paraId="3C906A14" w14:textId="77777777" w:rsidR="00FA3A9D" w:rsidRPr="003E75C3" w:rsidRDefault="00C01B33" w:rsidP="003E75C3">
      <w:pPr>
        <w:spacing w:after="200"/>
        <w:rPr>
          <w:sz w:val="22"/>
          <w:szCs w:val="22"/>
        </w:rPr>
      </w:pPr>
      <w:r w:rsidRPr="003E75C3">
        <w:rPr>
          <w:sz w:val="22"/>
          <w:szCs w:val="22"/>
        </w:rPr>
        <w:t xml:space="preserve">En línea con lo anterior, configura también un supuesto de discriminación estructural que la “organización del Estado (institucionalidad) [...] permita y/o facilite la violación de los derechos y libertades de ciertos grupos de la población” (Nash &amp; Núñez, 2018, p. 223). Para Nash y Núñez, las estructuras jurídicas y políticas “funcionan sobre la base de ciertos estándares culturales que hacen posible mantener vigentes dichas prácticas violatorias, en particular, la </w:t>
      </w:r>
      <w:proofErr w:type="spellStart"/>
      <w:r w:rsidRPr="003E75C3">
        <w:rPr>
          <w:sz w:val="22"/>
          <w:szCs w:val="22"/>
        </w:rPr>
        <w:t>invisibilización</w:t>
      </w:r>
      <w:proofErr w:type="spellEnd"/>
      <w:r w:rsidRPr="003E75C3">
        <w:rPr>
          <w:sz w:val="22"/>
          <w:szCs w:val="22"/>
        </w:rPr>
        <w:t xml:space="preserve"> de los derechos de los grupos desprotegidos” (2018, p. 223). En otras palabras, la discriminación estructural se configura a partir de las instituciones y prácticas culturales que existen a nivel nacional.</w:t>
      </w:r>
    </w:p>
    <w:p w14:paraId="0B42672C" w14:textId="77777777" w:rsidR="00FA3A9D" w:rsidRPr="003E75C3" w:rsidRDefault="00C01B33" w:rsidP="003E75C3">
      <w:pPr>
        <w:spacing w:after="200"/>
        <w:rPr>
          <w:sz w:val="22"/>
          <w:szCs w:val="22"/>
        </w:rPr>
      </w:pPr>
      <w:r w:rsidRPr="003E75C3">
        <w:rPr>
          <w:sz w:val="22"/>
          <w:szCs w:val="22"/>
        </w:rPr>
        <w:lastRenderedPageBreak/>
        <w:t xml:space="preserve">Entonces, se hace referencia a la existencia de discriminación estructural hacia las personas con discapacidad, debido a la existencia de causas de la discapacidad que son preponderantemente sociales. Es decir, no se </w:t>
      </w:r>
      <w:r w:rsidR="00375E85" w:rsidRPr="003E75C3">
        <w:rPr>
          <w:sz w:val="22"/>
          <w:szCs w:val="22"/>
        </w:rPr>
        <w:t xml:space="preserve">considera que son </w:t>
      </w:r>
      <w:r w:rsidRPr="003E75C3">
        <w:rPr>
          <w:sz w:val="22"/>
          <w:szCs w:val="22"/>
        </w:rPr>
        <w:t xml:space="preserve">las limitaciones individuales </w:t>
      </w:r>
      <w:r w:rsidR="00375E85" w:rsidRPr="003E75C3">
        <w:rPr>
          <w:sz w:val="22"/>
          <w:szCs w:val="22"/>
        </w:rPr>
        <w:t xml:space="preserve">el </w:t>
      </w:r>
      <w:r w:rsidRPr="003E75C3">
        <w:rPr>
          <w:sz w:val="22"/>
          <w:szCs w:val="22"/>
        </w:rPr>
        <w:t>origen del problema, sino las limitaciones que son impuestas por la sociedad, y</w:t>
      </w:r>
      <w:r w:rsidR="007F36C6" w:rsidRPr="003E75C3">
        <w:rPr>
          <w:sz w:val="22"/>
          <w:szCs w:val="22"/>
        </w:rPr>
        <w:t xml:space="preserve"> que, orientándolas</w:t>
      </w:r>
      <w:r w:rsidRPr="003E75C3">
        <w:rPr>
          <w:sz w:val="22"/>
          <w:szCs w:val="22"/>
        </w:rPr>
        <w:t xml:space="preserve"> en positivo, implicaría</w:t>
      </w:r>
      <w:r w:rsidR="007F36C6" w:rsidRPr="003E75C3">
        <w:rPr>
          <w:sz w:val="22"/>
          <w:szCs w:val="22"/>
        </w:rPr>
        <w:t>n</w:t>
      </w:r>
      <w:r w:rsidRPr="003E75C3">
        <w:rPr>
          <w:sz w:val="22"/>
          <w:szCs w:val="22"/>
        </w:rPr>
        <w:t xml:space="preserve"> “prestar servicios apropiados y asegurar adecuadamente que las necesidades de las personas con discapacidad se tengan en cuenta dentro de la sociedad” (Palacios, 2008, p. 314). </w:t>
      </w:r>
    </w:p>
    <w:p w14:paraId="0D7CB7AA" w14:textId="744D158E" w:rsidR="00FA3A9D" w:rsidRPr="003E75C3" w:rsidRDefault="00C01B33" w:rsidP="003E75C3">
      <w:pPr>
        <w:spacing w:after="200"/>
        <w:rPr>
          <w:sz w:val="22"/>
          <w:szCs w:val="22"/>
        </w:rPr>
      </w:pPr>
      <w:r w:rsidRPr="003E75C3">
        <w:rPr>
          <w:sz w:val="22"/>
          <w:szCs w:val="22"/>
        </w:rPr>
        <w:t xml:space="preserve">Al respecto, según el Informe Mundial sobre la Discapacidad, las personas con discapacidad: i) Son víctimas de desigualdad, al negársele el acceso de manera igualitaria a la atención de salud, empleo, educación o participación política a causa de su discapacidad; </w:t>
      </w:r>
      <w:proofErr w:type="spellStart"/>
      <w:r w:rsidRPr="003E75C3">
        <w:rPr>
          <w:sz w:val="22"/>
          <w:szCs w:val="22"/>
        </w:rPr>
        <w:t>ii</w:t>
      </w:r>
      <w:proofErr w:type="spellEnd"/>
      <w:r w:rsidRPr="003E75C3">
        <w:rPr>
          <w:sz w:val="22"/>
          <w:szCs w:val="22"/>
        </w:rPr>
        <w:t xml:space="preserve">) Están sujetas a que se viole su dignidad, al ser víctimas de violencia, abusos, prejuicios o falta de respeto a causa de su discapacidad; y </w:t>
      </w:r>
      <w:proofErr w:type="spellStart"/>
      <w:r w:rsidRPr="003E75C3">
        <w:rPr>
          <w:sz w:val="22"/>
          <w:szCs w:val="22"/>
        </w:rPr>
        <w:t>iii</w:t>
      </w:r>
      <w:proofErr w:type="spellEnd"/>
      <w:r w:rsidRPr="003E75C3">
        <w:rPr>
          <w:sz w:val="22"/>
          <w:szCs w:val="22"/>
        </w:rPr>
        <w:t>) Al negarles la autonomía; se les somete a esterilizaciones involuntarias, internamientos forzosos, o se les considera incapaces desde el punto de vista legal a causa de su discapacidad (</w:t>
      </w:r>
      <w:r w:rsidR="00BD1467">
        <w:rPr>
          <w:sz w:val="22"/>
          <w:szCs w:val="22"/>
        </w:rPr>
        <w:t>Organización Mundial de la Salud</w:t>
      </w:r>
      <w:r w:rsidRPr="003E75C3">
        <w:rPr>
          <w:sz w:val="22"/>
          <w:szCs w:val="22"/>
        </w:rPr>
        <w:t>, 2011</w:t>
      </w:r>
      <w:r w:rsidR="006E64EC" w:rsidRPr="003E75C3">
        <w:rPr>
          <w:sz w:val="22"/>
          <w:szCs w:val="22"/>
        </w:rPr>
        <w:t>a</w:t>
      </w:r>
      <w:r w:rsidRPr="003E75C3">
        <w:rPr>
          <w:sz w:val="22"/>
          <w:szCs w:val="22"/>
        </w:rPr>
        <w:t xml:space="preserve">). Por estos motivos, la discapacidad es considerada como una cuestión de derechos humanos. Por ello, las políticas orientadas a la problemática de las personas con discapacidad deben ser pensadas y elaboradas desde y hacia el respeto de los derechos humanos (Palacios </w:t>
      </w:r>
      <w:r w:rsidR="00A97031" w:rsidRPr="003E75C3">
        <w:rPr>
          <w:sz w:val="22"/>
          <w:szCs w:val="22"/>
        </w:rPr>
        <w:t>&amp;</w:t>
      </w:r>
      <w:r w:rsidRPr="003E75C3">
        <w:rPr>
          <w:sz w:val="22"/>
          <w:szCs w:val="22"/>
        </w:rPr>
        <w:t xml:space="preserve"> </w:t>
      </w:r>
      <w:proofErr w:type="spellStart"/>
      <w:r w:rsidRPr="003E75C3">
        <w:rPr>
          <w:sz w:val="22"/>
          <w:szCs w:val="22"/>
        </w:rPr>
        <w:t>Bariffi</w:t>
      </w:r>
      <w:proofErr w:type="spellEnd"/>
      <w:r w:rsidRPr="003E75C3">
        <w:rPr>
          <w:sz w:val="22"/>
          <w:szCs w:val="22"/>
        </w:rPr>
        <w:t xml:space="preserve">, 2007). </w:t>
      </w:r>
    </w:p>
    <w:p w14:paraId="049E9C79" w14:textId="54305EAC" w:rsidR="00FA3A9D" w:rsidRPr="003E75C3" w:rsidRDefault="00375E85" w:rsidP="003E75C3">
      <w:pPr>
        <w:spacing w:after="200"/>
        <w:rPr>
          <w:sz w:val="22"/>
          <w:szCs w:val="22"/>
        </w:rPr>
      </w:pPr>
      <w:r w:rsidRPr="003E75C3">
        <w:rPr>
          <w:sz w:val="22"/>
          <w:szCs w:val="22"/>
        </w:rPr>
        <w:t>C</w:t>
      </w:r>
      <w:r w:rsidR="00C01B33" w:rsidRPr="003E75C3">
        <w:rPr>
          <w:sz w:val="22"/>
          <w:szCs w:val="22"/>
        </w:rPr>
        <w:t xml:space="preserve">onsiderando el enfoque de derechos humanos, el problema público abordado en la </w:t>
      </w:r>
      <w:r w:rsidR="00BD1467">
        <w:rPr>
          <w:sz w:val="22"/>
          <w:szCs w:val="22"/>
        </w:rPr>
        <w:t>Política Nacional en Discapacidad para el Desarrollo</w:t>
      </w:r>
      <w:r w:rsidR="00C01B33" w:rsidRPr="003E75C3">
        <w:rPr>
          <w:sz w:val="22"/>
          <w:szCs w:val="22"/>
        </w:rPr>
        <w:t xml:space="preserve"> adopta el modelo social de la discapacidad, el cual reconoce que “la discapacidad es una construcción social y que las deficiencias no deben considerarse un motivo legítimo para denegar o restringir los derechos humanos” (Comité sobre los Derechos de las Personas con Discapacidad, citado en De la Iglesia et al, 2020, p. 13). Además, bajo este modelo, la </w:t>
      </w:r>
      <w:r w:rsidR="00BD1467">
        <w:rPr>
          <w:sz w:val="22"/>
          <w:szCs w:val="22"/>
        </w:rPr>
        <w:t>Convención sobre los Derechos de las Personas con Discapacidad</w:t>
      </w:r>
      <w:r w:rsidR="00C01B33" w:rsidRPr="003E75C3">
        <w:rPr>
          <w:sz w:val="22"/>
          <w:szCs w:val="22"/>
        </w:rPr>
        <w:t xml:space="preserve"> reconoce que la discapacidad resulta de la interacción entre las personas con deficiencias y las barreras del entorno que evitan su participación plena y efectiva en la sociedad, en igualdad de condiciones con las demás (</w:t>
      </w:r>
      <w:r w:rsidR="00BD1467">
        <w:rPr>
          <w:sz w:val="22"/>
          <w:szCs w:val="22"/>
        </w:rPr>
        <w:t>Organización de las Naciones Unidas</w:t>
      </w:r>
      <w:r w:rsidR="00C01B33" w:rsidRPr="003E75C3">
        <w:rPr>
          <w:sz w:val="22"/>
          <w:szCs w:val="22"/>
        </w:rPr>
        <w:t xml:space="preserve">, 2007). Es decir, la discapacidad surge, no </w:t>
      </w:r>
      <w:r w:rsidR="001F0E37" w:rsidRPr="003E75C3">
        <w:rPr>
          <w:sz w:val="22"/>
          <w:szCs w:val="22"/>
        </w:rPr>
        <w:t>de la persona,</w:t>
      </w:r>
      <w:r w:rsidR="00C01B33" w:rsidRPr="003E75C3">
        <w:rPr>
          <w:sz w:val="22"/>
          <w:szCs w:val="22"/>
        </w:rPr>
        <w:t xml:space="preserve"> sino de la sociedad, por tanto, es esta última la que debe cambiar y disipar sus limitaciones para prestar servicios adecuados a </w:t>
      </w:r>
      <w:r w:rsidR="001F0E37" w:rsidRPr="003E75C3">
        <w:rPr>
          <w:sz w:val="22"/>
          <w:szCs w:val="22"/>
        </w:rPr>
        <w:t>todo individuo</w:t>
      </w:r>
      <w:r w:rsidR="00C01B33" w:rsidRPr="003E75C3">
        <w:rPr>
          <w:sz w:val="22"/>
          <w:szCs w:val="22"/>
        </w:rPr>
        <w:t>; las personas con discapacidad deben ejercer sus derechos y no ser protegidos (</w:t>
      </w:r>
      <w:r w:rsidR="00BD1467">
        <w:rPr>
          <w:sz w:val="22"/>
          <w:szCs w:val="22"/>
        </w:rPr>
        <w:t>Organización de las Naciones Unidas</w:t>
      </w:r>
      <w:r w:rsidR="00C01B33" w:rsidRPr="003E75C3">
        <w:rPr>
          <w:sz w:val="22"/>
          <w:szCs w:val="22"/>
        </w:rPr>
        <w:t xml:space="preserve">, 2007). De aquí que el modelo del problema público parte desde esta concepción social de la discapacidad. </w:t>
      </w:r>
    </w:p>
    <w:p w14:paraId="53E58BC6" w14:textId="3ACDACEF" w:rsidR="00FA3A9D" w:rsidRPr="003E75C3" w:rsidRDefault="00C01B33" w:rsidP="003E75C3">
      <w:pPr>
        <w:spacing w:after="200"/>
        <w:rPr>
          <w:sz w:val="22"/>
          <w:szCs w:val="22"/>
        </w:rPr>
      </w:pPr>
      <w:r w:rsidRPr="003E75C3">
        <w:rPr>
          <w:sz w:val="22"/>
          <w:szCs w:val="22"/>
        </w:rPr>
        <w:t xml:space="preserve">De hecho, el modelo social de la discapacidad considera, según el Comité sobre los Derechos de las Personas con Discapacidad, que los principios de igualdad y no discriminación constituyen el núcleo de la Convención, pues el primero es evocado a través del uso sistemático de la </w:t>
      </w:r>
      <w:r w:rsidRPr="003E75C3">
        <w:rPr>
          <w:sz w:val="22"/>
          <w:szCs w:val="22"/>
        </w:rPr>
        <w:lastRenderedPageBreak/>
        <w:t>expresión “en igualdad de condiciones con las demás”, y vincula, además, todos los derechos sustantivos de la Convención con el principio de no discriminación (</w:t>
      </w:r>
      <w:r w:rsidR="00BD1467">
        <w:rPr>
          <w:sz w:val="22"/>
          <w:szCs w:val="22"/>
        </w:rPr>
        <w:t>Organización de las Naciones Unidas</w:t>
      </w:r>
      <w:r w:rsidRPr="003E75C3">
        <w:rPr>
          <w:sz w:val="22"/>
          <w:szCs w:val="22"/>
        </w:rPr>
        <w:t>, 2018</w:t>
      </w:r>
      <w:r w:rsidR="00965AD9" w:rsidRPr="003E75C3">
        <w:rPr>
          <w:sz w:val="22"/>
          <w:szCs w:val="22"/>
        </w:rPr>
        <w:t>a</w:t>
      </w:r>
      <w:r w:rsidRPr="003E75C3">
        <w:rPr>
          <w:sz w:val="22"/>
          <w:szCs w:val="22"/>
        </w:rPr>
        <w:t xml:space="preserve">). </w:t>
      </w:r>
    </w:p>
    <w:p w14:paraId="282FFF27" w14:textId="3C92F395" w:rsidR="00FA3A9D" w:rsidRPr="003E75C3" w:rsidRDefault="00C01B33" w:rsidP="003E75C3">
      <w:pPr>
        <w:spacing w:after="200"/>
        <w:rPr>
          <w:sz w:val="22"/>
          <w:szCs w:val="22"/>
        </w:rPr>
      </w:pPr>
      <w:r w:rsidRPr="003E75C3">
        <w:rPr>
          <w:sz w:val="22"/>
          <w:szCs w:val="22"/>
        </w:rPr>
        <w:t>En general, el modelo social de la discapacidad hace énfasis en la rehabilitación de una sociedad</w:t>
      </w:r>
      <w:r w:rsidR="00375E85" w:rsidRPr="003E75C3">
        <w:rPr>
          <w:sz w:val="22"/>
          <w:szCs w:val="22"/>
        </w:rPr>
        <w:t xml:space="preserve"> </w:t>
      </w:r>
      <w:r w:rsidRPr="003E75C3">
        <w:rPr>
          <w:sz w:val="22"/>
          <w:szCs w:val="22"/>
        </w:rPr>
        <w:t xml:space="preserve">que, sin perder de vista que la persona se encuentra al centro de todas las intervenciones, busca resolver los problemas y barreras creados socialmente, a fin de garantizar el pleno respeto de su dignidad y la igualdad en el ejercicio de sus derechos. De acuerdo al Centro para el Control y Prevención de Enfermedades (CDC) (2020), se entiende como barreras a todo aquello que pueda impedir el acceso o limitar la participación, en igualdad de condiciones, de las personas con discapacidad (entorno físico, la tecnología, las actitudes de la población frente a la discapacidad y los sistemas, servicios y políticas); siendo el Estado quien debe asumir la responsabilidad de garantizar la eliminación efectiva de dichas barreras. En este sentido, </w:t>
      </w:r>
      <w:r w:rsidR="00915845" w:rsidRPr="003E75C3">
        <w:rPr>
          <w:sz w:val="22"/>
          <w:szCs w:val="22"/>
        </w:rPr>
        <w:t>se presenta la siguiente tipología de barreras que enfrentan las personas con discapacidad en su vida cotidiana:</w:t>
      </w:r>
    </w:p>
    <w:p w14:paraId="669D0905" w14:textId="7D9E4F6D" w:rsidR="001E69C5"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31" w:name="_heading=h.44sinio" w:colFirst="0" w:colLast="0"/>
      <w:bookmarkStart w:id="32" w:name="_Toc62771134"/>
      <w:bookmarkStart w:id="33" w:name="_Toc62872317"/>
      <w:bookmarkEnd w:id="31"/>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7</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1E69C5" w:rsidRPr="003E75C3">
        <w:rPr>
          <w:b/>
          <w:bCs/>
          <w:i w:val="0"/>
          <w:iCs w:val="0"/>
          <w:color w:val="auto"/>
          <w:sz w:val="22"/>
          <w:szCs w:val="22"/>
          <w:lang w:eastAsia="es-PE"/>
        </w:rPr>
        <w:t>Barreras que enfrentan las personas con discapacidad</w:t>
      </w:r>
      <w:bookmarkEnd w:id="32"/>
      <w:bookmarkEnd w:id="33"/>
    </w:p>
    <w:p w14:paraId="316FFAC1" w14:textId="77777777" w:rsidR="001E69C5" w:rsidRPr="003E75C3" w:rsidRDefault="001E69C5"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sz w:val="20"/>
          <w:szCs w:val="20"/>
        </w:rPr>
        <w:drawing>
          <wp:inline distT="0" distB="0" distL="0" distR="0" wp14:anchorId="2E8983C8" wp14:editId="3E7F3532">
            <wp:extent cx="5392800" cy="2341611"/>
            <wp:effectExtent l="19050" t="19050" r="17780" b="20955"/>
            <wp:docPr id="7" name="Imagen 1303" descr="Gráfico sobre barreras que enfrentan las personas con discapacidad. Según los autores, se tienen barreras físicas, actitudinales, comunicacionales, e institu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03" descr="Gráfico sobre barreras que enfrentan las personas con discapacidad. Según los autores, se tienen barreras físicas, actitudinales, comunicacionales, e institucion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800" cy="2341611"/>
                    </a:xfrm>
                    <a:prstGeom prst="rect">
                      <a:avLst/>
                    </a:prstGeom>
                    <a:noFill/>
                    <a:ln>
                      <a:solidFill>
                        <a:schemeClr val="bg2"/>
                      </a:solidFill>
                    </a:ln>
                  </pic:spPr>
                </pic:pic>
              </a:graphicData>
            </a:graphic>
          </wp:inline>
        </w:drawing>
      </w:r>
    </w:p>
    <w:p w14:paraId="62445145" w14:textId="3D5B8051" w:rsidR="00FA3A9D" w:rsidRPr="003E75C3" w:rsidRDefault="001E69C5" w:rsidP="003E75C3">
      <w:pPr>
        <w:spacing w:before="120"/>
        <w:rPr>
          <w:sz w:val="20"/>
          <w:szCs w:val="20"/>
        </w:rPr>
      </w:pPr>
      <w:r w:rsidRPr="003E75C3">
        <w:rPr>
          <w:sz w:val="20"/>
          <w:szCs w:val="20"/>
        </w:rPr>
        <w:t>Fuente: Villaseca, Saravia, Stockton, Reynel y Prado (2021).</w:t>
      </w:r>
    </w:p>
    <w:p w14:paraId="7A566B21" w14:textId="77777777" w:rsidR="001E69C5" w:rsidRPr="003E75C3" w:rsidRDefault="001E69C5" w:rsidP="003E75C3">
      <w:pPr>
        <w:rPr>
          <w:sz w:val="22"/>
          <w:szCs w:val="22"/>
        </w:rPr>
      </w:pPr>
    </w:p>
    <w:p w14:paraId="71EEADCA" w14:textId="77777777" w:rsidR="00FA3A9D" w:rsidRPr="003E75C3" w:rsidRDefault="00915845" w:rsidP="003E75C3">
      <w:pPr>
        <w:spacing w:after="100" w:afterAutospacing="1"/>
        <w:rPr>
          <w:sz w:val="22"/>
          <w:szCs w:val="22"/>
        </w:rPr>
      </w:pPr>
      <w:r w:rsidRPr="003E75C3">
        <w:rPr>
          <w:sz w:val="22"/>
          <w:szCs w:val="22"/>
        </w:rPr>
        <w:t>De</w:t>
      </w:r>
      <w:r w:rsidR="001F0E37" w:rsidRPr="003E75C3">
        <w:rPr>
          <w:sz w:val="22"/>
          <w:szCs w:val="22"/>
        </w:rPr>
        <w:t xml:space="preserve"> acuerdo a </w:t>
      </w:r>
      <w:r w:rsidR="0069795A" w:rsidRPr="003E75C3">
        <w:rPr>
          <w:sz w:val="22"/>
          <w:szCs w:val="22"/>
        </w:rPr>
        <w:t>Villaseca</w:t>
      </w:r>
      <w:r w:rsidR="001F0E37" w:rsidRPr="003E75C3">
        <w:rPr>
          <w:sz w:val="22"/>
          <w:szCs w:val="22"/>
        </w:rPr>
        <w:t>, Saravia, Stockton, Reynel y Prado (2021)</w:t>
      </w:r>
      <w:r w:rsidRPr="003E75C3">
        <w:rPr>
          <w:sz w:val="22"/>
          <w:szCs w:val="22"/>
        </w:rPr>
        <w:t>,</w:t>
      </w:r>
      <w:r w:rsidR="001F0E37" w:rsidRPr="003E75C3">
        <w:rPr>
          <w:sz w:val="22"/>
          <w:szCs w:val="22"/>
        </w:rPr>
        <w:t xml:space="preserve"> </w:t>
      </w:r>
      <w:r w:rsidRPr="003E75C3">
        <w:rPr>
          <w:sz w:val="22"/>
          <w:szCs w:val="22"/>
        </w:rPr>
        <w:t xml:space="preserve">existen </w:t>
      </w:r>
      <w:r w:rsidR="001F0E37" w:rsidRPr="003E75C3">
        <w:rPr>
          <w:sz w:val="22"/>
          <w:szCs w:val="22"/>
        </w:rPr>
        <w:t xml:space="preserve">cuatro </w:t>
      </w:r>
      <w:r w:rsidR="00C01B33" w:rsidRPr="003E75C3">
        <w:rPr>
          <w:sz w:val="22"/>
          <w:szCs w:val="22"/>
        </w:rPr>
        <w:t>tipos de barreras que afectan el desarrollo pleno e integral de las personas con discapacidad</w:t>
      </w:r>
      <w:r w:rsidRPr="003E75C3">
        <w:rPr>
          <w:sz w:val="22"/>
          <w:szCs w:val="22"/>
        </w:rPr>
        <w:t>, los cuales se desarrollan a continuación</w:t>
      </w:r>
      <w:r w:rsidR="00C01B33" w:rsidRPr="003E75C3">
        <w:rPr>
          <w:sz w:val="22"/>
          <w:szCs w:val="22"/>
        </w:rPr>
        <w:t>:</w:t>
      </w:r>
    </w:p>
    <w:p w14:paraId="6C8E0389" w14:textId="77777777" w:rsidR="00DA2CB6" w:rsidRPr="003E75C3" w:rsidRDefault="00DA2CB6" w:rsidP="00537B70">
      <w:pPr>
        <w:numPr>
          <w:ilvl w:val="0"/>
          <w:numId w:val="10"/>
        </w:numPr>
        <w:spacing w:after="200"/>
        <w:ind w:left="0" w:firstLine="0"/>
        <w:rPr>
          <w:sz w:val="22"/>
          <w:szCs w:val="22"/>
        </w:rPr>
      </w:pPr>
      <w:r w:rsidRPr="003E75C3">
        <w:rPr>
          <w:sz w:val="22"/>
          <w:szCs w:val="22"/>
        </w:rPr>
        <w:lastRenderedPageBreak/>
        <w:t>Barreras físicas. Son los obstáculos materializados en los entornos físicos, como espacios de uso público, edificaciones, transportes, entre otros, que dificultan o impiden que las personas con discapacidad puedan movilizarse, en tanto el diseño se centra en las nociones funcionales de “normalidad” y existe una limitada o inexistente habilitación de rampas, señalética, espacios interconectados, etc.</w:t>
      </w:r>
    </w:p>
    <w:p w14:paraId="1F2A8101" w14:textId="77777777" w:rsidR="00DA2CB6" w:rsidRPr="003E75C3" w:rsidRDefault="00DA2CB6" w:rsidP="00537B70">
      <w:pPr>
        <w:numPr>
          <w:ilvl w:val="0"/>
          <w:numId w:val="10"/>
        </w:numPr>
        <w:spacing w:after="200"/>
        <w:ind w:left="0" w:firstLine="0"/>
        <w:rPr>
          <w:sz w:val="22"/>
          <w:szCs w:val="22"/>
        </w:rPr>
      </w:pPr>
      <w:r w:rsidRPr="003E75C3">
        <w:rPr>
          <w:sz w:val="22"/>
          <w:szCs w:val="22"/>
        </w:rPr>
        <w:t>Barreras comunicacionales. Son los obstáculos que limitan la recepción, comprensión y transmisión de mensajes comunicacionales de las personas con discapacidad, debido a la falta de formatos, tecnologías, lenguajes o medios alternativos de la comunicación.</w:t>
      </w:r>
    </w:p>
    <w:p w14:paraId="3CA3BBEF" w14:textId="77777777" w:rsidR="00683780" w:rsidRPr="003E75C3" w:rsidRDefault="00DA2CB6" w:rsidP="00537B70">
      <w:pPr>
        <w:numPr>
          <w:ilvl w:val="0"/>
          <w:numId w:val="10"/>
        </w:numPr>
        <w:spacing w:after="200"/>
        <w:ind w:left="0" w:firstLine="0"/>
        <w:rPr>
          <w:sz w:val="22"/>
          <w:szCs w:val="22"/>
        </w:rPr>
      </w:pPr>
      <w:r w:rsidRPr="003E75C3">
        <w:rPr>
          <w:sz w:val="22"/>
          <w:szCs w:val="22"/>
        </w:rPr>
        <w:t xml:space="preserve">Barreras actitudinales. Son los obstáculos que se manifiestan en ideas, expresiones, estigmas, prejuicios, hábitos, estereotipos o comportamientos en torno a las personas con discapacidad y sus capacidades, que vulneran sus derechos, denigran sus dignidades, generan y reproducen actitudes negativas (sobreprotectoras o paternalistas), limitan sus autonomías o simplemente las discriminan. </w:t>
      </w:r>
    </w:p>
    <w:p w14:paraId="706D9EFB" w14:textId="77777777" w:rsidR="00DA2CB6" w:rsidRPr="003E75C3" w:rsidRDefault="00683780" w:rsidP="00537B70">
      <w:pPr>
        <w:numPr>
          <w:ilvl w:val="0"/>
          <w:numId w:val="10"/>
        </w:numPr>
        <w:spacing w:after="200"/>
        <w:ind w:left="0" w:firstLine="0"/>
        <w:rPr>
          <w:sz w:val="22"/>
          <w:szCs w:val="22"/>
        </w:rPr>
      </w:pPr>
      <w:r w:rsidRPr="003E75C3">
        <w:rPr>
          <w:sz w:val="22"/>
          <w:szCs w:val="22"/>
        </w:rPr>
        <w:t>Barreras institucionales. Son los obstáculos que se presentan en las reglas, normas, políticas, procesos, sistemas u organizaciones, públicas o privadas, que pueden restringir o anular las acciones o decisiones adoptadas en los ámbitos sociales, culturales, laborales, educativos, políticos, legales, etc. en igualdad de oportunidades; o restringir el acceso y uso de bienes y servicios.</w:t>
      </w:r>
    </w:p>
    <w:p w14:paraId="3878F740" w14:textId="77777777" w:rsidR="00FA3A9D" w:rsidRPr="003E75C3" w:rsidRDefault="00C01B33" w:rsidP="003E75C3">
      <w:pPr>
        <w:spacing w:after="200"/>
        <w:rPr>
          <w:sz w:val="22"/>
          <w:szCs w:val="22"/>
        </w:rPr>
      </w:pPr>
      <w:r w:rsidRPr="003E75C3">
        <w:rPr>
          <w:sz w:val="22"/>
          <w:szCs w:val="22"/>
        </w:rPr>
        <w:t xml:space="preserve">En relación </w:t>
      </w:r>
      <w:r w:rsidR="00BE3837" w:rsidRPr="003E75C3">
        <w:rPr>
          <w:sz w:val="22"/>
          <w:szCs w:val="22"/>
        </w:rPr>
        <w:t>con</w:t>
      </w:r>
      <w:r w:rsidRPr="003E75C3">
        <w:rPr>
          <w:sz w:val="22"/>
          <w:szCs w:val="22"/>
        </w:rPr>
        <w:t xml:space="preserve"> esto último, es necesario mencionar cuáles son los ámbitos institucionales en los que se desarrollan prácticas discriminatorias. Solís (2017) propone los siguientes cinco: mercado de trabajo, educación, vivienda o crédito hipotecario, justicia penal y atención a la salud para los diferentes grupos sujetos de discriminación.</w:t>
      </w:r>
    </w:p>
    <w:p w14:paraId="57DE93D4" w14:textId="791F4735" w:rsidR="001E69C5"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34" w:name="_heading=h.2jxsxqh" w:colFirst="0" w:colLast="0"/>
      <w:bookmarkStart w:id="35" w:name="_Toc62771135"/>
      <w:bookmarkStart w:id="36" w:name="_Toc62872318"/>
      <w:bookmarkEnd w:id="34"/>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8</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1E69C5" w:rsidRPr="003E75C3">
        <w:rPr>
          <w:b/>
          <w:bCs/>
          <w:i w:val="0"/>
          <w:iCs w:val="0"/>
          <w:color w:val="auto"/>
          <w:sz w:val="22"/>
          <w:szCs w:val="22"/>
          <w:lang w:eastAsia="es-PE"/>
        </w:rPr>
        <w:t>Ámbitos institucionales en los que se desarrollan prácticas discriminatorias hacia las personas con discapacidad</w:t>
      </w:r>
      <w:bookmarkEnd w:id="35"/>
      <w:bookmarkEnd w:id="36"/>
    </w:p>
    <w:p w14:paraId="10DA143E" w14:textId="77777777" w:rsidR="001E69C5" w:rsidRPr="003E75C3" w:rsidRDefault="001E69C5"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sz w:val="18"/>
          <w:szCs w:val="18"/>
        </w:rPr>
        <w:drawing>
          <wp:inline distT="0" distB="0" distL="0" distR="0" wp14:anchorId="618A3FD4" wp14:editId="31289ED9">
            <wp:extent cx="5392800" cy="767624"/>
            <wp:effectExtent l="19050" t="19050" r="17780" b="13970"/>
            <wp:docPr id="8" name="image27.png" descr="Gráfico con los ámbitos institucionales en los que se desarrollan prácticas discriminatorias según el autor. Estos son:&#10;mercado de trabajo, educación, vivienda-crédito hipotecario, justicia penal, atención a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descr="Gráfico con los ámbitos institucionales en los que se desarrollan prácticas discriminatorias según el autor. Estos son:&#10;mercado de trabajo, educación, vivienda-crédito hipotecario, justicia penal, atención a la salu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2800" cy="767624"/>
                    </a:xfrm>
                    <a:prstGeom prst="rect">
                      <a:avLst/>
                    </a:prstGeom>
                    <a:noFill/>
                    <a:ln>
                      <a:solidFill>
                        <a:schemeClr val="bg2"/>
                      </a:solidFill>
                    </a:ln>
                  </pic:spPr>
                </pic:pic>
              </a:graphicData>
            </a:graphic>
          </wp:inline>
        </w:drawing>
      </w:r>
    </w:p>
    <w:p w14:paraId="2A154C2F" w14:textId="442FBA57" w:rsidR="00FA3A9D" w:rsidRPr="003E75C3" w:rsidRDefault="001E69C5" w:rsidP="003E75C3">
      <w:pPr>
        <w:rPr>
          <w:sz w:val="20"/>
          <w:szCs w:val="20"/>
        </w:rPr>
      </w:pPr>
      <w:r w:rsidRPr="003E75C3">
        <w:rPr>
          <w:sz w:val="20"/>
          <w:szCs w:val="20"/>
        </w:rPr>
        <w:t>Fuente: Solís (2017).</w:t>
      </w:r>
    </w:p>
    <w:p w14:paraId="760C62C9" w14:textId="77777777" w:rsidR="001E69C5" w:rsidRPr="003E75C3" w:rsidRDefault="001E69C5" w:rsidP="003E75C3">
      <w:pPr>
        <w:rPr>
          <w:sz w:val="22"/>
          <w:szCs w:val="22"/>
        </w:rPr>
      </w:pPr>
    </w:p>
    <w:p w14:paraId="0E1876CD" w14:textId="268EA0D3" w:rsidR="00FA3A9D" w:rsidRPr="003E75C3" w:rsidRDefault="00C01B33" w:rsidP="003E75C3">
      <w:pPr>
        <w:spacing w:after="200"/>
        <w:rPr>
          <w:sz w:val="22"/>
          <w:szCs w:val="22"/>
        </w:rPr>
      </w:pPr>
      <w:r w:rsidRPr="003E75C3">
        <w:rPr>
          <w:sz w:val="22"/>
          <w:szCs w:val="22"/>
        </w:rPr>
        <w:t xml:space="preserve">Adicionalmente al modelo social de la discapacidad, </w:t>
      </w:r>
      <w:r w:rsidR="00AB2231" w:rsidRPr="003E75C3">
        <w:rPr>
          <w:sz w:val="22"/>
          <w:szCs w:val="22"/>
        </w:rPr>
        <w:t xml:space="preserve">la </w:t>
      </w:r>
      <w:r w:rsidR="00BD1467">
        <w:rPr>
          <w:sz w:val="22"/>
          <w:szCs w:val="22"/>
        </w:rPr>
        <w:t>Política Nacional en Discapacidad para el Desarrollo</w:t>
      </w:r>
      <w:r w:rsidR="00AB2231" w:rsidRPr="003E75C3">
        <w:rPr>
          <w:sz w:val="22"/>
          <w:szCs w:val="22"/>
        </w:rPr>
        <w:t xml:space="preserve"> </w:t>
      </w:r>
      <w:r w:rsidRPr="003E75C3">
        <w:rPr>
          <w:sz w:val="22"/>
          <w:szCs w:val="22"/>
        </w:rPr>
        <w:t xml:space="preserve">incorpora la igualdad de oportunidades para comprender el problema público. En </w:t>
      </w:r>
      <w:r w:rsidRPr="003E75C3">
        <w:rPr>
          <w:sz w:val="22"/>
          <w:szCs w:val="22"/>
        </w:rPr>
        <w:lastRenderedPageBreak/>
        <w:t xml:space="preserve">efecto, “La igualdad de oportunidades, como principio general de la </w:t>
      </w:r>
      <w:r w:rsidR="00BD1467">
        <w:rPr>
          <w:sz w:val="22"/>
          <w:szCs w:val="22"/>
        </w:rPr>
        <w:t>Convención sobre los Derechos de las Personas con Discapacidad</w:t>
      </w:r>
      <w:r w:rsidRPr="003E75C3">
        <w:rPr>
          <w:sz w:val="22"/>
          <w:szCs w:val="22"/>
        </w:rPr>
        <w:t xml:space="preserve"> [...], constituye un paso importante en la transición de un modelo de igualdad formal a un modelo de igualdad sustantiva” (</w:t>
      </w:r>
      <w:r w:rsidR="00BD1467">
        <w:rPr>
          <w:sz w:val="22"/>
          <w:szCs w:val="22"/>
        </w:rPr>
        <w:t>Organización de las Naciones Unidas</w:t>
      </w:r>
      <w:r w:rsidRPr="003E75C3">
        <w:rPr>
          <w:sz w:val="22"/>
          <w:szCs w:val="22"/>
        </w:rPr>
        <w:t>, 2018</w:t>
      </w:r>
      <w:r w:rsidR="00965AD9" w:rsidRPr="003E75C3">
        <w:rPr>
          <w:sz w:val="22"/>
          <w:szCs w:val="22"/>
        </w:rPr>
        <w:t>a</w:t>
      </w:r>
      <w:r w:rsidRPr="003E75C3">
        <w:rPr>
          <w:sz w:val="22"/>
          <w:szCs w:val="22"/>
        </w:rPr>
        <w:t xml:space="preserve">). Por un lado, la igualdad formal se enfoca en la lucha contra la discriminación, considerando que “puede ayudar a combatir los estereotipos negativos y los prejuicios, pero no ofrece soluciones al “dilema de la diferencia”, ya que no tiene en cuenta ni acepta las diferencias entre los seres humanos. </w:t>
      </w:r>
    </w:p>
    <w:p w14:paraId="5B925423" w14:textId="72C886BB" w:rsidR="00FA3A9D" w:rsidRPr="003E75C3" w:rsidRDefault="00C01B33" w:rsidP="003E75C3">
      <w:pPr>
        <w:spacing w:after="200"/>
        <w:rPr>
          <w:sz w:val="22"/>
          <w:szCs w:val="22"/>
        </w:rPr>
      </w:pPr>
      <w:r w:rsidRPr="003E75C3">
        <w:rPr>
          <w:sz w:val="22"/>
          <w:szCs w:val="22"/>
        </w:rPr>
        <w:t>Por otro lado, la igualdad sustantiva “aborda, también, la discriminación indirecta y estructural, y tiene en cuenta las relaciones de poder. Admite que el “dilema de la diferencia” entraña tanto ignorar las diferencias entre los seres humanos como reconocerlas, a fin de lograr la igualdad” (</w:t>
      </w:r>
      <w:r w:rsidR="00BD1467">
        <w:rPr>
          <w:sz w:val="22"/>
          <w:szCs w:val="22"/>
        </w:rPr>
        <w:t>Organización de las Naciones Unidas</w:t>
      </w:r>
      <w:r w:rsidRPr="003E75C3">
        <w:rPr>
          <w:sz w:val="22"/>
          <w:szCs w:val="22"/>
        </w:rPr>
        <w:t>, 2018</w:t>
      </w:r>
      <w:r w:rsidR="00965AD9" w:rsidRPr="003E75C3">
        <w:rPr>
          <w:sz w:val="22"/>
          <w:szCs w:val="22"/>
        </w:rPr>
        <w:t>a, p. 3</w:t>
      </w:r>
      <w:r w:rsidRPr="003E75C3">
        <w:rPr>
          <w:sz w:val="22"/>
          <w:szCs w:val="22"/>
        </w:rPr>
        <w:t>). Sobre la base de este último modelo, se plantea a la igualdad inclusiva como “un nuevo modelo de igualdad más amplio que se desarrolla a lo largo de la Convención” (</w:t>
      </w:r>
      <w:r w:rsidR="00BD1467">
        <w:rPr>
          <w:sz w:val="22"/>
          <w:szCs w:val="22"/>
        </w:rPr>
        <w:t>Organización de las Naciones Unidas</w:t>
      </w:r>
      <w:r w:rsidRPr="003E75C3">
        <w:rPr>
          <w:sz w:val="22"/>
          <w:szCs w:val="22"/>
        </w:rPr>
        <w:t>, 2018</w:t>
      </w:r>
      <w:r w:rsidR="00D200BE" w:rsidRPr="003E75C3">
        <w:rPr>
          <w:sz w:val="22"/>
          <w:szCs w:val="22"/>
        </w:rPr>
        <w:t>a</w:t>
      </w:r>
      <w:r w:rsidR="00965AD9" w:rsidRPr="003E75C3">
        <w:rPr>
          <w:sz w:val="22"/>
          <w:szCs w:val="22"/>
        </w:rPr>
        <w:t>, p. 3</w:t>
      </w:r>
      <w:r w:rsidRPr="003E75C3">
        <w:rPr>
          <w:sz w:val="22"/>
          <w:szCs w:val="22"/>
        </w:rPr>
        <w:t>). Este define el contenido de la igualdad en cuatro dimensiones (</w:t>
      </w:r>
      <w:r w:rsidR="00BD1467">
        <w:rPr>
          <w:sz w:val="22"/>
          <w:szCs w:val="22"/>
        </w:rPr>
        <w:t>Organización de las Naciones Unidas</w:t>
      </w:r>
      <w:r w:rsidRPr="003E75C3">
        <w:rPr>
          <w:sz w:val="22"/>
          <w:szCs w:val="22"/>
        </w:rPr>
        <w:t>, 2018</w:t>
      </w:r>
      <w:r w:rsidR="00965AD9" w:rsidRPr="003E75C3">
        <w:rPr>
          <w:sz w:val="22"/>
          <w:szCs w:val="22"/>
        </w:rPr>
        <w:t>a, p. 3</w:t>
      </w:r>
      <w:r w:rsidRPr="003E75C3">
        <w:rPr>
          <w:sz w:val="22"/>
          <w:szCs w:val="22"/>
        </w:rPr>
        <w:t xml:space="preserve">): </w:t>
      </w:r>
    </w:p>
    <w:p w14:paraId="17B2AF5D" w14:textId="77777777" w:rsidR="00FA3A9D" w:rsidRPr="003E75C3" w:rsidRDefault="00C01B33" w:rsidP="00537B70">
      <w:pPr>
        <w:numPr>
          <w:ilvl w:val="0"/>
          <w:numId w:val="6"/>
        </w:numPr>
        <w:ind w:left="0" w:firstLine="0"/>
        <w:rPr>
          <w:sz w:val="21"/>
          <w:szCs w:val="21"/>
        </w:rPr>
      </w:pPr>
      <w:r w:rsidRPr="003E75C3">
        <w:rPr>
          <w:sz w:val="21"/>
          <w:szCs w:val="21"/>
        </w:rPr>
        <w:t xml:space="preserve">Una dimensión redistributiva justa para afrontar las desventajas socioeconómicas </w:t>
      </w:r>
    </w:p>
    <w:p w14:paraId="3CFE44CC" w14:textId="77777777" w:rsidR="00FA3A9D" w:rsidRPr="003E75C3" w:rsidRDefault="00C01B33" w:rsidP="00537B70">
      <w:pPr>
        <w:numPr>
          <w:ilvl w:val="0"/>
          <w:numId w:val="6"/>
        </w:numPr>
        <w:ind w:left="0" w:firstLine="0"/>
        <w:rPr>
          <w:sz w:val="21"/>
          <w:szCs w:val="21"/>
        </w:rPr>
      </w:pPr>
      <w:r w:rsidRPr="003E75C3">
        <w:rPr>
          <w:sz w:val="21"/>
          <w:szCs w:val="21"/>
        </w:rPr>
        <w:t>Una dimensión de reconocimiento para combatir el estigma, los estereotipos, los prejuicios y la violencia, y para reconocer la dignidad de los seres humanos y su interseccionalidad</w:t>
      </w:r>
    </w:p>
    <w:p w14:paraId="01A220ED" w14:textId="77777777" w:rsidR="00FA3A9D" w:rsidRPr="003E75C3" w:rsidRDefault="00C01B33" w:rsidP="00537B70">
      <w:pPr>
        <w:numPr>
          <w:ilvl w:val="0"/>
          <w:numId w:val="6"/>
        </w:numPr>
        <w:ind w:left="0" w:firstLine="0"/>
        <w:rPr>
          <w:sz w:val="21"/>
          <w:szCs w:val="21"/>
        </w:rPr>
      </w:pPr>
      <w:r w:rsidRPr="003E75C3">
        <w:rPr>
          <w:sz w:val="21"/>
          <w:szCs w:val="21"/>
        </w:rPr>
        <w:t>Una dimensión participativa para reafirmar el carácter social de las personas como miembros de grupos sociales y el reconocimiento pleno de la humanidad mediante la inclusión en la sociedad</w:t>
      </w:r>
    </w:p>
    <w:p w14:paraId="43D5DD45" w14:textId="77777777" w:rsidR="00FA3A9D" w:rsidRPr="003E75C3" w:rsidRDefault="00C01B33" w:rsidP="00537B70">
      <w:pPr>
        <w:numPr>
          <w:ilvl w:val="0"/>
          <w:numId w:val="6"/>
        </w:numPr>
        <w:spacing w:after="200"/>
        <w:ind w:left="0" w:firstLine="0"/>
        <w:rPr>
          <w:sz w:val="21"/>
          <w:szCs w:val="21"/>
        </w:rPr>
      </w:pPr>
      <w:r w:rsidRPr="003E75C3">
        <w:rPr>
          <w:sz w:val="21"/>
          <w:szCs w:val="21"/>
        </w:rPr>
        <w:t xml:space="preserve">Una dimensión de ajustes para dar cabida a la diferencia como aspecto de la dignidad humana </w:t>
      </w:r>
    </w:p>
    <w:p w14:paraId="7E966A3E" w14:textId="77777777" w:rsidR="00FA3A9D" w:rsidRPr="003E75C3" w:rsidRDefault="00C01B33" w:rsidP="003E75C3">
      <w:pPr>
        <w:spacing w:after="200"/>
        <w:rPr>
          <w:b/>
          <w:sz w:val="22"/>
          <w:szCs w:val="22"/>
        </w:rPr>
      </w:pPr>
      <w:r w:rsidRPr="003E75C3">
        <w:rPr>
          <w:sz w:val="22"/>
          <w:szCs w:val="22"/>
        </w:rPr>
        <w:t>Es decir, se aborda el concepto de igualdad desde la redistribución económica, la lucha contra los prejuicios y otras formas de violencia, así como desde el reconocimiento de la dignidad, la participación y los ajustes que resultan necesarios para incluir la diferencia en la sociedad.</w:t>
      </w:r>
    </w:p>
    <w:p w14:paraId="6B76D172" w14:textId="77777777" w:rsidR="00FA3A9D" w:rsidRPr="003E75C3" w:rsidRDefault="00C01B33" w:rsidP="003E75C3">
      <w:pPr>
        <w:spacing w:after="200"/>
        <w:rPr>
          <w:sz w:val="22"/>
          <w:szCs w:val="22"/>
        </w:rPr>
      </w:pPr>
      <w:r w:rsidRPr="003E75C3">
        <w:rPr>
          <w:sz w:val="22"/>
          <w:szCs w:val="22"/>
        </w:rPr>
        <w:t>A modo de conclusión, es preciso mencionar lo que señala la Defensoría del Pueblo sobre el tema:</w:t>
      </w:r>
    </w:p>
    <w:p w14:paraId="484DE53F" w14:textId="77777777" w:rsidR="00FA3A9D" w:rsidRPr="003E75C3" w:rsidRDefault="00C01B33" w:rsidP="003E75C3">
      <w:pPr>
        <w:spacing w:after="200"/>
        <w:rPr>
          <w:sz w:val="21"/>
          <w:szCs w:val="21"/>
        </w:rPr>
      </w:pPr>
      <w:r w:rsidRPr="003E75C3">
        <w:rPr>
          <w:sz w:val="21"/>
          <w:szCs w:val="21"/>
        </w:rPr>
        <w:t xml:space="preserve">Las personas con discapacidad afrontan una serie de problemas que no provienen de la existencia propia de su condición, sino de la carencia de oportunidades y condiciones para que puedan desarrollarse en forma adecuada, debido, en gran medida, a los prejuicios existentes y a que la sociedad ha organizado su funcionamiento ignorando los requerimientos de estas personas. De este </w:t>
      </w:r>
      <w:r w:rsidRPr="003E75C3">
        <w:rPr>
          <w:sz w:val="21"/>
          <w:szCs w:val="21"/>
        </w:rPr>
        <w:lastRenderedPageBreak/>
        <w:t>modo, este sector enfrenta constantemente una serie de barreras sociales que impiden su desarrollo personal y su inclusión social. (2007, p. 8).</w:t>
      </w:r>
    </w:p>
    <w:p w14:paraId="6F606BD7" w14:textId="77777777" w:rsidR="00FA3A9D" w:rsidRPr="003E75C3" w:rsidRDefault="00C01B33" w:rsidP="003E75C3">
      <w:pPr>
        <w:spacing w:after="200"/>
        <w:rPr>
          <w:b/>
          <w:sz w:val="22"/>
          <w:szCs w:val="22"/>
        </w:rPr>
      </w:pPr>
      <w:r w:rsidRPr="003E75C3">
        <w:rPr>
          <w:sz w:val="22"/>
          <w:szCs w:val="22"/>
        </w:rPr>
        <w:t xml:space="preserve">En otras palabras, dado que existe una serie de limitaciones impuestas por la forma en que se ha organizado la sociedad, se puede señalar que las personas con discapacidad en el Perú sufren una discriminación estructural en su contra. </w:t>
      </w:r>
    </w:p>
    <w:p w14:paraId="6115FBA8" w14:textId="77777777" w:rsidR="00120EA1" w:rsidRPr="003E75C3" w:rsidRDefault="00C01B33" w:rsidP="003E75C3">
      <w:pPr>
        <w:spacing w:after="200"/>
        <w:rPr>
          <w:sz w:val="22"/>
          <w:szCs w:val="22"/>
        </w:rPr>
      </w:pPr>
      <w:r w:rsidRPr="003E75C3">
        <w:rPr>
          <w:sz w:val="22"/>
          <w:szCs w:val="22"/>
        </w:rPr>
        <w:t xml:space="preserve">En ese sentido, siguiendo el modelo social y de igualdad de oportunidades para entender mejor el problema público, se elaboró </w:t>
      </w:r>
      <w:r w:rsidR="00375E85" w:rsidRPr="003E75C3">
        <w:rPr>
          <w:sz w:val="22"/>
          <w:szCs w:val="22"/>
        </w:rPr>
        <w:t>un</w:t>
      </w:r>
      <w:r w:rsidRPr="003E75C3">
        <w:rPr>
          <w:sz w:val="22"/>
          <w:szCs w:val="22"/>
        </w:rPr>
        <w:t xml:space="preserve"> árbol de problemas</w:t>
      </w:r>
      <w:r w:rsidR="00375E85" w:rsidRPr="003E75C3">
        <w:rPr>
          <w:sz w:val="22"/>
          <w:szCs w:val="22"/>
        </w:rPr>
        <w:t>,</w:t>
      </w:r>
      <w:r w:rsidRPr="003E75C3">
        <w:rPr>
          <w:sz w:val="22"/>
          <w:szCs w:val="22"/>
        </w:rPr>
        <w:t xml:space="preserve"> el cual responde al problema de la discriminación estructural hacia las personas con discapacidad. Este modelo se realizó a partir de la revisión de fuentes secundarias cuantitativas y cualitativas que sustentan la relación entre las causas y efectos señalados, y el problema público. Así, el árbol de problemas se presenta </w:t>
      </w:r>
      <w:r w:rsidR="00AB2231" w:rsidRPr="003E75C3">
        <w:rPr>
          <w:sz w:val="22"/>
          <w:szCs w:val="22"/>
        </w:rPr>
        <w:t>en el Gráfico 9</w:t>
      </w:r>
      <w:r w:rsidRPr="003E75C3">
        <w:rPr>
          <w:sz w:val="22"/>
          <w:szCs w:val="22"/>
        </w:rPr>
        <w:t xml:space="preserve"> y, posteriormente, en la sección de la situación actual, se profundiza sobre </w:t>
      </w:r>
      <w:r w:rsidR="00AB2231" w:rsidRPr="003E75C3">
        <w:rPr>
          <w:sz w:val="22"/>
          <w:szCs w:val="22"/>
        </w:rPr>
        <w:t xml:space="preserve">las </w:t>
      </w:r>
      <w:r w:rsidRPr="003E75C3">
        <w:rPr>
          <w:sz w:val="22"/>
          <w:szCs w:val="22"/>
        </w:rPr>
        <w:t>causas y efectos.</w:t>
      </w:r>
    </w:p>
    <w:p w14:paraId="2364533F" w14:textId="77777777" w:rsidR="00FA3A9D" w:rsidRPr="003E75C3" w:rsidRDefault="00FA3A9D" w:rsidP="003E75C3">
      <w:pPr>
        <w:spacing w:after="200"/>
        <w:sectPr w:rsidR="00FA3A9D" w:rsidRPr="003E75C3" w:rsidSect="009A7C63">
          <w:footerReference w:type="default" r:id="rId21"/>
          <w:pgSz w:w="11906" w:h="16838"/>
          <w:pgMar w:top="1701" w:right="1701" w:bottom="1701" w:left="1701" w:header="709" w:footer="1134" w:gutter="0"/>
          <w:pgNumType w:start="1"/>
          <w:cols w:space="720"/>
          <w:titlePg/>
        </w:sectPr>
      </w:pPr>
    </w:p>
    <w:p w14:paraId="6DE64908" w14:textId="2A6F6473" w:rsidR="001E69C5" w:rsidRPr="003E75C3" w:rsidRDefault="0000295E"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37" w:name="_heading=h.3j2qqm3" w:colFirst="0" w:colLast="0"/>
      <w:bookmarkStart w:id="38" w:name="_Toc62771136"/>
      <w:bookmarkStart w:id="39" w:name="_Toc62872319"/>
      <w:bookmarkEnd w:id="37"/>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00CF094D" w:rsidRPr="003E75C3">
        <w:rPr>
          <w:b/>
          <w:bCs/>
          <w:i w:val="0"/>
          <w:iCs w:val="0"/>
          <w:noProof/>
          <w:color w:val="auto"/>
          <w:sz w:val="22"/>
          <w:szCs w:val="22"/>
        </w:rPr>
        <w:t>9</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1E69C5" w:rsidRPr="003E75C3">
        <w:rPr>
          <w:b/>
          <w:bCs/>
          <w:i w:val="0"/>
          <w:iCs w:val="0"/>
          <w:color w:val="auto"/>
          <w:sz w:val="22"/>
          <w:szCs w:val="22"/>
          <w:lang w:eastAsia="es-PE"/>
        </w:rPr>
        <w:t>Árbol de problemas.</w:t>
      </w:r>
      <w:bookmarkEnd w:id="38"/>
      <w:bookmarkEnd w:id="39"/>
    </w:p>
    <w:p w14:paraId="368CABBF" w14:textId="77777777" w:rsidR="001E69C5" w:rsidRPr="003E75C3" w:rsidRDefault="001E69C5" w:rsidP="003E75C3">
      <w:r w:rsidRPr="003E75C3">
        <w:rPr>
          <w:noProof/>
          <w:sz w:val="20"/>
          <w:szCs w:val="20"/>
        </w:rPr>
        <w:drawing>
          <wp:inline distT="0" distB="0" distL="0" distR="0" wp14:anchorId="4DA59155" wp14:editId="452ECD1A">
            <wp:extent cx="8077200" cy="4581525"/>
            <wp:effectExtent l="19050" t="19050" r="19050" b="28575"/>
            <wp:docPr id="9" name="Imagen 52" descr="Árbol de problemas donde se muestran las tres causas y efectos directos identificados. Como problema central se plantea la discriminación estructural hacia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2" descr="Árbol de problemas donde se muestran las tres causas y efectos directos identificados. Como problema central se plantea la discriminación estructural hacia las personas con discapacid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7200" cy="4581525"/>
                    </a:xfrm>
                    <a:prstGeom prst="rect">
                      <a:avLst/>
                    </a:prstGeom>
                    <a:noFill/>
                    <a:ln>
                      <a:solidFill>
                        <a:schemeClr val="bg2">
                          <a:lumMod val="90000"/>
                        </a:schemeClr>
                      </a:solidFill>
                    </a:ln>
                  </pic:spPr>
                </pic:pic>
              </a:graphicData>
            </a:graphic>
          </wp:inline>
        </w:drawing>
      </w:r>
    </w:p>
    <w:p w14:paraId="51DA0BC7" w14:textId="77777777" w:rsidR="00120EA1" w:rsidRPr="003E75C3" w:rsidRDefault="00120EA1" w:rsidP="003E75C3">
      <w:pPr>
        <w:tabs>
          <w:tab w:val="center" w:pos="4252"/>
        </w:tabs>
        <w:rPr>
          <w:sz w:val="22"/>
          <w:szCs w:val="22"/>
        </w:rPr>
        <w:sectPr w:rsidR="00120EA1" w:rsidRPr="003E75C3" w:rsidSect="009A7C63">
          <w:pgSz w:w="16838" w:h="11906" w:orient="landscape"/>
          <w:pgMar w:top="1701" w:right="1701" w:bottom="1701" w:left="1701" w:header="709" w:footer="1134" w:gutter="0"/>
          <w:cols w:space="720"/>
          <w:titlePg/>
          <w:docGrid w:linePitch="326"/>
        </w:sectPr>
      </w:pPr>
    </w:p>
    <w:p w14:paraId="3502B792" w14:textId="1D823518" w:rsidR="00FA3A9D" w:rsidRPr="003E75C3" w:rsidRDefault="00C01B33" w:rsidP="003E75C3">
      <w:pPr>
        <w:pStyle w:val="Ttulo2"/>
        <w:spacing w:after="200"/>
        <w:ind w:left="0" w:firstLine="0"/>
      </w:pPr>
      <w:bookmarkStart w:id="40" w:name="_Toc62875742"/>
      <w:r w:rsidRPr="003E75C3">
        <w:lastRenderedPageBreak/>
        <w:t>Situación actual del problema público</w:t>
      </w:r>
      <w:bookmarkEnd w:id="40"/>
    </w:p>
    <w:p w14:paraId="4449338E" w14:textId="3D2D3527" w:rsidR="00FA3A9D" w:rsidRPr="003E75C3" w:rsidRDefault="00C01B33" w:rsidP="003E75C3">
      <w:pPr>
        <w:spacing w:after="200"/>
        <w:rPr>
          <w:sz w:val="22"/>
          <w:szCs w:val="22"/>
        </w:rPr>
      </w:pPr>
      <w:r w:rsidRPr="003E75C3">
        <w:rPr>
          <w:sz w:val="22"/>
          <w:szCs w:val="22"/>
        </w:rPr>
        <w:t xml:space="preserve">A continuación, se sustenta, con evidencia cualitativa y cuantitativa, cada una de las causas y efectos del árbol de problemas de la problemática identificada </w:t>
      </w:r>
      <w:r w:rsidR="00AB2231" w:rsidRPr="003E75C3">
        <w:rPr>
          <w:sz w:val="22"/>
          <w:szCs w:val="22"/>
        </w:rPr>
        <w:t xml:space="preserve">en </w:t>
      </w:r>
      <w:r w:rsidRPr="003E75C3">
        <w:rPr>
          <w:sz w:val="22"/>
          <w:szCs w:val="22"/>
        </w:rPr>
        <w:t xml:space="preserve">la </w:t>
      </w:r>
      <w:r w:rsidR="00BD1467">
        <w:rPr>
          <w:sz w:val="22"/>
          <w:szCs w:val="22"/>
        </w:rPr>
        <w:t>Política Nacional en Discapacidad para el Desarrollo</w:t>
      </w:r>
      <w:r w:rsidRPr="003E75C3">
        <w:rPr>
          <w:sz w:val="22"/>
          <w:szCs w:val="22"/>
        </w:rPr>
        <w:t xml:space="preserve">. </w:t>
      </w:r>
    </w:p>
    <w:p w14:paraId="474BAE6B" w14:textId="77777777" w:rsidR="00FA3A9D" w:rsidRPr="003E75C3" w:rsidRDefault="00C01B33" w:rsidP="003E75C3">
      <w:pPr>
        <w:pStyle w:val="Ttulo3"/>
        <w:spacing w:after="200"/>
        <w:ind w:left="0" w:firstLine="0"/>
      </w:pPr>
      <w:bookmarkStart w:id="41" w:name="_Toc62875743"/>
      <w:r w:rsidRPr="003E75C3">
        <w:t>Causas del problema público</w:t>
      </w:r>
      <w:bookmarkEnd w:id="41"/>
    </w:p>
    <w:p w14:paraId="3D6F24ED" w14:textId="77777777" w:rsidR="00FA3A9D" w:rsidRPr="003E75C3" w:rsidRDefault="00C01B33" w:rsidP="003E75C3">
      <w:pPr>
        <w:pStyle w:val="Ttulo4"/>
        <w:ind w:left="0" w:firstLine="0"/>
      </w:pPr>
      <w:r w:rsidRPr="003E75C3">
        <w:t>Limitado acceso a servicios que garanticen el ejercicio de derechos</w:t>
      </w:r>
    </w:p>
    <w:p w14:paraId="6BE85AB5" w14:textId="037B4ABF" w:rsidR="00FA3A9D" w:rsidRPr="003E75C3" w:rsidRDefault="00C01B33" w:rsidP="003E75C3">
      <w:pPr>
        <w:spacing w:after="200"/>
        <w:rPr>
          <w:sz w:val="22"/>
          <w:szCs w:val="22"/>
        </w:rPr>
      </w:pPr>
      <w:r w:rsidRPr="003E75C3">
        <w:rPr>
          <w:sz w:val="22"/>
          <w:szCs w:val="22"/>
        </w:rPr>
        <w:t xml:space="preserve">La </w:t>
      </w:r>
      <w:r w:rsidR="00BD1467">
        <w:rPr>
          <w:sz w:val="22"/>
          <w:szCs w:val="22"/>
        </w:rPr>
        <w:t>Convención sobre los Derechos de las Personas con Discapacidad</w:t>
      </w:r>
      <w:r w:rsidRPr="003E75C3">
        <w:rPr>
          <w:sz w:val="22"/>
          <w:szCs w:val="22"/>
        </w:rPr>
        <w:t xml:space="preserve"> señala en sus artículos 13, 24, 25 y 27 que las personas con discapacidad son sujetos de derecho en igualdad de condiciones al acceso a la justicia, a la educación, a la salud, y al trabajo y empleo. Por su parte, la Ley N° 29973, Ley General de la Persona con Discapacidad establece que el Estado, desde sus distintos niveles de gobierno, debe asegurar que sus políticas, programas o servicios se rijan, entre otros, bajo los principios de respeto a la dignidad inherente, no discriminación a la persona con discapacidad, respeto por la diferencia, igualdad de oportunidades, accesibilidad, participación e inclusión.</w:t>
      </w:r>
    </w:p>
    <w:p w14:paraId="4BECBDF3" w14:textId="12B4D4FF" w:rsidR="00FA3A9D" w:rsidRPr="003E75C3" w:rsidRDefault="00C01B33" w:rsidP="003E75C3">
      <w:pPr>
        <w:spacing w:after="200"/>
        <w:rPr>
          <w:sz w:val="22"/>
          <w:szCs w:val="22"/>
        </w:rPr>
      </w:pPr>
      <w:r w:rsidRPr="003E75C3">
        <w:rPr>
          <w:sz w:val="22"/>
          <w:szCs w:val="22"/>
        </w:rPr>
        <w:t xml:space="preserve">No obstante, a trece años de haberse aprobado y ratificado la </w:t>
      </w:r>
      <w:r w:rsidR="00BD1467">
        <w:rPr>
          <w:sz w:val="22"/>
          <w:szCs w:val="22"/>
        </w:rPr>
        <w:t>Convención sobre los Derechos de las Personas con Discapacidad</w:t>
      </w:r>
      <w:r w:rsidRPr="003E75C3">
        <w:rPr>
          <w:sz w:val="22"/>
          <w:szCs w:val="22"/>
        </w:rPr>
        <w:t xml:space="preserve"> en el Perú, el aseguramiento del pleno goce de condiciones de igualdad</w:t>
      </w:r>
      <w:r w:rsidR="00375E85" w:rsidRPr="003E75C3">
        <w:rPr>
          <w:sz w:val="22"/>
          <w:szCs w:val="22"/>
        </w:rPr>
        <w:t>,</w:t>
      </w:r>
      <w:r w:rsidRPr="003E75C3">
        <w:rPr>
          <w:sz w:val="22"/>
          <w:szCs w:val="22"/>
        </w:rPr>
        <w:t xml:space="preserve"> a través del acceso a servicios públicos de calidad para personas con discapacidad, ha sido poco efectivo. Es así </w:t>
      </w:r>
      <w:proofErr w:type="gramStart"/>
      <w:r w:rsidRPr="003E75C3">
        <w:rPr>
          <w:sz w:val="22"/>
          <w:szCs w:val="22"/>
        </w:rPr>
        <w:t>que</w:t>
      </w:r>
      <w:proofErr w:type="gramEnd"/>
      <w:r w:rsidRPr="003E75C3">
        <w:rPr>
          <w:sz w:val="22"/>
          <w:szCs w:val="22"/>
        </w:rPr>
        <w:t xml:space="preserve"> esta población enfrenta limitaciones en </w:t>
      </w:r>
      <w:r w:rsidR="00FE5AB2" w:rsidRPr="003E75C3">
        <w:rPr>
          <w:sz w:val="22"/>
          <w:szCs w:val="22"/>
        </w:rPr>
        <w:t xml:space="preserve">el </w:t>
      </w:r>
      <w:r w:rsidRPr="003E75C3">
        <w:rPr>
          <w:sz w:val="22"/>
          <w:szCs w:val="22"/>
        </w:rPr>
        <w:t>acceso a la educación inclusiva, salud, trabajo decente o digno y justicia.</w:t>
      </w:r>
    </w:p>
    <w:p w14:paraId="543FF834" w14:textId="57C31B1B" w:rsidR="00FA3A9D" w:rsidRPr="003E75C3" w:rsidRDefault="00C01B33" w:rsidP="003E75C3">
      <w:pPr>
        <w:spacing w:after="200"/>
        <w:rPr>
          <w:sz w:val="22"/>
          <w:szCs w:val="22"/>
        </w:rPr>
      </w:pPr>
      <w:r w:rsidRPr="003E75C3">
        <w:rPr>
          <w:sz w:val="22"/>
          <w:szCs w:val="22"/>
        </w:rPr>
        <w:t>Muestra de ello es que, en el país, las personas con discapacidad cuentan con bajos niveles educativos, tanto en el nivel inicial, como en el nivel primario, secundario y de estudios superiores</w:t>
      </w:r>
      <w:r w:rsidRPr="003E75C3">
        <w:rPr>
          <w:sz w:val="22"/>
          <w:szCs w:val="22"/>
          <w:vertAlign w:val="superscript"/>
        </w:rPr>
        <w:footnoteReference w:id="24"/>
      </w:r>
      <w:r w:rsidRPr="003E75C3">
        <w:rPr>
          <w:sz w:val="22"/>
          <w:szCs w:val="22"/>
        </w:rPr>
        <w:t xml:space="preserve"> (</w:t>
      </w:r>
      <w:r w:rsidR="00643852">
        <w:rPr>
          <w:sz w:val="22"/>
          <w:szCs w:val="22"/>
        </w:rPr>
        <w:t>Instituto Nacional de Estadística e Informática</w:t>
      </w:r>
      <w:r w:rsidRPr="003E75C3">
        <w:rPr>
          <w:sz w:val="22"/>
          <w:szCs w:val="22"/>
        </w:rPr>
        <w:t>, 2018). Además, con respecto al ámbito de la salud, las políticas vinculadas al fortalecimiento de las acciones del Estado en este ámbito no consideran el enfoque de discapacidad, como bien señala la Defensoría del Pueblo (2020) con respecto a la Política Nacional Multisectorial de Salud al 2030 “Perú, país saludable”</w:t>
      </w:r>
      <w:r w:rsidRPr="003E75C3">
        <w:rPr>
          <w:sz w:val="22"/>
          <w:szCs w:val="22"/>
          <w:vertAlign w:val="superscript"/>
        </w:rPr>
        <w:footnoteReference w:id="25"/>
      </w:r>
      <w:r w:rsidRPr="003E75C3">
        <w:rPr>
          <w:sz w:val="22"/>
          <w:szCs w:val="22"/>
        </w:rPr>
        <w:t>.</w:t>
      </w:r>
    </w:p>
    <w:p w14:paraId="3521D66E" w14:textId="77777777" w:rsidR="00120EA1" w:rsidRPr="003E75C3" w:rsidRDefault="00C01B33" w:rsidP="003E75C3">
      <w:pPr>
        <w:shd w:val="clear" w:color="auto" w:fill="FFFFFF"/>
        <w:spacing w:after="200"/>
        <w:rPr>
          <w:sz w:val="22"/>
          <w:szCs w:val="22"/>
        </w:rPr>
      </w:pPr>
      <w:r w:rsidRPr="003E75C3">
        <w:rPr>
          <w:sz w:val="22"/>
          <w:szCs w:val="22"/>
        </w:rPr>
        <w:lastRenderedPageBreak/>
        <w:t xml:space="preserve">Asimismo, en relación </w:t>
      </w:r>
      <w:r w:rsidR="00BE3837" w:rsidRPr="003E75C3">
        <w:rPr>
          <w:sz w:val="22"/>
          <w:szCs w:val="22"/>
        </w:rPr>
        <w:t>con e</w:t>
      </w:r>
      <w:r w:rsidRPr="003E75C3">
        <w:rPr>
          <w:sz w:val="22"/>
          <w:szCs w:val="22"/>
        </w:rPr>
        <w:t xml:space="preserve">l acceso al trabajo decente, el 64,3% de las personas con discapacidad que se encuentran en edad de trabajar no cuenta con empleo, lo cual evidencia la exclusión que enfrenta esta población en el mercado laboral (Defensoría del Pueblo, 2020). De igual manera, </w:t>
      </w:r>
      <w:proofErr w:type="spellStart"/>
      <w:r w:rsidRPr="003E75C3">
        <w:rPr>
          <w:sz w:val="22"/>
          <w:szCs w:val="22"/>
        </w:rPr>
        <w:t>Blouin</w:t>
      </w:r>
      <w:proofErr w:type="spellEnd"/>
      <w:r w:rsidRPr="003E75C3">
        <w:rPr>
          <w:sz w:val="22"/>
          <w:szCs w:val="22"/>
        </w:rPr>
        <w:t xml:space="preserve"> (2016) señala que esta población afronta limitaciones en el acceso a la justicia, es decir, enfrenta barreras legales, físicas, comunicacionales y socioculturales que vulneran el disfrute y ejercicio de sus derechos.</w:t>
      </w:r>
    </w:p>
    <w:p w14:paraId="6E2C173F" w14:textId="77777777" w:rsidR="00FA3A9D" w:rsidRPr="003E75C3" w:rsidRDefault="00C01B33" w:rsidP="003E75C3">
      <w:pPr>
        <w:shd w:val="clear" w:color="auto" w:fill="FFFFFF"/>
        <w:spacing w:after="200"/>
        <w:rPr>
          <w:sz w:val="22"/>
          <w:szCs w:val="22"/>
        </w:rPr>
      </w:pPr>
      <w:r w:rsidRPr="003E75C3">
        <w:rPr>
          <w:sz w:val="22"/>
          <w:szCs w:val="22"/>
        </w:rPr>
        <w:t xml:space="preserve">Por ello, el limitado acceso a los servicios públicos por parte de las personas con discapacidad vulnera una gama de derechos reconocidos a nivel nacional e internacional. La ausencia de una respuesta integral y articulada por parte del Estado para atender esta problemática origina que muchas personas con discapacidad no puedan ejercer adecuadamente sus derechos, con el consiguiente menoscabo que ello supone en su integridad personal. Ante este escenario, a continuación, se aborda la situación </w:t>
      </w:r>
      <w:r w:rsidR="00EF5572" w:rsidRPr="003E75C3">
        <w:rPr>
          <w:sz w:val="22"/>
          <w:szCs w:val="22"/>
        </w:rPr>
        <w:t xml:space="preserve">de las personas con discapacidad </w:t>
      </w:r>
      <w:r w:rsidRPr="003E75C3">
        <w:rPr>
          <w:sz w:val="22"/>
          <w:szCs w:val="22"/>
        </w:rPr>
        <w:t xml:space="preserve">en torno a la educación inclusiva, salud, trabajo decente o digno y justicia. </w:t>
      </w:r>
    </w:p>
    <w:p w14:paraId="2C84AB32" w14:textId="77777777" w:rsidR="00FA3A9D" w:rsidRPr="003E75C3" w:rsidRDefault="00C01B33" w:rsidP="003E75C3">
      <w:pPr>
        <w:spacing w:after="200"/>
        <w:rPr>
          <w:sz w:val="22"/>
          <w:szCs w:val="22"/>
          <w:u w:val="single"/>
        </w:rPr>
      </w:pPr>
      <w:r w:rsidRPr="003E75C3">
        <w:rPr>
          <w:sz w:val="22"/>
          <w:szCs w:val="22"/>
          <w:u w:val="single"/>
        </w:rPr>
        <w:t>Acceso a Servicios de Educación Inclusiva</w:t>
      </w:r>
    </w:p>
    <w:p w14:paraId="78A878CC" w14:textId="77777777" w:rsidR="00FA3A9D" w:rsidRPr="003E75C3" w:rsidRDefault="00C01B33" w:rsidP="003E75C3">
      <w:pPr>
        <w:spacing w:after="200"/>
        <w:rPr>
          <w:sz w:val="22"/>
          <w:szCs w:val="22"/>
        </w:rPr>
      </w:pPr>
      <w:r w:rsidRPr="003E75C3">
        <w:rPr>
          <w:sz w:val="22"/>
          <w:szCs w:val="22"/>
        </w:rPr>
        <w:t>Los tratados internacionales ratificados por el Estado peruano establecen a la educación como un derecho fundamental correspondiente a todas las personas, independientemente de sus diferencias culturales, sociales, económicas, étnicas, religiosas, de género, idioma, discapacidad o estilos de aprendizaje. De este modo, el Estado debe garantizar el cumplimiento del derecho a través de una educación accesible e inclusiva.</w:t>
      </w:r>
    </w:p>
    <w:p w14:paraId="722F2FEE" w14:textId="4672EC64" w:rsidR="00120EA1" w:rsidRPr="003E75C3" w:rsidRDefault="00C01B33" w:rsidP="003E75C3">
      <w:pPr>
        <w:spacing w:after="200"/>
        <w:rPr>
          <w:sz w:val="22"/>
          <w:szCs w:val="22"/>
        </w:rPr>
      </w:pPr>
      <w:r w:rsidRPr="003E75C3">
        <w:rPr>
          <w:sz w:val="22"/>
          <w:szCs w:val="22"/>
        </w:rPr>
        <w:t>Sin embargo, los resultados del Censo Nacional del 2017 muestran que las personas con discapacidad son uno de los grupos que ve más vulnerado su derecho a la educación. Así, el 13</w:t>
      </w:r>
      <w:r w:rsidR="00BA3C79" w:rsidRPr="003E75C3">
        <w:rPr>
          <w:sz w:val="22"/>
          <w:szCs w:val="22"/>
        </w:rPr>
        <w:t>,</w:t>
      </w:r>
      <w:r w:rsidRPr="003E75C3">
        <w:rPr>
          <w:sz w:val="22"/>
          <w:szCs w:val="22"/>
        </w:rPr>
        <w:t>9% (376 mil 891 personas) no tiene nivel alguno de educación, el 0</w:t>
      </w:r>
      <w:r w:rsidR="00BA3C79" w:rsidRPr="003E75C3">
        <w:rPr>
          <w:sz w:val="22"/>
          <w:szCs w:val="22"/>
        </w:rPr>
        <w:t>,</w:t>
      </w:r>
      <w:r w:rsidRPr="003E75C3">
        <w:rPr>
          <w:sz w:val="22"/>
          <w:szCs w:val="22"/>
        </w:rPr>
        <w:t>3% (8 mil 11 personas) cuenta con nivel inicial, el 32</w:t>
      </w:r>
      <w:r w:rsidR="00BA3C79" w:rsidRPr="003E75C3">
        <w:rPr>
          <w:sz w:val="22"/>
          <w:szCs w:val="22"/>
        </w:rPr>
        <w:t>,</w:t>
      </w:r>
      <w:r w:rsidRPr="003E75C3">
        <w:rPr>
          <w:sz w:val="22"/>
          <w:szCs w:val="22"/>
        </w:rPr>
        <w:t>0% (868 mil 690 personas) estudió hasta primaria y el 29</w:t>
      </w:r>
      <w:r w:rsidR="00BA3C79" w:rsidRPr="003E75C3">
        <w:rPr>
          <w:sz w:val="22"/>
          <w:szCs w:val="22"/>
        </w:rPr>
        <w:t>,</w:t>
      </w:r>
      <w:r w:rsidRPr="003E75C3">
        <w:rPr>
          <w:sz w:val="22"/>
          <w:szCs w:val="22"/>
        </w:rPr>
        <w:t>6% (803 mil 840 personas) cuenta con educación secundaria (</w:t>
      </w:r>
      <w:r w:rsidR="00643852">
        <w:rPr>
          <w:sz w:val="22"/>
          <w:szCs w:val="22"/>
        </w:rPr>
        <w:t>Instituto Nacional de Estadística e Informática</w:t>
      </w:r>
      <w:r w:rsidRPr="003E75C3">
        <w:rPr>
          <w:sz w:val="22"/>
          <w:szCs w:val="22"/>
        </w:rPr>
        <w:t>, 2018</w:t>
      </w:r>
      <w:r w:rsidR="002D5192" w:rsidRPr="003E75C3">
        <w:rPr>
          <w:sz w:val="22"/>
          <w:szCs w:val="22"/>
        </w:rPr>
        <w:t>b</w:t>
      </w:r>
      <w:r w:rsidRPr="003E75C3">
        <w:rPr>
          <w:sz w:val="22"/>
          <w:szCs w:val="22"/>
        </w:rPr>
        <w:t>). Además, sólo el 14</w:t>
      </w:r>
      <w:r w:rsidR="00BA3C79" w:rsidRPr="003E75C3">
        <w:rPr>
          <w:sz w:val="22"/>
          <w:szCs w:val="22"/>
        </w:rPr>
        <w:t>,</w:t>
      </w:r>
      <w:r w:rsidRPr="003E75C3">
        <w:rPr>
          <w:sz w:val="22"/>
          <w:szCs w:val="22"/>
        </w:rPr>
        <w:t>9% ha culminado sus estudios de educación superior y el 1</w:t>
      </w:r>
      <w:r w:rsidR="00BA3C79" w:rsidRPr="003E75C3">
        <w:rPr>
          <w:sz w:val="22"/>
          <w:szCs w:val="22"/>
        </w:rPr>
        <w:t>,</w:t>
      </w:r>
      <w:r w:rsidRPr="003E75C3">
        <w:rPr>
          <w:sz w:val="22"/>
          <w:szCs w:val="22"/>
        </w:rPr>
        <w:t>3% cuenta con una maestría o doctorado (</w:t>
      </w:r>
      <w:r w:rsidR="00643852">
        <w:rPr>
          <w:sz w:val="22"/>
          <w:szCs w:val="22"/>
        </w:rPr>
        <w:t>Instituto Nacional de Estadística e Informática</w:t>
      </w:r>
      <w:r w:rsidRPr="003E75C3">
        <w:rPr>
          <w:sz w:val="22"/>
          <w:szCs w:val="22"/>
        </w:rPr>
        <w:t>, 2018</w:t>
      </w:r>
      <w:r w:rsidR="002D5192" w:rsidRPr="003E75C3">
        <w:rPr>
          <w:sz w:val="22"/>
          <w:szCs w:val="22"/>
        </w:rPr>
        <w:t>b</w:t>
      </w:r>
      <w:r w:rsidRPr="003E75C3">
        <w:rPr>
          <w:sz w:val="22"/>
          <w:szCs w:val="22"/>
        </w:rPr>
        <w:t xml:space="preserve">). </w:t>
      </w:r>
    </w:p>
    <w:p w14:paraId="2CB2562D" w14:textId="77777777" w:rsidR="00C27B63" w:rsidRPr="003E75C3" w:rsidRDefault="00C27B63" w:rsidP="003E75C3">
      <w:pPr>
        <w:spacing w:after="200"/>
        <w:rPr>
          <w:sz w:val="22"/>
          <w:szCs w:val="22"/>
        </w:rPr>
      </w:pPr>
    </w:p>
    <w:p w14:paraId="6AB174D6" w14:textId="77777777" w:rsidR="00643852" w:rsidRDefault="00643852">
      <w:pPr>
        <w:spacing w:line="240" w:lineRule="auto"/>
        <w:rPr>
          <w:b/>
          <w:bCs/>
          <w:sz w:val="22"/>
          <w:szCs w:val="22"/>
        </w:rPr>
      </w:pPr>
      <w:bookmarkStart w:id="42" w:name="_heading=h.2xcytpi" w:colFirst="0" w:colLast="0"/>
      <w:bookmarkStart w:id="43" w:name="_Toc62771137"/>
      <w:bookmarkStart w:id="44" w:name="_Toc62872320"/>
      <w:bookmarkEnd w:id="42"/>
      <w:r>
        <w:rPr>
          <w:b/>
          <w:bCs/>
          <w:i/>
          <w:iCs/>
          <w:sz w:val="22"/>
          <w:szCs w:val="22"/>
        </w:rPr>
        <w:br w:type="page"/>
      </w:r>
    </w:p>
    <w:p w14:paraId="475A3350" w14:textId="6B8865AC"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10</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Población censada de 15 a más años con alguna discapacidad, según nivel de educación alcanzado (2017)</w:t>
      </w:r>
      <w:bookmarkEnd w:id="43"/>
      <w:bookmarkEnd w:id="44"/>
    </w:p>
    <w:p w14:paraId="6A6F5ECC"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rPr>
        <w:drawing>
          <wp:inline distT="0" distB="0" distL="0" distR="0" wp14:anchorId="5D3EC8EE" wp14:editId="2DDDAF22">
            <wp:extent cx="5392800" cy="2086610"/>
            <wp:effectExtent l="0" t="0" r="17780" b="8890"/>
            <wp:docPr id="55" name="Gráfico 55" descr="Gráfico con los porcentajes respecto a los niveles de educación alcanzados por la población con discapacidad censada. El porcentaje más alto corresponde a primaria, con 32%, y secundaria, con 29.6%.">
              <a:extLst xmlns:a="http://schemas.openxmlformats.org/drawingml/2006/main">
                <a:ext uri="{FF2B5EF4-FFF2-40B4-BE49-F238E27FC236}">
                  <a16:creationId xmlns:a16="http://schemas.microsoft.com/office/drawing/2014/main" id="{36D7CA77-A47B-4C93-A2C1-1F1715594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38AABE" w14:textId="52CD08E5" w:rsidR="00000ACB" w:rsidRPr="003E75C3" w:rsidRDefault="00000ACB"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(2018b) - Censos Nacionales 2017: XII de Población y VII de Vivienda.</w:t>
      </w:r>
    </w:p>
    <w:p w14:paraId="0EFC79FF" w14:textId="5E30BDA1" w:rsidR="00FA3A9D" w:rsidRPr="003E75C3" w:rsidRDefault="002D5192" w:rsidP="003E75C3">
      <w:pPr>
        <w:spacing w:before="100" w:beforeAutospacing="1" w:after="200"/>
        <w:rPr>
          <w:sz w:val="22"/>
          <w:szCs w:val="22"/>
        </w:rPr>
      </w:pPr>
      <w:r w:rsidRPr="003E75C3">
        <w:rPr>
          <w:sz w:val="22"/>
          <w:szCs w:val="22"/>
        </w:rPr>
        <w:t xml:space="preserve">Lo anterior demuestra que la limitación en el acceso a la educación se presenta en todos los niveles educativos. Es necesario precisar que los datos son preocupantes, pues muestran que el nivel de educación primaria es el límite para la educación de la mayoría de </w:t>
      </w:r>
      <w:r w:rsidR="00F415F5" w:rsidRPr="003E75C3">
        <w:rPr>
          <w:sz w:val="22"/>
          <w:szCs w:val="22"/>
        </w:rPr>
        <w:t>las personas</w:t>
      </w:r>
      <w:r w:rsidRPr="003E75C3">
        <w:rPr>
          <w:sz w:val="22"/>
          <w:szCs w:val="22"/>
        </w:rPr>
        <w:t xml:space="preserve"> con discapacidad. Más aún, ese limitado acceso a los servicios educativos se corrobora con el promedio de años de estudio logrado, pues, mientras que las personas sin discapacidad alcanzan un promedio de 10,3 años de estudio, las personas con discapacidad solo logran, en promedio, 7,6 años de estudio, evidenciándose una brecha de 2,7 años </w:t>
      </w:r>
      <w:r w:rsidR="00F62236" w:rsidRPr="003E75C3">
        <w:rPr>
          <w:sz w:val="22"/>
          <w:szCs w:val="22"/>
        </w:rPr>
        <w:t xml:space="preserve">a favor </w:t>
      </w:r>
      <w:r w:rsidRPr="003E75C3">
        <w:rPr>
          <w:sz w:val="22"/>
          <w:szCs w:val="22"/>
        </w:rPr>
        <w:t>de la población sin discapacidad (</w:t>
      </w:r>
      <w:r w:rsidR="00643852">
        <w:rPr>
          <w:sz w:val="22"/>
          <w:szCs w:val="22"/>
        </w:rPr>
        <w:t>Instituto Nacional de Estadística e Informática</w:t>
      </w:r>
      <w:r w:rsidRPr="003E75C3">
        <w:rPr>
          <w:sz w:val="22"/>
          <w:szCs w:val="22"/>
        </w:rPr>
        <w:t>, 2018</w:t>
      </w:r>
      <w:r w:rsidR="00F62236" w:rsidRPr="003E75C3">
        <w:rPr>
          <w:sz w:val="22"/>
          <w:szCs w:val="22"/>
        </w:rPr>
        <w:t>c</w:t>
      </w:r>
      <w:r w:rsidRPr="003E75C3">
        <w:rPr>
          <w:sz w:val="22"/>
          <w:szCs w:val="22"/>
        </w:rPr>
        <w:t>). De hecho, desagregando esta información por sexo, se observa una brecha a favor de las personas que no cuentan con alguna discapacidad de 2,4 años en el caso de los hombres y de 3,0 años en el caso de las mujeres (</w:t>
      </w:r>
      <w:r w:rsidR="00643852">
        <w:rPr>
          <w:sz w:val="22"/>
          <w:szCs w:val="22"/>
        </w:rPr>
        <w:t>Instituto Nacional de Estadística e Informática</w:t>
      </w:r>
      <w:r w:rsidRPr="003E75C3">
        <w:rPr>
          <w:sz w:val="22"/>
          <w:szCs w:val="22"/>
        </w:rPr>
        <w:t>, 2018</w:t>
      </w:r>
      <w:r w:rsidR="00F62236" w:rsidRPr="003E75C3">
        <w:rPr>
          <w:sz w:val="22"/>
          <w:szCs w:val="22"/>
        </w:rPr>
        <w:t>c</w:t>
      </w:r>
      <w:r w:rsidRPr="003E75C3">
        <w:rPr>
          <w:sz w:val="22"/>
          <w:szCs w:val="22"/>
        </w:rPr>
        <w:t xml:space="preserve">). </w:t>
      </w:r>
    </w:p>
    <w:p w14:paraId="06E0D2D4" w14:textId="37AF2B3F" w:rsidR="00FA3A9D" w:rsidRPr="003E75C3" w:rsidRDefault="00C01B33" w:rsidP="003E75C3">
      <w:pPr>
        <w:rPr>
          <w:sz w:val="22"/>
          <w:szCs w:val="22"/>
        </w:rPr>
      </w:pPr>
      <w:r w:rsidRPr="003E75C3">
        <w:rPr>
          <w:sz w:val="22"/>
          <w:szCs w:val="22"/>
        </w:rPr>
        <w:t>Asimismo, es resaltante la prevalencia del analfabetismo, pues, mientras que</w:t>
      </w:r>
      <w:r w:rsidR="00782C2A" w:rsidRPr="003E75C3">
        <w:rPr>
          <w:sz w:val="22"/>
          <w:szCs w:val="22"/>
        </w:rPr>
        <w:t>, según la Encuesta Nacional de Hogares 2017,</w:t>
      </w:r>
      <w:r w:rsidRPr="003E75C3">
        <w:rPr>
          <w:sz w:val="22"/>
          <w:szCs w:val="22"/>
        </w:rPr>
        <w:t xml:space="preserve"> esta cifra se sitúa en un </w:t>
      </w:r>
      <w:r w:rsidR="00782C2A" w:rsidRPr="003E75C3">
        <w:rPr>
          <w:sz w:val="22"/>
          <w:szCs w:val="22"/>
        </w:rPr>
        <w:t>4,8</w:t>
      </w:r>
      <w:r w:rsidRPr="003E75C3">
        <w:rPr>
          <w:sz w:val="22"/>
          <w:szCs w:val="22"/>
        </w:rPr>
        <w:t>%</w:t>
      </w:r>
      <w:r w:rsidR="00782C2A" w:rsidRPr="003E75C3">
        <w:rPr>
          <w:sz w:val="22"/>
          <w:szCs w:val="22"/>
        </w:rPr>
        <w:t xml:space="preserve"> </w:t>
      </w:r>
      <w:r w:rsidRPr="003E75C3">
        <w:rPr>
          <w:sz w:val="22"/>
          <w:szCs w:val="22"/>
        </w:rPr>
        <w:t xml:space="preserve">en el caso de las personas </w:t>
      </w:r>
      <w:r w:rsidR="00782C2A" w:rsidRPr="003E75C3">
        <w:rPr>
          <w:sz w:val="22"/>
          <w:szCs w:val="22"/>
        </w:rPr>
        <w:t>sin</w:t>
      </w:r>
      <w:r w:rsidRPr="003E75C3">
        <w:rPr>
          <w:sz w:val="22"/>
          <w:szCs w:val="22"/>
        </w:rPr>
        <w:t xml:space="preserve"> discapacidad</w:t>
      </w:r>
      <w:r w:rsidR="00782C2A" w:rsidRPr="003E75C3">
        <w:rPr>
          <w:sz w:val="22"/>
          <w:szCs w:val="22"/>
        </w:rPr>
        <w:t>, esta</w:t>
      </w:r>
      <w:r w:rsidRPr="003E75C3">
        <w:rPr>
          <w:sz w:val="22"/>
          <w:szCs w:val="22"/>
        </w:rPr>
        <w:t xml:space="preserve"> se eleva a </w:t>
      </w:r>
      <w:r w:rsidR="00782C2A" w:rsidRPr="003E75C3">
        <w:rPr>
          <w:sz w:val="22"/>
          <w:szCs w:val="22"/>
        </w:rPr>
        <w:t>27,7</w:t>
      </w:r>
      <w:r w:rsidRPr="003E75C3">
        <w:rPr>
          <w:sz w:val="22"/>
          <w:szCs w:val="22"/>
        </w:rPr>
        <w:t xml:space="preserve">% </w:t>
      </w:r>
      <w:r w:rsidR="00782C2A" w:rsidRPr="003E75C3">
        <w:rPr>
          <w:sz w:val="22"/>
          <w:szCs w:val="22"/>
        </w:rPr>
        <w:t xml:space="preserve">cuando se analiza a la población con discapacidad </w:t>
      </w:r>
      <w:r w:rsidRPr="003E75C3">
        <w:rPr>
          <w:sz w:val="22"/>
          <w:szCs w:val="22"/>
        </w:rPr>
        <w:t>(</w:t>
      </w:r>
      <w:r w:rsidR="00643852">
        <w:rPr>
          <w:sz w:val="22"/>
          <w:szCs w:val="22"/>
        </w:rPr>
        <w:t>Instituto Nacional de Estadística e Informática</w:t>
      </w:r>
      <w:r w:rsidRPr="003E75C3">
        <w:rPr>
          <w:sz w:val="22"/>
          <w:szCs w:val="22"/>
        </w:rPr>
        <w:t>, 2018</w:t>
      </w:r>
      <w:r w:rsidR="00F62236" w:rsidRPr="003E75C3">
        <w:rPr>
          <w:sz w:val="22"/>
          <w:szCs w:val="22"/>
        </w:rPr>
        <w:t>c</w:t>
      </w:r>
      <w:r w:rsidRPr="003E75C3">
        <w:rPr>
          <w:sz w:val="22"/>
          <w:szCs w:val="22"/>
        </w:rPr>
        <w:t xml:space="preserve">). </w:t>
      </w:r>
      <w:r w:rsidR="00782C2A" w:rsidRPr="003E75C3">
        <w:rPr>
          <w:sz w:val="22"/>
          <w:szCs w:val="22"/>
        </w:rPr>
        <w:t>Más aún</w:t>
      </w:r>
      <w:r w:rsidR="00FE5AB2" w:rsidRPr="003E75C3">
        <w:rPr>
          <w:sz w:val="22"/>
          <w:szCs w:val="22"/>
        </w:rPr>
        <w:t xml:space="preserve">, </w:t>
      </w:r>
      <w:r w:rsidR="00782C2A" w:rsidRPr="003E75C3">
        <w:rPr>
          <w:sz w:val="22"/>
          <w:szCs w:val="22"/>
        </w:rPr>
        <w:t xml:space="preserve">se señala que </w:t>
      </w:r>
      <w:r w:rsidR="00FE5AB2" w:rsidRPr="003E75C3">
        <w:rPr>
          <w:sz w:val="22"/>
          <w:szCs w:val="22"/>
        </w:rPr>
        <w:t xml:space="preserve">“Las brechas entre personas con y sin discapacidad </w:t>
      </w:r>
      <w:proofErr w:type="spellStart"/>
      <w:r w:rsidR="00FE5AB2" w:rsidRPr="003E75C3">
        <w:rPr>
          <w:sz w:val="22"/>
          <w:szCs w:val="22"/>
        </w:rPr>
        <w:t>alfabetas</w:t>
      </w:r>
      <w:proofErr w:type="spellEnd"/>
      <w:r w:rsidR="00FE5AB2" w:rsidRPr="003E75C3">
        <w:rPr>
          <w:sz w:val="22"/>
          <w:szCs w:val="22"/>
        </w:rPr>
        <w:t>, se acentúan entre la población femenina de los diferentes ámbitos geográficos, especialmente en el área rural (42,4 puntos), la sierra (34,5 puntos) y la costa (30,3 puntos)” (</w:t>
      </w:r>
      <w:r w:rsidR="00643852">
        <w:rPr>
          <w:sz w:val="22"/>
          <w:szCs w:val="22"/>
        </w:rPr>
        <w:t>Instituto Nacional de Estadística e Informática</w:t>
      </w:r>
      <w:r w:rsidR="00FE5AB2" w:rsidRPr="003E75C3">
        <w:rPr>
          <w:sz w:val="22"/>
          <w:szCs w:val="22"/>
        </w:rPr>
        <w:t>, 2018</w:t>
      </w:r>
      <w:r w:rsidR="00F62236" w:rsidRPr="003E75C3">
        <w:rPr>
          <w:sz w:val="22"/>
          <w:szCs w:val="22"/>
        </w:rPr>
        <w:t>c</w:t>
      </w:r>
      <w:r w:rsidR="00FE5AB2" w:rsidRPr="003E75C3">
        <w:rPr>
          <w:sz w:val="22"/>
          <w:szCs w:val="22"/>
        </w:rPr>
        <w:t xml:space="preserve">, p. 60). </w:t>
      </w:r>
      <w:r w:rsidR="00782C2A" w:rsidRPr="003E75C3">
        <w:rPr>
          <w:sz w:val="22"/>
          <w:szCs w:val="22"/>
        </w:rPr>
        <w:t xml:space="preserve">En efecto, como se muestra en el siguiente gráfico, mientras que en los hombres con </w:t>
      </w:r>
      <w:r w:rsidR="00782C2A" w:rsidRPr="003E75C3">
        <w:rPr>
          <w:sz w:val="22"/>
          <w:szCs w:val="22"/>
        </w:rPr>
        <w:lastRenderedPageBreak/>
        <w:t>discapacidad esta cifra asciende a 18,0%, en el caso de las mujeres con discapacidad, esta alcanza el 38,2% (</w:t>
      </w:r>
      <w:r w:rsidR="00643852">
        <w:rPr>
          <w:sz w:val="22"/>
          <w:szCs w:val="22"/>
        </w:rPr>
        <w:t>Instituto Nacional de Estadística e Informática</w:t>
      </w:r>
      <w:r w:rsidR="00782C2A" w:rsidRPr="003E75C3">
        <w:rPr>
          <w:sz w:val="22"/>
          <w:szCs w:val="22"/>
        </w:rPr>
        <w:t>, 2018</w:t>
      </w:r>
      <w:r w:rsidR="00F62236" w:rsidRPr="003E75C3">
        <w:rPr>
          <w:sz w:val="22"/>
          <w:szCs w:val="22"/>
        </w:rPr>
        <w:t>c</w:t>
      </w:r>
      <w:r w:rsidR="00782C2A" w:rsidRPr="003E75C3">
        <w:rPr>
          <w:sz w:val="22"/>
          <w:szCs w:val="22"/>
        </w:rPr>
        <w:t xml:space="preserve">). </w:t>
      </w:r>
    </w:p>
    <w:p w14:paraId="7A04C26A" w14:textId="77777777" w:rsidR="00FA3A9D" w:rsidRPr="003E75C3" w:rsidRDefault="00FA3A9D" w:rsidP="003E75C3">
      <w:pPr>
        <w:rPr>
          <w:sz w:val="22"/>
          <w:szCs w:val="22"/>
        </w:rPr>
      </w:pPr>
    </w:p>
    <w:p w14:paraId="1B5F222E" w14:textId="7279C067"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45" w:name="_heading=h.1ci93xb" w:colFirst="0" w:colLast="0"/>
      <w:bookmarkStart w:id="46" w:name="_Toc62771138"/>
      <w:bookmarkStart w:id="47" w:name="_Toc62872321"/>
      <w:bookmarkEnd w:id="45"/>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11</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Analfabetismo en la población con y sin discapacidad de 15 y más años, por sexo (2017)</w:t>
      </w:r>
      <w:bookmarkEnd w:id="46"/>
      <w:bookmarkEnd w:id="47"/>
    </w:p>
    <w:p w14:paraId="2BAEF0C4"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b/>
          <w:sz w:val="22"/>
          <w:szCs w:val="22"/>
        </w:rPr>
      </w:pPr>
      <w:r w:rsidRPr="003E75C3">
        <w:rPr>
          <w:sz w:val="22"/>
          <w:szCs w:val="22"/>
        </w:rPr>
        <w:t xml:space="preserve"> </w:t>
      </w:r>
      <w:r w:rsidRPr="003E75C3">
        <w:rPr>
          <w:noProof/>
        </w:rPr>
        <w:drawing>
          <wp:inline distT="0" distB="0" distL="0" distR="0" wp14:anchorId="3D9448A4" wp14:editId="2C947083">
            <wp:extent cx="5392800" cy="2743200"/>
            <wp:effectExtent l="0" t="0" r="17780" b="0"/>
            <wp:docPr id="2" name="Gráfico 2" descr="Gráfico con las tasas de analfabetismo en la población con y sin discapacidad, según sexo. La tasa de analfabetismo llega a 38.2% en mujeres con discapacidad y 18% en hombres con discapacidad.">
              <a:extLst xmlns:a="http://schemas.openxmlformats.org/drawingml/2006/main">
                <a:ext uri="{FF2B5EF4-FFF2-40B4-BE49-F238E27FC236}">
                  <a16:creationId xmlns:a16="http://schemas.microsoft.com/office/drawing/2014/main" id="{D21E52E3-54AC-4396-ABE0-D084617E5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2298F3" w14:textId="5D6C2572" w:rsidR="00120EA1" w:rsidRPr="003E75C3" w:rsidRDefault="00000ACB"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0BB3CC26" w14:textId="77777777" w:rsidR="00000ACB" w:rsidRPr="003E75C3" w:rsidRDefault="00000ACB" w:rsidP="003E75C3">
      <w:pPr>
        <w:rPr>
          <w:sz w:val="22"/>
          <w:szCs w:val="22"/>
        </w:rPr>
      </w:pPr>
    </w:p>
    <w:p w14:paraId="73527DE9" w14:textId="77777777" w:rsidR="00FA3A9D" w:rsidRPr="003E75C3" w:rsidRDefault="00C01B33" w:rsidP="003E75C3">
      <w:pPr>
        <w:spacing w:after="100" w:afterAutospacing="1"/>
        <w:rPr>
          <w:sz w:val="22"/>
          <w:szCs w:val="22"/>
        </w:rPr>
      </w:pPr>
      <w:r w:rsidRPr="003E75C3">
        <w:rPr>
          <w:sz w:val="22"/>
          <w:szCs w:val="22"/>
        </w:rPr>
        <w:t>Por otro lado, solo 90,490 (11</w:t>
      </w:r>
      <w:r w:rsidR="00BA3C79" w:rsidRPr="003E75C3">
        <w:rPr>
          <w:sz w:val="22"/>
          <w:szCs w:val="22"/>
        </w:rPr>
        <w:t>,</w:t>
      </w:r>
      <w:r w:rsidRPr="003E75C3">
        <w:rPr>
          <w:sz w:val="22"/>
          <w:szCs w:val="22"/>
        </w:rPr>
        <w:t>96%), de un total de 756,499 personas con discapacidad en edad es</w:t>
      </w:r>
      <w:r w:rsidR="00120EA1" w:rsidRPr="003E75C3">
        <w:rPr>
          <w:sz w:val="22"/>
          <w:szCs w:val="22"/>
        </w:rPr>
        <w:t>colar, se encuentran matriculada</w:t>
      </w:r>
      <w:r w:rsidRPr="003E75C3">
        <w:rPr>
          <w:sz w:val="22"/>
          <w:szCs w:val="22"/>
        </w:rPr>
        <w:t xml:space="preserve">s en el sistema educativo (incluidos EBE, </w:t>
      </w:r>
      <w:proofErr w:type="spellStart"/>
      <w:r w:rsidRPr="003E75C3">
        <w:rPr>
          <w:sz w:val="22"/>
          <w:szCs w:val="22"/>
        </w:rPr>
        <w:t>EBA</w:t>
      </w:r>
      <w:proofErr w:type="spellEnd"/>
      <w:r w:rsidRPr="003E75C3">
        <w:rPr>
          <w:sz w:val="22"/>
          <w:szCs w:val="22"/>
        </w:rPr>
        <w:t xml:space="preserve">, </w:t>
      </w:r>
      <w:proofErr w:type="spellStart"/>
      <w:r w:rsidRPr="003E75C3">
        <w:rPr>
          <w:sz w:val="22"/>
          <w:szCs w:val="22"/>
        </w:rPr>
        <w:t>EBR</w:t>
      </w:r>
      <w:proofErr w:type="spellEnd"/>
      <w:r w:rsidRPr="003E75C3">
        <w:rPr>
          <w:sz w:val="22"/>
          <w:szCs w:val="22"/>
        </w:rPr>
        <w:t xml:space="preserve">, </w:t>
      </w:r>
      <w:proofErr w:type="spellStart"/>
      <w:r w:rsidRPr="003E75C3">
        <w:rPr>
          <w:sz w:val="22"/>
          <w:szCs w:val="22"/>
        </w:rPr>
        <w:t>PRITE</w:t>
      </w:r>
      <w:proofErr w:type="spellEnd"/>
      <w:r w:rsidRPr="003E75C3">
        <w:rPr>
          <w:sz w:val="22"/>
          <w:szCs w:val="22"/>
        </w:rPr>
        <w:t>, CETPRO, Superior No Universitario) (</w:t>
      </w:r>
      <w:r w:rsidR="00D059DC" w:rsidRPr="003E75C3">
        <w:rPr>
          <w:sz w:val="22"/>
          <w:szCs w:val="22"/>
        </w:rPr>
        <w:t>Defensoría del Pueblo, 2019a</w:t>
      </w:r>
      <w:r w:rsidRPr="003E75C3">
        <w:rPr>
          <w:sz w:val="22"/>
          <w:szCs w:val="22"/>
        </w:rPr>
        <w:t>). Además, un 80,26% de las Instituciones Educativas de Educación Básica Regular no cuenta con ningún estudiante matriculado con Necesidades Educativas Especiales (</w:t>
      </w:r>
      <w:proofErr w:type="spellStart"/>
      <w:r w:rsidRPr="003E75C3">
        <w:rPr>
          <w:sz w:val="22"/>
          <w:szCs w:val="22"/>
        </w:rPr>
        <w:t>NEE</w:t>
      </w:r>
      <w:proofErr w:type="spellEnd"/>
      <w:r w:rsidRPr="003E75C3">
        <w:rPr>
          <w:sz w:val="22"/>
          <w:szCs w:val="22"/>
        </w:rPr>
        <w:t>) (Defensoría del Pueblo, 2019</w:t>
      </w:r>
      <w:r w:rsidR="005A173C" w:rsidRPr="003E75C3">
        <w:rPr>
          <w:sz w:val="22"/>
          <w:szCs w:val="22"/>
        </w:rPr>
        <w:t>a</w:t>
      </w:r>
      <w:r w:rsidRPr="003E75C3">
        <w:rPr>
          <w:sz w:val="22"/>
          <w:szCs w:val="22"/>
        </w:rPr>
        <w:t>). Lo anterior implica que existe una gran cantidad de personas con discapacidad en edad escolar fuera del sistema educativo, pues no solo no están matriculados en las instituciones especiales, sino que tampoco lo están en los centros de educación regulares.</w:t>
      </w:r>
    </w:p>
    <w:p w14:paraId="7E679E15" w14:textId="77777777" w:rsidR="00643852" w:rsidRDefault="00643852">
      <w:pPr>
        <w:spacing w:line="240" w:lineRule="auto"/>
        <w:rPr>
          <w:b/>
          <w:bCs/>
          <w:sz w:val="22"/>
          <w:szCs w:val="22"/>
        </w:rPr>
      </w:pPr>
      <w:bookmarkStart w:id="48" w:name="_heading=h.3whwml4" w:colFirst="0" w:colLast="0"/>
      <w:bookmarkStart w:id="49" w:name="_Toc62771139"/>
      <w:bookmarkStart w:id="50" w:name="_Toc62872322"/>
      <w:bookmarkEnd w:id="48"/>
      <w:r>
        <w:rPr>
          <w:b/>
          <w:bCs/>
          <w:i/>
          <w:iCs/>
          <w:sz w:val="22"/>
          <w:szCs w:val="22"/>
        </w:rPr>
        <w:br w:type="page"/>
      </w:r>
    </w:p>
    <w:p w14:paraId="7E411F7C" w14:textId="34DC319A"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12</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Personas con discapacidad en edad escolar inscritas en el sistema educativo (2017)</w:t>
      </w:r>
      <w:bookmarkEnd w:id="49"/>
      <w:bookmarkEnd w:id="50"/>
    </w:p>
    <w:p w14:paraId="2361E271"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noProof/>
        </w:rPr>
        <w:drawing>
          <wp:inline distT="0" distB="0" distL="0" distR="0" wp14:anchorId="0779B821" wp14:editId="55AD1E2A">
            <wp:extent cx="5392420" cy="933450"/>
            <wp:effectExtent l="0" t="0" r="17780" b="0"/>
            <wp:docPr id="54" name="Gráfico 54" descr="Gráfico con la distribución porcentual de personas con discapacidad fuera del sistema educativo (88.04%) y en el sistema educativo (11.96%).">
              <a:extLst xmlns:a="http://schemas.openxmlformats.org/drawingml/2006/main">
                <a:ext uri="{FF2B5EF4-FFF2-40B4-BE49-F238E27FC236}">
                  <a16:creationId xmlns:a16="http://schemas.microsoft.com/office/drawing/2014/main" id="{777CA5A3-05AF-4A83-97DE-E656CEB3A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FCB9D4" w14:textId="5B472B55" w:rsidR="00FA3A9D" w:rsidRPr="003E75C3" w:rsidRDefault="00000ACB" w:rsidP="003E75C3">
      <w:pPr>
        <w:spacing w:before="120"/>
        <w:rPr>
          <w:sz w:val="20"/>
          <w:szCs w:val="20"/>
        </w:rPr>
      </w:pPr>
      <w:r w:rsidRPr="003E75C3">
        <w:rPr>
          <w:sz w:val="20"/>
          <w:szCs w:val="20"/>
        </w:rPr>
        <w:t>Fuente: Defensoría del Pueblo (2019a) - Censos Nacionales 2017: XII de Población y VII de Vivienda; Censo Escolar 2018 - MINEDU.</w:t>
      </w:r>
    </w:p>
    <w:p w14:paraId="2B5A1ED1" w14:textId="77777777" w:rsidR="00000ACB" w:rsidRPr="003E75C3" w:rsidRDefault="00000ACB" w:rsidP="003E75C3">
      <w:pPr>
        <w:rPr>
          <w:sz w:val="22"/>
          <w:szCs w:val="22"/>
        </w:rPr>
      </w:pPr>
    </w:p>
    <w:p w14:paraId="7E71CAEF" w14:textId="33CCC239" w:rsidR="00120EA1" w:rsidRPr="003E75C3" w:rsidRDefault="00C01B33" w:rsidP="003E75C3">
      <w:pPr>
        <w:rPr>
          <w:sz w:val="22"/>
          <w:szCs w:val="22"/>
        </w:rPr>
      </w:pPr>
      <w:r w:rsidRPr="003E75C3">
        <w:rPr>
          <w:sz w:val="22"/>
          <w:szCs w:val="22"/>
        </w:rPr>
        <w:t>Específicamente, las niñas y niños de 3 a 5 años con discapacidad tienen una menor tasa de asistencia a centros educativos de educación inicial (61</w:t>
      </w:r>
      <w:r w:rsidR="00BA3C79" w:rsidRPr="003E75C3">
        <w:rPr>
          <w:sz w:val="22"/>
          <w:szCs w:val="22"/>
        </w:rPr>
        <w:t>,</w:t>
      </w:r>
      <w:r w:rsidRPr="003E75C3">
        <w:rPr>
          <w:sz w:val="22"/>
          <w:szCs w:val="22"/>
        </w:rPr>
        <w:t>3%), que aquellos sin discapacidad (81</w:t>
      </w:r>
      <w:r w:rsidR="00BA3C79" w:rsidRPr="003E75C3">
        <w:rPr>
          <w:sz w:val="22"/>
          <w:szCs w:val="22"/>
        </w:rPr>
        <w:t>,</w:t>
      </w:r>
      <w:r w:rsidRPr="003E75C3">
        <w:rPr>
          <w:sz w:val="22"/>
          <w:szCs w:val="22"/>
        </w:rPr>
        <w:t>9%) (</w:t>
      </w:r>
      <w:r w:rsidR="00643852">
        <w:rPr>
          <w:sz w:val="22"/>
          <w:szCs w:val="22"/>
        </w:rPr>
        <w:t>Instituto Nacional de Estadística e Informática</w:t>
      </w:r>
      <w:r w:rsidRPr="003E75C3">
        <w:rPr>
          <w:sz w:val="22"/>
          <w:szCs w:val="22"/>
        </w:rPr>
        <w:t>, 2018</w:t>
      </w:r>
      <w:r w:rsidR="00D059DC" w:rsidRPr="003E75C3">
        <w:rPr>
          <w:sz w:val="22"/>
          <w:szCs w:val="22"/>
        </w:rPr>
        <w:t>c</w:t>
      </w:r>
      <w:r w:rsidRPr="003E75C3">
        <w:rPr>
          <w:sz w:val="22"/>
          <w:szCs w:val="22"/>
        </w:rPr>
        <w:t>). Así, las personas con discapacidad no pueden desarrollarse integralmente desde etapas tempranas.</w:t>
      </w:r>
    </w:p>
    <w:p w14:paraId="6E83399E" w14:textId="77777777" w:rsidR="00120EA1" w:rsidRPr="003E75C3" w:rsidRDefault="00120EA1" w:rsidP="003E75C3">
      <w:pPr>
        <w:rPr>
          <w:sz w:val="22"/>
          <w:szCs w:val="22"/>
        </w:rPr>
      </w:pPr>
    </w:p>
    <w:p w14:paraId="44F4C84A" w14:textId="1AF09659"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51" w:name="_heading=h.2bn6wsx" w:colFirst="0" w:colLast="0"/>
      <w:bookmarkStart w:id="52" w:name="_Toc62771140"/>
      <w:bookmarkStart w:id="53" w:name="_Toc62872323"/>
      <w:bookmarkEnd w:id="51"/>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13</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Tasa de asistencia a educación inicial de la población de 3 a 5 años con y sin discapacidad (2017)</w:t>
      </w:r>
      <w:bookmarkEnd w:id="52"/>
      <w:bookmarkEnd w:id="53"/>
    </w:p>
    <w:p w14:paraId="7DB486F6"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b/>
          <w:sz w:val="22"/>
          <w:szCs w:val="22"/>
        </w:rPr>
      </w:pPr>
      <w:r w:rsidRPr="003E75C3">
        <w:rPr>
          <w:noProof/>
        </w:rPr>
        <w:drawing>
          <wp:inline distT="0" distB="0" distL="0" distR="0" wp14:anchorId="5538031D" wp14:editId="6D6B2385">
            <wp:extent cx="5392800" cy="2743200"/>
            <wp:effectExtent l="0" t="0" r="17780" b="0"/>
            <wp:docPr id="3" name="Gráfico 3" descr="Gráfico con la tasa de asistencia a educación inicial en la población con y sin discapacidad, según área urbana y rural. ">
              <a:extLst xmlns:a="http://schemas.openxmlformats.org/drawingml/2006/main">
                <a:ext uri="{FF2B5EF4-FFF2-40B4-BE49-F238E27FC236}">
                  <a16:creationId xmlns:a16="http://schemas.microsoft.com/office/drawing/2014/main" id="{5131CDFD-14BA-4F2B-B846-5A9415CFB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217DE5" w14:textId="3489895A" w:rsidR="00FA3A9D" w:rsidRPr="003E75C3" w:rsidRDefault="00000ACB"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211393A7" w14:textId="77777777" w:rsidR="00000ACB" w:rsidRPr="003E75C3" w:rsidRDefault="00000ACB" w:rsidP="003E75C3">
      <w:pPr>
        <w:rPr>
          <w:sz w:val="22"/>
          <w:szCs w:val="22"/>
        </w:rPr>
      </w:pPr>
    </w:p>
    <w:p w14:paraId="44E7BBAB" w14:textId="59EC32BB" w:rsidR="00FA3A9D" w:rsidRPr="003E75C3" w:rsidRDefault="00C01B33" w:rsidP="003E75C3">
      <w:pPr>
        <w:spacing w:after="100" w:afterAutospacing="1"/>
        <w:rPr>
          <w:sz w:val="22"/>
          <w:szCs w:val="22"/>
        </w:rPr>
      </w:pPr>
      <w:r w:rsidRPr="003E75C3">
        <w:rPr>
          <w:sz w:val="22"/>
          <w:szCs w:val="22"/>
        </w:rPr>
        <w:lastRenderedPageBreak/>
        <w:t>Más aún, la</w:t>
      </w:r>
      <w:r w:rsidR="00EE0B83" w:rsidRPr="003E75C3">
        <w:rPr>
          <w:sz w:val="22"/>
          <w:szCs w:val="22"/>
        </w:rPr>
        <w:t>s</w:t>
      </w:r>
      <w:r w:rsidRPr="003E75C3">
        <w:rPr>
          <w:sz w:val="22"/>
          <w:szCs w:val="22"/>
        </w:rPr>
        <w:t xml:space="preserve"> </w:t>
      </w:r>
      <w:r w:rsidR="00EE0B83" w:rsidRPr="003E75C3">
        <w:rPr>
          <w:sz w:val="22"/>
          <w:szCs w:val="22"/>
        </w:rPr>
        <w:t xml:space="preserve">personas </w:t>
      </w:r>
      <w:r w:rsidRPr="003E75C3">
        <w:rPr>
          <w:sz w:val="22"/>
          <w:szCs w:val="22"/>
        </w:rPr>
        <w:t>de 0 a 3 años con discapacidad que accede</w:t>
      </w:r>
      <w:r w:rsidR="00FE5AB2" w:rsidRPr="003E75C3">
        <w:rPr>
          <w:sz w:val="22"/>
          <w:szCs w:val="22"/>
        </w:rPr>
        <w:t>n</w:t>
      </w:r>
      <w:r w:rsidRPr="003E75C3">
        <w:rPr>
          <w:sz w:val="22"/>
          <w:szCs w:val="22"/>
        </w:rPr>
        <w:t xml:space="preserve"> y se beneficia</w:t>
      </w:r>
      <w:r w:rsidR="00FE5AB2" w:rsidRPr="003E75C3">
        <w:rPr>
          <w:sz w:val="22"/>
          <w:szCs w:val="22"/>
        </w:rPr>
        <w:t>n</w:t>
      </w:r>
      <w:r w:rsidRPr="003E75C3">
        <w:rPr>
          <w:sz w:val="22"/>
          <w:szCs w:val="22"/>
        </w:rPr>
        <w:t xml:space="preserve"> del Programa de Intervención Temprana (</w:t>
      </w:r>
      <w:proofErr w:type="spellStart"/>
      <w:r w:rsidRPr="003E75C3">
        <w:rPr>
          <w:sz w:val="22"/>
          <w:szCs w:val="22"/>
        </w:rPr>
        <w:t>PRITE</w:t>
      </w:r>
      <w:proofErr w:type="spellEnd"/>
      <w:r w:rsidRPr="003E75C3">
        <w:rPr>
          <w:sz w:val="22"/>
          <w:szCs w:val="22"/>
        </w:rPr>
        <w:t>)</w:t>
      </w:r>
      <w:r w:rsidRPr="003E75C3">
        <w:rPr>
          <w:sz w:val="22"/>
          <w:szCs w:val="22"/>
          <w:vertAlign w:val="superscript"/>
        </w:rPr>
        <w:footnoteReference w:id="26"/>
      </w:r>
      <w:r w:rsidRPr="003E75C3">
        <w:rPr>
          <w:sz w:val="22"/>
          <w:szCs w:val="22"/>
        </w:rPr>
        <w:t xml:space="preserve"> es de apenas el 4</w:t>
      </w:r>
      <w:r w:rsidR="00BA3C79" w:rsidRPr="003E75C3">
        <w:rPr>
          <w:sz w:val="22"/>
          <w:szCs w:val="22"/>
        </w:rPr>
        <w:t>,</w:t>
      </w:r>
      <w:r w:rsidRPr="003E75C3">
        <w:rPr>
          <w:sz w:val="22"/>
          <w:szCs w:val="22"/>
        </w:rPr>
        <w:t>9% con respecto al total de personas con discapacidad con es</w:t>
      </w:r>
      <w:r w:rsidR="006E0618" w:rsidRPr="003E75C3">
        <w:rPr>
          <w:sz w:val="22"/>
          <w:szCs w:val="22"/>
        </w:rPr>
        <w:t>tas edades (</w:t>
      </w:r>
      <w:r w:rsidR="00643852">
        <w:rPr>
          <w:sz w:val="22"/>
          <w:szCs w:val="22"/>
        </w:rPr>
        <w:t>Instituto Nacional de Estadística e Informática</w:t>
      </w:r>
      <w:r w:rsidR="006E0618" w:rsidRPr="003E75C3">
        <w:rPr>
          <w:sz w:val="22"/>
          <w:szCs w:val="22"/>
        </w:rPr>
        <w:t>, 2014). De ella</w:t>
      </w:r>
      <w:r w:rsidR="00EE0B83" w:rsidRPr="003E75C3">
        <w:rPr>
          <w:sz w:val="22"/>
          <w:szCs w:val="22"/>
        </w:rPr>
        <w:t>s</w:t>
      </w:r>
      <w:r w:rsidRPr="003E75C3">
        <w:rPr>
          <w:sz w:val="22"/>
          <w:szCs w:val="22"/>
        </w:rPr>
        <w:t>, el 45</w:t>
      </w:r>
      <w:r w:rsidR="00BA3C79" w:rsidRPr="003E75C3">
        <w:rPr>
          <w:sz w:val="22"/>
          <w:szCs w:val="22"/>
        </w:rPr>
        <w:t>,</w:t>
      </w:r>
      <w:r w:rsidRPr="003E75C3">
        <w:rPr>
          <w:sz w:val="22"/>
          <w:szCs w:val="22"/>
        </w:rPr>
        <w:t>7% fue derivado desde un establecimiento de salud y el 12</w:t>
      </w:r>
      <w:r w:rsidR="00BA3C79" w:rsidRPr="003E75C3">
        <w:rPr>
          <w:sz w:val="22"/>
          <w:szCs w:val="22"/>
        </w:rPr>
        <w:t>,</w:t>
      </w:r>
      <w:r w:rsidRPr="003E75C3">
        <w:rPr>
          <w:sz w:val="22"/>
          <w:szCs w:val="22"/>
        </w:rPr>
        <w:t>6% desde un centro educativo. Resalta que el 39</w:t>
      </w:r>
      <w:r w:rsidR="00BA3C79" w:rsidRPr="003E75C3">
        <w:rPr>
          <w:sz w:val="22"/>
          <w:szCs w:val="22"/>
        </w:rPr>
        <w:t>,</w:t>
      </w:r>
      <w:r w:rsidR="00EE0B83" w:rsidRPr="003E75C3">
        <w:rPr>
          <w:sz w:val="22"/>
          <w:szCs w:val="22"/>
        </w:rPr>
        <w:t>5% ha sido derivada</w:t>
      </w:r>
      <w:r w:rsidRPr="003E75C3">
        <w:rPr>
          <w:sz w:val="22"/>
          <w:szCs w:val="22"/>
        </w:rPr>
        <w:t xml:space="preserve"> desde otro lugar, pues lo ideal sería que, desde que se diagnostica la deficiencia y se determina que requiere de una </w:t>
      </w:r>
      <w:r w:rsidR="006E0618" w:rsidRPr="003E75C3">
        <w:rPr>
          <w:sz w:val="22"/>
          <w:szCs w:val="22"/>
        </w:rPr>
        <w:t>educación especial, sea dirigida</w:t>
      </w:r>
      <w:r w:rsidRPr="003E75C3">
        <w:rPr>
          <w:sz w:val="22"/>
          <w:szCs w:val="22"/>
        </w:rPr>
        <w:t xml:space="preserve"> inmediatamente a este programa, sin necesidad de que sea el centro educativo el que se encargue de hacerlo.</w:t>
      </w:r>
    </w:p>
    <w:p w14:paraId="0EE18BE4" w14:textId="26E31409" w:rsidR="00C27B63"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54" w:name="_heading=h.qsh70q" w:colFirst="0" w:colLast="0"/>
      <w:bookmarkStart w:id="55" w:name="_Toc62771141"/>
      <w:bookmarkStart w:id="56" w:name="_Toc62872324"/>
      <w:bookmarkEnd w:id="54"/>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14</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7B63" w:rsidRPr="003E75C3">
        <w:rPr>
          <w:b/>
          <w:bCs/>
          <w:i w:val="0"/>
          <w:iCs w:val="0"/>
          <w:color w:val="auto"/>
          <w:sz w:val="22"/>
          <w:szCs w:val="22"/>
          <w:lang w:eastAsia="es-PE"/>
        </w:rPr>
        <w:t xml:space="preserve">Personas con discapacidad de 0 a 3 </w:t>
      </w:r>
      <w:r w:rsidRPr="003E75C3">
        <w:rPr>
          <w:b/>
          <w:bCs/>
          <w:i w:val="0"/>
          <w:iCs w:val="0"/>
          <w:color w:val="auto"/>
          <w:sz w:val="22"/>
          <w:szCs w:val="22"/>
          <w:lang w:eastAsia="es-PE"/>
        </w:rPr>
        <w:t>años</w:t>
      </w:r>
      <w:r w:rsidR="00C27B63" w:rsidRPr="003E75C3">
        <w:rPr>
          <w:b/>
          <w:bCs/>
          <w:i w:val="0"/>
          <w:iCs w:val="0"/>
          <w:color w:val="auto"/>
          <w:sz w:val="22"/>
          <w:szCs w:val="22"/>
          <w:lang w:eastAsia="es-PE"/>
        </w:rPr>
        <w:t xml:space="preserve"> que se benefician del Programa de Intervención Temprana (</w:t>
      </w:r>
      <w:proofErr w:type="spellStart"/>
      <w:r w:rsidR="00C27B63" w:rsidRPr="003E75C3">
        <w:rPr>
          <w:b/>
          <w:bCs/>
          <w:i w:val="0"/>
          <w:iCs w:val="0"/>
          <w:color w:val="auto"/>
          <w:sz w:val="22"/>
          <w:szCs w:val="22"/>
          <w:lang w:eastAsia="es-PE"/>
        </w:rPr>
        <w:t>PRITE</w:t>
      </w:r>
      <w:proofErr w:type="spellEnd"/>
      <w:r w:rsidR="00C27B63" w:rsidRPr="003E75C3">
        <w:rPr>
          <w:b/>
          <w:bCs/>
          <w:i w:val="0"/>
          <w:iCs w:val="0"/>
          <w:color w:val="auto"/>
          <w:sz w:val="22"/>
          <w:szCs w:val="22"/>
          <w:lang w:eastAsia="es-PE"/>
        </w:rPr>
        <w:t>) y lugar del que fue captado (2012)</w:t>
      </w:r>
      <w:bookmarkEnd w:id="56"/>
    </w:p>
    <w:p w14:paraId="7BA8C5F1" w14:textId="5A79D4B2" w:rsidR="00000ACB" w:rsidRPr="003E75C3" w:rsidRDefault="00C27B63" w:rsidP="003E75C3">
      <w:pPr>
        <w:cnfStyle w:val="101000000000" w:firstRow="1" w:lastRow="0" w:firstColumn="1" w:lastColumn="0" w:oddVBand="0" w:evenVBand="0" w:oddHBand="0" w:evenHBand="0" w:firstRowFirstColumn="0" w:firstRowLastColumn="0" w:lastRowFirstColumn="0" w:lastRowLastColumn="0"/>
        <w:rPr>
          <w:lang w:eastAsia="es-PE"/>
        </w:rPr>
      </w:pPr>
      <w:r w:rsidRPr="003E75C3">
        <w:rPr>
          <w:noProof/>
          <w:lang w:eastAsia="es-PE"/>
        </w:rPr>
        <mc:AlternateContent>
          <mc:Choice Requires="wpg">
            <w:drawing>
              <wp:inline distT="0" distB="0" distL="0" distR="0" wp14:anchorId="0C5A81AD" wp14:editId="799A3F8C">
                <wp:extent cx="5423845" cy="2126733"/>
                <wp:effectExtent l="0" t="0" r="24765" b="26035"/>
                <wp:docPr id="20" name="Grupo 20" descr="Personas con discapacidad de 0 a 3 años que se benefician del Programa de Intervención Temprana (PRITE) y lugar del que fue captado (2012)."/>
                <wp:cNvGraphicFramePr/>
                <a:graphic xmlns:a="http://schemas.openxmlformats.org/drawingml/2006/main">
                  <a:graphicData uri="http://schemas.microsoft.com/office/word/2010/wordprocessingGroup">
                    <wpg:wgp>
                      <wpg:cNvGrpSpPr/>
                      <wpg:grpSpPr>
                        <a:xfrm>
                          <a:off x="0" y="0"/>
                          <a:ext cx="5423845" cy="2126733"/>
                          <a:chOff x="-21265" y="0"/>
                          <a:chExt cx="5423845" cy="2126733"/>
                        </a:xfrm>
                      </wpg:grpSpPr>
                      <wps:wsp>
                        <wps:cNvPr id="19" name="Cuadro de texto 19"/>
                        <wps:cNvSpPr txBox="1"/>
                        <wps:spPr>
                          <a:xfrm>
                            <a:off x="-21265" y="0"/>
                            <a:ext cx="5423845" cy="2126733"/>
                          </a:xfrm>
                          <a:prstGeom prst="rect">
                            <a:avLst/>
                          </a:prstGeom>
                          <a:noFill/>
                          <a:ln w="6350">
                            <a:solidFill>
                              <a:schemeClr val="bg2"/>
                            </a:solidFill>
                          </a:ln>
                        </wps:spPr>
                        <wps:txbx>
                          <w:txbxContent>
                            <w:p w14:paraId="03F2D53A" w14:textId="77777777" w:rsidR="007D31B6" w:rsidRDefault="007D3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0" name="Gráfico 10">
                          <a:extLst>
                            <a:ext uri="{FF2B5EF4-FFF2-40B4-BE49-F238E27FC236}">
                              <a16:creationId xmlns:a16="http://schemas.microsoft.com/office/drawing/2014/main" id="{D5AA116A-18E2-4C38-A538-5494935249EF}"/>
                            </a:ext>
                            <a:ext uri="{C183D7F6-B498-43B3-948B-1728B52AA6E4}">
                              <adec:decorative xmlns:adec="http://schemas.microsoft.com/office/drawing/2017/decorative" val="1"/>
                            </a:ext>
                          </a:extLst>
                        </wpg:cNvPr>
                        <wpg:cNvFrPr/>
                        <wpg:xfrm>
                          <a:off x="0" y="180754"/>
                          <a:ext cx="2743200" cy="1880235"/>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11" name="Gráfico 11">
                          <a:extLst>
                            <a:ext uri="{FF2B5EF4-FFF2-40B4-BE49-F238E27FC236}">
                              <a16:creationId xmlns:a16="http://schemas.microsoft.com/office/drawing/2014/main" id="{ED9ED974-4F09-465B-A992-23D6AF33DA7D}"/>
                            </a:ext>
                            <a:ext uri="{C183D7F6-B498-43B3-948B-1728B52AA6E4}">
                              <adec:decorative xmlns:adec="http://schemas.microsoft.com/office/drawing/2017/decorative" val="1"/>
                            </a:ext>
                          </a:extLst>
                        </wpg:cNvPr>
                        <wpg:cNvFrPr/>
                        <wpg:xfrm>
                          <a:off x="3040912" y="116958"/>
                          <a:ext cx="2237105" cy="2009775"/>
                        </wpg:xfrm>
                        <a:graphic>
                          <a:graphicData uri="http://schemas.openxmlformats.org/drawingml/2006/chart">
                            <c:chart xmlns:c="http://schemas.openxmlformats.org/drawingml/2006/chart" xmlns:r="http://schemas.openxmlformats.org/officeDocument/2006/relationships" r:id="rId28"/>
                          </a:graphicData>
                        </a:graphic>
                      </wpg:graphicFrame>
                      <wps:wsp>
                        <wps:cNvPr id="12" name="Conector recto 12">
                          <a:extLst>
                            <a:ext uri="{C183D7F6-B498-43B3-948B-1728B52AA6E4}">
                              <adec:decorative xmlns:adec="http://schemas.microsoft.com/office/drawing/2017/decorative" val="1"/>
                            </a:ext>
                          </a:extLst>
                        </wps:cNvPr>
                        <wps:cNvCnPr/>
                        <wps:spPr>
                          <a:xfrm flipV="1">
                            <a:off x="1775637" y="350874"/>
                            <a:ext cx="2009955" cy="67286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ector recto 42">
                          <a:extLst>
                            <a:ext uri="{C183D7F6-B498-43B3-948B-1728B52AA6E4}">
                              <adec:decorative xmlns:adec="http://schemas.microsoft.com/office/drawing/2017/decorative" val="1"/>
                            </a:ext>
                          </a:extLst>
                        </wps:cNvPr>
                        <wps:cNvCnPr/>
                        <wps:spPr>
                          <a:xfrm>
                            <a:off x="1796903" y="1297172"/>
                            <a:ext cx="2061714" cy="5952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C5A81AD" id="Grupo 20" o:spid="_x0000_s1027" alt="Personas con discapacidad de 0 a 3 años que se benefician del Programa de Intervención Temprana (PRITE) y lugar del que fue captado (2012)." style="width:427.05pt;height:167.45pt;mso-position-horizontal-relative:char;mso-position-vertical-relative:line" coordorigin="-212" coordsize="54238,2126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">
                <v:shapetype id="_x0000_t202" coordsize="21600,21600" o:spt="202" path="m,l,21600r21600,l21600,xe">
                  <v:stroke joinstyle="miter"/>
                  <v:path gradientshapeok="t" o:connecttype="rect"/>
                </v:shapetype>
                <v:shape id="Cuadro de texto 19" o:spid="_x0000_s1028" type="#_x0000_t202" style="position:absolute;left:-212;width:54237;height:2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" filled="f" strokecolor="#e7e6e6 [3214]" strokeweight=".5pt">
                  <v:textbox>
                    <w:txbxContent>
                      <w:p w14:paraId="03F2D53A" w14:textId="77777777" w:rsidR="007D31B6" w:rsidRDefault="007D31B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0" o:spid="_x0000_s1029" type="#_x0000_t75" alt="&quot;&quot;" style="position:absolute;left:-29;top:1828;width:27431;height:18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">
                  <v:imagedata r:id="rId29" o:title=""/>
                  <o:lock v:ext="edit" aspectratio="f"/>
                </v:shape>
                <v:shape id="Gráfico 11" o:spid="_x0000_s1030" type="#_x0000_t75" alt="&quot;&quot;" style="position:absolute;left:30389;top:1158;width:22372;height:20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">
                  <v:imagedata r:id="rId30" o:title=""/>
                  <o:lock v:ext="edit" aspectratio="f"/>
                </v:shape>
                <v:line id="Conector recto 12" o:spid="_x0000_s1031" alt="&quot;&quot;" style="position:absolute;flip:y;visibility:visible;mso-wrap-style:square" from="17756,3508" to="37855,1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" strokecolor="black [3200]" strokeweight=".5pt">
                  <v:stroke joinstyle="miter"/>
                </v:line>
                <v:line id="Conector recto 42" o:spid="_x0000_s1032" alt="&quot;&quot;" style="position:absolute;visibility:visible;mso-wrap-style:square" from="17969,12971" to="38586,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anchorlock/>
              </v:group>
            </w:pict>
          </mc:Fallback>
        </mc:AlternateContent>
      </w:r>
      <w:bookmarkEnd w:id="55"/>
    </w:p>
    <w:p w14:paraId="71BBD9DC" w14:textId="747C2F0E" w:rsidR="00000ACB" w:rsidRPr="003E75C3" w:rsidRDefault="00FF34FC" w:rsidP="003E75C3">
      <w:pPr>
        <w:widowControl w:val="0"/>
        <w:spacing w:before="120"/>
        <w:contextualSpacing/>
        <w:cnfStyle w:val="101000000000" w:firstRow="1" w:lastRow="0" w:firstColumn="1" w:lastColumn="0" w:oddVBand="0" w:evenVBand="0" w:oddHBand="0" w:evenHBand="0" w:firstRowFirstColumn="0" w:firstRowLastColumn="0" w:lastRowFirstColumn="0" w:lastRowLastColumn="0"/>
        <w:rPr>
          <w:sz w:val="20"/>
          <w:szCs w:val="20"/>
        </w:rPr>
      </w:pPr>
      <w:r w:rsidRPr="003E75C3">
        <w:rPr>
          <w:sz w:val="20"/>
          <w:szCs w:val="20"/>
        </w:rPr>
        <w:t xml:space="preserve">Nota: </w:t>
      </w:r>
      <w:r w:rsidR="00000ACB" w:rsidRPr="003E75C3">
        <w:rPr>
          <w:sz w:val="20"/>
          <w:szCs w:val="20"/>
        </w:rPr>
        <w:t>1/ Incluye 0,1% que no especificó si se beneficia.</w:t>
      </w:r>
    </w:p>
    <w:p w14:paraId="58EF9EB7" w14:textId="54245AF8" w:rsidR="00000ACB" w:rsidRPr="003E75C3" w:rsidRDefault="00000ACB" w:rsidP="003E75C3">
      <w:pPr>
        <w:spacing w:before="120" w:after="100" w:afterAutospacing="1"/>
        <w:contextualSpacing/>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(2014) - Primera Encuesta Nacional Especializada sobre Discapacidad, 2012.</w:t>
      </w:r>
    </w:p>
    <w:p w14:paraId="72E5448C" w14:textId="77777777" w:rsidR="00000ACB" w:rsidRPr="003E75C3" w:rsidRDefault="00000ACB" w:rsidP="003E75C3">
      <w:pPr>
        <w:spacing w:before="100" w:beforeAutospacing="1" w:after="100" w:afterAutospacing="1"/>
        <w:contextualSpacing/>
        <w:rPr>
          <w:sz w:val="22"/>
          <w:szCs w:val="22"/>
        </w:rPr>
      </w:pPr>
    </w:p>
    <w:p w14:paraId="2CC00EBC" w14:textId="7987986D" w:rsidR="00FA3A9D" w:rsidRPr="003E75C3" w:rsidRDefault="00C01B33" w:rsidP="003E75C3">
      <w:pPr>
        <w:spacing w:before="100" w:beforeAutospacing="1" w:after="100" w:afterAutospacing="1"/>
        <w:rPr>
          <w:sz w:val="22"/>
          <w:szCs w:val="22"/>
        </w:rPr>
      </w:pPr>
      <w:r w:rsidRPr="003E75C3">
        <w:rPr>
          <w:sz w:val="22"/>
          <w:szCs w:val="22"/>
        </w:rPr>
        <w:t>Así también, la asistencia en la educación primaria muestra una brecha importante entre las y los menores de 6 a 11 años con y sin discapacidad. En efecto, el 73</w:t>
      </w:r>
      <w:r w:rsidR="00BA3C79" w:rsidRPr="003E75C3">
        <w:rPr>
          <w:sz w:val="22"/>
          <w:szCs w:val="22"/>
        </w:rPr>
        <w:t>,</w:t>
      </w:r>
      <w:r w:rsidRPr="003E75C3">
        <w:rPr>
          <w:sz w:val="22"/>
          <w:szCs w:val="22"/>
        </w:rPr>
        <w:t>3% de niñas y niños con discapacidad asiste a educación primaria, mientras que el porcentaje de niñas y niños sin discapacidad asciende a un 91,7% (</w:t>
      </w:r>
      <w:r w:rsidR="00643852">
        <w:rPr>
          <w:sz w:val="22"/>
          <w:szCs w:val="22"/>
        </w:rPr>
        <w:t>Instituto Nacional de Estadística e Informática</w:t>
      </w:r>
      <w:r w:rsidRPr="003E75C3">
        <w:rPr>
          <w:sz w:val="22"/>
          <w:szCs w:val="22"/>
        </w:rPr>
        <w:t>, 2018</w:t>
      </w:r>
      <w:r w:rsidR="00D059DC" w:rsidRPr="003E75C3">
        <w:rPr>
          <w:sz w:val="22"/>
          <w:szCs w:val="22"/>
        </w:rPr>
        <w:t>c</w:t>
      </w:r>
      <w:r w:rsidRPr="003E75C3">
        <w:rPr>
          <w:sz w:val="22"/>
          <w:szCs w:val="22"/>
        </w:rPr>
        <w:t>). Además, en el área urbana, se encuentra la mayor diferencia en la asistencia al nivel primario entre estos grupos (18</w:t>
      </w:r>
      <w:r w:rsidR="00BA3C79" w:rsidRPr="003E75C3">
        <w:rPr>
          <w:sz w:val="22"/>
          <w:szCs w:val="22"/>
        </w:rPr>
        <w:t>,</w:t>
      </w:r>
      <w:r w:rsidRPr="003E75C3">
        <w:rPr>
          <w:sz w:val="22"/>
          <w:szCs w:val="22"/>
        </w:rPr>
        <w:t xml:space="preserve">7 puntos porcentuales). De esta manera, el limitado acceso a los servicios </w:t>
      </w:r>
      <w:r w:rsidRPr="003E75C3">
        <w:rPr>
          <w:sz w:val="22"/>
          <w:szCs w:val="22"/>
        </w:rPr>
        <w:lastRenderedPageBreak/>
        <w:t>educativos por parte de las personas con discapacidad continúa en este nivel, impidiendo que la formación educativa durante sus primeros años de vida sea integral.</w:t>
      </w:r>
    </w:p>
    <w:p w14:paraId="7301C3B6" w14:textId="08ABFA5C"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57" w:name="_Toc62771142"/>
      <w:bookmarkStart w:id="58" w:name="_Toc62872325"/>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15</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Tasa de asistencia a educación primaria de la población de 6 a 11 años con y sin discapacidad (2017)</w:t>
      </w:r>
      <w:bookmarkEnd w:id="57"/>
      <w:bookmarkEnd w:id="58"/>
    </w:p>
    <w:p w14:paraId="25BE244A"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b/>
          <w:sz w:val="18"/>
          <w:szCs w:val="18"/>
        </w:rPr>
      </w:pPr>
      <w:r w:rsidRPr="003E75C3">
        <w:rPr>
          <w:noProof/>
        </w:rPr>
        <w:drawing>
          <wp:inline distT="0" distB="0" distL="0" distR="0" wp14:anchorId="5D819416" wp14:editId="786390DB">
            <wp:extent cx="5392800" cy="1794294"/>
            <wp:effectExtent l="0" t="0" r="17780" b="15875"/>
            <wp:docPr id="45" name="Gráfico 45" descr="Gráfico con la distribución de la tasa de asistencia a educación primaria en personas con y sin discapacidad, de 6 a 11 años, según área urbana y rural.">
              <a:extLst xmlns:a="http://schemas.openxmlformats.org/drawingml/2006/main">
                <a:ext uri="{FF2B5EF4-FFF2-40B4-BE49-F238E27FC236}">
                  <a16:creationId xmlns:a16="http://schemas.microsoft.com/office/drawing/2014/main" id="{AEE9F577-F91B-4D8C-A31F-AF43BA400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5D2807" w14:textId="3F5ED4F1" w:rsidR="00FA3A9D" w:rsidRPr="003E75C3" w:rsidRDefault="00000ACB" w:rsidP="003E75C3">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5CD55C2C" w14:textId="77777777" w:rsidR="00F415F5" w:rsidRPr="003E75C3" w:rsidRDefault="00F415F5" w:rsidP="003E75C3">
      <w:pPr>
        <w:spacing w:after="100" w:afterAutospacing="1"/>
        <w:rPr>
          <w:sz w:val="22"/>
          <w:szCs w:val="22"/>
        </w:rPr>
      </w:pPr>
    </w:p>
    <w:p w14:paraId="003DF6B4" w14:textId="2D3DC2E5" w:rsidR="00FA3A9D" w:rsidRPr="003E75C3" w:rsidRDefault="00C01B33" w:rsidP="003E75C3">
      <w:pPr>
        <w:spacing w:after="100" w:afterAutospacing="1"/>
        <w:rPr>
          <w:sz w:val="22"/>
          <w:szCs w:val="22"/>
        </w:rPr>
      </w:pPr>
      <w:r w:rsidRPr="003E75C3">
        <w:rPr>
          <w:sz w:val="22"/>
          <w:szCs w:val="22"/>
        </w:rPr>
        <w:t xml:space="preserve">Asimismo, según el </w:t>
      </w:r>
      <w:r w:rsidR="00643852">
        <w:rPr>
          <w:sz w:val="22"/>
          <w:szCs w:val="22"/>
        </w:rPr>
        <w:t>Instituto Nacional de Estadística e Informática</w:t>
      </w:r>
      <w:r w:rsidRPr="003E75C3">
        <w:rPr>
          <w:sz w:val="22"/>
          <w:szCs w:val="22"/>
        </w:rPr>
        <w:t xml:space="preserve"> (2018</w:t>
      </w:r>
      <w:r w:rsidR="00D059DC" w:rsidRPr="003E75C3">
        <w:rPr>
          <w:sz w:val="22"/>
          <w:szCs w:val="22"/>
        </w:rPr>
        <w:t>c</w:t>
      </w:r>
      <w:r w:rsidRPr="003E75C3">
        <w:rPr>
          <w:sz w:val="22"/>
          <w:szCs w:val="22"/>
        </w:rPr>
        <w:t>), en la zona sierra del Perú, se encuentra la brecha más grande entre las niñas y niños con y sin discapacidad (23</w:t>
      </w:r>
      <w:r w:rsidR="00BA3C79" w:rsidRPr="003E75C3">
        <w:rPr>
          <w:sz w:val="22"/>
          <w:szCs w:val="22"/>
        </w:rPr>
        <w:t>,</w:t>
      </w:r>
      <w:r w:rsidRPr="003E75C3">
        <w:rPr>
          <w:sz w:val="22"/>
          <w:szCs w:val="22"/>
        </w:rPr>
        <w:t>1 puntos porcentuales), seguido por la costa (17</w:t>
      </w:r>
      <w:r w:rsidR="00BA3C79" w:rsidRPr="003E75C3">
        <w:rPr>
          <w:sz w:val="22"/>
          <w:szCs w:val="22"/>
        </w:rPr>
        <w:t>,</w:t>
      </w:r>
      <w:r w:rsidRPr="003E75C3">
        <w:rPr>
          <w:sz w:val="22"/>
          <w:szCs w:val="22"/>
        </w:rPr>
        <w:t>1 puntos porcentuales). Lo anterior sugiere la existencia de más brechas en el acceso a la educación desde el ámbito geográfico en que la persona con discapacidad se encuentra.</w:t>
      </w:r>
    </w:p>
    <w:p w14:paraId="3DA37056" w14:textId="305A33B3"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59" w:name="_heading=h.1pxezwc" w:colFirst="0" w:colLast="0"/>
      <w:bookmarkStart w:id="60" w:name="_Toc62771143"/>
      <w:bookmarkStart w:id="61" w:name="_Toc62872326"/>
      <w:bookmarkEnd w:id="59"/>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16</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Asistencia a educación primaria de niñas y niños de 6 a 11 años con y sin discapacidad, según ámbito geográfico (2017)</w:t>
      </w:r>
      <w:bookmarkEnd w:id="60"/>
      <w:bookmarkEnd w:id="61"/>
    </w:p>
    <w:p w14:paraId="42196630"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b/>
          <w:sz w:val="18"/>
          <w:szCs w:val="18"/>
        </w:rPr>
      </w:pPr>
      <w:r w:rsidRPr="003E75C3">
        <w:rPr>
          <w:noProof/>
        </w:rPr>
        <w:drawing>
          <wp:inline distT="0" distB="0" distL="0" distR="0" wp14:anchorId="154C69E6" wp14:editId="7562B870">
            <wp:extent cx="5392420" cy="1844703"/>
            <wp:effectExtent l="0" t="0" r="17780" b="3175"/>
            <wp:docPr id="46" name="Gráfico 46" descr="Gráfico con la tasa de asistencia a educación primaria en personas con y sin discapacidad de 6 a 11 años, según ámbito de Lima Metropolitana, Costa, Sierra, y Selva.  ">
              <a:extLst xmlns:a="http://schemas.openxmlformats.org/drawingml/2006/main">
                <a:ext uri="{FF2B5EF4-FFF2-40B4-BE49-F238E27FC236}">
                  <a16:creationId xmlns:a16="http://schemas.microsoft.com/office/drawing/2014/main" id="{0F040601-AE0A-4B97-AAC2-7F4E03604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B0A56C" w14:textId="5C47D49A" w:rsidR="00000ACB" w:rsidRPr="003E75C3" w:rsidRDefault="00FF34FC" w:rsidP="003E75C3">
      <w:pPr>
        <w:widowControl w:val="0"/>
        <w:contextualSpacing/>
        <w:cnfStyle w:val="101000000000" w:firstRow="1" w:lastRow="0" w:firstColumn="1" w:lastColumn="0" w:oddVBand="0" w:evenVBand="0" w:oddHBand="0" w:evenHBand="0" w:firstRowFirstColumn="0" w:firstRowLastColumn="0" w:lastRowFirstColumn="0" w:lastRowLastColumn="0"/>
        <w:rPr>
          <w:sz w:val="20"/>
          <w:szCs w:val="20"/>
        </w:rPr>
      </w:pPr>
      <w:r w:rsidRPr="003E75C3">
        <w:rPr>
          <w:sz w:val="20"/>
          <w:szCs w:val="20"/>
        </w:rPr>
        <w:t xml:space="preserve">Nota: </w:t>
      </w:r>
      <w:r w:rsidR="00000ACB" w:rsidRPr="003E75C3">
        <w:rPr>
          <w:sz w:val="20"/>
          <w:szCs w:val="20"/>
        </w:rPr>
        <w:t>1/ Incluye la provincia de Lima y la Provincia Constitucional del Callao.</w:t>
      </w:r>
      <w:r w:rsidRPr="003E75C3">
        <w:rPr>
          <w:sz w:val="20"/>
          <w:szCs w:val="20"/>
        </w:rPr>
        <w:t xml:space="preserve"> </w:t>
      </w:r>
      <w:r w:rsidR="00000ACB" w:rsidRPr="003E75C3">
        <w:rPr>
          <w:sz w:val="20"/>
          <w:szCs w:val="20"/>
        </w:rPr>
        <w:t>2/ Excluye Lima Metropolitana.</w:t>
      </w:r>
    </w:p>
    <w:p w14:paraId="0C8D7635" w14:textId="54337924" w:rsidR="00000ACB" w:rsidRPr="003E75C3" w:rsidRDefault="00000ACB" w:rsidP="003E75C3">
      <w:pPr>
        <w:spacing w:before="100" w:beforeAutospacing="1" w:after="100" w:afterAutospacing="1"/>
        <w:contextualSpacing/>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2B451949" w14:textId="77777777" w:rsidR="00000ACB" w:rsidRPr="003E75C3" w:rsidRDefault="00000ACB" w:rsidP="003E75C3">
      <w:pPr>
        <w:spacing w:before="100" w:beforeAutospacing="1" w:after="100" w:afterAutospacing="1"/>
        <w:contextualSpacing/>
        <w:rPr>
          <w:sz w:val="20"/>
          <w:szCs w:val="20"/>
        </w:rPr>
      </w:pPr>
    </w:p>
    <w:p w14:paraId="7BED461A" w14:textId="0FDEBE25" w:rsidR="00FA3A9D" w:rsidRPr="003E75C3" w:rsidRDefault="00C01B33" w:rsidP="003E75C3">
      <w:pPr>
        <w:spacing w:before="100" w:beforeAutospacing="1" w:after="100" w:afterAutospacing="1"/>
        <w:rPr>
          <w:sz w:val="22"/>
          <w:szCs w:val="22"/>
        </w:rPr>
      </w:pPr>
      <w:r w:rsidRPr="003E75C3">
        <w:rPr>
          <w:sz w:val="22"/>
          <w:szCs w:val="22"/>
        </w:rPr>
        <w:t xml:space="preserve">Además, al analizar la información de la tasa de asistencia a centros de educación secundaria, </w:t>
      </w:r>
      <w:r w:rsidR="00D059DC" w:rsidRPr="003E75C3">
        <w:rPr>
          <w:sz w:val="22"/>
          <w:szCs w:val="22"/>
        </w:rPr>
        <w:t xml:space="preserve">solo el 39,2% de </w:t>
      </w:r>
      <w:r w:rsidRPr="003E75C3">
        <w:rPr>
          <w:sz w:val="22"/>
          <w:szCs w:val="22"/>
        </w:rPr>
        <w:t xml:space="preserve">las y los adolescentes con discapacidad, entre 12 a 16 años, </w:t>
      </w:r>
      <w:r w:rsidR="00D059DC" w:rsidRPr="003E75C3">
        <w:rPr>
          <w:sz w:val="22"/>
          <w:szCs w:val="22"/>
        </w:rPr>
        <w:t>asiste a uno de estos centros</w:t>
      </w:r>
      <w:r w:rsidRPr="003E75C3">
        <w:rPr>
          <w:sz w:val="22"/>
          <w:szCs w:val="22"/>
        </w:rPr>
        <w:t xml:space="preserve"> (</w:t>
      </w:r>
      <w:r w:rsidR="00643852">
        <w:rPr>
          <w:sz w:val="22"/>
          <w:szCs w:val="22"/>
        </w:rPr>
        <w:t>Instituto Nacional de Estadística e Informática</w:t>
      </w:r>
      <w:r w:rsidRPr="003E75C3">
        <w:rPr>
          <w:sz w:val="22"/>
          <w:szCs w:val="22"/>
        </w:rPr>
        <w:t>, 2018</w:t>
      </w:r>
      <w:r w:rsidR="00D059DC" w:rsidRPr="003E75C3">
        <w:rPr>
          <w:sz w:val="22"/>
          <w:szCs w:val="22"/>
        </w:rPr>
        <w:t>c</w:t>
      </w:r>
      <w:r w:rsidRPr="003E75C3">
        <w:rPr>
          <w:sz w:val="22"/>
          <w:szCs w:val="22"/>
        </w:rPr>
        <w:t>). No obstante, las y los adolescentes sin discapacidad presentan un 84</w:t>
      </w:r>
      <w:r w:rsidR="00BA3C79" w:rsidRPr="003E75C3">
        <w:rPr>
          <w:sz w:val="22"/>
          <w:szCs w:val="22"/>
        </w:rPr>
        <w:t>,</w:t>
      </w:r>
      <w:r w:rsidRPr="003E75C3">
        <w:rPr>
          <w:sz w:val="22"/>
          <w:szCs w:val="22"/>
        </w:rPr>
        <w:t>7% de asistencia a los centros educativos (</w:t>
      </w:r>
      <w:r w:rsidR="00643852">
        <w:rPr>
          <w:sz w:val="22"/>
          <w:szCs w:val="22"/>
        </w:rPr>
        <w:t>Instituto Nacional de Estadística e Informática</w:t>
      </w:r>
      <w:r w:rsidRPr="003E75C3">
        <w:rPr>
          <w:sz w:val="22"/>
          <w:szCs w:val="22"/>
        </w:rPr>
        <w:t>, 2018</w:t>
      </w:r>
      <w:r w:rsidR="00D059DC" w:rsidRPr="003E75C3">
        <w:rPr>
          <w:sz w:val="22"/>
          <w:szCs w:val="22"/>
        </w:rPr>
        <w:t>c</w:t>
      </w:r>
      <w:r w:rsidRPr="003E75C3">
        <w:rPr>
          <w:sz w:val="22"/>
          <w:szCs w:val="22"/>
        </w:rPr>
        <w:t>). Las cifras muestran que, en el nivel secundario, es donde existe una mayor brecha entre estos grupos, probablemente, debido a que muchos de ellos no pueden acceder a los niveles educativos precedentes. Así, las limitaciones en los niveles anteriores perpetúan las barreras en cuanto al acceso a la educación de estas personas.</w:t>
      </w:r>
    </w:p>
    <w:p w14:paraId="29C99375" w14:textId="50B03F1F"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62" w:name="_heading=h.49x2ik5" w:colFirst="0" w:colLast="0"/>
      <w:bookmarkStart w:id="63" w:name="_Toc62771144"/>
      <w:bookmarkStart w:id="64" w:name="_Toc62872327"/>
      <w:bookmarkEnd w:id="62"/>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17</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Tasa de asistencia a educación secundaria de la población de 12 a 16 años con y sin discapacidad (2017)</w:t>
      </w:r>
      <w:bookmarkEnd w:id="63"/>
      <w:bookmarkEnd w:id="64"/>
    </w:p>
    <w:p w14:paraId="352AC107" w14:textId="77777777"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b/>
          <w:sz w:val="18"/>
          <w:szCs w:val="18"/>
        </w:rPr>
      </w:pPr>
      <w:r w:rsidRPr="003E75C3">
        <w:rPr>
          <w:noProof/>
        </w:rPr>
        <w:drawing>
          <wp:inline distT="0" distB="0" distL="0" distR="0" wp14:anchorId="4B32B11B" wp14:editId="3EA1AF8D">
            <wp:extent cx="5392800" cy="2743200"/>
            <wp:effectExtent l="0" t="0" r="17780" b="0"/>
            <wp:docPr id="47" name="Gráfico 47" descr="Gráfico con la tasa de asistencia a educación secundaria en personas con y sin discapacidad de 12 a 16 años, según área urbana y rural.">
              <a:extLst xmlns:a="http://schemas.openxmlformats.org/drawingml/2006/main">
                <a:ext uri="{FF2B5EF4-FFF2-40B4-BE49-F238E27FC236}">
                  <a16:creationId xmlns:a16="http://schemas.microsoft.com/office/drawing/2014/main" id="{D31F7982-887C-4EAB-8287-D9915AF6F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79731B" w14:textId="4EC94D14" w:rsidR="00FA3A9D" w:rsidRPr="003E75C3" w:rsidRDefault="00000ACB"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4F4DF8DC" w14:textId="77777777" w:rsidR="00000ACB" w:rsidRPr="003E75C3" w:rsidRDefault="00000ACB" w:rsidP="003E75C3"/>
    <w:p w14:paraId="3041AA67" w14:textId="37198808" w:rsidR="004F0E36" w:rsidRPr="003E75C3" w:rsidRDefault="00C01B33" w:rsidP="003E75C3">
      <w:pPr>
        <w:rPr>
          <w:sz w:val="22"/>
          <w:szCs w:val="22"/>
        </w:rPr>
      </w:pPr>
      <w:r w:rsidRPr="003E75C3">
        <w:rPr>
          <w:sz w:val="22"/>
          <w:szCs w:val="22"/>
        </w:rPr>
        <w:t>Por otro lado, a pesar de que Lima concentra el mayor número de personas con discapacidad en edad escolar (37</w:t>
      </w:r>
      <w:r w:rsidR="00BA3C79" w:rsidRPr="003E75C3">
        <w:rPr>
          <w:sz w:val="22"/>
          <w:szCs w:val="22"/>
        </w:rPr>
        <w:t>,</w:t>
      </w:r>
      <w:r w:rsidRPr="003E75C3">
        <w:rPr>
          <w:sz w:val="22"/>
          <w:szCs w:val="22"/>
        </w:rPr>
        <w:t>81%), se tiene que solo el 27</w:t>
      </w:r>
      <w:r w:rsidR="00BA3C79" w:rsidRPr="003E75C3">
        <w:rPr>
          <w:sz w:val="22"/>
          <w:szCs w:val="22"/>
        </w:rPr>
        <w:t>,</w:t>
      </w:r>
      <w:r w:rsidRPr="003E75C3">
        <w:rPr>
          <w:sz w:val="22"/>
          <w:szCs w:val="22"/>
        </w:rPr>
        <w:t>99% del total de instituciones educativas de educación básica regular, en esta región, son inclusivas (Defensoría del Pueblo, 2019</w:t>
      </w:r>
      <w:r w:rsidR="005A173C" w:rsidRPr="003E75C3">
        <w:rPr>
          <w:sz w:val="22"/>
          <w:szCs w:val="22"/>
        </w:rPr>
        <w:t>a</w:t>
      </w:r>
      <w:r w:rsidRPr="003E75C3">
        <w:rPr>
          <w:sz w:val="22"/>
          <w:szCs w:val="22"/>
        </w:rPr>
        <w:t xml:space="preserve">). Es decir, son muy pocas las instituciones educativas que adaptan su organización y habilitan sus espacios para integrar a estas personas en la educación básica regular. En otras palabras, la mayoría de </w:t>
      </w:r>
      <w:r w:rsidR="00000ACB" w:rsidRPr="003E75C3">
        <w:rPr>
          <w:sz w:val="22"/>
          <w:szCs w:val="22"/>
        </w:rPr>
        <w:t>las instituciones</w:t>
      </w:r>
      <w:r w:rsidRPr="003E75C3">
        <w:rPr>
          <w:sz w:val="22"/>
          <w:szCs w:val="22"/>
        </w:rPr>
        <w:t xml:space="preserve"> educativas no responden a la demanda escolar de los niños y niñas con discapacidad, lo cual agudiza aún más su exclusión en el sector educativo.</w:t>
      </w:r>
    </w:p>
    <w:p w14:paraId="6232F1DB" w14:textId="77777777" w:rsidR="00D63276" w:rsidRPr="003E75C3" w:rsidRDefault="00D63276" w:rsidP="003E75C3">
      <w:pPr>
        <w:rPr>
          <w:sz w:val="22"/>
          <w:szCs w:val="22"/>
        </w:rPr>
      </w:pPr>
    </w:p>
    <w:p w14:paraId="6CEA83B4" w14:textId="1218F47E" w:rsidR="00000ACB" w:rsidRPr="003E75C3" w:rsidRDefault="00CF094D" w:rsidP="003E75C3">
      <w:pPr>
        <w:pStyle w:val="Descripcin"/>
        <w:cnfStyle w:val="101000000000" w:firstRow="1" w:lastRow="0" w:firstColumn="1" w:lastColumn="0" w:oddVBand="0" w:evenVBand="0" w:oddHBand="0" w:evenHBand="0" w:firstRowFirstColumn="0" w:firstRowLastColumn="0" w:lastRowFirstColumn="0" w:lastRowLastColumn="0"/>
        <w:rPr>
          <w:b/>
          <w:bCs/>
          <w:i w:val="0"/>
          <w:iCs w:val="0"/>
          <w:color w:val="auto"/>
          <w:sz w:val="22"/>
          <w:szCs w:val="22"/>
          <w:lang w:eastAsia="es-PE"/>
        </w:rPr>
      </w:pPr>
      <w:bookmarkStart w:id="65" w:name="_heading=h.2p2csry" w:colFirst="0" w:colLast="0"/>
      <w:bookmarkStart w:id="66" w:name="_Toc62771145"/>
      <w:bookmarkStart w:id="67" w:name="_Toc62872328"/>
      <w:bookmarkEnd w:id="65"/>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18</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000ACB" w:rsidRPr="003E75C3">
        <w:rPr>
          <w:b/>
          <w:bCs/>
          <w:i w:val="0"/>
          <w:iCs w:val="0"/>
          <w:color w:val="auto"/>
          <w:sz w:val="22"/>
          <w:szCs w:val="22"/>
          <w:lang w:eastAsia="es-PE"/>
        </w:rPr>
        <w:t>Población con discapacidad en edad escolar y número de instituciones con estudiantes matriculados con algún tipo de necesidad educativa especial por región.</w:t>
      </w:r>
      <w:bookmarkEnd w:id="66"/>
      <w:bookmarkEnd w:id="67"/>
    </w:p>
    <w:tbl>
      <w:tblPr>
        <w:tblStyle w:val="Tablaconcuadrcula"/>
        <w:tblW w:w="5000" w:type="pct"/>
        <w:tblLook w:val="04A0" w:firstRow="1" w:lastRow="0" w:firstColumn="1" w:lastColumn="0" w:noHBand="0" w:noVBand="1"/>
      </w:tblPr>
      <w:tblGrid>
        <w:gridCol w:w="3031"/>
        <w:gridCol w:w="2903"/>
        <w:gridCol w:w="2560"/>
      </w:tblGrid>
      <w:tr w:rsidR="00000ACB" w:rsidRPr="003E75C3" w14:paraId="6F3CE326" w14:textId="77777777" w:rsidTr="00C27B63">
        <w:trPr>
          <w:trHeight w:val="764"/>
        </w:trPr>
        <w:tc>
          <w:tcPr>
            <w:tcW w:w="1784" w:type="pct"/>
            <w:shd w:val="clear" w:color="auto" w:fill="A40000"/>
            <w:noWrap/>
            <w:vAlign w:val="center"/>
            <w:hideMark/>
          </w:tcPr>
          <w:p w14:paraId="7BCB8A25" w14:textId="77777777" w:rsidR="00000ACB" w:rsidRPr="003E75C3" w:rsidRDefault="00000ACB" w:rsidP="00BD1467">
            <w:pPr>
              <w:rPr>
                <w:color w:val="FFFFFF" w:themeColor="background1"/>
                <w:sz w:val="22"/>
                <w:szCs w:val="22"/>
                <w:lang w:eastAsia="es-PE"/>
              </w:rPr>
            </w:pPr>
            <w:r w:rsidRPr="003E75C3">
              <w:rPr>
                <w:color w:val="FFFFFF" w:themeColor="background1"/>
                <w:sz w:val="22"/>
                <w:szCs w:val="22"/>
              </w:rPr>
              <w:t>Región</w:t>
            </w:r>
          </w:p>
        </w:tc>
        <w:tc>
          <w:tcPr>
            <w:tcW w:w="1709" w:type="pct"/>
            <w:shd w:val="clear" w:color="auto" w:fill="A40000"/>
            <w:vAlign w:val="center"/>
            <w:hideMark/>
          </w:tcPr>
          <w:p w14:paraId="202C9992" w14:textId="63C6494A" w:rsidR="00000ACB" w:rsidRPr="003E75C3" w:rsidRDefault="00000ACB" w:rsidP="00BD1467">
            <w:pPr>
              <w:rPr>
                <w:color w:val="FFFFFF" w:themeColor="background1"/>
                <w:sz w:val="22"/>
                <w:szCs w:val="22"/>
              </w:rPr>
            </w:pPr>
            <w:r w:rsidRPr="003E75C3">
              <w:rPr>
                <w:color w:val="FFFFFF" w:themeColor="background1"/>
                <w:sz w:val="22"/>
                <w:szCs w:val="22"/>
              </w:rPr>
              <w:t xml:space="preserve">Población </w:t>
            </w:r>
            <w:proofErr w:type="spellStart"/>
            <w:r w:rsidRPr="003E75C3">
              <w:rPr>
                <w:color w:val="FFFFFF" w:themeColor="background1"/>
                <w:sz w:val="22"/>
                <w:szCs w:val="22"/>
              </w:rPr>
              <w:t>PCD</w:t>
            </w:r>
            <w:proofErr w:type="spellEnd"/>
            <w:r w:rsidRPr="003E75C3">
              <w:rPr>
                <w:color w:val="FFFFFF" w:themeColor="background1"/>
                <w:sz w:val="22"/>
                <w:szCs w:val="22"/>
              </w:rPr>
              <w:t xml:space="preserve"> en edad escolar</w:t>
            </w:r>
            <w:r w:rsidR="00C27B63" w:rsidRPr="003E75C3">
              <w:rPr>
                <w:color w:val="FFFFFF" w:themeColor="background1"/>
                <w:sz w:val="22"/>
                <w:szCs w:val="22"/>
              </w:rPr>
              <w:t xml:space="preserve"> </w:t>
            </w:r>
            <w:r w:rsidRPr="003E75C3">
              <w:rPr>
                <w:color w:val="FFFFFF" w:themeColor="background1"/>
                <w:sz w:val="22"/>
                <w:szCs w:val="22"/>
              </w:rPr>
              <w:t>(0-29)</w:t>
            </w:r>
          </w:p>
        </w:tc>
        <w:tc>
          <w:tcPr>
            <w:tcW w:w="1507" w:type="pct"/>
            <w:shd w:val="clear" w:color="auto" w:fill="A40000"/>
            <w:vAlign w:val="center"/>
            <w:hideMark/>
          </w:tcPr>
          <w:p w14:paraId="6A0C26E4" w14:textId="77777777" w:rsidR="00000ACB" w:rsidRPr="003E75C3" w:rsidRDefault="00000ACB" w:rsidP="00BD1467">
            <w:pPr>
              <w:rPr>
                <w:color w:val="FFFFFF" w:themeColor="background1"/>
                <w:sz w:val="22"/>
                <w:szCs w:val="22"/>
              </w:rPr>
            </w:pPr>
            <w:proofErr w:type="spellStart"/>
            <w:r w:rsidRPr="003E75C3">
              <w:rPr>
                <w:color w:val="FFFFFF" w:themeColor="background1"/>
                <w:sz w:val="22"/>
                <w:szCs w:val="22"/>
              </w:rPr>
              <w:t>IIEE</w:t>
            </w:r>
            <w:proofErr w:type="spellEnd"/>
            <w:r w:rsidRPr="003E75C3">
              <w:rPr>
                <w:color w:val="FFFFFF" w:themeColor="background1"/>
                <w:sz w:val="22"/>
                <w:szCs w:val="22"/>
              </w:rPr>
              <w:t xml:space="preserve">. De </w:t>
            </w:r>
            <w:proofErr w:type="spellStart"/>
            <w:r w:rsidRPr="003E75C3">
              <w:rPr>
                <w:color w:val="FFFFFF" w:themeColor="background1"/>
                <w:sz w:val="22"/>
                <w:szCs w:val="22"/>
              </w:rPr>
              <w:t>EBR</w:t>
            </w:r>
            <w:proofErr w:type="spellEnd"/>
            <w:r w:rsidRPr="003E75C3">
              <w:rPr>
                <w:color w:val="FFFFFF" w:themeColor="background1"/>
                <w:sz w:val="22"/>
                <w:szCs w:val="22"/>
              </w:rPr>
              <w:t xml:space="preserve"> inclusivas</w:t>
            </w:r>
          </w:p>
        </w:tc>
      </w:tr>
      <w:tr w:rsidR="00000ACB" w:rsidRPr="003E75C3" w14:paraId="2B650244" w14:textId="77777777" w:rsidTr="00C27B63">
        <w:trPr>
          <w:trHeight w:val="254"/>
        </w:trPr>
        <w:tc>
          <w:tcPr>
            <w:tcW w:w="1784" w:type="pct"/>
            <w:noWrap/>
            <w:hideMark/>
          </w:tcPr>
          <w:p w14:paraId="0DE31F58" w14:textId="77777777" w:rsidR="00000ACB" w:rsidRPr="003E75C3" w:rsidRDefault="00000ACB" w:rsidP="00BD1467">
            <w:pPr>
              <w:pStyle w:val="Sinespaciado"/>
              <w:spacing w:line="360" w:lineRule="auto"/>
            </w:pPr>
            <w:r w:rsidRPr="003E75C3">
              <w:t>Amazonas</w:t>
            </w:r>
          </w:p>
        </w:tc>
        <w:tc>
          <w:tcPr>
            <w:tcW w:w="1709" w:type="pct"/>
            <w:noWrap/>
            <w:hideMark/>
          </w:tcPr>
          <w:p w14:paraId="5D36343B" w14:textId="77777777" w:rsidR="00000ACB" w:rsidRPr="003E75C3" w:rsidRDefault="00000ACB" w:rsidP="00BD1467">
            <w:pPr>
              <w:pStyle w:val="Sinespaciado"/>
              <w:spacing w:line="360" w:lineRule="auto"/>
              <w:ind w:right="1014"/>
            </w:pPr>
            <w:r w:rsidRPr="003E75C3">
              <w:t>7 130</w:t>
            </w:r>
          </w:p>
        </w:tc>
        <w:tc>
          <w:tcPr>
            <w:tcW w:w="1507" w:type="pct"/>
            <w:noWrap/>
            <w:hideMark/>
          </w:tcPr>
          <w:p w14:paraId="037E9D4B" w14:textId="77777777" w:rsidR="00000ACB" w:rsidRPr="003E75C3" w:rsidRDefault="00000ACB" w:rsidP="00BD1467">
            <w:pPr>
              <w:pStyle w:val="Sinespaciado"/>
              <w:spacing w:line="360" w:lineRule="auto"/>
              <w:ind w:right="1014"/>
            </w:pPr>
            <w:r w:rsidRPr="003E75C3">
              <w:t xml:space="preserve"> 481</w:t>
            </w:r>
          </w:p>
        </w:tc>
      </w:tr>
      <w:tr w:rsidR="00000ACB" w:rsidRPr="003E75C3" w14:paraId="0D7D85F4" w14:textId="77777777" w:rsidTr="00C27B63">
        <w:trPr>
          <w:trHeight w:val="254"/>
        </w:trPr>
        <w:tc>
          <w:tcPr>
            <w:tcW w:w="1784" w:type="pct"/>
            <w:noWrap/>
            <w:hideMark/>
          </w:tcPr>
          <w:p w14:paraId="5D14B122" w14:textId="77777777" w:rsidR="00000ACB" w:rsidRPr="003E75C3" w:rsidRDefault="00000ACB" w:rsidP="00BD1467">
            <w:pPr>
              <w:pStyle w:val="Sinespaciado"/>
              <w:spacing w:line="360" w:lineRule="auto"/>
            </w:pPr>
            <w:r w:rsidRPr="003E75C3">
              <w:t>Ancash</w:t>
            </w:r>
          </w:p>
        </w:tc>
        <w:tc>
          <w:tcPr>
            <w:tcW w:w="1709" w:type="pct"/>
            <w:noWrap/>
            <w:hideMark/>
          </w:tcPr>
          <w:p w14:paraId="7DDC5BA9" w14:textId="77777777" w:rsidR="00000ACB" w:rsidRPr="003E75C3" w:rsidRDefault="00000ACB" w:rsidP="00BD1467">
            <w:pPr>
              <w:pStyle w:val="Sinespaciado"/>
              <w:spacing w:line="360" w:lineRule="auto"/>
              <w:ind w:right="1014"/>
            </w:pPr>
            <w:r w:rsidRPr="003E75C3">
              <w:t>26 536</w:t>
            </w:r>
          </w:p>
        </w:tc>
        <w:tc>
          <w:tcPr>
            <w:tcW w:w="1507" w:type="pct"/>
            <w:noWrap/>
            <w:hideMark/>
          </w:tcPr>
          <w:p w14:paraId="09B55B55" w14:textId="77777777" w:rsidR="00000ACB" w:rsidRPr="003E75C3" w:rsidRDefault="00000ACB" w:rsidP="00BD1467">
            <w:pPr>
              <w:pStyle w:val="Sinespaciado"/>
              <w:spacing w:line="360" w:lineRule="auto"/>
              <w:ind w:right="1014"/>
            </w:pPr>
            <w:r w:rsidRPr="003E75C3">
              <w:t>1 127</w:t>
            </w:r>
          </w:p>
        </w:tc>
      </w:tr>
      <w:tr w:rsidR="00000ACB" w:rsidRPr="003E75C3" w14:paraId="0A30ED77" w14:textId="77777777" w:rsidTr="00C27B63">
        <w:trPr>
          <w:trHeight w:val="254"/>
        </w:trPr>
        <w:tc>
          <w:tcPr>
            <w:tcW w:w="1784" w:type="pct"/>
            <w:noWrap/>
            <w:hideMark/>
          </w:tcPr>
          <w:p w14:paraId="23888C5A" w14:textId="77777777" w:rsidR="00000ACB" w:rsidRPr="003E75C3" w:rsidRDefault="00000ACB" w:rsidP="00BD1467">
            <w:pPr>
              <w:pStyle w:val="Sinespaciado"/>
              <w:spacing w:line="360" w:lineRule="auto"/>
            </w:pPr>
            <w:r w:rsidRPr="003E75C3">
              <w:t>Apurímac</w:t>
            </w:r>
          </w:p>
        </w:tc>
        <w:tc>
          <w:tcPr>
            <w:tcW w:w="1709" w:type="pct"/>
            <w:noWrap/>
            <w:hideMark/>
          </w:tcPr>
          <w:p w14:paraId="487D20B4" w14:textId="77777777" w:rsidR="00000ACB" w:rsidRPr="003E75C3" w:rsidRDefault="00000ACB" w:rsidP="00BD1467">
            <w:pPr>
              <w:pStyle w:val="Sinespaciado"/>
              <w:spacing w:line="360" w:lineRule="auto"/>
              <w:ind w:right="1014"/>
            </w:pPr>
            <w:r w:rsidRPr="003E75C3">
              <w:t>91 778</w:t>
            </w:r>
          </w:p>
        </w:tc>
        <w:tc>
          <w:tcPr>
            <w:tcW w:w="1507" w:type="pct"/>
            <w:noWrap/>
            <w:hideMark/>
          </w:tcPr>
          <w:p w14:paraId="035C623A" w14:textId="77777777" w:rsidR="00000ACB" w:rsidRPr="003E75C3" w:rsidRDefault="00000ACB" w:rsidP="00BD1467">
            <w:pPr>
              <w:pStyle w:val="Sinespaciado"/>
              <w:spacing w:line="360" w:lineRule="auto"/>
              <w:ind w:right="1014"/>
            </w:pPr>
            <w:r w:rsidRPr="003E75C3">
              <w:t xml:space="preserve"> 550</w:t>
            </w:r>
          </w:p>
        </w:tc>
      </w:tr>
      <w:tr w:rsidR="00000ACB" w:rsidRPr="003E75C3" w14:paraId="78FEA2DC" w14:textId="77777777" w:rsidTr="00C27B63">
        <w:trPr>
          <w:trHeight w:val="254"/>
        </w:trPr>
        <w:tc>
          <w:tcPr>
            <w:tcW w:w="1784" w:type="pct"/>
            <w:noWrap/>
            <w:hideMark/>
          </w:tcPr>
          <w:p w14:paraId="1212B005" w14:textId="77777777" w:rsidR="00000ACB" w:rsidRPr="003E75C3" w:rsidRDefault="00000ACB" w:rsidP="00BD1467">
            <w:pPr>
              <w:pStyle w:val="Sinespaciado"/>
              <w:spacing w:line="360" w:lineRule="auto"/>
            </w:pPr>
            <w:r w:rsidRPr="003E75C3">
              <w:t>Arequipa</w:t>
            </w:r>
          </w:p>
        </w:tc>
        <w:tc>
          <w:tcPr>
            <w:tcW w:w="1709" w:type="pct"/>
            <w:noWrap/>
            <w:hideMark/>
          </w:tcPr>
          <w:p w14:paraId="71F775B9" w14:textId="77777777" w:rsidR="00000ACB" w:rsidRPr="003E75C3" w:rsidRDefault="00000ACB" w:rsidP="00BD1467">
            <w:pPr>
              <w:pStyle w:val="Sinespaciado"/>
              <w:spacing w:line="360" w:lineRule="auto"/>
              <w:ind w:right="1014"/>
            </w:pPr>
            <w:r w:rsidRPr="003E75C3">
              <w:t>39 548</w:t>
            </w:r>
          </w:p>
        </w:tc>
        <w:tc>
          <w:tcPr>
            <w:tcW w:w="1507" w:type="pct"/>
            <w:noWrap/>
            <w:hideMark/>
          </w:tcPr>
          <w:p w14:paraId="3D6C261B" w14:textId="77777777" w:rsidR="00000ACB" w:rsidRPr="003E75C3" w:rsidRDefault="00000ACB" w:rsidP="00BD1467">
            <w:pPr>
              <w:pStyle w:val="Sinespaciado"/>
              <w:spacing w:line="360" w:lineRule="auto"/>
              <w:ind w:right="1014"/>
            </w:pPr>
            <w:r w:rsidRPr="003E75C3">
              <w:t xml:space="preserve"> 886</w:t>
            </w:r>
          </w:p>
        </w:tc>
      </w:tr>
      <w:tr w:rsidR="00000ACB" w:rsidRPr="003E75C3" w14:paraId="4A1D2459" w14:textId="77777777" w:rsidTr="00C27B63">
        <w:trPr>
          <w:trHeight w:val="254"/>
        </w:trPr>
        <w:tc>
          <w:tcPr>
            <w:tcW w:w="1784" w:type="pct"/>
            <w:noWrap/>
            <w:hideMark/>
          </w:tcPr>
          <w:p w14:paraId="5BBAD5F2" w14:textId="77777777" w:rsidR="00000ACB" w:rsidRPr="003E75C3" w:rsidRDefault="00000ACB" w:rsidP="00BD1467">
            <w:pPr>
              <w:pStyle w:val="Sinespaciado"/>
              <w:spacing w:line="360" w:lineRule="auto"/>
            </w:pPr>
            <w:r w:rsidRPr="003E75C3">
              <w:t>Ayacucho</w:t>
            </w:r>
          </w:p>
        </w:tc>
        <w:tc>
          <w:tcPr>
            <w:tcW w:w="1709" w:type="pct"/>
            <w:noWrap/>
            <w:hideMark/>
          </w:tcPr>
          <w:p w14:paraId="29AE80DA" w14:textId="77777777" w:rsidR="00000ACB" w:rsidRPr="003E75C3" w:rsidRDefault="00000ACB" w:rsidP="00BD1467">
            <w:pPr>
              <w:pStyle w:val="Sinespaciado"/>
              <w:spacing w:line="360" w:lineRule="auto"/>
              <w:ind w:right="1014"/>
            </w:pPr>
            <w:r w:rsidRPr="003E75C3">
              <w:t>14 717</w:t>
            </w:r>
          </w:p>
        </w:tc>
        <w:tc>
          <w:tcPr>
            <w:tcW w:w="1507" w:type="pct"/>
            <w:noWrap/>
            <w:hideMark/>
          </w:tcPr>
          <w:p w14:paraId="2692002A" w14:textId="77777777" w:rsidR="00000ACB" w:rsidRPr="003E75C3" w:rsidRDefault="00000ACB" w:rsidP="00BD1467">
            <w:pPr>
              <w:pStyle w:val="Sinespaciado"/>
              <w:spacing w:line="360" w:lineRule="auto"/>
              <w:ind w:right="1014"/>
            </w:pPr>
            <w:r w:rsidRPr="003E75C3">
              <w:t xml:space="preserve"> 700</w:t>
            </w:r>
          </w:p>
        </w:tc>
      </w:tr>
      <w:tr w:rsidR="00000ACB" w:rsidRPr="003E75C3" w14:paraId="21643D6C" w14:textId="77777777" w:rsidTr="00C27B63">
        <w:trPr>
          <w:trHeight w:val="254"/>
        </w:trPr>
        <w:tc>
          <w:tcPr>
            <w:tcW w:w="1784" w:type="pct"/>
            <w:noWrap/>
            <w:hideMark/>
          </w:tcPr>
          <w:p w14:paraId="5B08430C" w14:textId="77777777" w:rsidR="00000ACB" w:rsidRPr="003E75C3" w:rsidRDefault="00000ACB" w:rsidP="00BD1467">
            <w:pPr>
              <w:pStyle w:val="Sinespaciado"/>
              <w:spacing w:line="360" w:lineRule="auto"/>
            </w:pPr>
            <w:r w:rsidRPr="003E75C3">
              <w:t>Cajamarca</w:t>
            </w:r>
          </w:p>
        </w:tc>
        <w:tc>
          <w:tcPr>
            <w:tcW w:w="1709" w:type="pct"/>
            <w:noWrap/>
            <w:hideMark/>
          </w:tcPr>
          <w:p w14:paraId="6700FF98" w14:textId="77777777" w:rsidR="00000ACB" w:rsidRPr="003E75C3" w:rsidRDefault="00000ACB" w:rsidP="00BD1467">
            <w:pPr>
              <w:pStyle w:val="Sinespaciado"/>
              <w:spacing w:line="360" w:lineRule="auto"/>
              <w:ind w:right="1014"/>
            </w:pPr>
            <w:r w:rsidRPr="003E75C3">
              <w:t>22 015</w:t>
            </w:r>
          </w:p>
        </w:tc>
        <w:tc>
          <w:tcPr>
            <w:tcW w:w="1507" w:type="pct"/>
            <w:noWrap/>
            <w:hideMark/>
          </w:tcPr>
          <w:p w14:paraId="2C5A5B10" w14:textId="77777777" w:rsidR="00000ACB" w:rsidRPr="003E75C3" w:rsidRDefault="00000ACB" w:rsidP="00BD1467">
            <w:pPr>
              <w:pStyle w:val="Sinespaciado"/>
              <w:spacing w:line="360" w:lineRule="auto"/>
              <w:ind w:right="1014"/>
            </w:pPr>
            <w:r w:rsidRPr="003E75C3">
              <w:t>1 685</w:t>
            </w:r>
          </w:p>
        </w:tc>
      </w:tr>
      <w:tr w:rsidR="00000ACB" w:rsidRPr="003E75C3" w14:paraId="1ABC3752" w14:textId="77777777" w:rsidTr="00C27B63">
        <w:trPr>
          <w:trHeight w:val="254"/>
        </w:trPr>
        <w:tc>
          <w:tcPr>
            <w:tcW w:w="1784" w:type="pct"/>
            <w:noWrap/>
            <w:hideMark/>
          </w:tcPr>
          <w:p w14:paraId="1D950C16" w14:textId="77777777" w:rsidR="00000ACB" w:rsidRPr="003E75C3" w:rsidRDefault="00000ACB" w:rsidP="00BD1467">
            <w:pPr>
              <w:pStyle w:val="Sinespaciado"/>
              <w:spacing w:line="360" w:lineRule="auto"/>
            </w:pPr>
            <w:r w:rsidRPr="003E75C3">
              <w:t>Callao</w:t>
            </w:r>
          </w:p>
        </w:tc>
        <w:tc>
          <w:tcPr>
            <w:tcW w:w="1709" w:type="pct"/>
            <w:noWrap/>
            <w:hideMark/>
          </w:tcPr>
          <w:p w14:paraId="79FD7624" w14:textId="77777777" w:rsidR="00000ACB" w:rsidRPr="003E75C3" w:rsidRDefault="00000ACB" w:rsidP="00BD1467">
            <w:pPr>
              <w:pStyle w:val="Sinespaciado"/>
              <w:spacing w:line="360" w:lineRule="auto"/>
              <w:ind w:right="1014"/>
            </w:pPr>
            <w:r w:rsidRPr="003E75C3">
              <w:t>30 897</w:t>
            </w:r>
          </w:p>
        </w:tc>
        <w:tc>
          <w:tcPr>
            <w:tcW w:w="1507" w:type="pct"/>
            <w:noWrap/>
            <w:hideMark/>
          </w:tcPr>
          <w:p w14:paraId="0BAA2E3B" w14:textId="77777777" w:rsidR="00000ACB" w:rsidRPr="003E75C3" w:rsidRDefault="00000ACB" w:rsidP="00BD1467">
            <w:pPr>
              <w:pStyle w:val="Sinespaciado"/>
              <w:spacing w:line="360" w:lineRule="auto"/>
              <w:ind w:right="1014"/>
            </w:pPr>
            <w:r w:rsidRPr="003E75C3">
              <w:t xml:space="preserve"> 426</w:t>
            </w:r>
          </w:p>
        </w:tc>
      </w:tr>
      <w:tr w:rsidR="00000ACB" w:rsidRPr="003E75C3" w14:paraId="4B575CB0" w14:textId="77777777" w:rsidTr="00C27B63">
        <w:trPr>
          <w:trHeight w:val="254"/>
        </w:trPr>
        <w:tc>
          <w:tcPr>
            <w:tcW w:w="1784" w:type="pct"/>
            <w:noWrap/>
            <w:hideMark/>
          </w:tcPr>
          <w:p w14:paraId="41A30CDF" w14:textId="77777777" w:rsidR="00000ACB" w:rsidRPr="003E75C3" w:rsidRDefault="00000ACB" w:rsidP="00BD1467">
            <w:pPr>
              <w:pStyle w:val="Sinespaciado"/>
              <w:spacing w:line="360" w:lineRule="auto"/>
            </w:pPr>
            <w:r w:rsidRPr="003E75C3">
              <w:t>Cusco</w:t>
            </w:r>
          </w:p>
        </w:tc>
        <w:tc>
          <w:tcPr>
            <w:tcW w:w="1709" w:type="pct"/>
            <w:noWrap/>
            <w:hideMark/>
          </w:tcPr>
          <w:p w14:paraId="273196D0" w14:textId="77777777" w:rsidR="00000ACB" w:rsidRPr="003E75C3" w:rsidRDefault="00000ACB" w:rsidP="00BD1467">
            <w:pPr>
              <w:pStyle w:val="Sinespaciado"/>
              <w:spacing w:line="360" w:lineRule="auto"/>
              <w:ind w:right="1014"/>
            </w:pPr>
            <w:r w:rsidRPr="003E75C3">
              <w:t>31 688</w:t>
            </w:r>
          </w:p>
        </w:tc>
        <w:tc>
          <w:tcPr>
            <w:tcW w:w="1507" w:type="pct"/>
            <w:noWrap/>
            <w:hideMark/>
          </w:tcPr>
          <w:p w14:paraId="34736E33" w14:textId="77777777" w:rsidR="00000ACB" w:rsidRPr="003E75C3" w:rsidRDefault="00000ACB" w:rsidP="00BD1467">
            <w:pPr>
              <w:pStyle w:val="Sinespaciado"/>
              <w:spacing w:line="360" w:lineRule="auto"/>
              <w:ind w:right="1014"/>
            </w:pPr>
            <w:r w:rsidRPr="003E75C3">
              <w:t>1 151</w:t>
            </w:r>
          </w:p>
        </w:tc>
      </w:tr>
      <w:tr w:rsidR="00000ACB" w:rsidRPr="003E75C3" w14:paraId="2EC528B6" w14:textId="77777777" w:rsidTr="00C27B63">
        <w:trPr>
          <w:trHeight w:val="254"/>
        </w:trPr>
        <w:tc>
          <w:tcPr>
            <w:tcW w:w="1784" w:type="pct"/>
            <w:noWrap/>
            <w:hideMark/>
          </w:tcPr>
          <w:p w14:paraId="718BB4AF" w14:textId="77777777" w:rsidR="00000ACB" w:rsidRPr="003E75C3" w:rsidRDefault="00000ACB" w:rsidP="00BD1467">
            <w:pPr>
              <w:pStyle w:val="Sinespaciado"/>
              <w:spacing w:line="360" w:lineRule="auto"/>
            </w:pPr>
            <w:r w:rsidRPr="003E75C3">
              <w:t>Huancavelica</w:t>
            </w:r>
          </w:p>
        </w:tc>
        <w:tc>
          <w:tcPr>
            <w:tcW w:w="1709" w:type="pct"/>
            <w:noWrap/>
            <w:hideMark/>
          </w:tcPr>
          <w:p w14:paraId="179F9B3B" w14:textId="77777777" w:rsidR="00000ACB" w:rsidRPr="003E75C3" w:rsidRDefault="00000ACB" w:rsidP="00BD1467">
            <w:pPr>
              <w:pStyle w:val="Sinespaciado"/>
              <w:spacing w:line="360" w:lineRule="auto"/>
              <w:ind w:right="1014"/>
            </w:pPr>
            <w:r w:rsidRPr="003E75C3">
              <w:t>6 538</w:t>
            </w:r>
          </w:p>
        </w:tc>
        <w:tc>
          <w:tcPr>
            <w:tcW w:w="1507" w:type="pct"/>
            <w:noWrap/>
            <w:hideMark/>
          </w:tcPr>
          <w:p w14:paraId="6112F16F" w14:textId="77777777" w:rsidR="00000ACB" w:rsidRPr="003E75C3" w:rsidRDefault="00000ACB" w:rsidP="00BD1467">
            <w:pPr>
              <w:pStyle w:val="Sinespaciado"/>
              <w:spacing w:line="360" w:lineRule="auto"/>
              <w:ind w:right="1014"/>
            </w:pPr>
            <w:r w:rsidRPr="003E75C3">
              <w:t xml:space="preserve"> 698</w:t>
            </w:r>
          </w:p>
        </w:tc>
      </w:tr>
      <w:tr w:rsidR="00000ACB" w:rsidRPr="003E75C3" w14:paraId="26A2DE56" w14:textId="77777777" w:rsidTr="00C27B63">
        <w:trPr>
          <w:trHeight w:val="254"/>
        </w:trPr>
        <w:tc>
          <w:tcPr>
            <w:tcW w:w="1784" w:type="pct"/>
            <w:noWrap/>
            <w:hideMark/>
          </w:tcPr>
          <w:p w14:paraId="5CB78B7B" w14:textId="77777777" w:rsidR="00000ACB" w:rsidRPr="003E75C3" w:rsidRDefault="00000ACB" w:rsidP="00BD1467">
            <w:pPr>
              <w:pStyle w:val="Sinespaciado"/>
              <w:spacing w:line="360" w:lineRule="auto"/>
            </w:pPr>
            <w:r w:rsidRPr="003E75C3">
              <w:t>Huánuco</w:t>
            </w:r>
          </w:p>
        </w:tc>
        <w:tc>
          <w:tcPr>
            <w:tcW w:w="1709" w:type="pct"/>
            <w:noWrap/>
            <w:hideMark/>
          </w:tcPr>
          <w:p w14:paraId="086EE4D3" w14:textId="77777777" w:rsidR="00000ACB" w:rsidRPr="003E75C3" w:rsidRDefault="00000ACB" w:rsidP="00BD1467">
            <w:pPr>
              <w:pStyle w:val="Sinespaciado"/>
              <w:spacing w:line="360" w:lineRule="auto"/>
              <w:ind w:right="1014"/>
            </w:pPr>
            <w:r w:rsidRPr="003E75C3">
              <w:t>15 469</w:t>
            </w:r>
          </w:p>
        </w:tc>
        <w:tc>
          <w:tcPr>
            <w:tcW w:w="1507" w:type="pct"/>
            <w:noWrap/>
            <w:hideMark/>
          </w:tcPr>
          <w:p w14:paraId="214D1ECA" w14:textId="77777777" w:rsidR="00000ACB" w:rsidRPr="003E75C3" w:rsidRDefault="00000ACB" w:rsidP="00BD1467">
            <w:pPr>
              <w:pStyle w:val="Sinespaciado"/>
              <w:spacing w:line="360" w:lineRule="auto"/>
              <w:ind w:right="1014"/>
            </w:pPr>
            <w:r w:rsidRPr="003E75C3">
              <w:t xml:space="preserve"> 856</w:t>
            </w:r>
          </w:p>
        </w:tc>
      </w:tr>
      <w:tr w:rsidR="00000ACB" w:rsidRPr="003E75C3" w14:paraId="6E10E0CC" w14:textId="77777777" w:rsidTr="00C27B63">
        <w:trPr>
          <w:trHeight w:val="254"/>
        </w:trPr>
        <w:tc>
          <w:tcPr>
            <w:tcW w:w="1784" w:type="pct"/>
            <w:noWrap/>
            <w:hideMark/>
          </w:tcPr>
          <w:p w14:paraId="51385080" w14:textId="77777777" w:rsidR="00000ACB" w:rsidRPr="003E75C3" w:rsidRDefault="00000ACB" w:rsidP="00BD1467">
            <w:pPr>
              <w:pStyle w:val="Sinespaciado"/>
              <w:spacing w:line="360" w:lineRule="auto"/>
            </w:pPr>
            <w:r w:rsidRPr="003E75C3">
              <w:t>Ica</w:t>
            </w:r>
          </w:p>
        </w:tc>
        <w:tc>
          <w:tcPr>
            <w:tcW w:w="1709" w:type="pct"/>
            <w:noWrap/>
            <w:hideMark/>
          </w:tcPr>
          <w:p w14:paraId="78750E5F" w14:textId="77777777" w:rsidR="00000ACB" w:rsidRPr="003E75C3" w:rsidRDefault="00000ACB" w:rsidP="00BD1467">
            <w:pPr>
              <w:pStyle w:val="Sinespaciado"/>
              <w:spacing w:line="360" w:lineRule="auto"/>
              <w:ind w:right="1014"/>
            </w:pPr>
            <w:r w:rsidRPr="003E75C3">
              <w:t>22 245</w:t>
            </w:r>
          </w:p>
        </w:tc>
        <w:tc>
          <w:tcPr>
            <w:tcW w:w="1507" w:type="pct"/>
            <w:noWrap/>
            <w:hideMark/>
          </w:tcPr>
          <w:p w14:paraId="3DB5447A" w14:textId="77777777" w:rsidR="00000ACB" w:rsidRPr="003E75C3" w:rsidRDefault="00000ACB" w:rsidP="00BD1467">
            <w:pPr>
              <w:pStyle w:val="Sinespaciado"/>
              <w:spacing w:line="360" w:lineRule="auto"/>
              <w:ind w:right="1014"/>
            </w:pPr>
            <w:r w:rsidRPr="003E75C3">
              <w:t xml:space="preserve"> 554</w:t>
            </w:r>
          </w:p>
        </w:tc>
      </w:tr>
      <w:tr w:rsidR="00000ACB" w:rsidRPr="003E75C3" w14:paraId="21151BB8" w14:textId="77777777" w:rsidTr="00C27B63">
        <w:trPr>
          <w:trHeight w:val="254"/>
        </w:trPr>
        <w:tc>
          <w:tcPr>
            <w:tcW w:w="1784" w:type="pct"/>
            <w:noWrap/>
            <w:hideMark/>
          </w:tcPr>
          <w:p w14:paraId="188CE234" w14:textId="77777777" w:rsidR="00000ACB" w:rsidRPr="003E75C3" w:rsidRDefault="00000ACB" w:rsidP="00BD1467">
            <w:pPr>
              <w:pStyle w:val="Sinespaciado"/>
              <w:spacing w:line="360" w:lineRule="auto"/>
            </w:pPr>
            <w:r w:rsidRPr="003E75C3">
              <w:t>Junín</w:t>
            </w:r>
          </w:p>
        </w:tc>
        <w:tc>
          <w:tcPr>
            <w:tcW w:w="1709" w:type="pct"/>
            <w:noWrap/>
            <w:hideMark/>
          </w:tcPr>
          <w:p w14:paraId="6FCEB489" w14:textId="77777777" w:rsidR="00000ACB" w:rsidRPr="003E75C3" w:rsidRDefault="00000ACB" w:rsidP="00BD1467">
            <w:pPr>
              <w:pStyle w:val="Sinespaciado"/>
              <w:spacing w:line="360" w:lineRule="auto"/>
              <w:ind w:right="1014"/>
            </w:pPr>
            <w:r w:rsidRPr="003E75C3">
              <w:t>29 210</w:t>
            </w:r>
          </w:p>
        </w:tc>
        <w:tc>
          <w:tcPr>
            <w:tcW w:w="1507" w:type="pct"/>
            <w:noWrap/>
            <w:hideMark/>
          </w:tcPr>
          <w:p w14:paraId="67F0EF31" w14:textId="77777777" w:rsidR="00000ACB" w:rsidRPr="003E75C3" w:rsidRDefault="00000ACB" w:rsidP="00BD1467">
            <w:pPr>
              <w:pStyle w:val="Sinespaciado"/>
              <w:spacing w:line="360" w:lineRule="auto"/>
              <w:ind w:right="1014"/>
            </w:pPr>
            <w:r w:rsidRPr="003E75C3">
              <w:t xml:space="preserve"> 873</w:t>
            </w:r>
          </w:p>
        </w:tc>
      </w:tr>
      <w:tr w:rsidR="00000ACB" w:rsidRPr="003E75C3" w14:paraId="575E323D" w14:textId="77777777" w:rsidTr="00C27B63">
        <w:trPr>
          <w:trHeight w:val="254"/>
        </w:trPr>
        <w:tc>
          <w:tcPr>
            <w:tcW w:w="1784" w:type="pct"/>
            <w:noWrap/>
            <w:hideMark/>
          </w:tcPr>
          <w:p w14:paraId="41D5316B" w14:textId="77777777" w:rsidR="00000ACB" w:rsidRPr="003E75C3" w:rsidRDefault="00000ACB" w:rsidP="00BD1467">
            <w:pPr>
              <w:pStyle w:val="Sinespaciado"/>
              <w:spacing w:line="360" w:lineRule="auto"/>
            </w:pPr>
            <w:r w:rsidRPr="003E75C3">
              <w:t>La Libertad</w:t>
            </w:r>
          </w:p>
        </w:tc>
        <w:tc>
          <w:tcPr>
            <w:tcW w:w="1709" w:type="pct"/>
            <w:noWrap/>
            <w:hideMark/>
          </w:tcPr>
          <w:p w14:paraId="2AD5ABF7" w14:textId="77777777" w:rsidR="00000ACB" w:rsidRPr="003E75C3" w:rsidRDefault="00000ACB" w:rsidP="00BD1467">
            <w:pPr>
              <w:pStyle w:val="Sinespaciado"/>
              <w:spacing w:line="360" w:lineRule="auto"/>
              <w:ind w:right="1014"/>
            </w:pPr>
            <w:r w:rsidRPr="003E75C3">
              <w:t>37 212</w:t>
            </w:r>
          </w:p>
        </w:tc>
        <w:tc>
          <w:tcPr>
            <w:tcW w:w="1507" w:type="pct"/>
            <w:noWrap/>
            <w:hideMark/>
          </w:tcPr>
          <w:p w14:paraId="6232F141" w14:textId="77777777" w:rsidR="00000ACB" w:rsidRPr="003E75C3" w:rsidRDefault="00000ACB" w:rsidP="00BD1467">
            <w:pPr>
              <w:pStyle w:val="Sinespaciado"/>
              <w:spacing w:line="360" w:lineRule="auto"/>
              <w:ind w:right="1014"/>
            </w:pPr>
            <w:r w:rsidRPr="003E75C3">
              <w:t>1 263</w:t>
            </w:r>
          </w:p>
        </w:tc>
      </w:tr>
      <w:tr w:rsidR="00000ACB" w:rsidRPr="003E75C3" w14:paraId="40F5894C" w14:textId="77777777" w:rsidTr="00C27B63">
        <w:trPr>
          <w:trHeight w:val="254"/>
        </w:trPr>
        <w:tc>
          <w:tcPr>
            <w:tcW w:w="1784" w:type="pct"/>
            <w:noWrap/>
            <w:hideMark/>
          </w:tcPr>
          <w:p w14:paraId="53BA3004" w14:textId="77777777" w:rsidR="00000ACB" w:rsidRPr="003E75C3" w:rsidRDefault="00000ACB" w:rsidP="00BD1467">
            <w:pPr>
              <w:pStyle w:val="Sinespaciado"/>
              <w:spacing w:line="360" w:lineRule="auto"/>
            </w:pPr>
            <w:r w:rsidRPr="003E75C3">
              <w:t>Lambayeque</w:t>
            </w:r>
          </w:p>
        </w:tc>
        <w:tc>
          <w:tcPr>
            <w:tcW w:w="1709" w:type="pct"/>
            <w:noWrap/>
            <w:hideMark/>
          </w:tcPr>
          <w:p w14:paraId="28D0EBD6" w14:textId="77777777" w:rsidR="00000ACB" w:rsidRPr="003E75C3" w:rsidRDefault="00000ACB" w:rsidP="00BD1467">
            <w:pPr>
              <w:pStyle w:val="Sinespaciado"/>
              <w:spacing w:line="360" w:lineRule="auto"/>
              <w:ind w:right="1014"/>
            </w:pPr>
            <w:r w:rsidRPr="003E75C3">
              <w:t>29 966</w:t>
            </w:r>
          </w:p>
        </w:tc>
        <w:tc>
          <w:tcPr>
            <w:tcW w:w="1507" w:type="pct"/>
            <w:noWrap/>
            <w:hideMark/>
          </w:tcPr>
          <w:p w14:paraId="71F4372C" w14:textId="77777777" w:rsidR="00000ACB" w:rsidRPr="003E75C3" w:rsidRDefault="00000ACB" w:rsidP="00BD1467">
            <w:pPr>
              <w:pStyle w:val="Sinespaciado"/>
              <w:spacing w:line="360" w:lineRule="auto"/>
              <w:ind w:right="1014"/>
            </w:pPr>
            <w:r w:rsidRPr="003E75C3">
              <w:t xml:space="preserve"> 766</w:t>
            </w:r>
          </w:p>
        </w:tc>
      </w:tr>
      <w:tr w:rsidR="00000ACB" w:rsidRPr="003E75C3" w14:paraId="0D670C62" w14:textId="77777777" w:rsidTr="00C27B63">
        <w:trPr>
          <w:trHeight w:val="254"/>
        </w:trPr>
        <w:tc>
          <w:tcPr>
            <w:tcW w:w="1784" w:type="pct"/>
            <w:noWrap/>
            <w:hideMark/>
          </w:tcPr>
          <w:p w14:paraId="26A0FB42" w14:textId="77777777" w:rsidR="00000ACB" w:rsidRPr="003E75C3" w:rsidRDefault="00000ACB" w:rsidP="00BD1467">
            <w:pPr>
              <w:pStyle w:val="Sinespaciado"/>
              <w:spacing w:line="360" w:lineRule="auto"/>
            </w:pPr>
            <w:r w:rsidRPr="003E75C3">
              <w:t>Lima</w:t>
            </w:r>
          </w:p>
        </w:tc>
        <w:tc>
          <w:tcPr>
            <w:tcW w:w="1709" w:type="pct"/>
            <w:noWrap/>
            <w:hideMark/>
          </w:tcPr>
          <w:p w14:paraId="08D3D3DE" w14:textId="77777777" w:rsidR="00000ACB" w:rsidRPr="003E75C3" w:rsidRDefault="00000ACB" w:rsidP="00BD1467">
            <w:pPr>
              <w:pStyle w:val="Sinespaciado"/>
              <w:spacing w:line="360" w:lineRule="auto"/>
              <w:ind w:right="1014"/>
            </w:pPr>
            <w:r w:rsidRPr="003E75C3">
              <w:t>286 002</w:t>
            </w:r>
          </w:p>
        </w:tc>
        <w:tc>
          <w:tcPr>
            <w:tcW w:w="1507" w:type="pct"/>
            <w:noWrap/>
            <w:hideMark/>
          </w:tcPr>
          <w:p w14:paraId="4173AAAA" w14:textId="77777777" w:rsidR="00000ACB" w:rsidRPr="003E75C3" w:rsidRDefault="00000ACB" w:rsidP="00BD1467">
            <w:pPr>
              <w:pStyle w:val="Sinespaciado"/>
              <w:spacing w:line="360" w:lineRule="auto"/>
              <w:ind w:right="1014"/>
            </w:pPr>
            <w:r w:rsidRPr="003E75C3">
              <w:t>4 304</w:t>
            </w:r>
          </w:p>
        </w:tc>
      </w:tr>
      <w:tr w:rsidR="00000ACB" w:rsidRPr="003E75C3" w14:paraId="33860539" w14:textId="77777777" w:rsidTr="00C27B63">
        <w:trPr>
          <w:trHeight w:val="254"/>
        </w:trPr>
        <w:tc>
          <w:tcPr>
            <w:tcW w:w="1784" w:type="pct"/>
            <w:noWrap/>
            <w:hideMark/>
          </w:tcPr>
          <w:p w14:paraId="4552D029" w14:textId="77777777" w:rsidR="00000ACB" w:rsidRPr="003E75C3" w:rsidRDefault="00000ACB" w:rsidP="00BD1467">
            <w:pPr>
              <w:pStyle w:val="Sinespaciado"/>
              <w:spacing w:line="360" w:lineRule="auto"/>
            </w:pPr>
            <w:r w:rsidRPr="003E75C3">
              <w:t>Loreto</w:t>
            </w:r>
          </w:p>
        </w:tc>
        <w:tc>
          <w:tcPr>
            <w:tcW w:w="1709" w:type="pct"/>
            <w:noWrap/>
            <w:hideMark/>
          </w:tcPr>
          <w:p w14:paraId="15089674" w14:textId="77777777" w:rsidR="00000ACB" w:rsidRPr="003E75C3" w:rsidRDefault="00000ACB" w:rsidP="00BD1467">
            <w:pPr>
              <w:pStyle w:val="Sinespaciado"/>
              <w:spacing w:line="360" w:lineRule="auto"/>
              <w:ind w:right="1014"/>
            </w:pPr>
            <w:r w:rsidRPr="003E75C3">
              <w:t>17 179</w:t>
            </w:r>
          </w:p>
        </w:tc>
        <w:tc>
          <w:tcPr>
            <w:tcW w:w="1507" w:type="pct"/>
            <w:noWrap/>
            <w:hideMark/>
          </w:tcPr>
          <w:p w14:paraId="0580A6A7" w14:textId="77777777" w:rsidR="00000ACB" w:rsidRPr="003E75C3" w:rsidRDefault="00000ACB" w:rsidP="00BD1467">
            <w:pPr>
              <w:pStyle w:val="Sinespaciado"/>
              <w:spacing w:line="360" w:lineRule="auto"/>
              <w:ind w:right="1014"/>
            </w:pPr>
            <w:r w:rsidRPr="003E75C3">
              <w:t xml:space="preserve"> 363</w:t>
            </w:r>
          </w:p>
        </w:tc>
      </w:tr>
      <w:tr w:rsidR="00000ACB" w:rsidRPr="003E75C3" w14:paraId="2AA70884" w14:textId="77777777" w:rsidTr="00C27B63">
        <w:trPr>
          <w:trHeight w:val="254"/>
        </w:trPr>
        <w:tc>
          <w:tcPr>
            <w:tcW w:w="1784" w:type="pct"/>
            <w:noWrap/>
            <w:hideMark/>
          </w:tcPr>
          <w:p w14:paraId="37832A28" w14:textId="77777777" w:rsidR="00000ACB" w:rsidRPr="003E75C3" w:rsidRDefault="00000ACB" w:rsidP="00BD1467">
            <w:pPr>
              <w:pStyle w:val="Sinespaciado"/>
              <w:spacing w:line="360" w:lineRule="auto"/>
            </w:pPr>
            <w:r w:rsidRPr="003E75C3">
              <w:t>Madre de Dios</w:t>
            </w:r>
          </w:p>
        </w:tc>
        <w:tc>
          <w:tcPr>
            <w:tcW w:w="1709" w:type="pct"/>
            <w:noWrap/>
            <w:hideMark/>
          </w:tcPr>
          <w:p w14:paraId="3DF52130" w14:textId="77777777" w:rsidR="00000ACB" w:rsidRPr="003E75C3" w:rsidRDefault="00000ACB" w:rsidP="00BD1467">
            <w:pPr>
              <w:pStyle w:val="Sinespaciado"/>
              <w:spacing w:line="360" w:lineRule="auto"/>
              <w:ind w:right="1014"/>
            </w:pPr>
            <w:r w:rsidRPr="003E75C3">
              <w:t>3 618</w:t>
            </w:r>
          </w:p>
        </w:tc>
        <w:tc>
          <w:tcPr>
            <w:tcW w:w="1507" w:type="pct"/>
            <w:noWrap/>
            <w:hideMark/>
          </w:tcPr>
          <w:p w14:paraId="0007146B" w14:textId="77777777" w:rsidR="00000ACB" w:rsidRPr="003E75C3" w:rsidRDefault="00000ACB" w:rsidP="00BD1467">
            <w:pPr>
              <w:pStyle w:val="Sinespaciado"/>
              <w:spacing w:line="360" w:lineRule="auto"/>
              <w:ind w:right="1014"/>
            </w:pPr>
            <w:r w:rsidRPr="003E75C3">
              <w:t xml:space="preserve"> 98</w:t>
            </w:r>
          </w:p>
        </w:tc>
      </w:tr>
      <w:tr w:rsidR="00000ACB" w:rsidRPr="003E75C3" w14:paraId="6BFA61AD" w14:textId="77777777" w:rsidTr="00C27B63">
        <w:trPr>
          <w:trHeight w:val="254"/>
        </w:trPr>
        <w:tc>
          <w:tcPr>
            <w:tcW w:w="1784" w:type="pct"/>
            <w:noWrap/>
            <w:hideMark/>
          </w:tcPr>
          <w:p w14:paraId="64FE79E8" w14:textId="77777777" w:rsidR="00000ACB" w:rsidRPr="003E75C3" w:rsidRDefault="00000ACB" w:rsidP="00BD1467">
            <w:pPr>
              <w:pStyle w:val="Sinespaciado"/>
              <w:spacing w:line="360" w:lineRule="auto"/>
            </w:pPr>
            <w:r w:rsidRPr="003E75C3">
              <w:t>Moquegua</w:t>
            </w:r>
          </w:p>
        </w:tc>
        <w:tc>
          <w:tcPr>
            <w:tcW w:w="1709" w:type="pct"/>
            <w:noWrap/>
            <w:hideMark/>
          </w:tcPr>
          <w:p w14:paraId="1197AB7A" w14:textId="77777777" w:rsidR="00000ACB" w:rsidRPr="003E75C3" w:rsidRDefault="00000ACB" w:rsidP="00BD1467">
            <w:pPr>
              <w:pStyle w:val="Sinespaciado"/>
              <w:spacing w:line="360" w:lineRule="auto"/>
              <w:ind w:right="1014"/>
            </w:pPr>
            <w:r w:rsidRPr="003E75C3">
              <w:t>4 731</w:t>
            </w:r>
          </w:p>
        </w:tc>
        <w:tc>
          <w:tcPr>
            <w:tcW w:w="1507" w:type="pct"/>
            <w:noWrap/>
            <w:hideMark/>
          </w:tcPr>
          <w:p w14:paraId="029A13E8" w14:textId="77777777" w:rsidR="00000ACB" w:rsidRPr="003E75C3" w:rsidRDefault="00000ACB" w:rsidP="00BD1467">
            <w:pPr>
              <w:pStyle w:val="Sinespaciado"/>
              <w:spacing w:line="360" w:lineRule="auto"/>
              <w:ind w:right="1014"/>
            </w:pPr>
            <w:r w:rsidRPr="003E75C3">
              <w:t xml:space="preserve"> 162</w:t>
            </w:r>
          </w:p>
        </w:tc>
      </w:tr>
      <w:tr w:rsidR="00000ACB" w:rsidRPr="003E75C3" w14:paraId="2E1064C7" w14:textId="77777777" w:rsidTr="00C27B63">
        <w:trPr>
          <w:trHeight w:val="254"/>
        </w:trPr>
        <w:tc>
          <w:tcPr>
            <w:tcW w:w="1784" w:type="pct"/>
            <w:noWrap/>
            <w:hideMark/>
          </w:tcPr>
          <w:p w14:paraId="7F82251A" w14:textId="77777777" w:rsidR="00000ACB" w:rsidRPr="003E75C3" w:rsidRDefault="00000ACB" w:rsidP="00BD1467">
            <w:pPr>
              <w:pStyle w:val="Sinespaciado"/>
              <w:spacing w:line="360" w:lineRule="auto"/>
            </w:pPr>
            <w:r w:rsidRPr="003E75C3">
              <w:t>Pasco</w:t>
            </w:r>
          </w:p>
        </w:tc>
        <w:tc>
          <w:tcPr>
            <w:tcW w:w="1709" w:type="pct"/>
            <w:noWrap/>
            <w:hideMark/>
          </w:tcPr>
          <w:p w14:paraId="3ED665EF" w14:textId="77777777" w:rsidR="00000ACB" w:rsidRPr="003E75C3" w:rsidRDefault="00000ACB" w:rsidP="00BD1467">
            <w:pPr>
              <w:pStyle w:val="Sinespaciado"/>
              <w:spacing w:line="360" w:lineRule="auto"/>
              <w:ind w:right="1014"/>
            </w:pPr>
            <w:r w:rsidRPr="003E75C3">
              <w:t>6 209</w:t>
            </w:r>
          </w:p>
        </w:tc>
        <w:tc>
          <w:tcPr>
            <w:tcW w:w="1507" w:type="pct"/>
            <w:noWrap/>
            <w:hideMark/>
          </w:tcPr>
          <w:p w14:paraId="421155AB" w14:textId="77777777" w:rsidR="00000ACB" w:rsidRPr="003E75C3" w:rsidRDefault="00000ACB" w:rsidP="00BD1467">
            <w:pPr>
              <w:pStyle w:val="Sinespaciado"/>
              <w:spacing w:line="360" w:lineRule="auto"/>
              <w:ind w:right="1014"/>
            </w:pPr>
            <w:r w:rsidRPr="003E75C3">
              <w:t xml:space="preserve"> 283</w:t>
            </w:r>
          </w:p>
        </w:tc>
      </w:tr>
      <w:tr w:rsidR="00000ACB" w:rsidRPr="003E75C3" w14:paraId="1E55C0E0" w14:textId="77777777" w:rsidTr="00C27B63">
        <w:trPr>
          <w:trHeight w:val="254"/>
        </w:trPr>
        <w:tc>
          <w:tcPr>
            <w:tcW w:w="1784" w:type="pct"/>
            <w:noWrap/>
            <w:hideMark/>
          </w:tcPr>
          <w:p w14:paraId="45F6F019" w14:textId="77777777" w:rsidR="00000ACB" w:rsidRPr="003E75C3" w:rsidRDefault="00000ACB" w:rsidP="00BD1467">
            <w:pPr>
              <w:pStyle w:val="Sinespaciado"/>
              <w:spacing w:line="360" w:lineRule="auto"/>
            </w:pPr>
            <w:r w:rsidRPr="003E75C3">
              <w:t>Piura</w:t>
            </w:r>
          </w:p>
        </w:tc>
        <w:tc>
          <w:tcPr>
            <w:tcW w:w="1709" w:type="pct"/>
            <w:noWrap/>
            <w:hideMark/>
          </w:tcPr>
          <w:p w14:paraId="2D65C5B3" w14:textId="77777777" w:rsidR="00000ACB" w:rsidRPr="003E75C3" w:rsidRDefault="00000ACB" w:rsidP="00BD1467">
            <w:pPr>
              <w:pStyle w:val="Sinespaciado"/>
              <w:spacing w:line="360" w:lineRule="auto"/>
              <w:ind w:right="1014"/>
            </w:pPr>
            <w:r w:rsidRPr="003E75C3">
              <w:t>41 518</w:t>
            </w:r>
          </w:p>
        </w:tc>
        <w:tc>
          <w:tcPr>
            <w:tcW w:w="1507" w:type="pct"/>
            <w:noWrap/>
            <w:hideMark/>
          </w:tcPr>
          <w:p w14:paraId="345E3CF8" w14:textId="77777777" w:rsidR="00000ACB" w:rsidRPr="003E75C3" w:rsidRDefault="00000ACB" w:rsidP="00BD1467">
            <w:pPr>
              <w:pStyle w:val="Sinespaciado"/>
              <w:spacing w:line="360" w:lineRule="auto"/>
              <w:ind w:right="1014"/>
            </w:pPr>
            <w:r w:rsidRPr="003E75C3">
              <w:t>1 523</w:t>
            </w:r>
          </w:p>
        </w:tc>
      </w:tr>
      <w:tr w:rsidR="00000ACB" w:rsidRPr="003E75C3" w14:paraId="142320A7" w14:textId="77777777" w:rsidTr="00C27B63">
        <w:trPr>
          <w:trHeight w:val="254"/>
        </w:trPr>
        <w:tc>
          <w:tcPr>
            <w:tcW w:w="1784" w:type="pct"/>
            <w:noWrap/>
            <w:hideMark/>
          </w:tcPr>
          <w:p w14:paraId="5AD50F7D" w14:textId="77777777" w:rsidR="00000ACB" w:rsidRPr="003E75C3" w:rsidRDefault="00000ACB" w:rsidP="00BD1467">
            <w:pPr>
              <w:pStyle w:val="Sinespaciado"/>
              <w:spacing w:line="360" w:lineRule="auto"/>
            </w:pPr>
            <w:r w:rsidRPr="003E75C3">
              <w:t>Puno</w:t>
            </w:r>
          </w:p>
        </w:tc>
        <w:tc>
          <w:tcPr>
            <w:tcW w:w="1709" w:type="pct"/>
            <w:noWrap/>
            <w:hideMark/>
          </w:tcPr>
          <w:p w14:paraId="3AC01E81" w14:textId="77777777" w:rsidR="00000ACB" w:rsidRPr="003E75C3" w:rsidRDefault="00000ACB" w:rsidP="00BD1467">
            <w:pPr>
              <w:pStyle w:val="Sinespaciado"/>
              <w:spacing w:line="360" w:lineRule="auto"/>
              <w:ind w:right="1014"/>
            </w:pPr>
            <w:r w:rsidRPr="003E75C3">
              <w:t>32 042</w:t>
            </w:r>
          </w:p>
        </w:tc>
        <w:tc>
          <w:tcPr>
            <w:tcW w:w="1507" w:type="pct"/>
            <w:noWrap/>
            <w:hideMark/>
          </w:tcPr>
          <w:p w14:paraId="775F0A82" w14:textId="77777777" w:rsidR="00000ACB" w:rsidRPr="003E75C3" w:rsidRDefault="00000ACB" w:rsidP="00BD1467">
            <w:pPr>
              <w:pStyle w:val="Sinespaciado"/>
              <w:spacing w:line="360" w:lineRule="auto"/>
              <w:ind w:right="1014"/>
            </w:pPr>
            <w:r w:rsidRPr="003E75C3">
              <w:t>1 107</w:t>
            </w:r>
          </w:p>
        </w:tc>
      </w:tr>
      <w:tr w:rsidR="00000ACB" w:rsidRPr="003E75C3" w14:paraId="0A3364C7" w14:textId="77777777" w:rsidTr="00C27B63">
        <w:trPr>
          <w:trHeight w:val="254"/>
        </w:trPr>
        <w:tc>
          <w:tcPr>
            <w:tcW w:w="1784" w:type="pct"/>
            <w:noWrap/>
            <w:hideMark/>
          </w:tcPr>
          <w:p w14:paraId="22A87139" w14:textId="77777777" w:rsidR="00000ACB" w:rsidRPr="003E75C3" w:rsidRDefault="00000ACB" w:rsidP="00BD1467">
            <w:pPr>
              <w:pStyle w:val="Sinespaciado"/>
              <w:spacing w:line="360" w:lineRule="auto"/>
            </w:pPr>
            <w:r w:rsidRPr="003E75C3">
              <w:t>San Martín</w:t>
            </w:r>
          </w:p>
        </w:tc>
        <w:tc>
          <w:tcPr>
            <w:tcW w:w="1709" w:type="pct"/>
            <w:noWrap/>
            <w:hideMark/>
          </w:tcPr>
          <w:p w14:paraId="330C6748" w14:textId="77777777" w:rsidR="00000ACB" w:rsidRPr="003E75C3" w:rsidRDefault="00000ACB" w:rsidP="00BD1467">
            <w:pPr>
              <w:pStyle w:val="Sinespaciado"/>
              <w:spacing w:line="360" w:lineRule="auto"/>
              <w:ind w:right="1014"/>
            </w:pPr>
            <w:r w:rsidRPr="003E75C3">
              <w:t>16 369</w:t>
            </w:r>
          </w:p>
        </w:tc>
        <w:tc>
          <w:tcPr>
            <w:tcW w:w="1507" w:type="pct"/>
            <w:noWrap/>
            <w:hideMark/>
          </w:tcPr>
          <w:p w14:paraId="7DE30B3F" w14:textId="77777777" w:rsidR="00000ACB" w:rsidRPr="003E75C3" w:rsidRDefault="00000ACB" w:rsidP="00BD1467">
            <w:pPr>
              <w:pStyle w:val="Sinespaciado"/>
              <w:spacing w:line="360" w:lineRule="auto"/>
              <w:ind w:right="1014"/>
            </w:pPr>
            <w:r w:rsidRPr="003E75C3">
              <w:t xml:space="preserve"> 664</w:t>
            </w:r>
          </w:p>
        </w:tc>
      </w:tr>
      <w:tr w:rsidR="00000ACB" w:rsidRPr="003E75C3" w14:paraId="73F2C97F" w14:textId="77777777" w:rsidTr="00C27B63">
        <w:trPr>
          <w:trHeight w:val="254"/>
        </w:trPr>
        <w:tc>
          <w:tcPr>
            <w:tcW w:w="1784" w:type="pct"/>
            <w:noWrap/>
            <w:hideMark/>
          </w:tcPr>
          <w:p w14:paraId="70ADE78E" w14:textId="77777777" w:rsidR="00000ACB" w:rsidRPr="003E75C3" w:rsidRDefault="00000ACB" w:rsidP="00BD1467">
            <w:pPr>
              <w:pStyle w:val="Sinespaciado"/>
              <w:spacing w:line="360" w:lineRule="auto"/>
            </w:pPr>
            <w:r w:rsidRPr="003E75C3">
              <w:t>Tacna</w:t>
            </w:r>
          </w:p>
        </w:tc>
        <w:tc>
          <w:tcPr>
            <w:tcW w:w="1709" w:type="pct"/>
            <w:noWrap/>
            <w:hideMark/>
          </w:tcPr>
          <w:p w14:paraId="5A991471" w14:textId="77777777" w:rsidR="00000ACB" w:rsidRPr="003E75C3" w:rsidRDefault="00000ACB" w:rsidP="00BD1467">
            <w:pPr>
              <w:pStyle w:val="Sinespaciado"/>
              <w:spacing w:line="360" w:lineRule="auto"/>
              <w:ind w:right="1014"/>
            </w:pPr>
            <w:r w:rsidRPr="003E75C3">
              <w:t>10 314</w:t>
            </w:r>
          </w:p>
        </w:tc>
        <w:tc>
          <w:tcPr>
            <w:tcW w:w="1507" w:type="pct"/>
            <w:noWrap/>
            <w:hideMark/>
          </w:tcPr>
          <w:p w14:paraId="3DB21595" w14:textId="77777777" w:rsidR="00000ACB" w:rsidRPr="003E75C3" w:rsidRDefault="00000ACB" w:rsidP="00BD1467">
            <w:pPr>
              <w:pStyle w:val="Sinespaciado"/>
              <w:spacing w:line="360" w:lineRule="auto"/>
              <w:ind w:right="1014"/>
            </w:pPr>
            <w:r w:rsidRPr="003E75C3">
              <w:t xml:space="preserve"> 254</w:t>
            </w:r>
          </w:p>
        </w:tc>
      </w:tr>
      <w:tr w:rsidR="00000ACB" w:rsidRPr="003E75C3" w14:paraId="203E0F1F" w14:textId="77777777" w:rsidTr="00C27B63">
        <w:trPr>
          <w:trHeight w:val="254"/>
        </w:trPr>
        <w:tc>
          <w:tcPr>
            <w:tcW w:w="1784" w:type="pct"/>
            <w:noWrap/>
            <w:hideMark/>
          </w:tcPr>
          <w:p w14:paraId="4428FB35" w14:textId="77777777" w:rsidR="00000ACB" w:rsidRPr="003E75C3" w:rsidRDefault="00000ACB" w:rsidP="00BD1467">
            <w:pPr>
              <w:pStyle w:val="Sinespaciado"/>
              <w:spacing w:line="360" w:lineRule="auto"/>
            </w:pPr>
            <w:r w:rsidRPr="003E75C3">
              <w:t>Tumbes</w:t>
            </w:r>
          </w:p>
        </w:tc>
        <w:tc>
          <w:tcPr>
            <w:tcW w:w="1709" w:type="pct"/>
            <w:noWrap/>
            <w:hideMark/>
          </w:tcPr>
          <w:p w14:paraId="7339F3A5" w14:textId="77777777" w:rsidR="00000ACB" w:rsidRPr="003E75C3" w:rsidRDefault="00000ACB" w:rsidP="00BD1467">
            <w:pPr>
              <w:pStyle w:val="Sinespaciado"/>
              <w:spacing w:line="360" w:lineRule="auto"/>
              <w:ind w:right="1014"/>
            </w:pPr>
            <w:r w:rsidRPr="003E75C3">
              <w:t>5 735</w:t>
            </w:r>
          </w:p>
        </w:tc>
        <w:tc>
          <w:tcPr>
            <w:tcW w:w="1507" w:type="pct"/>
            <w:noWrap/>
            <w:hideMark/>
          </w:tcPr>
          <w:p w14:paraId="11450784" w14:textId="77777777" w:rsidR="00000ACB" w:rsidRPr="003E75C3" w:rsidRDefault="00000ACB" w:rsidP="00BD1467">
            <w:pPr>
              <w:pStyle w:val="Sinespaciado"/>
              <w:spacing w:line="360" w:lineRule="auto"/>
              <w:ind w:right="1014"/>
            </w:pPr>
            <w:r w:rsidRPr="003E75C3">
              <w:t xml:space="preserve"> 185</w:t>
            </w:r>
          </w:p>
        </w:tc>
      </w:tr>
      <w:tr w:rsidR="00000ACB" w:rsidRPr="003E75C3" w14:paraId="3D2F674E" w14:textId="77777777" w:rsidTr="00C27B63">
        <w:trPr>
          <w:trHeight w:val="254"/>
        </w:trPr>
        <w:tc>
          <w:tcPr>
            <w:tcW w:w="1784" w:type="pct"/>
            <w:noWrap/>
            <w:hideMark/>
          </w:tcPr>
          <w:p w14:paraId="07D6ECA2" w14:textId="77777777" w:rsidR="00000ACB" w:rsidRPr="003E75C3" w:rsidRDefault="00000ACB" w:rsidP="00BD1467">
            <w:pPr>
              <w:pStyle w:val="Sinespaciado"/>
              <w:spacing w:line="360" w:lineRule="auto"/>
            </w:pPr>
            <w:r w:rsidRPr="003E75C3">
              <w:t>Ucayali</w:t>
            </w:r>
          </w:p>
        </w:tc>
        <w:tc>
          <w:tcPr>
            <w:tcW w:w="1709" w:type="pct"/>
            <w:noWrap/>
            <w:hideMark/>
          </w:tcPr>
          <w:p w14:paraId="5B40CA8E" w14:textId="77777777" w:rsidR="00000ACB" w:rsidRPr="003E75C3" w:rsidRDefault="00000ACB" w:rsidP="00BD1467">
            <w:pPr>
              <w:pStyle w:val="Sinespaciado"/>
              <w:spacing w:line="360" w:lineRule="auto"/>
              <w:ind w:right="1014"/>
            </w:pPr>
            <w:r w:rsidRPr="003E75C3">
              <w:t>10 433</w:t>
            </w:r>
          </w:p>
        </w:tc>
        <w:tc>
          <w:tcPr>
            <w:tcW w:w="1507" w:type="pct"/>
            <w:noWrap/>
            <w:hideMark/>
          </w:tcPr>
          <w:p w14:paraId="5FA7A345" w14:textId="77777777" w:rsidR="00000ACB" w:rsidRPr="003E75C3" w:rsidRDefault="00000ACB" w:rsidP="00BD1467">
            <w:pPr>
              <w:pStyle w:val="Sinespaciado"/>
              <w:spacing w:line="360" w:lineRule="auto"/>
              <w:ind w:right="1014"/>
            </w:pPr>
            <w:r w:rsidRPr="003E75C3">
              <w:t xml:space="preserve"> 198</w:t>
            </w:r>
          </w:p>
        </w:tc>
      </w:tr>
      <w:tr w:rsidR="00000ACB" w:rsidRPr="003E75C3" w14:paraId="22CFC027" w14:textId="77777777" w:rsidTr="003B13B6">
        <w:trPr>
          <w:trHeight w:val="254"/>
        </w:trPr>
        <w:tc>
          <w:tcPr>
            <w:tcW w:w="1784" w:type="pct"/>
            <w:shd w:val="clear" w:color="auto" w:fill="C00000"/>
            <w:noWrap/>
            <w:hideMark/>
          </w:tcPr>
          <w:p w14:paraId="5E9B01FC" w14:textId="77777777" w:rsidR="00000ACB" w:rsidRPr="003E75C3" w:rsidRDefault="00000ACB" w:rsidP="00BD1467">
            <w:pPr>
              <w:pStyle w:val="Sinespaciado"/>
              <w:spacing w:line="360" w:lineRule="auto"/>
              <w:rPr>
                <w:color w:val="FFFFFF"/>
              </w:rPr>
            </w:pPr>
            <w:r w:rsidRPr="003E75C3">
              <w:rPr>
                <w:color w:val="FFFFFF"/>
              </w:rPr>
              <w:t>Total</w:t>
            </w:r>
          </w:p>
        </w:tc>
        <w:tc>
          <w:tcPr>
            <w:tcW w:w="1709" w:type="pct"/>
            <w:shd w:val="clear" w:color="auto" w:fill="C00000"/>
            <w:noWrap/>
            <w:hideMark/>
          </w:tcPr>
          <w:p w14:paraId="7BA81AE7" w14:textId="77777777" w:rsidR="00000ACB" w:rsidRPr="003E75C3" w:rsidRDefault="00000ACB" w:rsidP="00BD1467">
            <w:pPr>
              <w:pStyle w:val="Sinespaciado"/>
              <w:spacing w:line="360" w:lineRule="auto"/>
              <w:ind w:right="1014"/>
              <w:rPr>
                <w:color w:val="FFFFFF"/>
              </w:rPr>
            </w:pPr>
            <w:r w:rsidRPr="003E75C3">
              <w:rPr>
                <w:color w:val="FFFFFF"/>
              </w:rPr>
              <w:t>756 499</w:t>
            </w:r>
          </w:p>
        </w:tc>
        <w:tc>
          <w:tcPr>
            <w:tcW w:w="1507" w:type="pct"/>
            <w:shd w:val="clear" w:color="auto" w:fill="C00000"/>
            <w:noWrap/>
            <w:hideMark/>
          </w:tcPr>
          <w:p w14:paraId="7B1D0182" w14:textId="77777777" w:rsidR="00000ACB" w:rsidRPr="003E75C3" w:rsidRDefault="00000ACB" w:rsidP="00BD1467">
            <w:pPr>
              <w:pStyle w:val="Sinespaciado"/>
              <w:spacing w:line="360" w:lineRule="auto"/>
              <w:ind w:right="1026"/>
              <w:rPr>
                <w:color w:val="FFFFFF"/>
              </w:rPr>
            </w:pPr>
            <w:r w:rsidRPr="003E75C3">
              <w:rPr>
                <w:color w:val="FFFFFF"/>
              </w:rPr>
              <w:t>21 157</w:t>
            </w:r>
          </w:p>
        </w:tc>
      </w:tr>
    </w:tbl>
    <w:p w14:paraId="2CC58C8A" w14:textId="38BB12CA" w:rsidR="00000ACB" w:rsidRPr="003E75C3" w:rsidRDefault="00000ACB" w:rsidP="003E75C3">
      <w:pPr>
        <w:widowControl w:val="0"/>
        <w:cnfStyle w:val="101000000000" w:firstRow="1" w:lastRow="0" w:firstColumn="1" w:lastColumn="0" w:oddVBand="0" w:evenVBand="0" w:oddHBand="0" w:evenHBand="0" w:firstRowFirstColumn="0" w:firstRowLastColumn="0" w:lastRowFirstColumn="0" w:lastRowLastColumn="0"/>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 - Censos Nacionales 2017: XII de Población y VII de Vivienda; Censo Escolar 2019 - Minedu.</w:t>
      </w:r>
    </w:p>
    <w:p w14:paraId="30C44D55" w14:textId="6093FF26" w:rsidR="00FA3A9D" w:rsidRPr="003E75C3" w:rsidRDefault="00000ACB" w:rsidP="003E75C3">
      <w:pPr>
        <w:rPr>
          <w:sz w:val="20"/>
          <w:szCs w:val="20"/>
        </w:rPr>
      </w:pPr>
      <w:r w:rsidRPr="003E75C3">
        <w:rPr>
          <w:sz w:val="20"/>
          <w:szCs w:val="20"/>
        </w:rPr>
        <w:t>Elaboración: Adaptado de Defensoría del Pueblo (2019a).</w:t>
      </w:r>
    </w:p>
    <w:p w14:paraId="28B04486" w14:textId="77777777" w:rsidR="00000ACB" w:rsidRPr="003E75C3" w:rsidRDefault="00000ACB" w:rsidP="003E75C3">
      <w:pPr>
        <w:rPr>
          <w:b/>
          <w:sz w:val="22"/>
          <w:szCs w:val="22"/>
        </w:rPr>
      </w:pPr>
    </w:p>
    <w:p w14:paraId="75D77AE3" w14:textId="77777777" w:rsidR="00FA3A9D" w:rsidRPr="003E75C3" w:rsidRDefault="00C01B33" w:rsidP="003E75C3">
      <w:pPr>
        <w:spacing w:after="100" w:afterAutospacing="1"/>
        <w:rPr>
          <w:sz w:val="22"/>
          <w:szCs w:val="22"/>
        </w:rPr>
      </w:pPr>
      <w:r w:rsidRPr="003E75C3">
        <w:rPr>
          <w:sz w:val="22"/>
          <w:szCs w:val="22"/>
        </w:rPr>
        <w:lastRenderedPageBreak/>
        <w:t>En este punto, cabe señalar que, en el marco del Plan Nacional de Derechos Humanos 2018-2021, el MINEDU propuso alcanzar una tasa de crecimiento de 3,4% anual en la matrícula de personas con discapacidad en educación</w:t>
      </w:r>
      <w:r w:rsidR="004F0E36" w:rsidRPr="003E75C3">
        <w:rPr>
          <w:sz w:val="22"/>
          <w:szCs w:val="22"/>
        </w:rPr>
        <w:t xml:space="preserve"> técnica productiva, y superior, </w:t>
      </w:r>
      <w:r w:rsidRPr="003E75C3">
        <w:rPr>
          <w:sz w:val="22"/>
          <w:szCs w:val="22"/>
        </w:rPr>
        <w:t>tecnológica y artística. Sin embargo, solo se alcanzó un 2% (</w:t>
      </w:r>
      <w:proofErr w:type="spellStart"/>
      <w:r w:rsidRPr="003E75C3">
        <w:rPr>
          <w:sz w:val="22"/>
          <w:szCs w:val="22"/>
        </w:rPr>
        <w:t>MINJUSDH</w:t>
      </w:r>
      <w:proofErr w:type="spellEnd"/>
      <w:r w:rsidRPr="003E75C3">
        <w:rPr>
          <w:sz w:val="22"/>
          <w:szCs w:val="22"/>
        </w:rPr>
        <w:t>, 2017). Esto evidencia las limitaciones que tienen las instituciones para generar avances en este ámbito.</w:t>
      </w:r>
    </w:p>
    <w:p w14:paraId="66923B77" w14:textId="745F8E91" w:rsidR="00FA3A9D" w:rsidRPr="003E75C3" w:rsidRDefault="00C01B33" w:rsidP="003E75C3">
      <w:pPr>
        <w:rPr>
          <w:sz w:val="22"/>
          <w:szCs w:val="22"/>
        </w:rPr>
      </w:pPr>
      <w:r w:rsidRPr="003E75C3">
        <w:rPr>
          <w:sz w:val="22"/>
          <w:szCs w:val="22"/>
        </w:rPr>
        <w:t>En cuanto a la accesibilidad en las instituciones educativas, la Encuesta Nacional Especializada sobre Discapacidad evidencia las barreras que enfrentan las personas con discapacidad con relación a la accesibilidad y la calidad en los centros educativos. En efecto, alrededor del 50% de las instituciones educativas no contaría con servicios higiénicos accesibles, ascensores adecuados, rampas de acceso, barandas de seguridad y carteles de información (</w:t>
      </w:r>
      <w:r w:rsidR="00643852">
        <w:rPr>
          <w:sz w:val="22"/>
          <w:szCs w:val="22"/>
        </w:rPr>
        <w:t>Instituto Nacional de Estadística e Informática</w:t>
      </w:r>
      <w:r w:rsidRPr="003E75C3">
        <w:rPr>
          <w:sz w:val="22"/>
          <w:szCs w:val="22"/>
        </w:rPr>
        <w:t>, 2014). Esto restringe el libre desplazamiento de las personas con discapacidad y puede tener implicancias en la decisión de estas para matricularse en estos centros.</w:t>
      </w:r>
    </w:p>
    <w:p w14:paraId="13003EBE" w14:textId="77777777" w:rsidR="00FA3A9D" w:rsidRPr="003E75C3" w:rsidRDefault="00FA3A9D" w:rsidP="003E75C3">
      <w:pPr>
        <w:rPr>
          <w:sz w:val="22"/>
          <w:szCs w:val="22"/>
        </w:rPr>
      </w:pPr>
    </w:p>
    <w:p w14:paraId="2C80F949" w14:textId="269F0668" w:rsidR="00C21281" w:rsidRPr="003E75C3" w:rsidRDefault="00CF094D" w:rsidP="003E75C3">
      <w:pPr>
        <w:pStyle w:val="Descripcin"/>
        <w:rPr>
          <w:b/>
          <w:bCs/>
          <w:i w:val="0"/>
          <w:iCs w:val="0"/>
          <w:color w:val="auto"/>
          <w:sz w:val="22"/>
          <w:szCs w:val="22"/>
          <w:lang w:eastAsia="es-PE"/>
        </w:rPr>
      </w:pPr>
      <w:bookmarkStart w:id="68" w:name="_heading=h.147n2zr" w:colFirst="0" w:colLast="0"/>
      <w:bookmarkStart w:id="69" w:name="_Toc62771146"/>
      <w:bookmarkStart w:id="70" w:name="_Toc62872329"/>
      <w:bookmarkEnd w:id="68"/>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19</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Barreras que enfrentan las personas con discapacidad para acceder a un centro educativo (2012)</w:t>
      </w:r>
      <w:bookmarkEnd w:id="69"/>
      <w:bookmarkEnd w:id="70"/>
    </w:p>
    <w:p w14:paraId="6AE840DB" w14:textId="77777777" w:rsidR="00C21281" w:rsidRPr="003E75C3" w:rsidRDefault="00C21281" w:rsidP="003E75C3">
      <w:pPr>
        <w:widowControl w:val="0"/>
        <w:rPr>
          <w:b/>
          <w:sz w:val="18"/>
          <w:szCs w:val="18"/>
        </w:rPr>
      </w:pPr>
      <w:r w:rsidRPr="003E75C3">
        <w:rPr>
          <w:noProof/>
        </w:rPr>
        <w:drawing>
          <wp:inline distT="0" distB="0" distL="0" distR="0" wp14:anchorId="6C197E12" wp14:editId="5BD88A64">
            <wp:extent cx="5392800" cy="2743200"/>
            <wp:effectExtent l="0" t="0" r="17780" b="0"/>
            <wp:docPr id="48" name="Gráfico 48" descr="Gráfico con el porcentaje de personas con discapacidad que considera que al elemento señalado le hace falta accesibilidad. Referido a centros educativos.">
              <a:extLst xmlns:a="http://schemas.openxmlformats.org/drawingml/2006/main">
                <a:ext uri="{FF2B5EF4-FFF2-40B4-BE49-F238E27FC236}">
                  <a16:creationId xmlns:a16="http://schemas.microsoft.com/office/drawing/2014/main" id="{3542019E-CAD4-4154-879D-24A534031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F2F6E0" w14:textId="7AF41D1A" w:rsidR="00FA3A9D" w:rsidRPr="003E75C3" w:rsidRDefault="00C21281"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(2014) - Primera Encuesta Nacional Especializada sobre Discapacidad, 2012.</w:t>
      </w:r>
    </w:p>
    <w:p w14:paraId="273B644D" w14:textId="77777777" w:rsidR="00C21281" w:rsidRPr="003E75C3" w:rsidRDefault="00C21281" w:rsidP="003E75C3"/>
    <w:p w14:paraId="35F5DB7F" w14:textId="77777777" w:rsidR="00FA3A9D" w:rsidRPr="003E75C3" w:rsidRDefault="00C01B33" w:rsidP="003E75C3">
      <w:pPr>
        <w:spacing w:after="200"/>
        <w:rPr>
          <w:sz w:val="22"/>
          <w:szCs w:val="22"/>
        </w:rPr>
      </w:pPr>
      <w:r w:rsidRPr="003E75C3">
        <w:rPr>
          <w:sz w:val="22"/>
          <w:szCs w:val="22"/>
        </w:rPr>
        <w:t xml:space="preserve">Considerando lo mencionado, se evidencia que el otorgamiento de ajustes razonables o apoyos, así como la implementación de medidas de accesibilidad es fundamental para que aquellas personas con discapacidad que lo requieran puedan ejercer plenamente su derecho a la </w:t>
      </w:r>
      <w:r w:rsidRPr="003E75C3">
        <w:rPr>
          <w:sz w:val="22"/>
          <w:szCs w:val="22"/>
        </w:rPr>
        <w:lastRenderedPageBreak/>
        <w:t>educación. Sin embargo, en base a la supervisión realizada por la Defensoría del Pueblo (2019</w:t>
      </w:r>
      <w:r w:rsidR="005A173C" w:rsidRPr="003E75C3">
        <w:rPr>
          <w:sz w:val="22"/>
          <w:szCs w:val="22"/>
        </w:rPr>
        <w:t>a</w:t>
      </w:r>
      <w:r w:rsidRPr="003E75C3">
        <w:rPr>
          <w:sz w:val="22"/>
          <w:szCs w:val="22"/>
        </w:rPr>
        <w:t xml:space="preserve">) a 593 instituciones educativas, públicas y privadas, de los niveles de educación primaria y secundaria, a nivel nacional, se constató la denegación de ajustes razonables, la no realización de adaptaciones pedagógicas y curriculares, así como la no protección frente a situaciones de agresión. Lo anterior tiene implicancias en los logros de aprendizajes de los estudiantes con discapacidad. </w:t>
      </w:r>
    </w:p>
    <w:p w14:paraId="33F27519" w14:textId="77777777" w:rsidR="00FA3A9D" w:rsidRPr="003E75C3" w:rsidRDefault="00C01B33" w:rsidP="003E75C3">
      <w:pPr>
        <w:spacing w:after="200"/>
        <w:rPr>
          <w:sz w:val="22"/>
          <w:szCs w:val="22"/>
        </w:rPr>
      </w:pPr>
      <w:r w:rsidRPr="003E75C3">
        <w:rPr>
          <w:sz w:val="22"/>
          <w:szCs w:val="22"/>
        </w:rPr>
        <w:t>Respecto a ello, los resultados de la Evaluación Censal de Estudiantes 2016 revelan que las y los estudiantes con discapacidad sensorial (ceguera, baja visión y discapacidad auditiva), que participaron por primera vez en esta evaluación, en ningún caso, han superado el nivel satisfactorio (Defensoría del Pueblo, 2019</w:t>
      </w:r>
      <w:r w:rsidR="005A173C" w:rsidRPr="003E75C3">
        <w:rPr>
          <w:sz w:val="22"/>
          <w:szCs w:val="22"/>
        </w:rPr>
        <w:t>a</w:t>
      </w:r>
      <w:r w:rsidRPr="003E75C3">
        <w:rPr>
          <w:sz w:val="22"/>
          <w:szCs w:val="22"/>
        </w:rPr>
        <w:t xml:space="preserve">). Estos resultados, también, están relacionados con la preparación que requieren las y los docentes para atender las necesidades educativas de las y los estudiantes. </w:t>
      </w:r>
    </w:p>
    <w:p w14:paraId="7FF595DD" w14:textId="7A1D23F6" w:rsidR="00C21281" w:rsidRPr="003E75C3" w:rsidRDefault="00CF094D" w:rsidP="003E75C3">
      <w:pPr>
        <w:pStyle w:val="Descripcin"/>
        <w:rPr>
          <w:b/>
          <w:bCs/>
          <w:i w:val="0"/>
          <w:iCs w:val="0"/>
          <w:color w:val="auto"/>
          <w:sz w:val="22"/>
          <w:szCs w:val="22"/>
          <w:lang w:eastAsia="es-PE"/>
        </w:rPr>
      </w:pPr>
      <w:bookmarkStart w:id="71" w:name="_heading=h.3o7alnk" w:colFirst="0" w:colLast="0"/>
      <w:bookmarkStart w:id="72" w:name="_Toc62771147"/>
      <w:bookmarkStart w:id="73" w:name="_Toc62872330"/>
      <w:bookmarkEnd w:id="71"/>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20</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Resultados de la Evaluación Censal de Estudiantes en 2° grado de primaria (2016)</w:t>
      </w:r>
      <w:bookmarkEnd w:id="73"/>
    </w:p>
    <w:p w14:paraId="0B834749" w14:textId="77777777" w:rsidR="00C21281" w:rsidRPr="003E75C3" w:rsidRDefault="00C21281" w:rsidP="003E75C3">
      <w:pPr>
        <w:rPr>
          <w:lang w:eastAsia="es-PE"/>
        </w:rPr>
      </w:pPr>
      <w:r w:rsidRPr="003E75C3">
        <w:rPr>
          <w:noProof/>
          <w:lang w:eastAsia="es-PE"/>
        </w:rPr>
        <w:drawing>
          <wp:inline distT="0" distB="0" distL="0" distR="0" wp14:anchorId="0EA52006" wp14:editId="091758B5">
            <wp:extent cx="4956711" cy="3795783"/>
            <wp:effectExtent l="19050" t="19050" r="15875" b="14605"/>
            <wp:docPr id="40" name="image10.png" descr="Resultados de evaluación en lectura y matemática para segundo de primaria, en estudiantes regulares, con discapacidad auditiva, con baja visión, con ceguera, y nivel satisfac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descr="Resultados de evaluación en lectura y matemática para segundo de primaria, en estudiantes regulares, con discapacidad auditiva, con baja visión, con ceguera, y nivel satisfactori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937" cy="3866408"/>
                    </a:xfrm>
                    <a:prstGeom prst="rect">
                      <a:avLst/>
                    </a:prstGeom>
                    <a:noFill/>
                    <a:ln>
                      <a:solidFill>
                        <a:schemeClr val="bg2"/>
                      </a:solidFill>
                    </a:ln>
                  </pic:spPr>
                </pic:pic>
              </a:graphicData>
            </a:graphic>
          </wp:inline>
        </w:drawing>
      </w:r>
      <w:bookmarkEnd w:id="72"/>
    </w:p>
    <w:p w14:paraId="465262B5" w14:textId="77777777" w:rsidR="00C21281" w:rsidRPr="003E75C3" w:rsidRDefault="00C21281" w:rsidP="003E75C3">
      <w:pPr>
        <w:widowControl w:val="0"/>
        <w:rPr>
          <w:sz w:val="20"/>
          <w:szCs w:val="20"/>
        </w:rPr>
      </w:pPr>
      <w:r w:rsidRPr="003E75C3">
        <w:rPr>
          <w:sz w:val="20"/>
          <w:szCs w:val="20"/>
        </w:rPr>
        <w:t>Fuente: Minedu (2016) - Evaluación Censal de Estudiantes, 2016</w:t>
      </w:r>
    </w:p>
    <w:p w14:paraId="03E8E30D" w14:textId="636EE371" w:rsidR="00FA3A9D" w:rsidRPr="003E75C3" w:rsidRDefault="00C21281" w:rsidP="003E75C3">
      <w:pPr>
        <w:rPr>
          <w:sz w:val="20"/>
          <w:szCs w:val="20"/>
        </w:rPr>
      </w:pPr>
      <w:r w:rsidRPr="003E75C3">
        <w:rPr>
          <w:sz w:val="20"/>
          <w:szCs w:val="20"/>
        </w:rPr>
        <w:t>Elaboración: Defensoría del Pueblo (2019a).</w:t>
      </w:r>
    </w:p>
    <w:p w14:paraId="30186162" w14:textId="77777777" w:rsidR="00C21281" w:rsidRPr="003E75C3" w:rsidRDefault="00C21281" w:rsidP="003E75C3">
      <w:pPr>
        <w:rPr>
          <w:sz w:val="22"/>
          <w:szCs w:val="22"/>
        </w:rPr>
      </w:pPr>
    </w:p>
    <w:p w14:paraId="1E720BED" w14:textId="718D06FC" w:rsidR="00C21281" w:rsidRPr="003E75C3" w:rsidRDefault="00CF094D" w:rsidP="003E75C3">
      <w:pPr>
        <w:pStyle w:val="Descripcin"/>
        <w:rPr>
          <w:b/>
          <w:bCs/>
          <w:i w:val="0"/>
          <w:iCs w:val="0"/>
          <w:color w:val="auto"/>
          <w:sz w:val="22"/>
          <w:szCs w:val="22"/>
          <w:lang w:eastAsia="es-PE"/>
        </w:rPr>
      </w:pPr>
      <w:bookmarkStart w:id="74" w:name="_heading=h.23ckvvd" w:colFirst="0" w:colLast="0"/>
      <w:bookmarkStart w:id="75" w:name="_Toc62771148"/>
      <w:bookmarkStart w:id="76" w:name="_Toc62872331"/>
      <w:bookmarkEnd w:id="74"/>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21</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Resultados de la Evaluación Censal de Estudiantes 2016 en 4° grado de primaria (2016)</w:t>
      </w:r>
      <w:bookmarkEnd w:id="75"/>
      <w:bookmarkEnd w:id="76"/>
    </w:p>
    <w:p w14:paraId="184057D8" w14:textId="77777777" w:rsidR="00C21281" w:rsidRPr="003E75C3" w:rsidRDefault="00C21281" w:rsidP="003E75C3">
      <w:pPr>
        <w:rPr>
          <w:lang w:eastAsia="es-PE"/>
        </w:rPr>
      </w:pPr>
      <w:r w:rsidRPr="003E75C3">
        <w:rPr>
          <w:noProof/>
          <w:lang w:eastAsia="es-PE"/>
        </w:rPr>
        <w:drawing>
          <wp:inline distT="0" distB="0" distL="0" distR="0" wp14:anchorId="11953E94" wp14:editId="29E5FD2B">
            <wp:extent cx="5217968" cy="3264852"/>
            <wp:effectExtent l="19050" t="19050" r="20955" b="12065"/>
            <wp:docPr id="39" name="image8.png" descr="Resultados de evaluación en lectura y matemática para cuarto de primaria, en estudiantes regulares, con discapacidad auditiva, con baja visión, con ceguera, y nivel satisfac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png" descr="Resultados de evaluación en lectura y matemática para cuarto de primaria, en estudiantes regulares, con discapacidad auditiva, con baja visión, con ceguera, y nivel satisfactori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9449" cy="3334605"/>
                    </a:xfrm>
                    <a:prstGeom prst="rect">
                      <a:avLst/>
                    </a:prstGeom>
                    <a:noFill/>
                    <a:ln>
                      <a:solidFill>
                        <a:schemeClr val="bg2"/>
                      </a:solidFill>
                    </a:ln>
                  </pic:spPr>
                </pic:pic>
              </a:graphicData>
            </a:graphic>
          </wp:inline>
        </w:drawing>
      </w:r>
    </w:p>
    <w:p w14:paraId="7776BDA7" w14:textId="53BCA5B0" w:rsidR="00C21281" w:rsidRPr="003E75C3" w:rsidRDefault="00C21281" w:rsidP="003E75C3">
      <w:pPr>
        <w:widowControl w:val="0"/>
        <w:rPr>
          <w:sz w:val="20"/>
          <w:szCs w:val="20"/>
        </w:rPr>
      </w:pPr>
      <w:r w:rsidRPr="003E75C3">
        <w:rPr>
          <w:sz w:val="20"/>
          <w:szCs w:val="20"/>
        </w:rPr>
        <w:t>Fuente: Minedu (2016) - Evaluación Censal de Estudiantes, 2016</w:t>
      </w:r>
    </w:p>
    <w:p w14:paraId="20658496" w14:textId="40BC7A44" w:rsidR="00643852" w:rsidRDefault="00C21281" w:rsidP="00BD1467">
      <w:pPr>
        <w:rPr>
          <w:b/>
          <w:bCs/>
          <w:sz w:val="22"/>
          <w:szCs w:val="22"/>
        </w:rPr>
      </w:pPr>
      <w:r w:rsidRPr="003E75C3">
        <w:rPr>
          <w:sz w:val="20"/>
          <w:szCs w:val="20"/>
        </w:rPr>
        <w:t>Elaboración: Defensoría del Pueblo (2019a).</w:t>
      </w:r>
      <w:bookmarkStart w:id="77" w:name="_heading=h.ihv636" w:colFirst="0" w:colLast="0"/>
      <w:bookmarkStart w:id="78" w:name="_Toc62771149"/>
      <w:bookmarkStart w:id="79" w:name="_Toc62872332"/>
      <w:bookmarkEnd w:id="77"/>
    </w:p>
    <w:p w14:paraId="5E214FB6" w14:textId="75B0F2F5" w:rsidR="00C21281"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22</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Resultados de la Evaluación Censal de Estudiantes 2016 en 2° grado de secundaria (2016)</w:t>
      </w:r>
      <w:bookmarkEnd w:id="78"/>
      <w:bookmarkEnd w:id="79"/>
    </w:p>
    <w:p w14:paraId="3EFBDE6C" w14:textId="77777777" w:rsidR="00C21281" w:rsidRPr="003E75C3" w:rsidRDefault="00C21281" w:rsidP="003E75C3">
      <w:pPr>
        <w:widowControl w:val="0"/>
        <w:rPr>
          <w:b/>
          <w:sz w:val="18"/>
          <w:szCs w:val="18"/>
        </w:rPr>
      </w:pPr>
      <w:r w:rsidRPr="003E75C3">
        <w:rPr>
          <w:b/>
          <w:noProof/>
          <w:sz w:val="18"/>
          <w:szCs w:val="18"/>
        </w:rPr>
        <w:drawing>
          <wp:inline distT="0" distB="0" distL="0" distR="0" wp14:anchorId="2272B169" wp14:editId="523B5E09">
            <wp:extent cx="3076387" cy="3163537"/>
            <wp:effectExtent l="19050" t="19050" r="10160" b="18415"/>
            <wp:docPr id="18" name="image42.png" descr="Resultados de evaluación en lectura y matemática para segundo de secundaria, en estudiantes regulares, con discapacidad auditiva, con baja visión, con ceguera, y nivel satisfac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png" descr="Resultados de evaluación en lectura y matemática para segundo de secundaria, en estudiantes regulares, con discapacidad auditiva, con baja visión, con ceguera, y nivel satisfactori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4219" cy="3171591"/>
                    </a:xfrm>
                    <a:prstGeom prst="rect">
                      <a:avLst/>
                    </a:prstGeom>
                    <a:noFill/>
                    <a:ln>
                      <a:solidFill>
                        <a:schemeClr val="bg2"/>
                      </a:solidFill>
                    </a:ln>
                  </pic:spPr>
                </pic:pic>
              </a:graphicData>
            </a:graphic>
          </wp:inline>
        </w:drawing>
      </w:r>
    </w:p>
    <w:p w14:paraId="5F909EE3" w14:textId="528189CD" w:rsidR="00C21281" w:rsidRPr="003E75C3" w:rsidRDefault="00C21281" w:rsidP="003E75C3">
      <w:pPr>
        <w:widowControl w:val="0"/>
        <w:rPr>
          <w:sz w:val="20"/>
          <w:szCs w:val="20"/>
        </w:rPr>
      </w:pPr>
      <w:r w:rsidRPr="003E75C3">
        <w:rPr>
          <w:sz w:val="20"/>
          <w:szCs w:val="20"/>
        </w:rPr>
        <w:t>Fuente: Minedu (2016) - Evaluación Censal de Estudiantes, 2016</w:t>
      </w:r>
    </w:p>
    <w:p w14:paraId="204933C5" w14:textId="51333656" w:rsidR="00FA3A9D" w:rsidRPr="003E75C3" w:rsidRDefault="00C21281" w:rsidP="003E75C3">
      <w:pPr>
        <w:rPr>
          <w:sz w:val="20"/>
          <w:szCs w:val="20"/>
        </w:rPr>
      </w:pPr>
      <w:r w:rsidRPr="003E75C3">
        <w:rPr>
          <w:sz w:val="20"/>
          <w:szCs w:val="20"/>
        </w:rPr>
        <w:t>Elaboración: Defensoría del Pueblo (2019a).</w:t>
      </w:r>
    </w:p>
    <w:p w14:paraId="34B85D41" w14:textId="77777777" w:rsidR="00C21281" w:rsidRPr="003E75C3" w:rsidRDefault="00C21281" w:rsidP="003E75C3"/>
    <w:p w14:paraId="3353C477" w14:textId="77777777" w:rsidR="00FA3A9D" w:rsidRPr="003E75C3" w:rsidRDefault="00C01B33" w:rsidP="003E75C3">
      <w:pPr>
        <w:spacing w:after="200"/>
        <w:rPr>
          <w:b/>
          <w:sz w:val="22"/>
          <w:szCs w:val="22"/>
        </w:rPr>
      </w:pPr>
      <w:r w:rsidRPr="003E75C3">
        <w:rPr>
          <w:sz w:val="22"/>
          <w:szCs w:val="22"/>
        </w:rPr>
        <w:t>Por último, de acuerdo con el Censo Educativo 2018, existen 246 equipos de Servicio de apoyo y asesoramiento para la atención de las necesidades educativas especiales (</w:t>
      </w:r>
      <w:proofErr w:type="spellStart"/>
      <w:r w:rsidRPr="003E75C3">
        <w:rPr>
          <w:sz w:val="22"/>
          <w:szCs w:val="22"/>
        </w:rPr>
        <w:t>SAANEE</w:t>
      </w:r>
      <w:proofErr w:type="spellEnd"/>
      <w:r w:rsidRPr="003E75C3">
        <w:rPr>
          <w:sz w:val="22"/>
          <w:szCs w:val="22"/>
        </w:rPr>
        <w:t>) a nivel nacional y</w:t>
      </w:r>
      <w:r w:rsidR="00375E85" w:rsidRPr="003E75C3">
        <w:rPr>
          <w:sz w:val="22"/>
          <w:szCs w:val="22"/>
        </w:rPr>
        <w:t xml:space="preserve"> </w:t>
      </w:r>
      <w:r w:rsidRPr="003E75C3">
        <w:rPr>
          <w:sz w:val="22"/>
          <w:szCs w:val="22"/>
        </w:rPr>
        <w:t xml:space="preserve">se registra un total de 1048 profesionales para atender a 90,490 estudiantes con discapacidad que se encuentran en instituciones educativas. Sin embargo, el 40,83% de los </w:t>
      </w:r>
      <w:proofErr w:type="spellStart"/>
      <w:r w:rsidRPr="003E75C3">
        <w:rPr>
          <w:sz w:val="22"/>
          <w:szCs w:val="22"/>
        </w:rPr>
        <w:t>SAANEE</w:t>
      </w:r>
      <w:proofErr w:type="spellEnd"/>
      <w:r w:rsidRPr="003E75C3">
        <w:rPr>
          <w:sz w:val="22"/>
          <w:szCs w:val="22"/>
        </w:rPr>
        <w:t xml:space="preserve"> se encuentra en Lima, mientras </w:t>
      </w:r>
      <w:r w:rsidR="00375E85" w:rsidRPr="003E75C3">
        <w:rPr>
          <w:sz w:val="22"/>
          <w:szCs w:val="22"/>
        </w:rPr>
        <w:t>que,</w:t>
      </w:r>
      <w:r w:rsidRPr="003E75C3">
        <w:rPr>
          <w:sz w:val="22"/>
          <w:szCs w:val="22"/>
        </w:rPr>
        <w:t xml:space="preserve"> en las regiones más pobres, como Madre de Dios y Amazonas, se cuenta con escasos profesionales y equipos </w:t>
      </w:r>
      <w:proofErr w:type="spellStart"/>
      <w:r w:rsidRPr="003E75C3">
        <w:rPr>
          <w:sz w:val="22"/>
          <w:szCs w:val="22"/>
        </w:rPr>
        <w:t>SAANEE</w:t>
      </w:r>
      <w:proofErr w:type="spellEnd"/>
      <w:r w:rsidRPr="003E75C3">
        <w:rPr>
          <w:sz w:val="22"/>
          <w:szCs w:val="22"/>
        </w:rPr>
        <w:t>, lo cual limita el ejercicio del derecho a la educación de calidad de las y los estudiantes con discapacidad (Defensoría del Pueblo, 2019</w:t>
      </w:r>
      <w:r w:rsidR="005A173C" w:rsidRPr="003E75C3">
        <w:rPr>
          <w:sz w:val="22"/>
          <w:szCs w:val="22"/>
        </w:rPr>
        <w:t>a</w:t>
      </w:r>
      <w:r w:rsidRPr="003E75C3">
        <w:rPr>
          <w:sz w:val="22"/>
          <w:szCs w:val="22"/>
        </w:rPr>
        <w:t>).</w:t>
      </w:r>
    </w:p>
    <w:p w14:paraId="2FA4D00A" w14:textId="77777777" w:rsidR="00FA3A9D" w:rsidRPr="003E75C3" w:rsidRDefault="00C01B33" w:rsidP="003E75C3">
      <w:pPr>
        <w:spacing w:after="200"/>
        <w:rPr>
          <w:sz w:val="22"/>
          <w:szCs w:val="22"/>
        </w:rPr>
      </w:pPr>
      <w:r w:rsidRPr="003E75C3">
        <w:rPr>
          <w:sz w:val="22"/>
          <w:szCs w:val="22"/>
        </w:rPr>
        <w:t>En ese sentido, cabe recalcar que eliminar las barreras en la educación exige implementar medidas de accesibilidad y otorgar ajustes razonables, así como apoyos. Para ello, además, se debe partir del reconocimiento de las necesidades individuales y capacidades de la o el estudiante, para asegurar su desarrollo. En síntesis, las bajas tasas de asistencia por parte de las personas con discapacidad en los diferentes niveles educativos, la inaccesibilidad a los centros educativos debido a la falta de adecuación de los espacios y de los profesores, entre otros actos que se presentan a nivel nacional (pero, sobre todo, en el ámbito rural) constituyen una discriminación y vulneración al derecho fundamental a la educación inclusiva y la permanencia en el sistema educativo de las y los estudiantes con discapacidad.</w:t>
      </w:r>
    </w:p>
    <w:p w14:paraId="60CDDC0F" w14:textId="77777777" w:rsidR="00FA3A9D" w:rsidRPr="003E75C3" w:rsidRDefault="00C01B33" w:rsidP="003E75C3">
      <w:pPr>
        <w:spacing w:after="200"/>
        <w:rPr>
          <w:sz w:val="22"/>
          <w:szCs w:val="22"/>
          <w:u w:val="single"/>
        </w:rPr>
      </w:pPr>
      <w:r w:rsidRPr="003E75C3">
        <w:rPr>
          <w:sz w:val="22"/>
          <w:szCs w:val="22"/>
          <w:u w:val="single"/>
        </w:rPr>
        <w:t>Acceso a servicios de salud</w:t>
      </w:r>
    </w:p>
    <w:p w14:paraId="54800FC7" w14:textId="62618214" w:rsidR="00FA3A9D" w:rsidRPr="003E75C3" w:rsidRDefault="00C01B33" w:rsidP="003E75C3">
      <w:pPr>
        <w:spacing w:after="200"/>
        <w:rPr>
          <w:sz w:val="22"/>
          <w:szCs w:val="22"/>
        </w:rPr>
      </w:pPr>
      <w:r w:rsidRPr="003E75C3">
        <w:rPr>
          <w:sz w:val="22"/>
          <w:szCs w:val="22"/>
        </w:rPr>
        <w:t>Otro ámbito en el que las personas con discapacidad ven limitados sus derechos es en el de la salud. Al respecto, cabe recalcar que el 22,7% (692 mil 940) de la población con discapacidad no cuenta con seguro de salud</w:t>
      </w:r>
      <w:r w:rsidR="00D059DC" w:rsidRPr="003E75C3">
        <w:rPr>
          <w:sz w:val="22"/>
          <w:szCs w:val="22"/>
        </w:rPr>
        <w:t xml:space="preserve"> (</w:t>
      </w:r>
      <w:r w:rsidR="00643852">
        <w:rPr>
          <w:sz w:val="22"/>
          <w:szCs w:val="22"/>
        </w:rPr>
        <w:t>Instituto Nacional de Estadística e Informática</w:t>
      </w:r>
      <w:r w:rsidR="00D059DC" w:rsidRPr="003E75C3">
        <w:rPr>
          <w:sz w:val="22"/>
          <w:szCs w:val="22"/>
        </w:rPr>
        <w:t>, 2018b)</w:t>
      </w:r>
      <w:r w:rsidRPr="003E75C3">
        <w:rPr>
          <w:sz w:val="22"/>
          <w:szCs w:val="22"/>
        </w:rPr>
        <w:t xml:space="preserve">. Específicamente, los departamentos con menor proporción de población con discapacidad </w:t>
      </w:r>
      <w:proofErr w:type="spellStart"/>
      <w:r w:rsidRPr="003E75C3">
        <w:rPr>
          <w:sz w:val="22"/>
          <w:szCs w:val="22"/>
        </w:rPr>
        <w:t>coberturada</w:t>
      </w:r>
      <w:proofErr w:type="spellEnd"/>
      <w:r w:rsidRPr="003E75C3">
        <w:rPr>
          <w:sz w:val="22"/>
          <w:szCs w:val="22"/>
        </w:rPr>
        <w:t xml:space="preserve"> son Madre de Dios (30,3%), Puno y Arequipa (31,2% en cada caso), y Tacna (36,3%) (</w:t>
      </w:r>
      <w:r w:rsidR="00643852">
        <w:rPr>
          <w:sz w:val="22"/>
          <w:szCs w:val="22"/>
        </w:rPr>
        <w:t>Instituto Nacional de Estadística e Informática</w:t>
      </w:r>
      <w:r w:rsidRPr="003E75C3">
        <w:rPr>
          <w:sz w:val="22"/>
          <w:szCs w:val="22"/>
        </w:rPr>
        <w:t>, 2018</w:t>
      </w:r>
      <w:r w:rsidR="00D059DC" w:rsidRPr="003E75C3">
        <w:rPr>
          <w:sz w:val="22"/>
          <w:szCs w:val="22"/>
        </w:rPr>
        <w:t>b</w:t>
      </w:r>
      <w:r w:rsidRPr="003E75C3">
        <w:rPr>
          <w:sz w:val="22"/>
          <w:szCs w:val="22"/>
        </w:rPr>
        <w:t xml:space="preserve">). </w:t>
      </w:r>
    </w:p>
    <w:p w14:paraId="4FEA2773" w14:textId="03EDC059" w:rsidR="00FA3A9D" w:rsidRPr="003E75C3" w:rsidRDefault="00C01B33" w:rsidP="003E75C3">
      <w:pPr>
        <w:spacing w:before="240" w:after="240"/>
        <w:rPr>
          <w:sz w:val="22"/>
          <w:szCs w:val="22"/>
        </w:rPr>
      </w:pPr>
      <w:r w:rsidRPr="003E75C3">
        <w:rPr>
          <w:sz w:val="22"/>
          <w:szCs w:val="22"/>
        </w:rPr>
        <w:t xml:space="preserve">Asimismo, los datos obtenidos de la </w:t>
      </w:r>
      <w:r w:rsidR="00375E85" w:rsidRPr="003E75C3">
        <w:rPr>
          <w:sz w:val="22"/>
          <w:szCs w:val="22"/>
        </w:rPr>
        <w:t>E</w:t>
      </w:r>
      <w:r w:rsidRPr="003E75C3">
        <w:rPr>
          <w:sz w:val="22"/>
          <w:szCs w:val="22"/>
        </w:rPr>
        <w:t xml:space="preserve">ncuesta </w:t>
      </w:r>
      <w:r w:rsidR="00375E85" w:rsidRPr="003E75C3">
        <w:rPr>
          <w:sz w:val="22"/>
          <w:szCs w:val="22"/>
        </w:rPr>
        <w:t>N</w:t>
      </w:r>
      <w:r w:rsidRPr="003E75C3">
        <w:rPr>
          <w:sz w:val="22"/>
          <w:szCs w:val="22"/>
        </w:rPr>
        <w:t xml:space="preserve">acional de </w:t>
      </w:r>
      <w:r w:rsidR="00375E85" w:rsidRPr="003E75C3">
        <w:rPr>
          <w:sz w:val="22"/>
          <w:szCs w:val="22"/>
        </w:rPr>
        <w:t>H</w:t>
      </w:r>
      <w:r w:rsidRPr="003E75C3">
        <w:rPr>
          <w:sz w:val="22"/>
          <w:szCs w:val="22"/>
        </w:rPr>
        <w:t>ogares 2019 evidencian que</w:t>
      </w:r>
      <w:r w:rsidR="00375E85" w:rsidRPr="003E75C3">
        <w:rPr>
          <w:sz w:val="22"/>
          <w:szCs w:val="22"/>
        </w:rPr>
        <w:t>,</w:t>
      </w:r>
      <w:r w:rsidRPr="003E75C3">
        <w:rPr>
          <w:sz w:val="22"/>
          <w:szCs w:val="22"/>
        </w:rPr>
        <w:t xml:space="preserve"> del total de personas con discapacidad que presentaron problemas de salud, aproximadamente el 48% no buscó atención médica. De este 48%, el 32% se debió a motivos que reflejan exclusión o falta de oportunidades (</w:t>
      </w:r>
      <w:r w:rsidR="00643852">
        <w:rPr>
          <w:sz w:val="22"/>
          <w:szCs w:val="22"/>
        </w:rPr>
        <w:t>Instituto Nacional de Estadística e Informática</w:t>
      </w:r>
      <w:r w:rsidRPr="003E75C3">
        <w:rPr>
          <w:sz w:val="22"/>
          <w:szCs w:val="22"/>
        </w:rPr>
        <w:t>, 2019</w:t>
      </w:r>
      <w:r w:rsidR="00D059DC" w:rsidRPr="003E75C3">
        <w:rPr>
          <w:sz w:val="22"/>
          <w:szCs w:val="22"/>
        </w:rPr>
        <w:t>b</w:t>
      </w:r>
      <w:r w:rsidRPr="003E75C3">
        <w:rPr>
          <w:sz w:val="22"/>
          <w:szCs w:val="22"/>
        </w:rPr>
        <w:t xml:space="preserve">). </w:t>
      </w:r>
    </w:p>
    <w:p w14:paraId="64F83EAB" w14:textId="77777777" w:rsidR="004F0E36" w:rsidRPr="003E75C3" w:rsidRDefault="00C01B33" w:rsidP="003E75C3">
      <w:pPr>
        <w:spacing w:after="200"/>
        <w:rPr>
          <w:sz w:val="22"/>
          <w:szCs w:val="22"/>
        </w:rPr>
      </w:pPr>
      <w:r w:rsidRPr="003E75C3">
        <w:rPr>
          <w:sz w:val="22"/>
          <w:szCs w:val="22"/>
        </w:rPr>
        <w:t>Lo anterior evidencia que existe un déficit en la cobertura de salud de las personas con discapacidad a nivel nacional, lo cual implica que no pueden ser atendidos oportunamente al presentar alguna necesidad vinculada a su salud.</w:t>
      </w:r>
    </w:p>
    <w:p w14:paraId="2E6BEF62" w14:textId="6ADAF5F7" w:rsidR="00C21281" w:rsidRDefault="0039783C" w:rsidP="003E75C3">
      <w:pPr>
        <w:pStyle w:val="Descripcin"/>
        <w:rPr>
          <w:b/>
          <w:bCs/>
          <w:i w:val="0"/>
          <w:iCs w:val="0"/>
          <w:color w:val="auto"/>
          <w:sz w:val="22"/>
          <w:szCs w:val="22"/>
          <w:lang w:eastAsia="es-PE"/>
        </w:rPr>
      </w:pPr>
      <w:bookmarkStart w:id="80" w:name="_Toc62771150"/>
      <w:bookmarkStart w:id="81" w:name="_Toc62853922"/>
      <w:bookmarkStart w:id="82" w:name="_heading=h.32hioqz" w:colFirst="0" w:colLast="0"/>
      <w:bookmarkStart w:id="83" w:name="_Toc62872276"/>
      <w:bookmarkEnd w:id="82"/>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Población censada con alguna discapacidad con y sin seguro de salud, según departamento (2017)</w:t>
      </w:r>
      <w:bookmarkEnd w:id="80"/>
      <w:bookmarkEnd w:id="81"/>
      <w:bookmarkEnd w:id="83"/>
    </w:p>
    <w:tbl>
      <w:tblPr>
        <w:tblStyle w:val="Tablaconcuadrcula"/>
        <w:tblW w:w="0" w:type="auto"/>
        <w:tblLook w:val="04A0" w:firstRow="1" w:lastRow="0" w:firstColumn="1" w:lastColumn="0" w:noHBand="0" w:noVBand="1"/>
      </w:tblPr>
      <w:tblGrid>
        <w:gridCol w:w="1604"/>
        <w:gridCol w:w="1456"/>
        <w:gridCol w:w="1341"/>
        <w:gridCol w:w="1376"/>
        <w:gridCol w:w="1341"/>
        <w:gridCol w:w="1376"/>
      </w:tblGrid>
      <w:tr w:rsidR="007D31B6" w14:paraId="0AF70EC7" w14:textId="77777777" w:rsidTr="007D31B6">
        <w:trPr>
          <w:tblHeader/>
        </w:trPr>
        <w:tc>
          <w:tcPr>
            <w:tcW w:w="1604" w:type="dxa"/>
            <w:shd w:val="clear" w:color="auto" w:fill="A40000"/>
            <w:vAlign w:val="center"/>
          </w:tcPr>
          <w:p w14:paraId="02B67C57" w14:textId="7C3801D6" w:rsidR="007D31B6" w:rsidRPr="007D31B6" w:rsidRDefault="007D31B6" w:rsidP="007D31B6">
            <w:r w:rsidRPr="007D31B6">
              <w:rPr>
                <w:szCs w:val="22"/>
              </w:rPr>
              <w:t>Departamento</w:t>
            </w:r>
          </w:p>
        </w:tc>
        <w:tc>
          <w:tcPr>
            <w:tcW w:w="1456" w:type="dxa"/>
            <w:shd w:val="clear" w:color="auto" w:fill="A40000"/>
            <w:vAlign w:val="center"/>
          </w:tcPr>
          <w:p w14:paraId="2DCCCEA1" w14:textId="0BAB59D1" w:rsidR="007D31B6" w:rsidRPr="007D31B6" w:rsidRDefault="007D31B6" w:rsidP="007D31B6">
            <w:pPr>
              <w:jc w:val="center"/>
            </w:pPr>
            <w:proofErr w:type="gramStart"/>
            <w:r w:rsidRPr="007D31B6">
              <w:rPr>
                <w:szCs w:val="22"/>
              </w:rPr>
              <w:t>Total</w:t>
            </w:r>
            <w:proofErr w:type="gramEnd"/>
            <w:r w:rsidRPr="007D31B6">
              <w:rPr>
                <w:szCs w:val="22"/>
              </w:rPr>
              <w:t xml:space="preserve"> de la población con alguna discapacidad</w:t>
            </w:r>
          </w:p>
        </w:tc>
        <w:tc>
          <w:tcPr>
            <w:tcW w:w="1341" w:type="dxa"/>
            <w:shd w:val="clear" w:color="auto" w:fill="A40000"/>
            <w:vAlign w:val="center"/>
          </w:tcPr>
          <w:p w14:paraId="251FB2BC" w14:textId="017BE5CE" w:rsidR="007D31B6" w:rsidRPr="007D31B6" w:rsidRDefault="007D31B6" w:rsidP="007D31B6">
            <w:pPr>
              <w:jc w:val="center"/>
            </w:pPr>
            <w:r w:rsidRPr="007D31B6">
              <w:t>Con seguro de salud</w:t>
            </w:r>
          </w:p>
        </w:tc>
        <w:tc>
          <w:tcPr>
            <w:tcW w:w="1376" w:type="dxa"/>
            <w:shd w:val="clear" w:color="auto" w:fill="A40000"/>
            <w:vAlign w:val="center"/>
          </w:tcPr>
          <w:p w14:paraId="4C18A246" w14:textId="56BF309A" w:rsidR="007D31B6" w:rsidRPr="007D31B6" w:rsidRDefault="007D31B6" w:rsidP="007D31B6">
            <w:pPr>
              <w:jc w:val="center"/>
            </w:pPr>
            <w:r w:rsidRPr="007D31B6">
              <w:t>Porcentaje de seguro de salud</w:t>
            </w:r>
          </w:p>
        </w:tc>
        <w:tc>
          <w:tcPr>
            <w:tcW w:w="1341" w:type="dxa"/>
            <w:shd w:val="clear" w:color="auto" w:fill="A40000"/>
            <w:vAlign w:val="center"/>
          </w:tcPr>
          <w:p w14:paraId="6816384F" w14:textId="4F26FB59" w:rsidR="007D31B6" w:rsidRPr="007D31B6" w:rsidRDefault="007D31B6" w:rsidP="007D31B6">
            <w:pPr>
              <w:jc w:val="center"/>
            </w:pPr>
            <w:r w:rsidRPr="007D31B6">
              <w:t>Sin seguro de salud</w:t>
            </w:r>
          </w:p>
        </w:tc>
        <w:tc>
          <w:tcPr>
            <w:tcW w:w="1376" w:type="dxa"/>
            <w:shd w:val="clear" w:color="auto" w:fill="A40000"/>
            <w:vAlign w:val="center"/>
          </w:tcPr>
          <w:p w14:paraId="377B2995" w14:textId="1CD1F3D1" w:rsidR="007D31B6" w:rsidRPr="007D31B6" w:rsidRDefault="007D31B6" w:rsidP="007D31B6">
            <w:pPr>
              <w:jc w:val="center"/>
            </w:pPr>
            <w:r w:rsidRPr="007D31B6">
              <w:t>Porcentaje sin seguro de salud</w:t>
            </w:r>
          </w:p>
        </w:tc>
      </w:tr>
      <w:tr w:rsidR="007D31B6" w14:paraId="02603461" w14:textId="77777777" w:rsidTr="007D31B6">
        <w:tc>
          <w:tcPr>
            <w:tcW w:w="1604" w:type="dxa"/>
            <w:vAlign w:val="center"/>
          </w:tcPr>
          <w:p w14:paraId="651F85FF" w14:textId="777D76E7" w:rsidR="007D31B6" w:rsidRDefault="007D31B6" w:rsidP="007D31B6">
            <w:pPr>
              <w:rPr>
                <w:lang w:eastAsia="es-PE"/>
              </w:rPr>
            </w:pPr>
            <w:r w:rsidRPr="003E75C3">
              <w:rPr>
                <w:b/>
                <w:bCs/>
              </w:rPr>
              <w:t>Amazonas</w:t>
            </w:r>
          </w:p>
        </w:tc>
        <w:tc>
          <w:tcPr>
            <w:tcW w:w="1456" w:type="dxa"/>
            <w:vAlign w:val="center"/>
          </w:tcPr>
          <w:p w14:paraId="05646EAB" w14:textId="23476F16" w:rsidR="007D31B6" w:rsidRDefault="007D31B6" w:rsidP="007D31B6">
            <w:pPr>
              <w:jc w:val="right"/>
              <w:rPr>
                <w:lang w:eastAsia="es-PE"/>
              </w:rPr>
            </w:pPr>
            <w:r w:rsidRPr="003E75C3">
              <w:t xml:space="preserve"> 33 944</w:t>
            </w:r>
          </w:p>
        </w:tc>
        <w:tc>
          <w:tcPr>
            <w:tcW w:w="1341" w:type="dxa"/>
            <w:vAlign w:val="center"/>
          </w:tcPr>
          <w:p w14:paraId="78F6403A" w14:textId="067D5984" w:rsidR="007D31B6" w:rsidRDefault="007D31B6" w:rsidP="007D31B6">
            <w:pPr>
              <w:jc w:val="right"/>
              <w:rPr>
                <w:lang w:eastAsia="es-PE"/>
              </w:rPr>
            </w:pPr>
            <w:r w:rsidRPr="003E75C3">
              <w:t xml:space="preserve"> 28 777</w:t>
            </w:r>
          </w:p>
        </w:tc>
        <w:tc>
          <w:tcPr>
            <w:tcW w:w="1376" w:type="dxa"/>
            <w:vAlign w:val="center"/>
          </w:tcPr>
          <w:p w14:paraId="1A0AF46C" w14:textId="11DFCB1D" w:rsidR="007D31B6" w:rsidRDefault="007D31B6" w:rsidP="007D31B6">
            <w:pPr>
              <w:jc w:val="right"/>
              <w:rPr>
                <w:lang w:eastAsia="es-PE"/>
              </w:rPr>
            </w:pPr>
            <w:r w:rsidRPr="003E75C3">
              <w:t>84.8%</w:t>
            </w:r>
          </w:p>
        </w:tc>
        <w:tc>
          <w:tcPr>
            <w:tcW w:w="1341" w:type="dxa"/>
            <w:vAlign w:val="center"/>
          </w:tcPr>
          <w:p w14:paraId="314F96BF" w14:textId="517FC6D0" w:rsidR="007D31B6" w:rsidRDefault="007D31B6" w:rsidP="007D31B6">
            <w:pPr>
              <w:jc w:val="right"/>
              <w:rPr>
                <w:lang w:eastAsia="es-PE"/>
              </w:rPr>
            </w:pPr>
            <w:r w:rsidRPr="003E75C3">
              <w:t xml:space="preserve"> 5 167</w:t>
            </w:r>
          </w:p>
        </w:tc>
        <w:tc>
          <w:tcPr>
            <w:tcW w:w="1376" w:type="dxa"/>
            <w:vAlign w:val="center"/>
          </w:tcPr>
          <w:p w14:paraId="5556EA1D" w14:textId="2DFB0B01" w:rsidR="007D31B6" w:rsidRDefault="007D31B6" w:rsidP="007D31B6">
            <w:pPr>
              <w:jc w:val="right"/>
              <w:rPr>
                <w:lang w:eastAsia="es-PE"/>
              </w:rPr>
            </w:pPr>
            <w:r w:rsidRPr="003E75C3">
              <w:t>15.2%</w:t>
            </w:r>
          </w:p>
        </w:tc>
      </w:tr>
      <w:tr w:rsidR="007D31B6" w14:paraId="3EE05F90" w14:textId="77777777" w:rsidTr="007D31B6">
        <w:tc>
          <w:tcPr>
            <w:tcW w:w="1604" w:type="dxa"/>
            <w:vAlign w:val="center"/>
          </w:tcPr>
          <w:p w14:paraId="3FC6188C" w14:textId="12E1FF5B" w:rsidR="007D31B6" w:rsidRDefault="007D31B6" w:rsidP="007D31B6">
            <w:pPr>
              <w:rPr>
                <w:lang w:eastAsia="es-PE"/>
              </w:rPr>
            </w:pPr>
            <w:r w:rsidRPr="003E75C3">
              <w:rPr>
                <w:b/>
                <w:bCs/>
              </w:rPr>
              <w:t>Áncash</w:t>
            </w:r>
          </w:p>
        </w:tc>
        <w:tc>
          <w:tcPr>
            <w:tcW w:w="1456" w:type="dxa"/>
            <w:vAlign w:val="center"/>
          </w:tcPr>
          <w:p w14:paraId="2DA88C41" w14:textId="030DFF4F" w:rsidR="007D31B6" w:rsidRDefault="007D31B6" w:rsidP="007D31B6">
            <w:pPr>
              <w:jc w:val="right"/>
              <w:rPr>
                <w:lang w:eastAsia="es-PE"/>
              </w:rPr>
            </w:pPr>
            <w:r w:rsidRPr="003E75C3">
              <w:t xml:space="preserve"> 124 171</w:t>
            </w:r>
          </w:p>
        </w:tc>
        <w:tc>
          <w:tcPr>
            <w:tcW w:w="1341" w:type="dxa"/>
            <w:vAlign w:val="center"/>
          </w:tcPr>
          <w:p w14:paraId="3619587B" w14:textId="4B08247C" w:rsidR="007D31B6" w:rsidRDefault="007D31B6" w:rsidP="007D31B6">
            <w:pPr>
              <w:jc w:val="right"/>
              <w:rPr>
                <w:lang w:eastAsia="es-PE"/>
              </w:rPr>
            </w:pPr>
            <w:r w:rsidRPr="003E75C3">
              <w:t xml:space="preserve"> 101 735</w:t>
            </w:r>
          </w:p>
        </w:tc>
        <w:tc>
          <w:tcPr>
            <w:tcW w:w="1376" w:type="dxa"/>
            <w:vAlign w:val="center"/>
          </w:tcPr>
          <w:p w14:paraId="05642960" w14:textId="126C7807" w:rsidR="007D31B6" w:rsidRDefault="007D31B6" w:rsidP="007D31B6">
            <w:pPr>
              <w:jc w:val="right"/>
              <w:rPr>
                <w:lang w:eastAsia="es-PE"/>
              </w:rPr>
            </w:pPr>
            <w:r w:rsidRPr="003E75C3">
              <w:t>81.9%</w:t>
            </w:r>
          </w:p>
        </w:tc>
        <w:tc>
          <w:tcPr>
            <w:tcW w:w="1341" w:type="dxa"/>
            <w:vAlign w:val="center"/>
          </w:tcPr>
          <w:p w14:paraId="6E93EE50" w14:textId="664559E4" w:rsidR="007D31B6" w:rsidRDefault="007D31B6" w:rsidP="007D31B6">
            <w:pPr>
              <w:jc w:val="right"/>
              <w:rPr>
                <w:lang w:eastAsia="es-PE"/>
              </w:rPr>
            </w:pPr>
            <w:r w:rsidRPr="003E75C3">
              <w:t xml:space="preserve"> 22 436</w:t>
            </w:r>
          </w:p>
        </w:tc>
        <w:tc>
          <w:tcPr>
            <w:tcW w:w="1376" w:type="dxa"/>
            <w:vAlign w:val="center"/>
          </w:tcPr>
          <w:p w14:paraId="3C2A53DF" w14:textId="0D966642" w:rsidR="007D31B6" w:rsidRDefault="007D31B6" w:rsidP="007D31B6">
            <w:pPr>
              <w:jc w:val="right"/>
              <w:rPr>
                <w:lang w:eastAsia="es-PE"/>
              </w:rPr>
            </w:pPr>
            <w:r w:rsidRPr="003E75C3">
              <w:t>18.1%</w:t>
            </w:r>
          </w:p>
        </w:tc>
      </w:tr>
      <w:tr w:rsidR="007D31B6" w14:paraId="049684E7" w14:textId="77777777" w:rsidTr="007D31B6">
        <w:tc>
          <w:tcPr>
            <w:tcW w:w="1604" w:type="dxa"/>
            <w:vAlign w:val="center"/>
          </w:tcPr>
          <w:p w14:paraId="40BEF114" w14:textId="5DDDB111" w:rsidR="007D31B6" w:rsidRDefault="007D31B6" w:rsidP="007D31B6">
            <w:pPr>
              <w:rPr>
                <w:lang w:eastAsia="es-PE"/>
              </w:rPr>
            </w:pPr>
            <w:r w:rsidRPr="003E75C3">
              <w:rPr>
                <w:b/>
                <w:bCs/>
              </w:rPr>
              <w:t>Apurímac</w:t>
            </w:r>
          </w:p>
        </w:tc>
        <w:tc>
          <w:tcPr>
            <w:tcW w:w="1456" w:type="dxa"/>
            <w:vAlign w:val="center"/>
          </w:tcPr>
          <w:p w14:paraId="783356F7" w14:textId="1CDEB0C5" w:rsidR="007D31B6" w:rsidRDefault="007D31B6" w:rsidP="007D31B6">
            <w:pPr>
              <w:jc w:val="right"/>
              <w:rPr>
                <w:lang w:eastAsia="es-PE"/>
              </w:rPr>
            </w:pPr>
            <w:r w:rsidRPr="003E75C3">
              <w:t xml:space="preserve"> 43 843</w:t>
            </w:r>
          </w:p>
        </w:tc>
        <w:tc>
          <w:tcPr>
            <w:tcW w:w="1341" w:type="dxa"/>
            <w:vAlign w:val="center"/>
          </w:tcPr>
          <w:p w14:paraId="649C459A" w14:textId="26303602" w:rsidR="007D31B6" w:rsidRDefault="007D31B6" w:rsidP="007D31B6">
            <w:pPr>
              <w:jc w:val="right"/>
              <w:rPr>
                <w:lang w:eastAsia="es-PE"/>
              </w:rPr>
            </w:pPr>
            <w:r w:rsidRPr="003E75C3">
              <w:t xml:space="preserve"> 39 674</w:t>
            </w:r>
          </w:p>
        </w:tc>
        <w:tc>
          <w:tcPr>
            <w:tcW w:w="1376" w:type="dxa"/>
            <w:vAlign w:val="center"/>
          </w:tcPr>
          <w:p w14:paraId="5A271928" w14:textId="2294A64C" w:rsidR="007D31B6" w:rsidRDefault="007D31B6" w:rsidP="007D31B6">
            <w:pPr>
              <w:jc w:val="right"/>
              <w:rPr>
                <w:lang w:eastAsia="es-PE"/>
              </w:rPr>
            </w:pPr>
            <w:r w:rsidRPr="003E75C3">
              <w:t>90.5%</w:t>
            </w:r>
          </w:p>
        </w:tc>
        <w:tc>
          <w:tcPr>
            <w:tcW w:w="1341" w:type="dxa"/>
            <w:vAlign w:val="center"/>
          </w:tcPr>
          <w:p w14:paraId="28FD092C" w14:textId="3BBC7499" w:rsidR="007D31B6" w:rsidRDefault="007D31B6" w:rsidP="007D31B6">
            <w:pPr>
              <w:jc w:val="right"/>
              <w:rPr>
                <w:lang w:eastAsia="es-PE"/>
              </w:rPr>
            </w:pPr>
            <w:r w:rsidRPr="003E75C3">
              <w:t xml:space="preserve"> 4 169</w:t>
            </w:r>
          </w:p>
        </w:tc>
        <w:tc>
          <w:tcPr>
            <w:tcW w:w="1376" w:type="dxa"/>
            <w:vAlign w:val="center"/>
          </w:tcPr>
          <w:p w14:paraId="0E559735" w14:textId="47D1D3E5" w:rsidR="007D31B6" w:rsidRDefault="007D31B6" w:rsidP="007D31B6">
            <w:pPr>
              <w:jc w:val="right"/>
              <w:rPr>
                <w:lang w:eastAsia="es-PE"/>
              </w:rPr>
            </w:pPr>
            <w:r w:rsidRPr="003E75C3">
              <w:t>9.5%</w:t>
            </w:r>
          </w:p>
        </w:tc>
      </w:tr>
      <w:tr w:rsidR="007D31B6" w14:paraId="376CF897" w14:textId="77777777" w:rsidTr="007D31B6">
        <w:tc>
          <w:tcPr>
            <w:tcW w:w="1604" w:type="dxa"/>
            <w:vAlign w:val="center"/>
          </w:tcPr>
          <w:p w14:paraId="1D7551AF" w14:textId="57BAC883" w:rsidR="007D31B6" w:rsidRDefault="007D31B6" w:rsidP="007D31B6">
            <w:pPr>
              <w:rPr>
                <w:lang w:eastAsia="es-PE"/>
              </w:rPr>
            </w:pPr>
            <w:r w:rsidRPr="003E75C3">
              <w:rPr>
                <w:b/>
                <w:bCs/>
              </w:rPr>
              <w:t>Arequipa</w:t>
            </w:r>
          </w:p>
        </w:tc>
        <w:tc>
          <w:tcPr>
            <w:tcW w:w="1456" w:type="dxa"/>
            <w:vAlign w:val="center"/>
          </w:tcPr>
          <w:p w14:paraId="38CB7028" w14:textId="33AB3F01" w:rsidR="007D31B6" w:rsidRDefault="007D31B6" w:rsidP="007D31B6">
            <w:pPr>
              <w:jc w:val="right"/>
              <w:rPr>
                <w:lang w:eastAsia="es-PE"/>
              </w:rPr>
            </w:pPr>
            <w:r w:rsidRPr="003E75C3">
              <w:t xml:space="preserve"> 151 470</w:t>
            </w:r>
          </w:p>
        </w:tc>
        <w:tc>
          <w:tcPr>
            <w:tcW w:w="1341" w:type="dxa"/>
            <w:vAlign w:val="center"/>
          </w:tcPr>
          <w:p w14:paraId="6F9A703E" w14:textId="4B9CD50A" w:rsidR="007D31B6" w:rsidRDefault="007D31B6" w:rsidP="007D31B6">
            <w:pPr>
              <w:jc w:val="right"/>
              <w:rPr>
                <w:lang w:eastAsia="es-PE"/>
              </w:rPr>
            </w:pPr>
            <w:r w:rsidRPr="003E75C3">
              <w:t xml:space="preserve"> 104 267</w:t>
            </w:r>
          </w:p>
        </w:tc>
        <w:tc>
          <w:tcPr>
            <w:tcW w:w="1376" w:type="dxa"/>
            <w:vAlign w:val="center"/>
          </w:tcPr>
          <w:p w14:paraId="12D0DFD4" w14:textId="5AA5CC01" w:rsidR="007D31B6" w:rsidRDefault="007D31B6" w:rsidP="007D31B6">
            <w:pPr>
              <w:jc w:val="right"/>
              <w:rPr>
                <w:lang w:eastAsia="es-PE"/>
              </w:rPr>
            </w:pPr>
            <w:r w:rsidRPr="003E75C3">
              <w:t>68.8%</w:t>
            </w:r>
          </w:p>
        </w:tc>
        <w:tc>
          <w:tcPr>
            <w:tcW w:w="1341" w:type="dxa"/>
            <w:vAlign w:val="center"/>
          </w:tcPr>
          <w:p w14:paraId="722791AB" w14:textId="2590275E" w:rsidR="007D31B6" w:rsidRDefault="007D31B6" w:rsidP="007D31B6">
            <w:pPr>
              <w:jc w:val="right"/>
              <w:rPr>
                <w:lang w:eastAsia="es-PE"/>
              </w:rPr>
            </w:pPr>
            <w:r w:rsidRPr="003E75C3">
              <w:t xml:space="preserve"> 47 203</w:t>
            </w:r>
          </w:p>
        </w:tc>
        <w:tc>
          <w:tcPr>
            <w:tcW w:w="1376" w:type="dxa"/>
            <w:vAlign w:val="center"/>
          </w:tcPr>
          <w:p w14:paraId="730C3C29" w14:textId="2643154B" w:rsidR="007D31B6" w:rsidRDefault="007D31B6" w:rsidP="007D31B6">
            <w:pPr>
              <w:jc w:val="right"/>
              <w:rPr>
                <w:lang w:eastAsia="es-PE"/>
              </w:rPr>
            </w:pPr>
            <w:r w:rsidRPr="003E75C3">
              <w:t>31.2%</w:t>
            </w:r>
          </w:p>
        </w:tc>
      </w:tr>
      <w:tr w:rsidR="007D31B6" w14:paraId="5EFAF7EB" w14:textId="77777777" w:rsidTr="007D31B6">
        <w:tc>
          <w:tcPr>
            <w:tcW w:w="1604" w:type="dxa"/>
            <w:vAlign w:val="center"/>
          </w:tcPr>
          <w:p w14:paraId="6A8990E5" w14:textId="7694B768" w:rsidR="007D31B6" w:rsidRDefault="007D31B6" w:rsidP="007D31B6">
            <w:pPr>
              <w:rPr>
                <w:lang w:eastAsia="es-PE"/>
              </w:rPr>
            </w:pPr>
            <w:r w:rsidRPr="003E75C3">
              <w:rPr>
                <w:b/>
                <w:bCs/>
              </w:rPr>
              <w:t>Ayacucho</w:t>
            </w:r>
          </w:p>
        </w:tc>
        <w:tc>
          <w:tcPr>
            <w:tcW w:w="1456" w:type="dxa"/>
            <w:vAlign w:val="center"/>
          </w:tcPr>
          <w:p w14:paraId="3A888B71" w14:textId="424D16D4" w:rsidR="007D31B6" w:rsidRDefault="007D31B6" w:rsidP="007D31B6">
            <w:pPr>
              <w:jc w:val="right"/>
              <w:rPr>
                <w:lang w:eastAsia="es-PE"/>
              </w:rPr>
            </w:pPr>
            <w:r w:rsidRPr="003E75C3">
              <w:t xml:space="preserve"> 63 896</w:t>
            </w:r>
          </w:p>
        </w:tc>
        <w:tc>
          <w:tcPr>
            <w:tcW w:w="1341" w:type="dxa"/>
            <w:vAlign w:val="center"/>
          </w:tcPr>
          <w:p w14:paraId="235A3742" w14:textId="22719B35" w:rsidR="007D31B6" w:rsidRDefault="007D31B6" w:rsidP="007D31B6">
            <w:pPr>
              <w:jc w:val="right"/>
              <w:rPr>
                <w:lang w:eastAsia="es-PE"/>
              </w:rPr>
            </w:pPr>
            <w:r w:rsidRPr="003E75C3">
              <w:t xml:space="preserve"> 55 835</w:t>
            </w:r>
          </w:p>
        </w:tc>
        <w:tc>
          <w:tcPr>
            <w:tcW w:w="1376" w:type="dxa"/>
            <w:vAlign w:val="center"/>
          </w:tcPr>
          <w:p w14:paraId="5706A436" w14:textId="7B5C1213" w:rsidR="007D31B6" w:rsidRDefault="007D31B6" w:rsidP="007D31B6">
            <w:pPr>
              <w:jc w:val="right"/>
              <w:rPr>
                <w:lang w:eastAsia="es-PE"/>
              </w:rPr>
            </w:pPr>
            <w:r w:rsidRPr="003E75C3">
              <w:t>87.4%</w:t>
            </w:r>
          </w:p>
        </w:tc>
        <w:tc>
          <w:tcPr>
            <w:tcW w:w="1341" w:type="dxa"/>
            <w:vAlign w:val="center"/>
          </w:tcPr>
          <w:p w14:paraId="34D67F2A" w14:textId="162E4A3B" w:rsidR="007D31B6" w:rsidRDefault="007D31B6" w:rsidP="007D31B6">
            <w:pPr>
              <w:jc w:val="right"/>
              <w:rPr>
                <w:lang w:eastAsia="es-PE"/>
              </w:rPr>
            </w:pPr>
            <w:r w:rsidRPr="003E75C3">
              <w:t xml:space="preserve"> 8 061</w:t>
            </w:r>
          </w:p>
        </w:tc>
        <w:tc>
          <w:tcPr>
            <w:tcW w:w="1376" w:type="dxa"/>
            <w:vAlign w:val="center"/>
          </w:tcPr>
          <w:p w14:paraId="23D9360B" w14:textId="08E27F7F" w:rsidR="007D31B6" w:rsidRDefault="007D31B6" w:rsidP="007D31B6">
            <w:pPr>
              <w:jc w:val="right"/>
              <w:rPr>
                <w:lang w:eastAsia="es-PE"/>
              </w:rPr>
            </w:pPr>
            <w:r w:rsidRPr="003E75C3">
              <w:t>12.6%</w:t>
            </w:r>
          </w:p>
        </w:tc>
      </w:tr>
      <w:tr w:rsidR="007D31B6" w14:paraId="650948C2" w14:textId="77777777" w:rsidTr="007D31B6">
        <w:tc>
          <w:tcPr>
            <w:tcW w:w="1604" w:type="dxa"/>
            <w:vAlign w:val="center"/>
          </w:tcPr>
          <w:p w14:paraId="5D05EDDA" w14:textId="7441D83E" w:rsidR="007D31B6" w:rsidRDefault="007D31B6" w:rsidP="007D31B6">
            <w:pPr>
              <w:rPr>
                <w:lang w:eastAsia="es-PE"/>
              </w:rPr>
            </w:pPr>
            <w:r w:rsidRPr="003E75C3">
              <w:rPr>
                <w:b/>
                <w:bCs/>
              </w:rPr>
              <w:t>Cajamarca</w:t>
            </w:r>
          </w:p>
        </w:tc>
        <w:tc>
          <w:tcPr>
            <w:tcW w:w="1456" w:type="dxa"/>
            <w:vAlign w:val="center"/>
          </w:tcPr>
          <w:p w14:paraId="4782AB39" w14:textId="1D11A9B4" w:rsidR="007D31B6" w:rsidRDefault="007D31B6" w:rsidP="007D31B6">
            <w:pPr>
              <w:jc w:val="right"/>
              <w:rPr>
                <w:lang w:eastAsia="es-PE"/>
              </w:rPr>
            </w:pPr>
            <w:r w:rsidRPr="003E75C3">
              <w:t xml:space="preserve"> 113 550</w:t>
            </w:r>
          </w:p>
        </w:tc>
        <w:tc>
          <w:tcPr>
            <w:tcW w:w="1341" w:type="dxa"/>
            <w:vAlign w:val="center"/>
          </w:tcPr>
          <w:p w14:paraId="7AEF7A2D" w14:textId="49A81683" w:rsidR="007D31B6" w:rsidRDefault="007D31B6" w:rsidP="007D31B6">
            <w:pPr>
              <w:jc w:val="right"/>
              <w:rPr>
                <w:lang w:eastAsia="es-PE"/>
              </w:rPr>
            </w:pPr>
            <w:r w:rsidRPr="003E75C3">
              <w:t xml:space="preserve"> 93 757</w:t>
            </w:r>
          </w:p>
        </w:tc>
        <w:tc>
          <w:tcPr>
            <w:tcW w:w="1376" w:type="dxa"/>
            <w:vAlign w:val="center"/>
          </w:tcPr>
          <w:p w14:paraId="502F13B2" w14:textId="50747B4D" w:rsidR="007D31B6" w:rsidRDefault="007D31B6" w:rsidP="007D31B6">
            <w:pPr>
              <w:jc w:val="right"/>
              <w:rPr>
                <w:lang w:eastAsia="es-PE"/>
              </w:rPr>
            </w:pPr>
            <w:r w:rsidRPr="003E75C3">
              <w:t>82.6%</w:t>
            </w:r>
          </w:p>
        </w:tc>
        <w:tc>
          <w:tcPr>
            <w:tcW w:w="1341" w:type="dxa"/>
            <w:vAlign w:val="center"/>
          </w:tcPr>
          <w:p w14:paraId="39137D8A" w14:textId="1FAB1F67" w:rsidR="007D31B6" w:rsidRDefault="007D31B6" w:rsidP="007D31B6">
            <w:pPr>
              <w:jc w:val="right"/>
              <w:rPr>
                <w:lang w:eastAsia="es-PE"/>
              </w:rPr>
            </w:pPr>
            <w:r w:rsidRPr="003E75C3">
              <w:t xml:space="preserve"> 19 793</w:t>
            </w:r>
          </w:p>
        </w:tc>
        <w:tc>
          <w:tcPr>
            <w:tcW w:w="1376" w:type="dxa"/>
            <w:vAlign w:val="center"/>
          </w:tcPr>
          <w:p w14:paraId="3BC3E3DC" w14:textId="02E07183" w:rsidR="007D31B6" w:rsidRDefault="007D31B6" w:rsidP="007D31B6">
            <w:pPr>
              <w:jc w:val="right"/>
              <w:rPr>
                <w:lang w:eastAsia="es-PE"/>
              </w:rPr>
            </w:pPr>
            <w:r w:rsidRPr="003E75C3">
              <w:t>17.4%</w:t>
            </w:r>
          </w:p>
        </w:tc>
      </w:tr>
      <w:tr w:rsidR="007D31B6" w14:paraId="1DA75268" w14:textId="77777777" w:rsidTr="007D31B6">
        <w:tc>
          <w:tcPr>
            <w:tcW w:w="1604" w:type="dxa"/>
            <w:vAlign w:val="center"/>
          </w:tcPr>
          <w:p w14:paraId="30393283" w14:textId="776F5FD1" w:rsidR="007D31B6" w:rsidRDefault="007D31B6" w:rsidP="007D31B6">
            <w:pPr>
              <w:rPr>
                <w:lang w:eastAsia="es-PE"/>
              </w:rPr>
            </w:pPr>
            <w:r w:rsidRPr="003E75C3">
              <w:rPr>
                <w:b/>
                <w:bCs/>
              </w:rPr>
              <w:t>Prov. Const. Del Callao</w:t>
            </w:r>
          </w:p>
        </w:tc>
        <w:tc>
          <w:tcPr>
            <w:tcW w:w="1456" w:type="dxa"/>
            <w:vAlign w:val="center"/>
          </w:tcPr>
          <w:p w14:paraId="1D53A4FB" w14:textId="06BBBBBC" w:rsidR="007D31B6" w:rsidRDefault="007D31B6" w:rsidP="007D31B6">
            <w:pPr>
              <w:jc w:val="right"/>
              <w:rPr>
                <w:lang w:eastAsia="es-PE"/>
              </w:rPr>
            </w:pPr>
            <w:r w:rsidRPr="003E75C3">
              <w:t xml:space="preserve"> 110 210</w:t>
            </w:r>
          </w:p>
        </w:tc>
        <w:tc>
          <w:tcPr>
            <w:tcW w:w="1341" w:type="dxa"/>
            <w:vAlign w:val="center"/>
          </w:tcPr>
          <w:p w14:paraId="2CECFF69" w14:textId="6B1DC794" w:rsidR="007D31B6" w:rsidRDefault="007D31B6" w:rsidP="007D31B6">
            <w:pPr>
              <w:jc w:val="right"/>
              <w:rPr>
                <w:lang w:eastAsia="es-PE"/>
              </w:rPr>
            </w:pPr>
            <w:r w:rsidRPr="003E75C3">
              <w:t xml:space="preserve"> 90 234</w:t>
            </w:r>
          </w:p>
        </w:tc>
        <w:tc>
          <w:tcPr>
            <w:tcW w:w="1376" w:type="dxa"/>
            <w:vAlign w:val="center"/>
          </w:tcPr>
          <w:p w14:paraId="1B0F2AE6" w14:textId="707E6004" w:rsidR="007D31B6" w:rsidRDefault="007D31B6" w:rsidP="007D31B6">
            <w:pPr>
              <w:jc w:val="right"/>
              <w:rPr>
                <w:lang w:eastAsia="es-PE"/>
              </w:rPr>
            </w:pPr>
            <w:r w:rsidRPr="003E75C3">
              <w:t>81.9%</w:t>
            </w:r>
          </w:p>
        </w:tc>
        <w:tc>
          <w:tcPr>
            <w:tcW w:w="1341" w:type="dxa"/>
            <w:vAlign w:val="center"/>
          </w:tcPr>
          <w:p w14:paraId="2FED8589" w14:textId="3B365EFB" w:rsidR="007D31B6" w:rsidRDefault="007D31B6" w:rsidP="007D31B6">
            <w:pPr>
              <w:jc w:val="right"/>
              <w:rPr>
                <w:lang w:eastAsia="es-PE"/>
              </w:rPr>
            </w:pPr>
            <w:r w:rsidRPr="003E75C3">
              <w:t xml:space="preserve"> 19 976</w:t>
            </w:r>
          </w:p>
        </w:tc>
        <w:tc>
          <w:tcPr>
            <w:tcW w:w="1376" w:type="dxa"/>
            <w:vAlign w:val="center"/>
          </w:tcPr>
          <w:p w14:paraId="4628934A" w14:textId="2FE6A1D2" w:rsidR="007D31B6" w:rsidRDefault="007D31B6" w:rsidP="007D31B6">
            <w:pPr>
              <w:jc w:val="right"/>
              <w:rPr>
                <w:lang w:eastAsia="es-PE"/>
              </w:rPr>
            </w:pPr>
            <w:r w:rsidRPr="003E75C3">
              <w:t>18.1%</w:t>
            </w:r>
          </w:p>
        </w:tc>
      </w:tr>
      <w:tr w:rsidR="007D31B6" w14:paraId="18E660EA" w14:textId="77777777" w:rsidTr="007D31B6">
        <w:tc>
          <w:tcPr>
            <w:tcW w:w="1604" w:type="dxa"/>
            <w:vAlign w:val="center"/>
          </w:tcPr>
          <w:p w14:paraId="37110F10" w14:textId="3DDAB893" w:rsidR="007D31B6" w:rsidRDefault="007D31B6" w:rsidP="007D31B6">
            <w:pPr>
              <w:rPr>
                <w:lang w:eastAsia="es-PE"/>
              </w:rPr>
            </w:pPr>
            <w:r w:rsidRPr="003E75C3">
              <w:rPr>
                <w:b/>
                <w:bCs/>
              </w:rPr>
              <w:t>Cusco</w:t>
            </w:r>
          </w:p>
        </w:tc>
        <w:tc>
          <w:tcPr>
            <w:tcW w:w="1456" w:type="dxa"/>
            <w:vAlign w:val="center"/>
          </w:tcPr>
          <w:p w14:paraId="247BA3E5" w14:textId="0AE7BD97" w:rsidR="007D31B6" w:rsidRDefault="007D31B6" w:rsidP="007D31B6">
            <w:pPr>
              <w:jc w:val="right"/>
              <w:rPr>
                <w:lang w:eastAsia="es-PE"/>
              </w:rPr>
            </w:pPr>
            <w:r w:rsidRPr="003E75C3">
              <w:t xml:space="preserve"> 132 964</w:t>
            </w:r>
          </w:p>
        </w:tc>
        <w:tc>
          <w:tcPr>
            <w:tcW w:w="1341" w:type="dxa"/>
            <w:vAlign w:val="center"/>
          </w:tcPr>
          <w:p w14:paraId="364B3BD1" w14:textId="776109B1" w:rsidR="007D31B6" w:rsidRDefault="007D31B6" w:rsidP="007D31B6">
            <w:pPr>
              <w:jc w:val="right"/>
              <w:rPr>
                <w:lang w:eastAsia="es-PE"/>
              </w:rPr>
            </w:pPr>
            <w:r w:rsidRPr="003E75C3">
              <w:t xml:space="preserve"> 102 103</w:t>
            </w:r>
          </w:p>
        </w:tc>
        <w:tc>
          <w:tcPr>
            <w:tcW w:w="1376" w:type="dxa"/>
            <w:vAlign w:val="center"/>
          </w:tcPr>
          <w:p w14:paraId="7F42A088" w14:textId="60BDC236" w:rsidR="007D31B6" w:rsidRDefault="007D31B6" w:rsidP="007D31B6">
            <w:pPr>
              <w:jc w:val="right"/>
              <w:rPr>
                <w:lang w:eastAsia="es-PE"/>
              </w:rPr>
            </w:pPr>
            <w:r w:rsidRPr="003E75C3">
              <w:t>76.8%</w:t>
            </w:r>
          </w:p>
        </w:tc>
        <w:tc>
          <w:tcPr>
            <w:tcW w:w="1341" w:type="dxa"/>
            <w:vAlign w:val="center"/>
          </w:tcPr>
          <w:p w14:paraId="3A1578EB" w14:textId="6AD075A5" w:rsidR="007D31B6" w:rsidRDefault="007D31B6" w:rsidP="007D31B6">
            <w:pPr>
              <w:jc w:val="right"/>
              <w:rPr>
                <w:lang w:eastAsia="es-PE"/>
              </w:rPr>
            </w:pPr>
            <w:r w:rsidRPr="003E75C3">
              <w:t xml:space="preserve"> 30 861</w:t>
            </w:r>
          </w:p>
        </w:tc>
        <w:tc>
          <w:tcPr>
            <w:tcW w:w="1376" w:type="dxa"/>
            <w:vAlign w:val="center"/>
          </w:tcPr>
          <w:p w14:paraId="64CC9E6B" w14:textId="5A3E2796" w:rsidR="007D31B6" w:rsidRDefault="007D31B6" w:rsidP="007D31B6">
            <w:pPr>
              <w:jc w:val="right"/>
              <w:rPr>
                <w:lang w:eastAsia="es-PE"/>
              </w:rPr>
            </w:pPr>
            <w:r w:rsidRPr="003E75C3">
              <w:t>23.2%</w:t>
            </w:r>
          </w:p>
        </w:tc>
      </w:tr>
      <w:tr w:rsidR="007D31B6" w14:paraId="2B0E5C5F" w14:textId="77777777" w:rsidTr="007D31B6">
        <w:tc>
          <w:tcPr>
            <w:tcW w:w="1604" w:type="dxa"/>
            <w:vAlign w:val="center"/>
          </w:tcPr>
          <w:p w14:paraId="5920B604" w14:textId="1D818E05" w:rsidR="007D31B6" w:rsidRDefault="007D31B6" w:rsidP="007D31B6">
            <w:pPr>
              <w:rPr>
                <w:lang w:eastAsia="es-PE"/>
              </w:rPr>
            </w:pPr>
            <w:r w:rsidRPr="003E75C3">
              <w:rPr>
                <w:b/>
                <w:bCs/>
              </w:rPr>
              <w:t>Huancavelica</w:t>
            </w:r>
          </w:p>
        </w:tc>
        <w:tc>
          <w:tcPr>
            <w:tcW w:w="1456" w:type="dxa"/>
            <w:vAlign w:val="center"/>
          </w:tcPr>
          <w:p w14:paraId="56F39C75" w14:textId="0E321835" w:rsidR="007D31B6" w:rsidRDefault="007D31B6" w:rsidP="007D31B6">
            <w:pPr>
              <w:jc w:val="right"/>
              <w:rPr>
                <w:lang w:eastAsia="es-PE"/>
              </w:rPr>
            </w:pPr>
            <w:r w:rsidRPr="003E75C3">
              <w:t xml:space="preserve"> 33 434</w:t>
            </w:r>
          </w:p>
        </w:tc>
        <w:tc>
          <w:tcPr>
            <w:tcW w:w="1341" w:type="dxa"/>
            <w:vAlign w:val="center"/>
          </w:tcPr>
          <w:p w14:paraId="5AC608A6" w14:textId="32D75A2F" w:rsidR="007D31B6" w:rsidRDefault="007D31B6" w:rsidP="007D31B6">
            <w:pPr>
              <w:jc w:val="right"/>
              <w:rPr>
                <w:lang w:eastAsia="es-PE"/>
              </w:rPr>
            </w:pPr>
            <w:r w:rsidRPr="003E75C3">
              <w:t xml:space="preserve"> 30 341</w:t>
            </w:r>
          </w:p>
        </w:tc>
        <w:tc>
          <w:tcPr>
            <w:tcW w:w="1376" w:type="dxa"/>
            <w:vAlign w:val="center"/>
          </w:tcPr>
          <w:p w14:paraId="7A46A177" w14:textId="0AAB8802" w:rsidR="007D31B6" w:rsidRDefault="007D31B6" w:rsidP="007D31B6">
            <w:pPr>
              <w:jc w:val="right"/>
              <w:rPr>
                <w:lang w:eastAsia="es-PE"/>
              </w:rPr>
            </w:pPr>
            <w:r w:rsidRPr="003E75C3">
              <w:t>90.7%</w:t>
            </w:r>
          </w:p>
        </w:tc>
        <w:tc>
          <w:tcPr>
            <w:tcW w:w="1341" w:type="dxa"/>
            <w:vAlign w:val="center"/>
          </w:tcPr>
          <w:p w14:paraId="02AD5848" w14:textId="718D5A6A" w:rsidR="007D31B6" w:rsidRDefault="007D31B6" w:rsidP="007D31B6">
            <w:pPr>
              <w:jc w:val="right"/>
              <w:rPr>
                <w:lang w:eastAsia="es-PE"/>
              </w:rPr>
            </w:pPr>
            <w:r w:rsidRPr="003E75C3">
              <w:t xml:space="preserve"> 3 093</w:t>
            </w:r>
          </w:p>
        </w:tc>
        <w:tc>
          <w:tcPr>
            <w:tcW w:w="1376" w:type="dxa"/>
            <w:vAlign w:val="center"/>
          </w:tcPr>
          <w:p w14:paraId="4F2073FC" w14:textId="56D27C5B" w:rsidR="007D31B6" w:rsidRDefault="007D31B6" w:rsidP="007D31B6">
            <w:pPr>
              <w:jc w:val="right"/>
              <w:rPr>
                <w:lang w:eastAsia="es-PE"/>
              </w:rPr>
            </w:pPr>
            <w:r w:rsidRPr="003E75C3">
              <w:t>9.3%</w:t>
            </w:r>
          </w:p>
        </w:tc>
      </w:tr>
      <w:tr w:rsidR="007D31B6" w14:paraId="19EE1F2D" w14:textId="77777777" w:rsidTr="007D31B6">
        <w:tc>
          <w:tcPr>
            <w:tcW w:w="1604" w:type="dxa"/>
            <w:vAlign w:val="center"/>
          </w:tcPr>
          <w:p w14:paraId="60FA807A" w14:textId="63F9A5F8" w:rsidR="007D31B6" w:rsidRDefault="007D31B6" w:rsidP="007D31B6">
            <w:pPr>
              <w:rPr>
                <w:lang w:eastAsia="es-PE"/>
              </w:rPr>
            </w:pPr>
            <w:r w:rsidRPr="003E75C3">
              <w:rPr>
                <w:b/>
                <w:bCs/>
              </w:rPr>
              <w:t>Huánuco</w:t>
            </w:r>
          </w:p>
        </w:tc>
        <w:tc>
          <w:tcPr>
            <w:tcW w:w="1456" w:type="dxa"/>
            <w:vAlign w:val="center"/>
          </w:tcPr>
          <w:p w14:paraId="051FAB9B" w14:textId="7B60FF0B" w:rsidR="007D31B6" w:rsidRDefault="007D31B6" w:rsidP="007D31B6">
            <w:pPr>
              <w:jc w:val="right"/>
              <w:rPr>
                <w:lang w:eastAsia="es-PE"/>
              </w:rPr>
            </w:pPr>
            <w:r w:rsidRPr="003E75C3">
              <w:t xml:space="preserve"> 67 883</w:t>
            </w:r>
          </w:p>
        </w:tc>
        <w:tc>
          <w:tcPr>
            <w:tcW w:w="1341" w:type="dxa"/>
            <w:vAlign w:val="center"/>
          </w:tcPr>
          <w:p w14:paraId="2B070046" w14:textId="53255509" w:rsidR="007D31B6" w:rsidRDefault="007D31B6" w:rsidP="007D31B6">
            <w:pPr>
              <w:jc w:val="right"/>
              <w:rPr>
                <w:lang w:eastAsia="es-PE"/>
              </w:rPr>
            </w:pPr>
            <w:r w:rsidRPr="003E75C3">
              <w:t xml:space="preserve"> 55 254</w:t>
            </w:r>
          </w:p>
        </w:tc>
        <w:tc>
          <w:tcPr>
            <w:tcW w:w="1376" w:type="dxa"/>
            <w:vAlign w:val="center"/>
          </w:tcPr>
          <w:p w14:paraId="46A2424A" w14:textId="5A3C26D7" w:rsidR="007D31B6" w:rsidRDefault="007D31B6" w:rsidP="007D31B6">
            <w:pPr>
              <w:jc w:val="right"/>
              <w:rPr>
                <w:lang w:eastAsia="es-PE"/>
              </w:rPr>
            </w:pPr>
            <w:r w:rsidRPr="003E75C3">
              <w:t>81.4%</w:t>
            </w:r>
          </w:p>
        </w:tc>
        <w:tc>
          <w:tcPr>
            <w:tcW w:w="1341" w:type="dxa"/>
            <w:vAlign w:val="center"/>
          </w:tcPr>
          <w:p w14:paraId="59D5E7F3" w14:textId="50AAE783" w:rsidR="007D31B6" w:rsidRDefault="007D31B6" w:rsidP="007D31B6">
            <w:pPr>
              <w:jc w:val="right"/>
              <w:rPr>
                <w:lang w:eastAsia="es-PE"/>
              </w:rPr>
            </w:pPr>
            <w:r w:rsidRPr="003E75C3">
              <w:t xml:space="preserve"> 12 629</w:t>
            </w:r>
          </w:p>
        </w:tc>
        <w:tc>
          <w:tcPr>
            <w:tcW w:w="1376" w:type="dxa"/>
            <w:vAlign w:val="center"/>
          </w:tcPr>
          <w:p w14:paraId="7E3031A9" w14:textId="47806B86" w:rsidR="007D31B6" w:rsidRDefault="007D31B6" w:rsidP="007D31B6">
            <w:pPr>
              <w:jc w:val="right"/>
              <w:rPr>
                <w:lang w:eastAsia="es-PE"/>
              </w:rPr>
            </w:pPr>
            <w:r w:rsidRPr="003E75C3">
              <w:t>18.6%</w:t>
            </w:r>
          </w:p>
        </w:tc>
      </w:tr>
      <w:tr w:rsidR="007D31B6" w14:paraId="31DE3B6B" w14:textId="77777777" w:rsidTr="007D31B6">
        <w:tc>
          <w:tcPr>
            <w:tcW w:w="1604" w:type="dxa"/>
            <w:vAlign w:val="center"/>
          </w:tcPr>
          <w:p w14:paraId="5F2EC1B6" w14:textId="24A9D2D7" w:rsidR="007D31B6" w:rsidRDefault="007D31B6" w:rsidP="007D31B6">
            <w:pPr>
              <w:rPr>
                <w:lang w:eastAsia="es-PE"/>
              </w:rPr>
            </w:pPr>
            <w:r w:rsidRPr="003E75C3">
              <w:rPr>
                <w:b/>
                <w:bCs/>
              </w:rPr>
              <w:t>Ica</w:t>
            </w:r>
          </w:p>
        </w:tc>
        <w:tc>
          <w:tcPr>
            <w:tcW w:w="1456" w:type="dxa"/>
            <w:vAlign w:val="center"/>
          </w:tcPr>
          <w:p w14:paraId="1FCA3E15" w14:textId="220A4FCF" w:rsidR="007D31B6" w:rsidRDefault="007D31B6" w:rsidP="007D31B6">
            <w:pPr>
              <w:jc w:val="right"/>
              <w:rPr>
                <w:lang w:eastAsia="es-PE"/>
              </w:rPr>
            </w:pPr>
            <w:r w:rsidRPr="003E75C3">
              <w:t xml:space="preserve"> 90 181</w:t>
            </w:r>
          </w:p>
        </w:tc>
        <w:tc>
          <w:tcPr>
            <w:tcW w:w="1341" w:type="dxa"/>
            <w:vAlign w:val="center"/>
          </w:tcPr>
          <w:p w14:paraId="2CBC72BD" w14:textId="00A4798A" w:rsidR="007D31B6" w:rsidRDefault="007D31B6" w:rsidP="007D31B6">
            <w:pPr>
              <w:jc w:val="right"/>
              <w:rPr>
                <w:lang w:eastAsia="es-PE"/>
              </w:rPr>
            </w:pPr>
            <w:r w:rsidRPr="003E75C3">
              <w:t xml:space="preserve"> 67 613</w:t>
            </w:r>
          </w:p>
        </w:tc>
        <w:tc>
          <w:tcPr>
            <w:tcW w:w="1376" w:type="dxa"/>
            <w:vAlign w:val="center"/>
          </w:tcPr>
          <w:p w14:paraId="548A7E99" w14:textId="40D76598" w:rsidR="007D31B6" w:rsidRDefault="007D31B6" w:rsidP="007D31B6">
            <w:pPr>
              <w:jc w:val="right"/>
              <w:rPr>
                <w:lang w:eastAsia="es-PE"/>
              </w:rPr>
            </w:pPr>
            <w:r w:rsidRPr="003E75C3">
              <w:t>75.0%</w:t>
            </w:r>
          </w:p>
        </w:tc>
        <w:tc>
          <w:tcPr>
            <w:tcW w:w="1341" w:type="dxa"/>
            <w:vAlign w:val="center"/>
          </w:tcPr>
          <w:p w14:paraId="6027876D" w14:textId="2261567B" w:rsidR="007D31B6" w:rsidRDefault="007D31B6" w:rsidP="007D31B6">
            <w:pPr>
              <w:jc w:val="right"/>
              <w:rPr>
                <w:lang w:eastAsia="es-PE"/>
              </w:rPr>
            </w:pPr>
            <w:r w:rsidRPr="003E75C3">
              <w:t xml:space="preserve"> 22 568</w:t>
            </w:r>
          </w:p>
        </w:tc>
        <w:tc>
          <w:tcPr>
            <w:tcW w:w="1376" w:type="dxa"/>
            <w:vAlign w:val="center"/>
          </w:tcPr>
          <w:p w14:paraId="67834440" w14:textId="0B3F7EF5" w:rsidR="007D31B6" w:rsidRDefault="007D31B6" w:rsidP="007D31B6">
            <w:pPr>
              <w:jc w:val="right"/>
              <w:rPr>
                <w:lang w:eastAsia="es-PE"/>
              </w:rPr>
            </w:pPr>
            <w:r w:rsidRPr="003E75C3">
              <w:t>25.0%</w:t>
            </w:r>
          </w:p>
        </w:tc>
      </w:tr>
      <w:tr w:rsidR="007D31B6" w14:paraId="1FF33CDC" w14:textId="77777777" w:rsidTr="007D31B6">
        <w:tc>
          <w:tcPr>
            <w:tcW w:w="1604" w:type="dxa"/>
            <w:vAlign w:val="center"/>
          </w:tcPr>
          <w:p w14:paraId="359A4E7D" w14:textId="1DF6416A" w:rsidR="007D31B6" w:rsidRDefault="007D31B6" w:rsidP="007D31B6">
            <w:pPr>
              <w:rPr>
                <w:lang w:eastAsia="es-PE"/>
              </w:rPr>
            </w:pPr>
            <w:r w:rsidRPr="003E75C3">
              <w:rPr>
                <w:b/>
                <w:bCs/>
              </w:rPr>
              <w:t>Junín</w:t>
            </w:r>
          </w:p>
        </w:tc>
        <w:tc>
          <w:tcPr>
            <w:tcW w:w="1456" w:type="dxa"/>
            <w:vAlign w:val="center"/>
          </w:tcPr>
          <w:p w14:paraId="7BC1EA59" w14:textId="0B385322" w:rsidR="007D31B6" w:rsidRDefault="007D31B6" w:rsidP="007D31B6">
            <w:pPr>
              <w:jc w:val="right"/>
              <w:rPr>
                <w:lang w:eastAsia="es-PE"/>
              </w:rPr>
            </w:pPr>
            <w:r w:rsidRPr="003E75C3">
              <w:t xml:space="preserve"> 128 805</w:t>
            </w:r>
          </w:p>
        </w:tc>
        <w:tc>
          <w:tcPr>
            <w:tcW w:w="1341" w:type="dxa"/>
            <w:vAlign w:val="center"/>
          </w:tcPr>
          <w:p w14:paraId="59484979" w14:textId="0AD9E7BE" w:rsidR="007D31B6" w:rsidRDefault="007D31B6" w:rsidP="007D31B6">
            <w:pPr>
              <w:jc w:val="right"/>
              <w:rPr>
                <w:lang w:eastAsia="es-PE"/>
              </w:rPr>
            </w:pPr>
            <w:r w:rsidRPr="003E75C3">
              <w:t xml:space="preserve"> 90 863</w:t>
            </w:r>
          </w:p>
        </w:tc>
        <w:tc>
          <w:tcPr>
            <w:tcW w:w="1376" w:type="dxa"/>
            <w:vAlign w:val="center"/>
          </w:tcPr>
          <w:p w14:paraId="45378B96" w14:textId="649C13D3" w:rsidR="007D31B6" w:rsidRDefault="007D31B6" w:rsidP="007D31B6">
            <w:pPr>
              <w:jc w:val="right"/>
              <w:rPr>
                <w:lang w:eastAsia="es-PE"/>
              </w:rPr>
            </w:pPr>
            <w:r w:rsidRPr="003E75C3">
              <w:t>70.5%</w:t>
            </w:r>
          </w:p>
        </w:tc>
        <w:tc>
          <w:tcPr>
            <w:tcW w:w="1341" w:type="dxa"/>
            <w:vAlign w:val="center"/>
          </w:tcPr>
          <w:p w14:paraId="7EF2D128" w14:textId="52B18182" w:rsidR="007D31B6" w:rsidRDefault="007D31B6" w:rsidP="007D31B6">
            <w:pPr>
              <w:jc w:val="right"/>
              <w:rPr>
                <w:lang w:eastAsia="es-PE"/>
              </w:rPr>
            </w:pPr>
            <w:r w:rsidRPr="003E75C3">
              <w:t xml:space="preserve"> 37 942</w:t>
            </w:r>
          </w:p>
        </w:tc>
        <w:tc>
          <w:tcPr>
            <w:tcW w:w="1376" w:type="dxa"/>
            <w:vAlign w:val="center"/>
          </w:tcPr>
          <w:p w14:paraId="444ED94D" w14:textId="7EC23BBA" w:rsidR="007D31B6" w:rsidRDefault="007D31B6" w:rsidP="007D31B6">
            <w:pPr>
              <w:jc w:val="right"/>
              <w:rPr>
                <w:lang w:eastAsia="es-PE"/>
              </w:rPr>
            </w:pPr>
            <w:r w:rsidRPr="003E75C3">
              <w:t>29.5%</w:t>
            </w:r>
          </w:p>
        </w:tc>
      </w:tr>
      <w:tr w:rsidR="007D31B6" w14:paraId="14BA8052" w14:textId="77777777" w:rsidTr="007D31B6">
        <w:tc>
          <w:tcPr>
            <w:tcW w:w="1604" w:type="dxa"/>
            <w:vAlign w:val="center"/>
          </w:tcPr>
          <w:p w14:paraId="51728E40" w14:textId="7C7A5729" w:rsidR="007D31B6" w:rsidRDefault="007D31B6" w:rsidP="007D31B6">
            <w:pPr>
              <w:rPr>
                <w:lang w:eastAsia="es-PE"/>
              </w:rPr>
            </w:pPr>
            <w:r w:rsidRPr="003E75C3">
              <w:rPr>
                <w:b/>
                <w:bCs/>
              </w:rPr>
              <w:t>La Libertad</w:t>
            </w:r>
          </w:p>
        </w:tc>
        <w:tc>
          <w:tcPr>
            <w:tcW w:w="1456" w:type="dxa"/>
            <w:vAlign w:val="center"/>
          </w:tcPr>
          <w:p w14:paraId="32C80E49" w14:textId="7C6EC530" w:rsidR="007D31B6" w:rsidRDefault="007D31B6" w:rsidP="007D31B6">
            <w:pPr>
              <w:jc w:val="right"/>
              <w:rPr>
                <w:lang w:eastAsia="es-PE"/>
              </w:rPr>
            </w:pPr>
            <w:r w:rsidRPr="003E75C3">
              <w:t xml:space="preserve"> 160 012</w:t>
            </w:r>
          </w:p>
        </w:tc>
        <w:tc>
          <w:tcPr>
            <w:tcW w:w="1341" w:type="dxa"/>
            <w:vAlign w:val="center"/>
          </w:tcPr>
          <w:p w14:paraId="3FD8C29D" w14:textId="408FC809" w:rsidR="007D31B6" w:rsidRDefault="007D31B6" w:rsidP="007D31B6">
            <w:pPr>
              <w:jc w:val="right"/>
              <w:rPr>
                <w:lang w:eastAsia="es-PE"/>
              </w:rPr>
            </w:pPr>
            <w:r w:rsidRPr="003E75C3">
              <w:t xml:space="preserve"> 120 414</w:t>
            </w:r>
          </w:p>
        </w:tc>
        <w:tc>
          <w:tcPr>
            <w:tcW w:w="1376" w:type="dxa"/>
            <w:vAlign w:val="center"/>
          </w:tcPr>
          <w:p w14:paraId="79AECE6F" w14:textId="66F9D603" w:rsidR="007D31B6" w:rsidRDefault="007D31B6" w:rsidP="007D31B6">
            <w:pPr>
              <w:jc w:val="right"/>
              <w:rPr>
                <w:lang w:eastAsia="es-PE"/>
              </w:rPr>
            </w:pPr>
            <w:r w:rsidRPr="003E75C3">
              <w:t>75.3%</w:t>
            </w:r>
          </w:p>
        </w:tc>
        <w:tc>
          <w:tcPr>
            <w:tcW w:w="1341" w:type="dxa"/>
            <w:vAlign w:val="center"/>
          </w:tcPr>
          <w:p w14:paraId="42326A84" w14:textId="19941BA4" w:rsidR="007D31B6" w:rsidRDefault="007D31B6" w:rsidP="007D31B6">
            <w:pPr>
              <w:jc w:val="right"/>
              <w:rPr>
                <w:lang w:eastAsia="es-PE"/>
              </w:rPr>
            </w:pPr>
            <w:r w:rsidRPr="003E75C3">
              <w:t xml:space="preserve"> 39 598</w:t>
            </w:r>
          </w:p>
        </w:tc>
        <w:tc>
          <w:tcPr>
            <w:tcW w:w="1376" w:type="dxa"/>
            <w:vAlign w:val="center"/>
          </w:tcPr>
          <w:p w14:paraId="232D1CE7" w14:textId="61F5214B" w:rsidR="007D31B6" w:rsidRDefault="007D31B6" w:rsidP="007D31B6">
            <w:pPr>
              <w:jc w:val="right"/>
              <w:rPr>
                <w:lang w:eastAsia="es-PE"/>
              </w:rPr>
            </w:pPr>
            <w:r w:rsidRPr="003E75C3">
              <w:t>24.7%</w:t>
            </w:r>
          </w:p>
        </w:tc>
      </w:tr>
      <w:tr w:rsidR="007D31B6" w14:paraId="68D4D98F" w14:textId="77777777" w:rsidTr="007D31B6">
        <w:tc>
          <w:tcPr>
            <w:tcW w:w="1604" w:type="dxa"/>
            <w:vAlign w:val="center"/>
          </w:tcPr>
          <w:p w14:paraId="51D97852" w14:textId="140B155D" w:rsidR="007D31B6" w:rsidRDefault="007D31B6" w:rsidP="007D31B6">
            <w:pPr>
              <w:rPr>
                <w:lang w:eastAsia="es-PE"/>
              </w:rPr>
            </w:pPr>
            <w:r w:rsidRPr="003E75C3">
              <w:rPr>
                <w:b/>
                <w:bCs/>
              </w:rPr>
              <w:t>Lambayeque</w:t>
            </w:r>
          </w:p>
        </w:tc>
        <w:tc>
          <w:tcPr>
            <w:tcW w:w="1456" w:type="dxa"/>
            <w:vAlign w:val="center"/>
          </w:tcPr>
          <w:p w14:paraId="1EE9B3EA" w14:textId="083F3F78" w:rsidR="007D31B6" w:rsidRDefault="007D31B6" w:rsidP="007D31B6">
            <w:pPr>
              <w:jc w:val="right"/>
              <w:rPr>
                <w:lang w:eastAsia="es-PE"/>
              </w:rPr>
            </w:pPr>
            <w:r w:rsidRPr="003E75C3">
              <w:t xml:space="preserve"> 120 445</w:t>
            </w:r>
          </w:p>
        </w:tc>
        <w:tc>
          <w:tcPr>
            <w:tcW w:w="1341" w:type="dxa"/>
            <w:vAlign w:val="center"/>
          </w:tcPr>
          <w:p w14:paraId="06A7CE7C" w14:textId="7D729849" w:rsidR="007D31B6" w:rsidRDefault="007D31B6" w:rsidP="007D31B6">
            <w:pPr>
              <w:jc w:val="right"/>
              <w:rPr>
                <w:lang w:eastAsia="es-PE"/>
              </w:rPr>
            </w:pPr>
            <w:r w:rsidRPr="003E75C3">
              <w:t xml:space="preserve"> 96 458</w:t>
            </w:r>
          </w:p>
        </w:tc>
        <w:tc>
          <w:tcPr>
            <w:tcW w:w="1376" w:type="dxa"/>
            <w:vAlign w:val="center"/>
          </w:tcPr>
          <w:p w14:paraId="6EA9208B" w14:textId="3049237A" w:rsidR="007D31B6" w:rsidRDefault="007D31B6" w:rsidP="007D31B6">
            <w:pPr>
              <w:jc w:val="right"/>
              <w:rPr>
                <w:lang w:eastAsia="es-PE"/>
              </w:rPr>
            </w:pPr>
            <w:r w:rsidRPr="003E75C3">
              <w:t>80.1%</w:t>
            </w:r>
          </w:p>
        </w:tc>
        <w:tc>
          <w:tcPr>
            <w:tcW w:w="1341" w:type="dxa"/>
            <w:vAlign w:val="center"/>
          </w:tcPr>
          <w:p w14:paraId="695268DC" w14:textId="00E2DC03" w:rsidR="007D31B6" w:rsidRDefault="007D31B6" w:rsidP="007D31B6">
            <w:pPr>
              <w:jc w:val="right"/>
              <w:rPr>
                <w:lang w:eastAsia="es-PE"/>
              </w:rPr>
            </w:pPr>
            <w:r w:rsidRPr="003E75C3">
              <w:t xml:space="preserve"> 23 987</w:t>
            </w:r>
          </w:p>
        </w:tc>
        <w:tc>
          <w:tcPr>
            <w:tcW w:w="1376" w:type="dxa"/>
            <w:vAlign w:val="center"/>
          </w:tcPr>
          <w:p w14:paraId="198D9D36" w14:textId="1A1F06A8" w:rsidR="007D31B6" w:rsidRDefault="007D31B6" w:rsidP="007D31B6">
            <w:pPr>
              <w:jc w:val="right"/>
              <w:rPr>
                <w:lang w:eastAsia="es-PE"/>
              </w:rPr>
            </w:pPr>
            <w:r w:rsidRPr="003E75C3">
              <w:t>19.9%</w:t>
            </w:r>
          </w:p>
        </w:tc>
      </w:tr>
      <w:tr w:rsidR="007D31B6" w14:paraId="6F9D9AF6" w14:textId="77777777" w:rsidTr="007D31B6">
        <w:tc>
          <w:tcPr>
            <w:tcW w:w="1604" w:type="dxa"/>
            <w:vAlign w:val="center"/>
          </w:tcPr>
          <w:p w14:paraId="48AB44F3" w14:textId="334F0AEA" w:rsidR="007D31B6" w:rsidRDefault="007D31B6" w:rsidP="007D31B6">
            <w:pPr>
              <w:rPr>
                <w:lang w:eastAsia="es-PE"/>
              </w:rPr>
            </w:pPr>
            <w:r w:rsidRPr="003E75C3">
              <w:rPr>
                <w:b/>
                <w:bCs/>
              </w:rPr>
              <w:t>Lima</w:t>
            </w:r>
          </w:p>
        </w:tc>
        <w:tc>
          <w:tcPr>
            <w:tcW w:w="1456" w:type="dxa"/>
            <w:vAlign w:val="center"/>
          </w:tcPr>
          <w:p w14:paraId="6D80FDBC" w14:textId="7A62749B" w:rsidR="007D31B6" w:rsidRDefault="007D31B6" w:rsidP="007D31B6">
            <w:pPr>
              <w:jc w:val="right"/>
              <w:rPr>
                <w:lang w:eastAsia="es-PE"/>
              </w:rPr>
            </w:pPr>
            <w:r w:rsidRPr="003E75C3">
              <w:t>1 051 564</w:t>
            </w:r>
          </w:p>
        </w:tc>
        <w:tc>
          <w:tcPr>
            <w:tcW w:w="1341" w:type="dxa"/>
            <w:vAlign w:val="center"/>
          </w:tcPr>
          <w:p w14:paraId="0892FEE0" w14:textId="2E204C58" w:rsidR="007D31B6" w:rsidRDefault="007D31B6" w:rsidP="007D31B6">
            <w:pPr>
              <w:jc w:val="right"/>
              <w:rPr>
                <w:lang w:eastAsia="es-PE"/>
              </w:rPr>
            </w:pPr>
            <w:r w:rsidRPr="003E75C3">
              <w:t xml:space="preserve"> 805 343</w:t>
            </w:r>
          </w:p>
        </w:tc>
        <w:tc>
          <w:tcPr>
            <w:tcW w:w="1376" w:type="dxa"/>
            <w:vAlign w:val="center"/>
          </w:tcPr>
          <w:p w14:paraId="0A48884F" w14:textId="281D88BD" w:rsidR="007D31B6" w:rsidRDefault="007D31B6" w:rsidP="007D31B6">
            <w:pPr>
              <w:jc w:val="right"/>
              <w:rPr>
                <w:lang w:eastAsia="es-PE"/>
              </w:rPr>
            </w:pPr>
            <w:r w:rsidRPr="003E75C3">
              <w:t>76.6%</w:t>
            </w:r>
          </w:p>
        </w:tc>
        <w:tc>
          <w:tcPr>
            <w:tcW w:w="1341" w:type="dxa"/>
            <w:vAlign w:val="center"/>
          </w:tcPr>
          <w:p w14:paraId="1BA1E344" w14:textId="10137A0E" w:rsidR="007D31B6" w:rsidRDefault="007D31B6" w:rsidP="007D31B6">
            <w:pPr>
              <w:jc w:val="right"/>
              <w:rPr>
                <w:lang w:eastAsia="es-PE"/>
              </w:rPr>
            </w:pPr>
            <w:r w:rsidRPr="003E75C3">
              <w:t xml:space="preserve"> 246 221</w:t>
            </w:r>
          </w:p>
        </w:tc>
        <w:tc>
          <w:tcPr>
            <w:tcW w:w="1376" w:type="dxa"/>
            <w:vAlign w:val="center"/>
          </w:tcPr>
          <w:p w14:paraId="2C9873C2" w14:textId="563E11D3" w:rsidR="007D31B6" w:rsidRDefault="007D31B6" w:rsidP="007D31B6">
            <w:pPr>
              <w:jc w:val="right"/>
              <w:rPr>
                <w:lang w:eastAsia="es-PE"/>
              </w:rPr>
            </w:pPr>
            <w:r w:rsidRPr="003E75C3">
              <w:t>23.4%</w:t>
            </w:r>
          </w:p>
        </w:tc>
      </w:tr>
      <w:tr w:rsidR="007D31B6" w14:paraId="4B359CF3" w14:textId="77777777" w:rsidTr="007D31B6">
        <w:tc>
          <w:tcPr>
            <w:tcW w:w="1604" w:type="dxa"/>
            <w:vAlign w:val="center"/>
          </w:tcPr>
          <w:p w14:paraId="0C4EC622" w14:textId="263EA1F9" w:rsidR="007D31B6" w:rsidRDefault="007D31B6" w:rsidP="007D31B6">
            <w:pPr>
              <w:rPr>
                <w:lang w:eastAsia="es-PE"/>
              </w:rPr>
            </w:pPr>
            <w:r w:rsidRPr="003E75C3">
              <w:rPr>
                <w:b/>
                <w:bCs/>
              </w:rPr>
              <w:t>Loreto</w:t>
            </w:r>
          </w:p>
        </w:tc>
        <w:tc>
          <w:tcPr>
            <w:tcW w:w="1456" w:type="dxa"/>
            <w:vAlign w:val="center"/>
          </w:tcPr>
          <w:p w14:paraId="4513B615" w14:textId="4BD88A86" w:rsidR="007D31B6" w:rsidRDefault="007D31B6" w:rsidP="007D31B6">
            <w:pPr>
              <w:jc w:val="right"/>
              <w:rPr>
                <w:lang w:eastAsia="es-PE"/>
              </w:rPr>
            </w:pPr>
            <w:r w:rsidRPr="003E75C3">
              <w:t xml:space="preserve"> 70 394</w:t>
            </w:r>
          </w:p>
        </w:tc>
        <w:tc>
          <w:tcPr>
            <w:tcW w:w="1341" w:type="dxa"/>
            <w:vAlign w:val="center"/>
          </w:tcPr>
          <w:p w14:paraId="203D1228" w14:textId="4D4711F1" w:rsidR="007D31B6" w:rsidRDefault="007D31B6" w:rsidP="007D31B6">
            <w:pPr>
              <w:jc w:val="right"/>
              <w:rPr>
                <w:lang w:eastAsia="es-PE"/>
              </w:rPr>
            </w:pPr>
            <w:r w:rsidRPr="003E75C3">
              <w:t xml:space="preserve"> 60 159</w:t>
            </w:r>
          </w:p>
        </w:tc>
        <w:tc>
          <w:tcPr>
            <w:tcW w:w="1376" w:type="dxa"/>
            <w:vAlign w:val="center"/>
          </w:tcPr>
          <w:p w14:paraId="61EE49CB" w14:textId="3A882D88" w:rsidR="007D31B6" w:rsidRDefault="007D31B6" w:rsidP="007D31B6">
            <w:pPr>
              <w:jc w:val="right"/>
              <w:rPr>
                <w:lang w:eastAsia="es-PE"/>
              </w:rPr>
            </w:pPr>
            <w:r w:rsidRPr="003E75C3">
              <w:t>85.5%</w:t>
            </w:r>
          </w:p>
        </w:tc>
        <w:tc>
          <w:tcPr>
            <w:tcW w:w="1341" w:type="dxa"/>
            <w:vAlign w:val="center"/>
          </w:tcPr>
          <w:p w14:paraId="0D91D29B" w14:textId="1547923A" w:rsidR="007D31B6" w:rsidRDefault="007D31B6" w:rsidP="007D31B6">
            <w:pPr>
              <w:jc w:val="right"/>
              <w:rPr>
                <w:lang w:eastAsia="es-PE"/>
              </w:rPr>
            </w:pPr>
            <w:r w:rsidRPr="003E75C3">
              <w:t xml:space="preserve"> 10 235</w:t>
            </w:r>
          </w:p>
        </w:tc>
        <w:tc>
          <w:tcPr>
            <w:tcW w:w="1376" w:type="dxa"/>
            <w:vAlign w:val="center"/>
          </w:tcPr>
          <w:p w14:paraId="2E494054" w14:textId="75C16A0C" w:rsidR="007D31B6" w:rsidRDefault="007D31B6" w:rsidP="007D31B6">
            <w:pPr>
              <w:jc w:val="right"/>
              <w:rPr>
                <w:lang w:eastAsia="es-PE"/>
              </w:rPr>
            </w:pPr>
            <w:r w:rsidRPr="003E75C3">
              <w:t>14.5%</w:t>
            </w:r>
          </w:p>
        </w:tc>
      </w:tr>
      <w:tr w:rsidR="007D31B6" w14:paraId="6667C6C9" w14:textId="77777777" w:rsidTr="007D31B6">
        <w:tc>
          <w:tcPr>
            <w:tcW w:w="1604" w:type="dxa"/>
            <w:vAlign w:val="center"/>
          </w:tcPr>
          <w:p w14:paraId="62D2E639" w14:textId="180E4A4B" w:rsidR="007D31B6" w:rsidRDefault="007D31B6" w:rsidP="007D31B6">
            <w:pPr>
              <w:rPr>
                <w:lang w:eastAsia="es-PE"/>
              </w:rPr>
            </w:pPr>
            <w:r w:rsidRPr="003E75C3">
              <w:rPr>
                <w:b/>
                <w:bCs/>
              </w:rPr>
              <w:t>Madre de Dios</w:t>
            </w:r>
          </w:p>
        </w:tc>
        <w:tc>
          <w:tcPr>
            <w:tcW w:w="1456" w:type="dxa"/>
            <w:vAlign w:val="center"/>
          </w:tcPr>
          <w:p w14:paraId="4FD711A4" w14:textId="7744E381" w:rsidR="007D31B6" w:rsidRDefault="007D31B6" w:rsidP="007D31B6">
            <w:pPr>
              <w:jc w:val="right"/>
              <w:rPr>
                <w:lang w:eastAsia="es-PE"/>
              </w:rPr>
            </w:pPr>
            <w:r w:rsidRPr="003E75C3">
              <w:t xml:space="preserve"> 12 240</w:t>
            </w:r>
          </w:p>
        </w:tc>
        <w:tc>
          <w:tcPr>
            <w:tcW w:w="1341" w:type="dxa"/>
            <w:vAlign w:val="center"/>
          </w:tcPr>
          <w:p w14:paraId="08CCA0DD" w14:textId="28D8B7E9" w:rsidR="007D31B6" w:rsidRDefault="007D31B6" w:rsidP="007D31B6">
            <w:pPr>
              <w:jc w:val="right"/>
              <w:rPr>
                <w:lang w:eastAsia="es-PE"/>
              </w:rPr>
            </w:pPr>
            <w:r w:rsidRPr="003E75C3">
              <w:t xml:space="preserve"> 8 535</w:t>
            </w:r>
          </w:p>
        </w:tc>
        <w:tc>
          <w:tcPr>
            <w:tcW w:w="1376" w:type="dxa"/>
            <w:vAlign w:val="center"/>
          </w:tcPr>
          <w:p w14:paraId="2D44016C" w14:textId="1D143CCA" w:rsidR="007D31B6" w:rsidRDefault="007D31B6" w:rsidP="007D31B6">
            <w:pPr>
              <w:jc w:val="right"/>
              <w:rPr>
                <w:lang w:eastAsia="es-PE"/>
              </w:rPr>
            </w:pPr>
            <w:r w:rsidRPr="003E75C3">
              <w:t>69.7%</w:t>
            </w:r>
          </w:p>
        </w:tc>
        <w:tc>
          <w:tcPr>
            <w:tcW w:w="1341" w:type="dxa"/>
            <w:vAlign w:val="center"/>
          </w:tcPr>
          <w:p w14:paraId="24F75C7C" w14:textId="2C6CCE60" w:rsidR="007D31B6" w:rsidRDefault="007D31B6" w:rsidP="007D31B6">
            <w:pPr>
              <w:jc w:val="right"/>
              <w:rPr>
                <w:lang w:eastAsia="es-PE"/>
              </w:rPr>
            </w:pPr>
            <w:r w:rsidRPr="003E75C3">
              <w:t xml:space="preserve"> 3 705</w:t>
            </w:r>
          </w:p>
        </w:tc>
        <w:tc>
          <w:tcPr>
            <w:tcW w:w="1376" w:type="dxa"/>
            <w:vAlign w:val="center"/>
          </w:tcPr>
          <w:p w14:paraId="40A3C921" w14:textId="65360D2B" w:rsidR="007D31B6" w:rsidRDefault="007D31B6" w:rsidP="007D31B6">
            <w:pPr>
              <w:jc w:val="right"/>
              <w:rPr>
                <w:lang w:eastAsia="es-PE"/>
              </w:rPr>
            </w:pPr>
            <w:r w:rsidRPr="003E75C3">
              <w:t>30.3%</w:t>
            </w:r>
          </w:p>
        </w:tc>
      </w:tr>
      <w:tr w:rsidR="007D31B6" w14:paraId="5DB13719" w14:textId="77777777" w:rsidTr="007D31B6">
        <w:tc>
          <w:tcPr>
            <w:tcW w:w="1604" w:type="dxa"/>
            <w:vAlign w:val="center"/>
          </w:tcPr>
          <w:p w14:paraId="3641F805" w14:textId="65A411B8" w:rsidR="007D31B6" w:rsidRDefault="007D31B6" w:rsidP="007D31B6">
            <w:pPr>
              <w:rPr>
                <w:lang w:eastAsia="es-PE"/>
              </w:rPr>
            </w:pPr>
            <w:r w:rsidRPr="003E75C3">
              <w:rPr>
                <w:b/>
                <w:bCs/>
              </w:rPr>
              <w:t>Moquegua</w:t>
            </w:r>
          </w:p>
        </w:tc>
        <w:tc>
          <w:tcPr>
            <w:tcW w:w="1456" w:type="dxa"/>
            <w:vAlign w:val="center"/>
          </w:tcPr>
          <w:p w14:paraId="1BD499FB" w14:textId="6248BDA6" w:rsidR="007D31B6" w:rsidRDefault="007D31B6" w:rsidP="007D31B6">
            <w:pPr>
              <w:jc w:val="right"/>
              <w:rPr>
                <w:lang w:eastAsia="es-PE"/>
              </w:rPr>
            </w:pPr>
            <w:r w:rsidRPr="003E75C3">
              <w:t xml:space="preserve"> 20 372</w:t>
            </w:r>
          </w:p>
        </w:tc>
        <w:tc>
          <w:tcPr>
            <w:tcW w:w="1341" w:type="dxa"/>
            <w:vAlign w:val="center"/>
          </w:tcPr>
          <w:p w14:paraId="4623F492" w14:textId="1BA0622C" w:rsidR="007D31B6" w:rsidRDefault="007D31B6" w:rsidP="007D31B6">
            <w:pPr>
              <w:jc w:val="right"/>
              <w:rPr>
                <w:lang w:eastAsia="es-PE"/>
              </w:rPr>
            </w:pPr>
            <w:r w:rsidRPr="003E75C3">
              <w:t xml:space="preserve"> 16 382</w:t>
            </w:r>
          </w:p>
        </w:tc>
        <w:tc>
          <w:tcPr>
            <w:tcW w:w="1376" w:type="dxa"/>
            <w:vAlign w:val="center"/>
          </w:tcPr>
          <w:p w14:paraId="6C6A5C54" w14:textId="72E2F5CB" w:rsidR="007D31B6" w:rsidRDefault="007D31B6" w:rsidP="007D31B6">
            <w:pPr>
              <w:jc w:val="right"/>
              <w:rPr>
                <w:lang w:eastAsia="es-PE"/>
              </w:rPr>
            </w:pPr>
            <w:r w:rsidRPr="003E75C3">
              <w:t>80.4%</w:t>
            </w:r>
          </w:p>
        </w:tc>
        <w:tc>
          <w:tcPr>
            <w:tcW w:w="1341" w:type="dxa"/>
            <w:vAlign w:val="center"/>
          </w:tcPr>
          <w:p w14:paraId="4764F3CF" w14:textId="07FC555A" w:rsidR="007D31B6" w:rsidRDefault="007D31B6" w:rsidP="007D31B6">
            <w:pPr>
              <w:jc w:val="right"/>
              <w:rPr>
                <w:lang w:eastAsia="es-PE"/>
              </w:rPr>
            </w:pPr>
            <w:r w:rsidRPr="003E75C3">
              <w:t xml:space="preserve"> 3 990</w:t>
            </w:r>
          </w:p>
        </w:tc>
        <w:tc>
          <w:tcPr>
            <w:tcW w:w="1376" w:type="dxa"/>
            <w:vAlign w:val="center"/>
          </w:tcPr>
          <w:p w14:paraId="06EA1841" w14:textId="766300AF" w:rsidR="007D31B6" w:rsidRDefault="007D31B6" w:rsidP="007D31B6">
            <w:pPr>
              <w:jc w:val="right"/>
              <w:rPr>
                <w:lang w:eastAsia="es-PE"/>
              </w:rPr>
            </w:pPr>
            <w:r w:rsidRPr="003E75C3">
              <w:t>19.6%</w:t>
            </w:r>
          </w:p>
        </w:tc>
      </w:tr>
      <w:tr w:rsidR="007D31B6" w14:paraId="20A6C9B2" w14:textId="77777777" w:rsidTr="007D31B6">
        <w:tc>
          <w:tcPr>
            <w:tcW w:w="1604" w:type="dxa"/>
            <w:vAlign w:val="center"/>
          </w:tcPr>
          <w:p w14:paraId="729BB0D7" w14:textId="4F1E331B" w:rsidR="007D31B6" w:rsidRDefault="007D31B6" w:rsidP="007D31B6">
            <w:pPr>
              <w:rPr>
                <w:lang w:eastAsia="es-PE"/>
              </w:rPr>
            </w:pPr>
            <w:r w:rsidRPr="003E75C3">
              <w:rPr>
                <w:b/>
                <w:bCs/>
              </w:rPr>
              <w:t>Pasco</w:t>
            </w:r>
          </w:p>
        </w:tc>
        <w:tc>
          <w:tcPr>
            <w:tcW w:w="1456" w:type="dxa"/>
            <w:vAlign w:val="center"/>
          </w:tcPr>
          <w:p w14:paraId="59DC247C" w14:textId="549B84A0" w:rsidR="007D31B6" w:rsidRDefault="007D31B6" w:rsidP="007D31B6">
            <w:pPr>
              <w:jc w:val="right"/>
              <w:rPr>
                <w:lang w:eastAsia="es-PE"/>
              </w:rPr>
            </w:pPr>
            <w:r w:rsidRPr="003E75C3">
              <w:t xml:space="preserve"> 24 892</w:t>
            </w:r>
          </w:p>
        </w:tc>
        <w:tc>
          <w:tcPr>
            <w:tcW w:w="1341" w:type="dxa"/>
            <w:vAlign w:val="center"/>
          </w:tcPr>
          <w:p w14:paraId="6D7096F7" w14:textId="6D3BC497" w:rsidR="007D31B6" w:rsidRDefault="007D31B6" w:rsidP="007D31B6">
            <w:pPr>
              <w:jc w:val="right"/>
              <w:rPr>
                <w:lang w:eastAsia="es-PE"/>
              </w:rPr>
            </w:pPr>
            <w:r w:rsidRPr="003E75C3">
              <w:t xml:space="preserve"> 20 310</w:t>
            </w:r>
          </w:p>
        </w:tc>
        <w:tc>
          <w:tcPr>
            <w:tcW w:w="1376" w:type="dxa"/>
            <w:vAlign w:val="center"/>
          </w:tcPr>
          <w:p w14:paraId="135C6D7B" w14:textId="28F1C639" w:rsidR="007D31B6" w:rsidRDefault="007D31B6" w:rsidP="007D31B6">
            <w:pPr>
              <w:jc w:val="right"/>
              <w:rPr>
                <w:lang w:eastAsia="es-PE"/>
              </w:rPr>
            </w:pPr>
            <w:r w:rsidRPr="003E75C3">
              <w:t>81.6%</w:t>
            </w:r>
          </w:p>
        </w:tc>
        <w:tc>
          <w:tcPr>
            <w:tcW w:w="1341" w:type="dxa"/>
            <w:vAlign w:val="center"/>
          </w:tcPr>
          <w:p w14:paraId="5BE0C2F3" w14:textId="5E4E4BCD" w:rsidR="007D31B6" w:rsidRDefault="007D31B6" w:rsidP="007D31B6">
            <w:pPr>
              <w:jc w:val="right"/>
              <w:rPr>
                <w:lang w:eastAsia="es-PE"/>
              </w:rPr>
            </w:pPr>
            <w:r w:rsidRPr="003E75C3">
              <w:t xml:space="preserve"> 4 582</w:t>
            </w:r>
          </w:p>
        </w:tc>
        <w:tc>
          <w:tcPr>
            <w:tcW w:w="1376" w:type="dxa"/>
            <w:vAlign w:val="center"/>
          </w:tcPr>
          <w:p w14:paraId="58A3D81E" w14:textId="7CBEE22B" w:rsidR="007D31B6" w:rsidRDefault="007D31B6" w:rsidP="007D31B6">
            <w:pPr>
              <w:jc w:val="right"/>
              <w:rPr>
                <w:lang w:eastAsia="es-PE"/>
              </w:rPr>
            </w:pPr>
            <w:r w:rsidRPr="003E75C3">
              <w:t>18.4%</w:t>
            </w:r>
          </w:p>
        </w:tc>
      </w:tr>
      <w:tr w:rsidR="007D31B6" w14:paraId="040E8B08" w14:textId="77777777" w:rsidTr="007D31B6">
        <w:tc>
          <w:tcPr>
            <w:tcW w:w="1604" w:type="dxa"/>
            <w:vAlign w:val="center"/>
          </w:tcPr>
          <w:p w14:paraId="3994807D" w14:textId="41F77EA3" w:rsidR="007D31B6" w:rsidRDefault="007D31B6" w:rsidP="007D31B6">
            <w:pPr>
              <w:rPr>
                <w:lang w:eastAsia="es-PE"/>
              </w:rPr>
            </w:pPr>
            <w:r w:rsidRPr="003E75C3">
              <w:rPr>
                <w:b/>
                <w:bCs/>
              </w:rPr>
              <w:t>Piura</w:t>
            </w:r>
          </w:p>
        </w:tc>
        <w:tc>
          <w:tcPr>
            <w:tcW w:w="1456" w:type="dxa"/>
            <w:vAlign w:val="center"/>
          </w:tcPr>
          <w:p w14:paraId="1112188D" w14:textId="4EC20629" w:rsidR="007D31B6" w:rsidRDefault="007D31B6" w:rsidP="007D31B6">
            <w:pPr>
              <w:jc w:val="right"/>
              <w:rPr>
                <w:lang w:eastAsia="es-PE"/>
              </w:rPr>
            </w:pPr>
            <w:r w:rsidRPr="003E75C3">
              <w:t xml:space="preserve"> 168 563</w:t>
            </w:r>
          </w:p>
        </w:tc>
        <w:tc>
          <w:tcPr>
            <w:tcW w:w="1341" w:type="dxa"/>
            <w:vAlign w:val="center"/>
          </w:tcPr>
          <w:p w14:paraId="7E44843A" w14:textId="04732FA9" w:rsidR="007D31B6" w:rsidRDefault="007D31B6" w:rsidP="007D31B6">
            <w:pPr>
              <w:jc w:val="right"/>
              <w:rPr>
                <w:lang w:eastAsia="es-PE"/>
              </w:rPr>
            </w:pPr>
            <w:r w:rsidRPr="003E75C3">
              <w:t xml:space="preserve"> 128 876</w:t>
            </w:r>
          </w:p>
        </w:tc>
        <w:tc>
          <w:tcPr>
            <w:tcW w:w="1376" w:type="dxa"/>
            <w:vAlign w:val="center"/>
          </w:tcPr>
          <w:p w14:paraId="2591AF51" w14:textId="51F814ED" w:rsidR="007D31B6" w:rsidRDefault="007D31B6" w:rsidP="007D31B6">
            <w:pPr>
              <w:jc w:val="right"/>
              <w:rPr>
                <w:lang w:eastAsia="es-PE"/>
              </w:rPr>
            </w:pPr>
            <w:r w:rsidRPr="003E75C3">
              <w:t>76.5%</w:t>
            </w:r>
          </w:p>
        </w:tc>
        <w:tc>
          <w:tcPr>
            <w:tcW w:w="1341" w:type="dxa"/>
            <w:vAlign w:val="center"/>
          </w:tcPr>
          <w:p w14:paraId="60FF6ED8" w14:textId="35479A38" w:rsidR="007D31B6" w:rsidRDefault="007D31B6" w:rsidP="007D31B6">
            <w:pPr>
              <w:jc w:val="right"/>
              <w:rPr>
                <w:lang w:eastAsia="es-PE"/>
              </w:rPr>
            </w:pPr>
            <w:r w:rsidRPr="003E75C3">
              <w:t xml:space="preserve"> 39 687</w:t>
            </w:r>
          </w:p>
        </w:tc>
        <w:tc>
          <w:tcPr>
            <w:tcW w:w="1376" w:type="dxa"/>
            <w:vAlign w:val="center"/>
          </w:tcPr>
          <w:p w14:paraId="424C4C0E" w14:textId="16F4332F" w:rsidR="007D31B6" w:rsidRDefault="007D31B6" w:rsidP="007D31B6">
            <w:pPr>
              <w:jc w:val="right"/>
              <w:rPr>
                <w:lang w:eastAsia="es-PE"/>
              </w:rPr>
            </w:pPr>
            <w:r w:rsidRPr="003E75C3">
              <w:t>23.5%</w:t>
            </w:r>
          </w:p>
        </w:tc>
      </w:tr>
      <w:tr w:rsidR="007D31B6" w14:paraId="5993A9A9" w14:textId="77777777" w:rsidTr="007D31B6">
        <w:tc>
          <w:tcPr>
            <w:tcW w:w="1604" w:type="dxa"/>
            <w:vAlign w:val="center"/>
          </w:tcPr>
          <w:p w14:paraId="3CF8727F" w14:textId="315C4793" w:rsidR="007D31B6" w:rsidRDefault="007D31B6" w:rsidP="007D31B6">
            <w:pPr>
              <w:rPr>
                <w:lang w:eastAsia="es-PE"/>
              </w:rPr>
            </w:pPr>
            <w:r w:rsidRPr="003E75C3">
              <w:rPr>
                <w:b/>
                <w:bCs/>
              </w:rPr>
              <w:t>Puno</w:t>
            </w:r>
          </w:p>
        </w:tc>
        <w:tc>
          <w:tcPr>
            <w:tcW w:w="1456" w:type="dxa"/>
            <w:vAlign w:val="center"/>
          </w:tcPr>
          <w:p w14:paraId="224D3BA5" w14:textId="3C32A067" w:rsidR="007D31B6" w:rsidRDefault="007D31B6" w:rsidP="007D31B6">
            <w:pPr>
              <w:jc w:val="right"/>
              <w:rPr>
                <w:lang w:eastAsia="es-PE"/>
              </w:rPr>
            </w:pPr>
            <w:r w:rsidRPr="003E75C3">
              <w:t xml:space="preserve"> 153 869</w:t>
            </w:r>
          </w:p>
        </w:tc>
        <w:tc>
          <w:tcPr>
            <w:tcW w:w="1341" w:type="dxa"/>
            <w:vAlign w:val="center"/>
          </w:tcPr>
          <w:p w14:paraId="07F5E3B0" w14:textId="7D406CA0" w:rsidR="007D31B6" w:rsidRDefault="007D31B6" w:rsidP="007D31B6">
            <w:pPr>
              <w:jc w:val="right"/>
              <w:rPr>
                <w:lang w:eastAsia="es-PE"/>
              </w:rPr>
            </w:pPr>
            <w:r w:rsidRPr="003E75C3">
              <w:t xml:space="preserve"> 105 920</w:t>
            </w:r>
          </w:p>
        </w:tc>
        <w:tc>
          <w:tcPr>
            <w:tcW w:w="1376" w:type="dxa"/>
            <w:vAlign w:val="center"/>
          </w:tcPr>
          <w:p w14:paraId="7F2C99FF" w14:textId="2B9434D5" w:rsidR="007D31B6" w:rsidRDefault="007D31B6" w:rsidP="007D31B6">
            <w:pPr>
              <w:jc w:val="right"/>
              <w:rPr>
                <w:lang w:eastAsia="es-PE"/>
              </w:rPr>
            </w:pPr>
            <w:r w:rsidRPr="003E75C3">
              <w:t>68.8%</w:t>
            </w:r>
          </w:p>
        </w:tc>
        <w:tc>
          <w:tcPr>
            <w:tcW w:w="1341" w:type="dxa"/>
            <w:vAlign w:val="center"/>
          </w:tcPr>
          <w:p w14:paraId="6D1CBB47" w14:textId="6FBB88D9" w:rsidR="007D31B6" w:rsidRDefault="007D31B6" w:rsidP="007D31B6">
            <w:pPr>
              <w:jc w:val="right"/>
              <w:rPr>
                <w:lang w:eastAsia="es-PE"/>
              </w:rPr>
            </w:pPr>
            <w:r w:rsidRPr="003E75C3">
              <w:t xml:space="preserve"> 47 949</w:t>
            </w:r>
          </w:p>
        </w:tc>
        <w:tc>
          <w:tcPr>
            <w:tcW w:w="1376" w:type="dxa"/>
            <w:vAlign w:val="center"/>
          </w:tcPr>
          <w:p w14:paraId="02498583" w14:textId="087DD2E3" w:rsidR="007D31B6" w:rsidRDefault="007D31B6" w:rsidP="007D31B6">
            <w:pPr>
              <w:jc w:val="right"/>
              <w:rPr>
                <w:lang w:eastAsia="es-PE"/>
              </w:rPr>
            </w:pPr>
            <w:r w:rsidRPr="003E75C3">
              <w:t>31.2%</w:t>
            </w:r>
          </w:p>
        </w:tc>
      </w:tr>
      <w:tr w:rsidR="007D31B6" w14:paraId="6A5EB462" w14:textId="77777777" w:rsidTr="007D31B6">
        <w:tc>
          <w:tcPr>
            <w:tcW w:w="1604" w:type="dxa"/>
            <w:vAlign w:val="center"/>
          </w:tcPr>
          <w:p w14:paraId="10E0A5A5" w14:textId="5E101139" w:rsidR="007D31B6" w:rsidRDefault="007D31B6" w:rsidP="007D31B6">
            <w:pPr>
              <w:rPr>
                <w:lang w:eastAsia="es-PE"/>
              </w:rPr>
            </w:pPr>
            <w:r w:rsidRPr="003E75C3">
              <w:rPr>
                <w:b/>
                <w:bCs/>
              </w:rPr>
              <w:t>San Martín</w:t>
            </w:r>
          </w:p>
        </w:tc>
        <w:tc>
          <w:tcPr>
            <w:tcW w:w="1456" w:type="dxa"/>
            <w:vAlign w:val="center"/>
          </w:tcPr>
          <w:p w14:paraId="153F6EFB" w14:textId="2971B1D8" w:rsidR="007D31B6" w:rsidRDefault="007D31B6" w:rsidP="007D31B6">
            <w:pPr>
              <w:jc w:val="right"/>
              <w:rPr>
                <w:lang w:eastAsia="es-PE"/>
              </w:rPr>
            </w:pPr>
            <w:r w:rsidRPr="003E75C3">
              <w:t xml:space="preserve"> 73 489</w:t>
            </w:r>
          </w:p>
        </w:tc>
        <w:tc>
          <w:tcPr>
            <w:tcW w:w="1341" w:type="dxa"/>
            <w:vAlign w:val="center"/>
          </w:tcPr>
          <w:p w14:paraId="3D9143F6" w14:textId="09C061CC" w:rsidR="007D31B6" w:rsidRDefault="007D31B6" w:rsidP="007D31B6">
            <w:pPr>
              <w:jc w:val="right"/>
              <w:rPr>
                <w:lang w:eastAsia="es-PE"/>
              </w:rPr>
            </w:pPr>
            <w:r w:rsidRPr="003E75C3">
              <w:t xml:space="preserve"> 61 190</w:t>
            </w:r>
          </w:p>
        </w:tc>
        <w:tc>
          <w:tcPr>
            <w:tcW w:w="1376" w:type="dxa"/>
            <w:vAlign w:val="center"/>
          </w:tcPr>
          <w:p w14:paraId="08E917BA" w14:textId="347476AC" w:rsidR="007D31B6" w:rsidRDefault="007D31B6" w:rsidP="007D31B6">
            <w:pPr>
              <w:jc w:val="right"/>
              <w:rPr>
                <w:lang w:eastAsia="es-PE"/>
              </w:rPr>
            </w:pPr>
            <w:r w:rsidRPr="003E75C3">
              <w:t>83.3%</w:t>
            </w:r>
          </w:p>
        </w:tc>
        <w:tc>
          <w:tcPr>
            <w:tcW w:w="1341" w:type="dxa"/>
            <w:vAlign w:val="center"/>
          </w:tcPr>
          <w:p w14:paraId="713FE880" w14:textId="72F97AB9" w:rsidR="007D31B6" w:rsidRDefault="007D31B6" w:rsidP="007D31B6">
            <w:pPr>
              <w:jc w:val="right"/>
              <w:rPr>
                <w:lang w:eastAsia="es-PE"/>
              </w:rPr>
            </w:pPr>
            <w:r w:rsidRPr="003E75C3">
              <w:t xml:space="preserve"> 12 299</w:t>
            </w:r>
          </w:p>
        </w:tc>
        <w:tc>
          <w:tcPr>
            <w:tcW w:w="1376" w:type="dxa"/>
            <w:vAlign w:val="center"/>
          </w:tcPr>
          <w:p w14:paraId="3BC75D9A" w14:textId="67E60E08" w:rsidR="007D31B6" w:rsidRDefault="007D31B6" w:rsidP="007D31B6">
            <w:pPr>
              <w:jc w:val="right"/>
              <w:rPr>
                <w:lang w:eastAsia="es-PE"/>
              </w:rPr>
            </w:pPr>
            <w:r w:rsidRPr="003E75C3">
              <w:t>16.7%</w:t>
            </w:r>
          </w:p>
        </w:tc>
      </w:tr>
      <w:tr w:rsidR="007D31B6" w14:paraId="01A7955C" w14:textId="77777777" w:rsidTr="007D31B6">
        <w:tc>
          <w:tcPr>
            <w:tcW w:w="1604" w:type="dxa"/>
            <w:vAlign w:val="center"/>
          </w:tcPr>
          <w:p w14:paraId="4E3B12D4" w14:textId="7FB52870" w:rsidR="007D31B6" w:rsidRDefault="007D31B6" w:rsidP="007D31B6">
            <w:pPr>
              <w:rPr>
                <w:lang w:eastAsia="es-PE"/>
              </w:rPr>
            </w:pPr>
            <w:r w:rsidRPr="003E75C3">
              <w:rPr>
                <w:b/>
                <w:bCs/>
              </w:rPr>
              <w:lastRenderedPageBreak/>
              <w:t>Tacna</w:t>
            </w:r>
          </w:p>
        </w:tc>
        <w:tc>
          <w:tcPr>
            <w:tcW w:w="1456" w:type="dxa"/>
            <w:vAlign w:val="center"/>
          </w:tcPr>
          <w:p w14:paraId="4B4E3930" w14:textId="63DD413A" w:rsidR="007D31B6" w:rsidRDefault="007D31B6" w:rsidP="007D31B6">
            <w:pPr>
              <w:jc w:val="right"/>
              <w:rPr>
                <w:lang w:eastAsia="es-PE"/>
              </w:rPr>
            </w:pPr>
            <w:r w:rsidRPr="003E75C3">
              <w:t xml:space="preserve"> 38 007</w:t>
            </w:r>
          </w:p>
        </w:tc>
        <w:tc>
          <w:tcPr>
            <w:tcW w:w="1341" w:type="dxa"/>
            <w:vAlign w:val="center"/>
          </w:tcPr>
          <w:p w14:paraId="12F4CF0A" w14:textId="3A1C47AE" w:rsidR="007D31B6" w:rsidRDefault="007D31B6" w:rsidP="007D31B6">
            <w:pPr>
              <w:jc w:val="right"/>
              <w:rPr>
                <w:lang w:eastAsia="es-PE"/>
              </w:rPr>
            </w:pPr>
            <w:r w:rsidRPr="003E75C3">
              <w:t xml:space="preserve"> 24 220</w:t>
            </w:r>
          </w:p>
        </w:tc>
        <w:tc>
          <w:tcPr>
            <w:tcW w:w="1376" w:type="dxa"/>
            <w:vAlign w:val="center"/>
          </w:tcPr>
          <w:p w14:paraId="54B77BFD" w14:textId="69F6B07B" w:rsidR="007D31B6" w:rsidRDefault="007D31B6" w:rsidP="007D31B6">
            <w:pPr>
              <w:jc w:val="right"/>
              <w:rPr>
                <w:lang w:eastAsia="es-PE"/>
              </w:rPr>
            </w:pPr>
            <w:r w:rsidRPr="003E75C3">
              <w:t>63.7%</w:t>
            </w:r>
          </w:p>
        </w:tc>
        <w:tc>
          <w:tcPr>
            <w:tcW w:w="1341" w:type="dxa"/>
            <w:vAlign w:val="center"/>
          </w:tcPr>
          <w:p w14:paraId="1E1C6C15" w14:textId="37DD4975" w:rsidR="007D31B6" w:rsidRDefault="007D31B6" w:rsidP="007D31B6">
            <w:pPr>
              <w:jc w:val="right"/>
              <w:rPr>
                <w:lang w:eastAsia="es-PE"/>
              </w:rPr>
            </w:pPr>
            <w:r w:rsidRPr="003E75C3">
              <w:t xml:space="preserve"> 13 787</w:t>
            </w:r>
          </w:p>
        </w:tc>
        <w:tc>
          <w:tcPr>
            <w:tcW w:w="1376" w:type="dxa"/>
            <w:vAlign w:val="center"/>
          </w:tcPr>
          <w:p w14:paraId="436B2CEF" w14:textId="3F57E120" w:rsidR="007D31B6" w:rsidRDefault="007D31B6" w:rsidP="007D31B6">
            <w:pPr>
              <w:jc w:val="right"/>
              <w:rPr>
                <w:lang w:eastAsia="es-PE"/>
              </w:rPr>
            </w:pPr>
            <w:r w:rsidRPr="003E75C3">
              <w:t>36.3%</w:t>
            </w:r>
          </w:p>
        </w:tc>
      </w:tr>
      <w:tr w:rsidR="007D31B6" w14:paraId="066B6939" w14:textId="77777777" w:rsidTr="007D31B6">
        <w:tc>
          <w:tcPr>
            <w:tcW w:w="1604" w:type="dxa"/>
            <w:vAlign w:val="center"/>
          </w:tcPr>
          <w:p w14:paraId="1519974F" w14:textId="29645760" w:rsidR="007D31B6" w:rsidRDefault="007D31B6" w:rsidP="007D31B6">
            <w:pPr>
              <w:rPr>
                <w:lang w:eastAsia="es-PE"/>
              </w:rPr>
            </w:pPr>
            <w:r w:rsidRPr="003E75C3">
              <w:rPr>
                <w:b/>
                <w:bCs/>
              </w:rPr>
              <w:t>Tumbes</w:t>
            </w:r>
          </w:p>
        </w:tc>
        <w:tc>
          <w:tcPr>
            <w:tcW w:w="1456" w:type="dxa"/>
            <w:vAlign w:val="center"/>
          </w:tcPr>
          <w:p w14:paraId="11CE5D9D" w14:textId="0978D40C" w:rsidR="007D31B6" w:rsidRDefault="007D31B6" w:rsidP="007D31B6">
            <w:pPr>
              <w:jc w:val="right"/>
              <w:rPr>
                <w:lang w:eastAsia="es-PE"/>
              </w:rPr>
            </w:pPr>
            <w:r w:rsidRPr="003E75C3">
              <w:t xml:space="preserve"> 21 513</w:t>
            </w:r>
          </w:p>
        </w:tc>
        <w:tc>
          <w:tcPr>
            <w:tcW w:w="1341" w:type="dxa"/>
            <w:vAlign w:val="center"/>
          </w:tcPr>
          <w:p w14:paraId="34E9F995" w14:textId="7B6B7F7C" w:rsidR="007D31B6" w:rsidRDefault="007D31B6" w:rsidP="007D31B6">
            <w:pPr>
              <w:jc w:val="right"/>
              <w:rPr>
                <w:lang w:eastAsia="es-PE"/>
              </w:rPr>
            </w:pPr>
            <w:r w:rsidRPr="003E75C3">
              <w:t xml:space="preserve"> 18 520</w:t>
            </w:r>
          </w:p>
        </w:tc>
        <w:tc>
          <w:tcPr>
            <w:tcW w:w="1376" w:type="dxa"/>
            <w:vAlign w:val="center"/>
          </w:tcPr>
          <w:p w14:paraId="0F18AB67" w14:textId="6606C1EA" w:rsidR="007D31B6" w:rsidRDefault="007D31B6" w:rsidP="007D31B6">
            <w:pPr>
              <w:jc w:val="right"/>
              <w:rPr>
                <w:lang w:eastAsia="es-PE"/>
              </w:rPr>
            </w:pPr>
            <w:r w:rsidRPr="003E75C3">
              <w:t>86.1%</w:t>
            </w:r>
          </w:p>
        </w:tc>
        <w:tc>
          <w:tcPr>
            <w:tcW w:w="1341" w:type="dxa"/>
            <w:vAlign w:val="center"/>
          </w:tcPr>
          <w:p w14:paraId="40743737" w14:textId="2C4A103E" w:rsidR="007D31B6" w:rsidRDefault="007D31B6" w:rsidP="007D31B6">
            <w:pPr>
              <w:jc w:val="right"/>
              <w:rPr>
                <w:lang w:eastAsia="es-PE"/>
              </w:rPr>
            </w:pPr>
            <w:r w:rsidRPr="003E75C3">
              <w:t xml:space="preserve"> 2 993</w:t>
            </w:r>
          </w:p>
        </w:tc>
        <w:tc>
          <w:tcPr>
            <w:tcW w:w="1376" w:type="dxa"/>
            <w:vAlign w:val="center"/>
          </w:tcPr>
          <w:p w14:paraId="4577224B" w14:textId="305DD305" w:rsidR="007D31B6" w:rsidRDefault="007D31B6" w:rsidP="007D31B6">
            <w:pPr>
              <w:jc w:val="right"/>
              <w:rPr>
                <w:lang w:eastAsia="es-PE"/>
              </w:rPr>
            </w:pPr>
            <w:r w:rsidRPr="003E75C3">
              <w:t>13.9%</w:t>
            </w:r>
          </w:p>
        </w:tc>
      </w:tr>
      <w:tr w:rsidR="007D31B6" w14:paraId="50385149" w14:textId="77777777" w:rsidTr="007D31B6">
        <w:tc>
          <w:tcPr>
            <w:tcW w:w="1604" w:type="dxa"/>
            <w:vAlign w:val="center"/>
          </w:tcPr>
          <w:p w14:paraId="61B0583E" w14:textId="1A753F02" w:rsidR="007D31B6" w:rsidRDefault="007D31B6" w:rsidP="007D31B6">
            <w:pPr>
              <w:rPr>
                <w:lang w:eastAsia="es-PE"/>
              </w:rPr>
            </w:pPr>
            <w:r w:rsidRPr="003E75C3">
              <w:rPr>
                <w:b/>
                <w:bCs/>
              </w:rPr>
              <w:t>Ucayali</w:t>
            </w:r>
          </w:p>
        </w:tc>
        <w:tc>
          <w:tcPr>
            <w:tcW w:w="1456" w:type="dxa"/>
            <w:vAlign w:val="center"/>
          </w:tcPr>
          <w:p w14:paraId="453626A1" w14:textId="1EFF018D" w:rsidR="007D31B6" w:rsidRDefault="007D31B6" w:rsidP="007D31B6">
            <w:pPr>
              <w:jc w:val="right"/>
              <w:rPr>
                <w:lang w:eastAsia="es-PE"/>
              </w:rPr>
            </w:pPr>
            <w:r w:rsidRPr="003E75C3">
              <w:t xml:space="preserve"> 41 901</w:t>
            </w:r>
          </w:p>
        </w:tc>
        <w:tc>
          <w:tcPr>
            <w:tcW w:w="1341" w:type="dxa"/>
            <w:vAlign w:val="center"/>
          </w:tcPr>
          <w:p w14:paraId="4974BBBD" w14:textId="37EB3F30" w:rsidR="007D31B6" w:rsidRDefault="007D31B6" w:rsidP="007D31B6">
            <w:pPr>
              <w:jc w:val="right"/>
              <w:rPr>
                <w:lang w:eastAsia="es-PE"/>
              </w:rPr>
            </w:pPr>
            <w:r w:rsidRPr="003E75C3">
              <w:t xml:space="preserve"> 31 892</w:t>
            </w:r>
          </w:p>
        </w:tc>
        <w:tc>
          <w:tcPr>
            <w:tcW w:w="1376" w:type="dxa"/>
            <w:vAlign w:val="center"/>
          </w:tcPr>
          <w:p w14:paraId="1E5325EB" w14:textId="56E3DA6B" w:rsidR="007D31B6" w:rsidRDefault="007D31B6" w:rsidP="007D31B6">
            <w:pPr>
              <w:jc w:val="right"/>
              <w:rPr>
                <w:lang w:eastAsia="es-PE"/>
              </w:rPr>
            </w:pPr>
            <w:r w:rsidRPr="003E75C3">
              <w:t>76.1%</w:t>
            </w:r>
          </w:p>
        </w:tc>
        <w:tc>
          <w:tcPr>
            <w:tcW w:w="1341" w:type="dxa"/>
            <w:vAlign w:val="center"/>
          </w:tcPr>
          <w:p w14:paraId="76E25D31" w14:textId="7E3F2DBC" w:rsidR="007D31B6" w:rsidRDefault="007D31B6" w:rsidP="007D31B6">
            <w:pPr>
              <w:jc w:val="right"/>
              <w:rPr>
                <w:lang w:eastAsia="es-PE"/>
              </w:rPr>
            </w:pPr>
            <w:r w:rsidRPr="003E75C3">
              <w:t xml:space="preserve"> 10 009</w:t>
            </w:r>
          </w:p>
        </w:tc>
        <w:tc>
          <w:tcPr>
            <w:tcW w:w="1376" w:type="dxa"/>
            <w:vAlign w:val="center"/>
          </w:tcPr>
          <w:p w14:paraId="651E232D" w14:textId="58CA7098" w:rsidR="007D31B6" w:rsidRDefault="007D31B6" w:rsidP="007D31B6">
            <w:pPr>
              <w:jc w:val="right"/>
              <w:rPr>
                <w:lang w:eastAsia="es-PE"/>
              </w:rPr>
            </w:pPr>
            <w:r w:rsidRPr="003E75C3">
              <w:t>23.9%</w:t>
            </w:r>
          </w:p>
        </w:tc>
      </w:tr>
      <w:tr w:rsidR="007D31B6" w14:paraId="4CBB25EE" w14:textId="77777777" w:rsidTr="007D31B6">
        <w:tc>
          <w:tcPr>
            <w:tcW w:w="1604" w:type="dxa"/>
            <w:shd w:val="clear" w:color="auto" w:fill="C00000"/>
            <w:vAlign w:val="center"/>
          </w:tcPr>
          <w:p w14:paraId="1B93327E" w14:textId="694E5540" w:rsidR="007D31B6" w:rsidRDefault="007D31B6" w:rsidP="007D31B6">
            <w:pPr>
              <w:rPr>
                <w:lang w:eastAsia="es-PE"/>
              </w:rPr>
            </w:pPr>
            <w:r w:rsidRPr="003E75C3">
              <w:rPr>
                <w:b/>
                <w:bCs/>
                <w:color w:val="FFFFFF" w:themeColor="background1"/>
              </w:rPr>
              <w:t>Total</w:t>
            </w:r>
          </w:p>
        </w:tc>
        <w:tc>
          <w:tcPr>
            <w:tcW w:w="1456" w:type="dxa"/>
            <w:shd w:val="clear" w:color="auto" w:fill="C00000"/>
            <w:vAlign w:val="center"/>
          </w:tcPr>
          <w:p w14:paraId="7904BE7F" w14:textId="7D2976E0" w:rsidR="007D31B6" w:rsidRDefault="007D31B6" w:rsidP="007D31B6">
            <w:pPr>
              <w:jc w:val="right"/>
              <w:rPr>
                <w:lang w:eastAsia="es-PE"/>
              </w:rPr>
            </w:pPr>
            <w:r w:rsidRPr="003E75C3">
              <w:rPr>
                <w:color w:val="FFFFFF" w:themeColor="background1"/>
              </w:rPr>
              <w:t>3 051 612</w:t>
            </w:r>
          </w:p>
        </w:tc>
        <w:tc>
          <w:tcPr>
            <w:tcW w:w="1341" w:type="dxa"/>
            <w:shd w:val="clear" w:color="auto" w:fill="C00000"/>
            <w:vAlign w:val="center"/>
          </w:tcPr>
          <w:p w14:paraId="460D0D37" w14:textId="3AC26E87" w:rsidR="007D31B6" w:rsidRDefault="007D31B6" w:rsidP="007D31B6">
            <w:pPr>
              <w:jc w:val="right"/>
              <w:rPr>
                <w:lang w:eastAsia="es-PE"/>
              </w:rPr>
            </w:pPr>
            <w:r w:rsidRPr="003E75C3">
              <w:rPr>
                <w:color w:val="FFFFFF" w:themeColor="background1"/>
              </w:rPr>
              <w:t>2 358 672</w:t>
            </w:r>
          </w:p>
        </w:tc>
        <w:tc>
          <w:tcPr>
            <w:tcW w:w="1376" w:type="dxa"/>
            <w:shd w:val="clear" w:color="auto" w:fill="C00000"/>
            <w:vAlign w:val="center"/>
          </w:tcPr>
          <w:p w14:paraId="7DC0D337" w14:textId="50171453" w:rsidR="007D31B6" w:rsidRDefault="007D31B6" w:rsidP="007D31B6">
            <w:pPr>
              <w:jc w:val="right"/>
              <w:rPr>
                <w:lang w:eastAsia="es-PE"/>
              </w:rPr>
            </w:pPr>
            <w:r w:rsidRPr="003E75C3">
              <w:rPr>
                <w:color w:val="FFFFFF" w:themeColor="background1"/>
              </w:rPr>
              <w:t>77.3%</w:t>
            </w:r>
          </w:p>
        </w:tc>
        <w:tc>
          <w:tcPr>
            <w:tcW w:w="1341" w:type="dxa"/>
            <w:shd w:val="clear" w:color="auto" w:fill="C00000"/>
            <w:vAlign w:val="center"/>
          </w:tcPr>
          <w:p w14:paraId="6973D5D2" w14:textId="2073817B" w:rsidR="007D31B6" w:rsidRDefault="007D31B6" w:rsidP="007D31B6">
            <w:pPr>
              <w:jc w:val="right"/>
              <w:rPr>
                <w:lang w:eastAsia="es-PE"/>
              </w:rPr>
            </w:pPr>
            <w:r w:rsidRPr="003E75C3">
              <w:rPr>
                <w:color w:val="FFFFFF" w:themeColor="background1"/>
              </w:rPr>
              <w:t xml:space="preserve"> 692 940</w:t>
            </w:r>
          </w:p>
        </w:tc>
        <w:tc>
          <w:tcPr>
            <w:tcW w:w="1376" w:type="dxa"/>
            <w:shd w:val="clear" w:color="auto" w:fill="C00000"/>
            <w:vAlign w:val="center"/>
          </w:tcPr>
          <w:p w14:paraId="1BDEC869" w14:textId="0A3B108C" w:rsidR="007D31B6" w:rsidRDefault="007D31B6" w:rsidP="007D31B6">
            <w:pPr>
              <w:jc w:val="right"/>
              <w:rPr>
                <w:lang w:eastAsia="es-PE"/>
              </w:rPr>
            </w:pPr>
            <w:r w:rsidRPr="003E75C3">
              <w:rPr>
                <w:color w:val="FFFFFF" w:themeColor="background1"/>
              </w:rPr>
              <w:t>22.7%</w:t>
            </w:r>
          </w:p>
        </w:tc>
      </w:tr>
    </w:tbl>
    <w:p w14:paraId="55AAC373" w14:textId="2ACDB99E" w:rsidR="00FA3A9D" w:rsidRPr="003E75C3" w:rsidRDefault="00C21281" w:rsidP="003E75C3">
      <w:pPr>
        <w:spacing w:before="120"/>
        <w:rPr>
          <w:sz w:val="20"/>
          <w:szCs w:val="20"/>
        </w:rPr>
      </w:pPr>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(2018b) - Censos Nacionales 2017: XII de Población y VII de Vivienda.</w:t>
      </w:r>
    </w:p>
    <w:p w14:paraId="18BCE02A" w14:textId="77777777" w:rsidR="00C21281" w:rsidRPr="003E75C3" w:rsidRDefault="00C21281" w:rsidP="003E75C3"/>
    <w:p w14:paraId="13190798" w14:textId="0D0A4013" w:rsidR="004F0E36" w:rsidRPr="003E75C3" w:rsidRDefault="00C01B33" w:rsidP="003E75C3">
      <w:pPr>
        <w:pStyle w:val="Textofull"/>
        <w:ind w:firstLine="0"/>
        <w:jc w:val="left"/>
      </w:pPr>
      <w:r w:rsidRPr="003E75C3">
        <w:t>En línea con lo anterior, la ENEDIS 2012 muestra que el 4</w:t>
      </w:r>
      <w:r w:rsidR="00BA3C79" w:rsidRPr="003E75C3">
        <w:t>,</w:t>
      </w:r>
      <w:r w:rsidRPr="003E75C3">
        <w:t>9% de personas con discapacidad no acude a un centro de salud para la atención de algún problema vinculado con su limitación por no tener seguro (</w:t>
      </w:r>
      <w:r w:rsidR="00643852">
        <w:t>Instituto Nacional de Estadística e Informática</w:t>
      </w:r>
      <w:r w:rsidRPr="003E75C3">
        <w:t>, 2014). Más aún, el 35</w:t>
      </w:r>
      <w:r w:rsidR="00BA3C79" w:rsidRPr="003E75C3">
        <w:t>,</w:t>
      </w:r>
      <w:r w:rsidRPr="003E75C3">
        <w:t>4% de ellas no lo hace por falta de dinero (</w:t>
      </w:r>
      <w:r w:rsidR="00643852">
        <w:t>Instituto Nacional de Estadística e Informática</w:t>
      </w:r>
      <w:r w:rsidRPr="003E75C3">
        <w:t>, 2014). También, cabe señalar que el 88,6% de personas con discapacidad no recibe tratamiento y/o terapia de rehabilitación (</w:t>
      </w:r>
      <w:r w:rsidR="00643852">
        <w:t>Instituto Nacional de Estadística e Informática</w:t>
      </w:r>
      <w:r w:rsidRPr="003E75C3">
        <w:t>, 2014). Al no poder solucionar o atender los problemas que se relacionan con su discapacidad, por cualquier motivo, las personas con discapacidad se ven expuestas al recrudecimiento del padecimiento que presentan.</w:t>
      </w:r>
    </w:p>
    <w:p w14:paraId="017ABF07" w14:textId="0037F33C" w:rsidR="00C21281" w:rsidRPr="003E75C3" w:rsidRDefault="0039783C" w:rsidP="003E75C3">
      <w:pPr>
        <w:pStyle w:val="Descripcin"/>
        <w:rPr>
          <w:b/>
          <w:bCs/>
          <w:i w:val="0"/>
          <w:iCs w:val="0"/>
          <w:color w:val="auto"/>
          <w:sz w:val="22"/>
          <w:szCs w:val="22"/>
          <w:lang w:eastAsia="es-PE"/>
        </w:rPr>
      </w:pPr>
      <w:bookmarkStart w:id="84" w:name="_heading=h.2grqrue" w:colFirst="0" w:colLast="0"/>
      <w:bookmarkStart w:id="85" w:name="_Toc62771151"/>
      <w:bookmarkStart w:id="86" w:name="_Toc62853923"/>
      <w:bookmarkStart w:id="87" w:name="_Toc62872277"/>
      <w:bookmarkEnd w:id="84"/>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Razones por las que las personas con discapacidad no acudieron a un establecimiento de salud por algún problema relacionado con la limitación, según sexo (2012).</w:t>
      </w:r>
      <w:bookmarkEnd w:id="85"/>
      <w:bookmarkEnd w:id="86"/>
      <w:bookmarkEnd w:id="87"/>
    </w:p>
    <w:tbl>
      <w:tblPr>
        <w:tblStyle w:val="Tablaconcuadrcula4-nfasis1"/>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shd w:val="clear" w:color="auto" w:fill="FFFFFF" w:themeFill="background1"/>
        <w:tblLook w:val="04A0" w:firstRow="1" w:lastRow="0" w:firstColumn="1" w:lastColumn="0" w:noHBand="0" w:noVBand="1"/>
      </w:tblPr>
      <w:tblGrid>
        <w:gridCol w:w="4764"/>
        <w:gridCol w:w="1244"/>
        <w:gridCol w:w="1244"/>
        <w:gridCol w:w="1242"/>
      </w:tblGrid>
      <w:tr w:rsidR="00C21281" w:rsidRPr="003E75C3" w14:paraId="12512655" w14:textId="77777777" w:rsidTr="00706AD7">
        <w:trPr>
          <w:cnfStyle w:val="100000000000" w:firstRow="1" w:lastRow="0" w:firstColumn="0" w:lastColumn="0" w:oddVBand="0" w:evenVBand="0" w:oddHBand="0" w:evenHBand="0" w:firstRowFirstColumn="0" w:firstRowLastColumn="0" w:lastRowFirstColumn="0" w:lastRowLastColumn="0"/>
          <w:trHeight w:val="481"/>
          <w:tblHeader/>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5CFF2C02" w14:textId="77777777" w:rsidR="00C21281" w:rsidRPr="003E75C3" w:rsidRDefault="00C21281" w:rsidP="003E75C3">
            <w:pPr>
              <w:pStyle w:val="Prrafodelista"/>
              <w:jc w:val="left"/>
              <w:rPr>
                <w:b w:val="0"/>
                <w:bCs w:val="0"/>
                <w:color w:val="FFFFFF"/>
                <w:lang w:eastAsia="es-PE"/>
              </w:rPr>
            </w:pPr>
            <w:r w:rsidRPr="003E75C3">
              <w:rPr>
                <w:b w:val="0"/>
                <w:bCs w:val="0"/>
              </w:rPr>
              <w:t>Razón</w:t>
            </w:r>
          </w:p>
        </w:tc>
        <w:tc>
          <w:tcPr>
            <w:tcW w:w="732"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444838F8"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color w:val="FFFFFF"/>
              </w:rPr>
            </w:pPr>
            <w:r w:rsidRPr="003E75C3">
              <w:rPr>
                <w:b w:val="0"/>
                <w:bCs w:val="0"/>
                <w:color w:val="FFFFFF"/>
              </w:rPr>
              <w:t>Total</w:t>
            </w:r>
          </w:p>
        </w:tc>
        <w:tc>
          <w:tcPr>
            <w:tcW w:w="732"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21BE6B25" w14:textId="15C2B60C"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color w:val="FFFFFF"/>
              </w:rPr>
            </w:pPr>
            <w:r w:rsidRPr="003E75C3">
              <w:rPr>
                <w:b w:val="0"/>
                <w:bCs w:val="0"/>
                <w:color w:val="FFFFFF"/>
              </w:rPr>
              <w:t>Hombre</w:t>
            </w:r>
          </w:p>
        </w:tc>
        <w:tc>
          <w:tcPr>
            <w:tcW w:w="732"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2121373F"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w:t>
            </w:r>
          </w:p>
        </w:tc>
      </w:tr>
      <w:tr w:rsidR="00C21281" w:rsidRPr="003E75C3" w14:paraId="20DA9867"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4E38586E" w14:textId="77777777" w:rsidR="00C21281" w:rsidRPr="003E75C3" w:rsidRDefault="00C21281" w:rsidP="003E75C3">
            <w:pPr>
              <w:pStyle w:val="Sinespaciado"/>
              <w:rPr>
                <w:b w:val="0"/>
                <w:bCs w:val="0"/>
              </w:rPr>
            </w:pPr>
            <w:r w:rsidRPr="003E75C3">
              <w:rPr>
                <w:b w:val="0"/>
                <w:bCs w:val="0"/>
              </w:rPr>
              <w:t>No encuentra medicinas en el lugar de atención</w:t>
            </w:r>
          </w:p>
        </w:tc>
        <w:tc>
          <w:tcPr>
            <w:tcW w:w="732" w:type="pct"/>
            <w:shd w:val="clear" w:color="auto" w:fill="FFFFFF" w:themeFill="background1"/>
            <w:noWrap/>
            <w:hideMark/>
          </w:tcPr>
          <w:p w14:paraId="62A54DB9"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6.3%</w:t>
            </w:r>
          </w:p>
        </w:tc>
        <w:tc>
          <w:tcPr>
            <w:tcW w:w="732" w:type="pct"/>
            <w:shd w:val="clear" w:color="auto" w:fill="FFFFFF" w:themeFill="background1"/>
            <w:noWrap/>
            <w:hideMark/>
          </w:tcPr>
          <w:p w14:paraId="7AA3A345"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6.6%</w:t>
            </w:r>
          </w:p>
        </w:tc>
        <w:tc>
          <w:tcPr>
            <w:tcW w:w="732" w:type="pct"/>
            <w:shd w:val="clear" w:color="auto" w:fill="FFFFFF" w:themeFill="background1"/>
            <w:noWrap/>
            <w:hideMark/>
          </w:tcPr>
          <w:p w14:paraId="72BB91F0"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6.0%</w:t>
            </w:r>
          </w:p>
        </w:tc>
      </w:tr>
      <w:tr w:rsidR="00C21281" w:rsidRPr="003E75C3" w14:paraId="1BBB6FB5"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7D1576C3" w14:textId="77777777" w:rsidR="00C21281" w:rsidRPr="003E75C3" w:rsidRDefault="00C21281" w:rsidP="003E75C3">
            <w:pPr>
              <w:pStyle w:val="Sinespaciado"/>
              <w:rPr>
                <w:b w:val="0"/>
                <w:bCs w:val="0"/>
              </w:rPr>
            </w:pPr>
            <w:r w:rsidRPr="003E75C3">
              <w:rPr>
                <w:b w:val="0"/>
                <w:bCs w:val="0"/>
              </w:rPr>
              <w:t>No tuvo dinero</w:t>
            </w:r>
          </w:p>
        </w:tc>
        <w:tc>
          <w:tcPr>
            <w:tcW w:w="732" w:type="pct"/>
            <w:shd w:val="clear" w:color="auto" w:fill="FFFFFF" w:themeFill="background1"/>
            <w:noWrap/>
            <w:hideMark/>
          </w:tcPr>
          <w:p w14:paraId="3B7A24C1"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35.4%</w:t>
            </w:r>
          </w:p>
        </w:tc>
        <w:tc>
          <w:tcPr>
            <w:tcW w:w="732" w:type="pct"/>
            <w:shd w:val="clear" w:color="auto" w:fill="FFFFFF" w:themeFill="background1"/>
            <w:noWrap/>
            <w:hideMark/>
          </w:tcPr>
          <w:p w14:paraId="57E0DB26"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34.7%</w:t>
            </w:r>
          </w:p>
        </w:tc>
        <w:tc>
          <w:tcPr>
            <w:tcW w:w="732" w:type="pct"/>
            <w:shd w:val="clear" w:color="auto" w:fill="FFFFFF" w:themeFill="background1"/>
            <w:noWrap/>
            <w:hideMark/>
          </w:tcPr>
          <w:p w14:paraId="6844353E"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36.0%</w:t>
            </w:r>
          </w:p>
        </w:tc>
      </w:tr>
      <w:tr w:rsidR="00C21281" w:rsidRPr="003E75C3" w14:paraId="3356F58E"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00B9209D" w14:textId="77777777" w:rsidR="00C21281" w:rsidRPr="003E75C3" w:rsidRDefault="00C21281" w:rsidP="003E75C3">
            <w:pPr>
              <w:pStyle w:val="Sinespaciado"/>
              <w:rPr>
                <w:b w:val="0"/>
                <w:bCs w:val="0"/>
              </w:rPr>
            </w:pPr>
            <w:r w:rsidRPr="003E75C3">
              <w:rPr>
                <w:b w:val="0"/>
                <w:bCs w:val="0"/>
              </w:rPr>
              <w:t>No existe servicio de salud cercano</w:t>
            </w:r>
          </w:p>
        </w:tc>
        <w:tc>
          <w:tcPr>
            <w:tcW w:w="732" w:type="pct"/>
            <w:shd w:val="clear" w:color="auto" w:fill="FFFFFF" w:themeFill="background1"/>
            <w:noWrap/>
            <w:hideMark/>
          </w:tcPr>
          <w:p w14:paraId="5924E0CE"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2.6%</w:t>
            </w:r>
          </w:p>
        </w:tc>
        <w:tc>
          <w:tcPr>
            <w:tcW w:w="732" w:type="pct"/>
            <w:shd w:val="clear" w:color="auto" w:fill="FFFFFF" w:themeFill="background1"/>
            <w:noWrap/>
            <w:hideMark/>
          </w:tcPr>
          <w:p w14:paraId="76D11A65"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2.9%</w:t>
            </w:r>
          </w:p>
        </w:tc>
        <w:tc>
          <w:tcPr>
            <w:tcW w:w="732" w:type="pct"/>
            <w:shd w:val="clear" w:color="auto" w:fill="FFFFFF" w:themeFill="background1"/>
            <w:noWrap/>
            <w:hideMark/>
          </w:tcPr>
          <w:p w14:paraId="4EEE9F02"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2.4%</w:t>
            </w:r>
          </w:p>
        </w:tc>
      </w:tr>
      <w:tr w:rsidR="00C21281" w:rsidRPr="003E75C3" w14:paraId="09D07D47"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2A171CA8" w14:textId="77777777" w:rsidR="00C21281" w:rsidRPr="003E75C3" w:rsidRDefault="00C21281" w:rsidP="003E75C3">
            <w:pPr>
              <w:pStyle w:val="Sinespaciado"/>
              <w:rPr>
                <w:b w:val="0"/>
                <w:bCs w:val="0"/>
              </w:rPr>
            </w:pPr>
            <w:r w:rsidRPr="003E75C3">
              <w:rPr>
                <w:b w:val="0"/>
                <w:bCs w:val="0"/>
              </w:rPr>
              <w:t>No hay médico</w:t>
            </w:r>
          </w:p>
        </w:tc>
        <w:tc>
          <w:tcPr>
            <w:tcW w:w="732" w:type="pct"/>
            <w:shd w:val="clear" w:color="auto" w:fill="FFFFFF" w:themeFill="background1"/>
            <w:noWrap/>
            <w:hideMark/>
          </w:tcPr>
          <w:p w14:paraId="53B32B3A"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1.0%</w:t>
            </w:r>
          </w:p>
        </w:tc>
        <w:tc>
          <w:tcPr>
            <w:tcW w:w="732" w:type="pct"/>
            <w:shd w:val="clear" w:color="auto" w:fill="FFFFFF" w:themeFill="background1"/>
            <w:noWrap/>
            <w:hideMark/>
          </w:tcPr>
          <w:p w14:paraId="1B8E33E1"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0.8%</w:t>
            </w:r>
          </w:p>
        </w:tc>
        <w:tc>
          <w:tcPr>
            <w:tcW w:w="732" w:type="pct"/>
            <w:shd w:val="clear" w:color="auto" w:fill="FFFFFF" w:themeFill="background1"/>
            <w:noWrap/>
            <w:hideMark/>
          </w:tcPr>
          <w:p w14:paraId="3968F01E"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1.1%</w:t>
            </w:r>
          </w:p>
        </w:tc>
      </w:tr>
      <w:tr w:rsidR="00C21281" w:rsidRPr="003E75C3" w14:paraId="402D5B4B"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1E62C01F" w14:textId="77777777" w:rsidR="00C21281" w:rsidRPr="003E75C3" w:rsidRDefault="00C21281" w:rsidP="003E75C3">
            <w:pPr>
              <w:pStyle w:val="Sinespaciado"/>
              <w:rPr>
                <w:b w:val="0"/>
                <w:bCs w:val="0"/>
              </w:rPr>
            </w:pPr>
            <w:r w:rsidRPr="003E75C3">
              <w:rPr>
                <w:b w:val="0"/>
                <w:bCs w:val="0"/>
              </w:rPr>
              <w:t>No está presente el personal</w:t>
            </w:r>
          </w:p>
        </w:tc>
        <w:tc>
          <w:tcPr>
            <w:tcW w:w="732" w:type="pct"/>
            <w:shd w:val="clear" w:color="auto" w:fill="FFFFFF" w:themeFill="background1"/>
            <w:noWrap/>
            <w:hideMark/>
          </w:tcPr>
          <w:p w14:paraId="4D7128FF"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0.8%</w:t>
            </w:r>
          </w:p>
        </w:tc>
        <w:tc>
          <w:tcPr>
            <w:tcW w:w="732" w:type="pct"/>
            <w:shd w:val="clear" w:color="auto" w:fill="FFFFFF" w:themeFill="background1"/>
            <w:noWrap/>
            <w:hideMark/>
          </w:tcPr>
          <w:p w14:paraId="093EA046"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0.8%</w:t>
            </w:r>
          </w:p>
        </w:tc>
        <w:tc>
          <w:tcPr>
            <w:tcW w:w="732" w:type="pct"/>
            <w:shd w:val="clear" w:color="auto" w:fill="FFFFFF" w:themeFill="background1"/>
            <w:noWrap/>
            <w:hideMark/>
          </w:tcPr>
          <w:p w14:paraId="4297448B"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0.8%</w:t>
            </w:r>
          </w:p>
        </w:tc>
      </w:tr>
      <w:tr w:rsidR="00C21281" w:rsidRPr="003E75C3" w14:paraId="327E956B"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27141B13" w14:textId="77777777" w:rsidR="00C21281" w:rsidRPr="003E75C3" w:rsidRDefault="00C21281" w:rsidP="003E75C3">
            <w:pPr>
              <w:pStyle w:val="Sinespaciado"/>
              <w:rPr>
                <w:b w:val="0"/>
                <w:bCs w:val="0"/>
              </w:rPr>
            </w:pPr>
            <w:r w:rsidRPr="003E75C3">
              <w:rPr>
                <w:b w:val="0"/>
                <w:bCs w:val="0"/>
              </w:rPr>
              <w:t>Falta de confianza</w:t>
            </w:r>
          </w:p>
        </w:tc>
        <w:tc>
          <w:tcPr>
            <w:tcW w:w="732" w:type="pct"/>
            <w:shd w:val="clear" w:color="auto" w:fill="FFFFFF" w:themeFill="background1"/>
            <w:noWrap/>
            <w:hideMark/>
          </w:tcPr>
          <w:p w14:paraId="495F5EAD"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6.3%</w:t>
            </w:r>
          </w:p>
        </w:tc>
        <w:tc>
          <w:tcPr>
            <w:tcW w:w="732" w:type="pct"/>
            <w:shd w:val="clear" w:color="auto" w:fill="FFFFFF" w:themeFill="background1"/>
            <w:noWrap/>
            <w:hideMark/>
          </w:tcPr>
          <w:p w14:paraId="6ABFE438"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7.2%</w:t>
            </w:r>
          </w:p>
        </w:tc>
        <w:tc>
          <w:tcPr>
            <w:tcW w:w="732" w:type="pct"/>
            <w:shd w:val="clear" w:color="auto" w:fill="FFFFFF" w:themeFill="background1"/>
            <w:noWrap/>
            <w:hideMark/>
          </w:tcPr>
          <w:p w14:paraId="5EA31C39"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5.5%</w:t>
            </w:r>
          </w:p>
        </w:tc>
      </w:tr>
      <w:tr w:rsidR="00C21281" w:rsidRPr="003E75C3" w14:paraId="3BCDA1EB"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3D36F420" w14:textId="77777777" w:rsidR="00C21281" w:rsidRPr="003E75C3" w:rsidRDefault="00C21281" w:rsidP="003E75C3">
            <w:pPr>
              <w:pStyle w:val="Sinespaciado"/>
              <w:rPr>
                <w:b w:val="0"/>
                <w:bCs w:val="0"/>
              </w:rPr>
            </w:pPr>
            <w:r w:rsidRPr="003E75C3">
              <w:rPr>
                <w:b w:val="0"/>
                <w:bCs w:val="0"/>
              </w:rPr>
              <w:t>No fue necesario</w:t>
            </w:r>
          </w:p>
        </w:tc>
        <w:tc>
          <w:tcPr>
            <w:tcW w:w="732" w:type="pct"/>
            <w:shd w:val="clear" w:color="auto" w:fill="FFFFFF" w:themeFill="background1"/>
            <w:noWrap/>
            <w:hideMark/>
          </w:tcPr>
          <w:p w14:paraId="004049B1"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6.1%</w:t>
            </w:r>
          </w:p>
        </w:tc>
        <w:tc>
          <w:tcPr>
            <w:tcW w:w="732" w:type="pct"/>
            <w:shd w:val="clear" w:color="auto" w:fill="FFFFFF" w:themeFill="background1"/>
            <w:noWrap/>
            <w:hideMark/>
          </w:tcPr>
          <w:p w14:paraId="3D57CB84"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7.1%</w:t>
            </w:r>
          </w:p>
        </w:tc>
        <w:tc>
          <w:tcPr>
            <w:tcW w:w="732" w:type="pct"/>
            <w:shd w:val="clear" w:color="auto" w:fill="FFFFFF" w:themeFill="background1"/>
            <w:noWrap/>
            <w:hideMark/>
          </w:tcPr>
          <w:p w14:paraId="6C2753FA"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5.3%</w:t>
            </w:r>
          </w:p>
        </w:tc>
      </w:tr>
      <w:tr w:rsidR="00C21281" w:rsidRPr="003E75C3" w14:paraId="643E2E10"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5AC99733" w14:textId="77777777" w:rsidR="00C21281" w:rsidRPr="003E75C3" w:rsidRDefault="00C21281" w:rsidP="003E75C3">
            <w:pPr>
              <w:pStyle w:val="Sinespaciado"/>
              <w:rPr>
                <w:b w:val="0"/>
                <w:bCs w:val="0"/>
              </w:rPr>
            </w:pPr>
            <w:r w:rsidRPr="003E75C3">
              <w:rPr>
                <w:b w:val="0"/>
                <w:bCs w:val="0"/>
              </w:rPr>
              <w:t>No cree en la medicina</w:t>
            </w:r>
          </w:p>
        </w:tc>
        <w:tc>
          <w:tcPr>
            <w:tcW w:w="732" w:type="pct"/>
            <w:shd w:val="clear" w:color="auto" w:fill="FFFFFF" w:themeFill="background1"/>
            <w:noWrap/>
            <w:hideMark/>
          </w:tcPr>
          <w:p w14:paraId="02BA6FC6"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1.2%</w:t>
            </w:r>
          </w:p>
        </w:tc>
        <w:tc>
          <w:tcPr>
            <w:tcW w:w="732" w:type="pct"/>
            <w:shd w:val="clear" w:color="auto" w:fill="FFFFFF" w:themeFill="background1"/>
            <w:noWrap/>
            <w:hideMark/>
          </w:tcPr>
          <w:p w14:paraId="455EB627"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1.0%</w:t>
            </w:r>
          </w:p>
        </w:tc>
        <w:tc>
          <w:tcPr>
            <w:tcW w:w="732" w:type="pct"/>
            <w:shd w:val="clear" w:color="auto" w:fill="FFFFFF" w:themeFill="background1"/>
            <w:noWrap/>
            <w:hideMark/>
          </w:tcPr>
          <w:p w14:paraId="5D7ECAFD"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1.3%</w:t>
            </w:r>
          </w:p>
        </w:tc>
      </w:tr>
      <w:tr w:rsidR="00C21281" w:rsidRPr="003E75C3" w14:paraId="1B74EA5F"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407A1A11" w14:textId="77777777" w:rsidR="00C21281" w:rsidRPr="003E75C3" w:rsidRDefault="00C21281" w:rsidP="003E75C3">
            <w:pPr>
              <w:pStyle w:val="Sinespaciado"/>
              <w:rPr>
                <w:b w:val="0"/>
                <w:bCs w:val="0"/>
              </w:rPr>
            </w:pPr>
            <w:r w:rsidRPr="003E75C3">
              <w:rPr>
                <w:b w:val="0"/>
                <w:bCs w:val="0"/>
              </w:rPr>
              <w:t>Prefiere curarse con remedios caseros</w:t>
            </w:r>
          </w:p>
        </w:tc>
        <w:tc>
          <w:tcPr>
            <w:tcW w:w="732" w:type="pct"/>
            <w:shd w:val="clear" w:color="auto" w:fill="FFFFFF" w:themeFill="background1"/>
            <w:noWrap/>
            <w:hideMark/>
          </w:tcPr>
          <w:p w14:paraId="2746DA7D"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8.3%</w:t>
            </w:r>
          </w:p>
        </w:tc>
        <w:tc>
          <w:tcPr>
            <w:tcW w:w="732" w:type="pct"/>
            <w:shd w:val="clear" w:color="auto" w:fill="FFFFFF" w:themeFill="background1"/>
            <w:noWrap/>
            <w:hideMark/>
          </w:tcPr>
          <w:p w14:paraId="6438BEDB"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7.2%</w:t>
            </w:r>
          </w:p>
        </w:tc>
        <w:tc>
          <w:tcPr>
            <w:tcW w:w="732" w:type="pct"/>
            <w:shd w:val="clear" w:color="auto" w:fill="FFFFFF" w:themeFill="background1"/>
            <w:noWrap/>
            <w:hideMark/>
          </w:tcPr>
          <w:p w14:paraId="6FFEC267"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9.3%</w:t>
            </w:r>
          </w:p>
        </w:tc>
      </w:tr>
      <w:tr w:rsidR="00C21281" w:rsidRPr="003E75C3" w14:paraId="27DD5582"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6F500936" w14:textId="77777777" w:rsidR="00C21281" w:rsidRPr="003E75C3" w:rsidRDefault="00C21281" w:rsidP="003E75C3">
            <w:pPr>
              <w:pStyle w:val="Sinespaciado"/>
              <w:rPr>
                <w:b w:val="0"/>
                <w:bCs w:val="0"/>
              </w:rPr>
            </w:pPr>
            <w:r w:rsidRPr="003E75C3">
              <w:rPr>
                <w:b w:val="0"/>
                <w:bCs w:val="0"/>
              </w:rPr>
              <w:t>No tiene seguro</w:t>
            </w:r>
          </w:p>
        </w:tc>
        <w:tc>
          <w:tcPr>
            <w:tcW w:w="732" w:type="pct"/>
            <w:shd w:val="clear" w:color="auto" w:fill="FFFFFF" w:themeFill="background1"/>
            <w:noWrap/>
            <w:hideMark/>
          </w:tcPr>
          <w:p w14:paraId="6C7E607D"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4.9%</w:t>
            </w:r>
          </w:p>
        </w:tc>
        <w:tc>
          <w:tcPr>
            <w:tcW w:w="732" w:type="pct"/>
            <w:shd w:val="clear" w:color="auto" w:fill="FFFFFF" w:themeFill="background1"/>
            <w:noWrap/>
            <w:hideMark/>
          </w:tcPr>
          <w:p w14:paraId="47488FA0"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5.1%</w:t>
            </w:r>
          </w:p>
        </w:tc>
        <w:tc>
          <w:tcPr>
            <w:tcW w:w="732" w:type="pct"/>
            <w:shd w:val="clear" w:color="auto" w:fill="FFFFFF" w:themeFill="background1"/>
            <w:noWrap/>
            <w:hideMark/>
          </w:tcPr>
          <w:p w14:paraId="45BABC79"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4.8%</w:t>
            </w:r>
          </w:p>
        </w:tc>
      </w:tr>
      <w:tr w:rsidR="00C21281" w:rsidRPr="003E75C3" w14:paraId="1FB310BF"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7126371D" w14:textId="77777777" w:rsidR="00C21281" w:rsidRPr="003E75C3" w:rsidRDefault="00C21281" w:rsidP="003E75C3">
            <w:pPr>
              <w:pStyle w:val="Sinespaciado"/>
              <w:rPr>
                <w:b w:val="0"/>
                <w:bCs w:val="0"/>
              </w:rPr>
            </w:pPr>
            <w:r w:rsidRPr="003E75C3">
              <w:rPr>
                <w:b w:val="0"/>
                <w:bCs w:val="0"/>
              </w:rPr>
              <w:t>Se automedicó o repitió receta anterior</w:t>
            </w:r>
          </w:p>
        </w:tc>
        <w:tc>
          <w:tcPr>
            <w:tcW w:w="732" w:type="pct"/>
            <w:shd w:val="clear" w:color="auto" w:fill="FFFFFF" w:themeFill="background1"/>
            <w:noWrap/>
            <w:hideMark/>
          </w:tcPr>
          <w:p w14:paraId="621D3A09"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9.2%</w:t>
            </w:r>
          </w:p>
        </w:tc>
        <w:tc>
          <w:tcPr>
            <w:tcW w:w="732" w:type="pct"/>
            <w:shd w:val="clear" w:color="auto" w:fill="FFFFFF" w:themeFill="background1"/>
            <w:noWrap/>
            <w:hideMark/>
          </w:tcPr>
          <w:p w14:paraId="164857B2"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8.3%</w:t>
            </w:r>
          </w:p>
        </w:tc>
        <w:tc>
          <w:tcPr>
            <w:tcW w:w="732" w:type="pct"/>
            <w:shd w:val="clear" w:color="auto" w:fill="FFFFFF" w:themeFill="background1"/>
            <w:noWrap/>
            <w:hideMark/>
          </w:tcPr>
          <w:p w14:paraId="7058F4C5"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9.9%</w:t>
            </w:r>
          </w:p>
        </w:tc>
      </w:tr>
      <w:tr w:rsidR="00C21281" w:rsidRPr="003E75C3" w14:paraId="4301D900"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33962782" w14:textId="77777777" w:rsidR="00C21281" w:rsidRPr="003E75C3" w:rsidRDefault="00C21281" w:rsidP="003E75C3">
            <w:pPr>
              <w:pStyle w:val="Sinespaciado"/>
              <w:rPr>
                <w:b w:val="0"/>
                <w:bCs w:val="0"/>
              </w:rPr>
            </w:pPr>
            <w:r w:rsidRPr="003E75C3">
              <w:rPr>
                <w:b w:val="0"/>
                <w:bCs w:val="0"/>
              </w:rPr>
              <w:lastRenderedPageBreak/>
              <w:t>Falta de tiempo</w:t>
            </w:r>
          </w:p>
        </w:tc>
        <w:tc>
          <w:tcPr>
            <w:tcW w:w="732" w:type="pct"/>
            <w:shd w:val="clear" w:color="auto" w:fill="FFFFFF" w:themeFill="background1"/>
            <w:noWrap/>
            <w:hideMark/>
          </w:tcPr>
          <w:p w14:paraId="227681F1"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4.3%</w:t>
            </w:r>
          </w:p>
        </w:tc>
        <w:tc>
          <w:tcPr>
            <w:tcW w:w="732" w:type="pct"/>
            <w:shd w:val="clear" w:color="auto" w:fill="FFFFFF" w:themeFill="background1"/>
            <w:noWrap/>
            <w:hideMark/>
          </w:tcPr>
          <w:p w14:paraId="3763BA9E"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5.4%</w:t>
            </w:r>
          </w:p>
        </w:tc>
        <w:tc>
          <w:tcPr>
            <w:tcW w:w="732" w:type="pct"/>
            <w:shd w:val="clear" w:color="auto" w:fill="FFFFFF" w:themeFill="background1"/>
            <w:noWrap/>
            <w:hideMark/>
          </w:tcPr>
          <w:p w14:paraId="07FAFE7E"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3.4%</w:t>
            </w:r>
          </w:p>
        </w:tc>
      </w:tr>
      <w:tr w:rsidR="00C21281" w:rsidRPr="003E75C3" w14:paraId="0C9B1824"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38EEBBCD" w14:textId="77777777" w:rsidR="00C21281" w:rsidRPr="003E75C3" w:rsidRDefault="00C21281" w:rsidP="003E75C3">
            <w:pPr>
              <w:pStyle w:val="Sinespaciado"/>
              <w:rPr>
                <w:b w:val="0"/>
                <w:bCs w:val="0"/>
              </w:rPr>
            </w:pPr>
            <w:r w:rsidRPr="003E75C3">
              <w:rPr>
                <w:b w:val="0"/>
                <w:bCs w:val="0"/>
              </w:rPr>
              <w:t>Por maltrato del personal de salud</w:t>
            </w:r>
          </w:p>
        </w:tc>
        <w:tc>
          <w:tcPr>
            <w:tcW w:w="732" w:type="pct"/>
            <w:shd w:val="clear" w:color="auto" w:fill="FFFFFF" w:themeFill="background1"/>
            <w:noWrap/>
            <w:hideMark/>
          </w:tcPr>
          <w:p w14:paraId="39A78968"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2.0%</w:t>
            </w:r>
          </w:p>
        </w:tc>
        <w:tc>
          <w:tcPr>
            <w:tcW w:w="732" w:type="pct"/>
            <w:shd w:val="clear" w:color="auto" w:fill="FFFFFF" w:themeFill="background1"/>
            <w:noWrap/>
            <w:hideMark/>
          </w:tcPr>
          <w:p w14:paraId="6B4F1DC4"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1.7%</w:t>
            </w:r>
          </w:p>
        </w:tc>
        <w:tc>
          <w:tcPr>
            <w:tcW w:w="732" w:type="pct"/>
            <w:shd w:val="clear" w:color="auto" w:fill="FFFFFF" w:themeFill="background1"/>
            <w:noWrap/>
            <w:hideMark/>
          </w:tcPr>
          <w:p w14:paraId="5535D0E1"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2.2%</w:t>
            </w:r>
          </w:p>
        </w:tc>
      </w:tr>
      <w:tr w:rsidR="00C21281" w:rsidRPr="003E75C3" w14:paraId="39EB8C8D"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34F9CCBC" w14:textId="77777777" w:rsidR="00C21281" w:rsidRPr="003E75C3" w:rsidRDefault="00C21281" w:rsidP="003E75C3">
            <w:pPr>
              <w:pStyle w:val="Sinespaciado"/>
              <w:rPr>
                <w:b w:val="0"/>
                <w:bCs w:val="0"/>
              </w:rPr>
            </w:pPr>
            <w:r w:rsidRPr="003E75C3">
              <w:rPr>
                <w:b w:val="0"/>
                <w:bCs w:val="0"/>
              </w:rPr>
              <w:t>Porque su limitación se lo impide</w:t>
            </w:r>
          </w:p>
        </w:tc>
        <w:tc>
          <w:tcPr>
            <w:tcW w:w="732" w:type="pct"/>
            <w:shd w:val="clear" w:color="auto" w:fill="FFFFFF" w:themeFill="background1"/>
            <w:noWrap/>
            <w:hideMark/>
          </w:tcPr>
          <w:p w14:paraId="6E300FDA"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4.0%</w:t>
            </w:r>
          </w:p>
        </w:tc>
        <w:tc>
          <w:tcPr>
            <w:tcW w:w="732" w:type="pct"/>
            <w:shd w:val="clear" w:color="auto" w:fill="FFFFFF" w:themeFill="background1"/>
            <w:noWrap/>
            <w:hideMark/>
          </w:tcPr>
          <w:p w14:paraId="44DD09F1"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3.3%</w:t>
            </w:r>
          </w:p>
        </w:tc>
        <w:tc>
          <w:tcPr>
            <w:tcW w:w="732" w:type="pct"/>
            <w:shd w:val="clear" w:color="auto" w:fill="FFFFFF" w:themeFill="background1"/>
            <w:noWrap/>
            <w:hideMark/>
          </w:tcPr>
          <w:p w14:paraId="6ED3442E"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4.6%</w:t>
            </w:r>
          </w:p>
        </w:tc>
      </w:tr>
      <w:tr w:rsidR="00C21281" w:rsidRPr="003E75C3" w14:paraId="3D28ECD0"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1C7BD02C" w14:textId="77777777" w:rsidR="00C21281" w:rsidRPr="003E75C3" w:rsidRDefault="00C21281" w:rsidP="003E75C3">
            <w:pPr>
              <w:pStyle w:val="Sinespaciado"/>
              <w:rPr>
                <w:b w:val="0"/>
                <w:bCs w:val="0"/>
              </w:rPr>
            </w:pPr>
            <w:r w:rsidRPr="003E75C3">
              <w:rPr>
                <w:b w:val="0"/>
                <w:bCs w:val="0"/>
              </w:rPr>
              <w:t>No entiende al médico</w:t>
            </w:r>
          </w:p>
        </w:tc>
        <w:tc>
          <w:tcPr>
            <w:tcW w:w="732" w:type="pct"/>
            <w:shd w:val="clear" w:color="auto" w:fill="FFFFFF" w:themeFill="background1"/>
            <w:noWrap/>
            <w:hideMark/>
          </w:tcPr>
          <w:p w14:paraId="54EDDE62"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1.3%</w:t>
            </w:r>
          </w:p>
        </w:tc>
        <w:tc>
          <w:tcPr>
            <w:tcW w:w="732" w:type="pct"/>
            <w:shd w:val="clear" w:color="auto" w:fill="FFFFFF" w:themeFill="background1"/>
            <w:noWrap/>
            <w:hideMark/>
          </w:tcPr>
          <w:p w14:paraId="44792A7F"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1.4%</w:t>
            </w:r>
          </w:p>
        </w:tc>
        <w:tc>
          <w:tcPr>
            <w:tcW w:w="732" w:type="pct"/>
            <w:shd w:val="clear" w:color="auto" w:fill="FFFFFF" w:themeFill="background1"/>
            <w:noWrap/>
            <w:hideMark/>
          </w:tcPr>
          <w:p w14:paraId="77601C41"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1.2%</w:t>
            </w:r>
          </w:p>
        </w:tc>
      </w:tr>
      <w:tr w:rsidR="00C21281" w:rsidRPr="003E75C3" w14:paraId="5B9B331E"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6611C37F" w14:textId="77777777" w:rsidR="00C21281" w:rsidRPr="003E75C3" w:rsidRDefault="00C21281" w:rsidP="003E75C3">
            <w:pPr>
              <w:pStyle w:val="Sinespaciado"/>
              <w:rPr>
                <w:b w:val="0"/>
                <w:bCs w:val="0"/>
              </w:rPr>
            </w:pPr>
            <w:r w:rsidRPr="003E75C3">
              <w:rPr>
                <w:b w:val="0"/>
                <w:bCs w:val="0"/>
              </w:rPr>
              <w:t>Otro</w:t>
            </w:r>
          </w:p>
        </w:tc>
        <w:tc>
          <w:tcPr>
            <w:tcW w:w="732" w:type="pct"/>
            <w:shd w:val="clear" w:color="auto" w:fill="FFFFFF" w:themeFill="background1"/>
            <w:noWrap/>
            <w:hideMark/>
          </w:tcPr>
          <w:p w14:paraId="5285DA78"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4.9%</w:t>
            </w:r>
          </w:p>
        </w:tc>
        <w:tc>
          <w:tcPr>
            <w:tcW w:w="732" w:type="pct"/>
            <w:shd w:val="clear" w:color="auto" w:fill="FFFFFF" w:themeFill="background1"/>
            <w:noWrap/>
            <w:hideMark/>
          </w:tcPr>
          <w:p w14:paraId="741B06AE"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4.6%</w:t>
            </w:r>
          </w:p>
        </w:tc>
        <w:tc>
          <w:tcPr>
            <w:tcW w:w="732" w:type="pct"/>
            <w:shd w:val="clear" w:color="auto" w:fill="FFFFFF" w:themeFill="background1"/>
            <w:noWrap/>
            <w:hideMark/>
          </w:tcPr>
          <w:p w14:paraId="4BDC404A"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5.2%</w:t>
            </w:r>
          </w:p>
        </w:tc>
      </w:tr>
      <w:tr w:rsidR="00C21281" w:rsidRPr="003E75C3" w14:paraId="359CB32C" w14:textId="77777777" w:rsidTr="00FF34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FFFFFF" w:themeFill="background1"/>
            <w:noWrap/>
            <w:hideMark/>
          </w:tcPr>
          <w:p w14:paraId="6C04F6BD" w14:textId="77777777" w:rsidR="00C21281" w:rsidRPr="003E75C3" w:rsidRDefault="00C21281" w:rsidP="003E75C3">
            <w:pPr>
              <w:pStyle w:val="Sinespaciado"/>
              <w:rPr>
                <w:b w:val="0"/>
                <w:bCs w:val="0"/>
              </w:rPr>
            </w:pPr>
            <w:r w:rsidRPr="003E75C3">
              <w:rPr>
                <w:b w:val="0"/>
                <w:bCs w:val="0"/>
              </w:rPr>
              <w:t>No especificado</w:t>
            </w:r>
          </w:p>
        </w:tc>
        <w:tc>
          <w:tcPr>
            <w:tcW w:w="732" w:type="pct"/>
            <w:shd w:val="clear" w:color="auto" w:fill="FFFFFF" w:themeFill="background1"/>
            <w:noWrap/>
            <w:hideMark/>
          </w:tcPr>
          <w:p w14:paraId="157A9FA2"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1.5%</w:t>
            </w:r>
          </w:p>
        </w:tc>
        <w:tc>
          <w:tcPr>
            <w:tcW w:w="732" w:type="pct"/>
            <w:shd w:val="clear" w:color="auto" w:fill="FFFFFF" w:themeFill="background1"/>
            <w:noWrap/>
            <w:hideMark/>
          </w:tcPr>
          <w:p w14:paraId="1C4ABDC8"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2.1%</w:t>
            </w:r>
          </w:p>
        </w:tc>
        <w:tc>
          <w:tcPr>
            <w:tcW w:w="732" w:type="pct"/>
            <w:shd w:val="clear" w:color="auto" w:fill="FFFFFF" w:themeFill="background1"/>
            <w:noWrap/>
            <w:hideMark/>
          </w:tcPr>
          <w:p w14:paraId="7A5F5069"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0.9%</w:t>
            </w:r>
          </w:p>
        </w:tc>
      </w:tr>
      <w:tr w:rsidR="00C21281" w:rsidRPr="003E75C3" w14:paraId="237D8635" w14:textId="77777777" w:rsidTr="00FF34FC">
        <w:trPr>
          <w:trHeight w:val="300"/>
        </w:trPr>
        <w:tc>
          <w:tcPr>
            <w:cnfStyle w:val="001000000000" w:firstRow="0" w:lastRow="0" w:firstColumn="1" w:lastColumn="0" w:oddVBand="0" w:evenVBand="0" w:oddHBand="0" w:evenHBand="0" w:firstRowFirstColumn="0" w:firstRowLastColumn="0" w:lastRowFirstColumn="0" w:lastRowLastColumn="0"/>
            <w:tcW w:w="2805" w:type="pct"/>
            <w:shd w:val="clear" w:color="auto" w:fill="A40000"/>
            <w:noWrap/>
            <w:hideMark/>
          </w:tcPr>
          <w:p w14:paraId="57926F88" w14:textId="77777777" w:rsidR="00C21281" w:rsidRPr="003E75C3" w:rsidRDefault="00C21281" w:rsidP="003E75C3">
            <w:pPr>
              <w:pStyle w:val="Sinespaciado"/>
              <w:rPr>
                <w:b w:val="0"/>
                <w:bCs w:val="0"/>
                <w:color w:val="FFFFFF"/>
              </w:rPr>
            </w:pPr>
            <w:r w:rsidRPr="003E75C3">
              <w:rPr>
                <w:b w:val="0"/>
                <w:bCs w:val="0"/>
                <w:color w:val="FFFFFF"/>
              </w:rPr>
              <w:t>Total</w:t>
            </w:r>
          </w:p>
        </w:tc>
        <w:tc>
          <w:tcPr>
            <w:tcW w:w="732" w:type="pct"/>
            <w:shd w:val="clear" w:color="auto" w:fill="A40000"/>
            <w:noWrap/>
            <w:hideMark/>
          </w:tcPr>
          <w:p w14:paraId="27CD985D"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rPr>
                <w:color w:val="FFFFFF"/>
              </w:rPr>
            </w:pPr>
            <w:r w:rsidRPr="003E75C3">
              <w:rPr>
                <w:color w:val="FFFFFF"/>
              </w:rPr>
              <w:t>100%</w:t>
            </w:r>
          </w:p>
        </w:tc>
        <w:tc>
          <w:tcPr>
            <w:tcW w:w="732" w:type="pct"/>
            <w:shd w:val="clear" w:color="auto" w:fill="A40000"/>
            <w:noWrap/>
            <w:hideMark/>
          </w:tcPr>
          <w:p w14:paraId="155AE71A"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rPr>
                <w:color w:val="FFFFFF"/>
              </w:rPr>
            </w:pPr>
            <w:r w:rsidRPr="003E75C3">
              <w:rPr>
                <w:color w:val="FFFFFF"/>
              </w:rPr>
              <w:t>100%</w:t>
            </w:r>
          </w:p>
        </w:tc>
        <w:tc>
          <w:tcPr>
            <w:tcW w:w="732" w:type="pct"/>
            <w:shd w:val="clear" w:color="auto" w:fill="A40000"/>
            <w:noWrap/>
            <w:hideMark/>
          </w:tcPr>
          <w:p w14:paraId="5B609694"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rPr>
                <w:color w:val="FFFFFF"/>
              </w:rPr>
            </w:pPr>
            <w:r w:rsidRPr="003E75C3">
              <w:rPr>
                <w:color w:val="FFFFFF"/>
              </w:rPr>
              <w:t>100%</w:t>
            </w:r>
          </w:p>
        </w:tc>
      </w:tr>
    </w:tbl>
    <w:p w14:paraId="1A652199" w14:textId="50171168" w:rsidR="00FA3A9D" w:rsidRPr="003E75C3" w:rsidRDefault="00C21281" w:rsidP="003E75C3">
      <w:pPr>
        <w:rPr>
          <w:sz w:val="20"/>
          <w:szCs w:val="20"/>
        </w:rPr>
      </w:pPr>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(2014) - Primera Encuesta Nacional Especializada sobre Discapacidad, 2012.</w:t>
      </w:r>
    </w:p>
    <w:p w14:paraId="65D0059E" w14:textId="77777777" w:rsidR="00C21281" w:rsidRPr="003E75C3" w:rsidRDefault="00C21281" w:rsidP="003E75C3"/>
    <w:p w14:paraId="34C6BB48" w14:textId="3E9E31AC" w:rsidR="00FA3A9D" w:rsidRPr="003E75C3" w:rsidRDefault="00C01B33" w:rsidP="003E75C3">
      <w:pPr>
        <w:rPr>
          <w:sz w:val="22"/>
          <w:szCs w:val="22"/>
        </w:rPr>
      </w:pPr>
      <w:r w:rsidRPr="003E75C3">
        <w:rPr>
          <w:sz w:val="22"/>
          <w:szCs w:val="22"/>
        </w:rPr>
        <w:t>En ese sentido, el estudio “Perú: Caracterización de las condiciones de vida de la población con discapacidad 2017” afirma que “el padecimiento de enfermedad o malestar crónico parece estar asociado a la condición de discapacidad” (</w:t>
      </w:r>
      <w:r w:rsidR="00643852">
        <w:rPr>
          <w:sz w:val="22"/>
          <w:szCs w:val="22"/>
        </w:rPr>
        <w:t>Instituto Nacional de Estadística e Informática</w:t>
      </w:r>
      <w:r w:rsidRPr="003E75C3">
        <w:rPr>
          <w:sz w:val="22"/>
          <w:szCs w:val="22"/>
        </w:rPr>
        <w:t>, 2018</w:t>
      </w:r>
      <w:r w:rsidR="008F18CC" w:rsidRPr="003E75C3">
        <w:rPr>
          <w:sz w:val="22"/>
          <w:szCs w:val="22"/>
        </w:rPr>
        <w:t>c</w:t>
      </w:r>
      <w:r w:rsidRPr="003E75C3">
        <w:rPr>
          <w:sz w:val="22"/>
          <w:szCs w:val="22"/>
        </w:rPr>
        <w:t>, p. 67). Según la información mostrada, la diferencia en cuanto al padecimiento de estos males entre las personas con y sin discapacidad es considerable, pues, mientras que el 83</w:t>
      </w:r>
      <w:r w:rsidR="00BA3C79" w:rsidRPr="003E75C3">
        <w:rPr>
          <w:sz w:val="22"/>
          <w:szCs w:val="22"/>
        </w:rPr>
        <w:t>,</w:t>
      </w:r>
      <w:r w:rsidRPr="003E75C3">
        <w:rPr>
          <w:sz w:val="22"/>
          <w:szCs w:val="22"/>
        </w:rPr>
        <w:t>3% de la población con discapacidad declaró sufrir alguna enfermedad, solo el 34</w:t>
      </w:r>
      <w:r w:rsidR="00BA3C79" w:rsidRPr="003E75C3">
        <w:rPr>
          <w:sz w:val="22"/>
          <w:szCs w:val="22"/>
        </w:rPr>
        <w:t>,</w:t>
      </w:r>
      <w:r w:rsidRPr="003E75C3">
        <w:rPr>
          <w:sz w:val="22"/>
          <w:szCs w:val="22"/>
        </w:rPr>
        <w:t>9% de personas sin discapacidad indicó lo mismo (</w:t>
      </w:r>
      <w:r w:rsidR="00643852">
        <w:rPr>
          <w:sz w:val="22"/>
          <w:szCs w:val="22"/>
        </w:rPr>
        <w:t>Instituto Nacional de Estadística e Informática</w:t>
      </w:r>
      <w:r w:rsidRPr="003E75C3">
        <w:rPr>
          <w:sz w:val="22"/>
          <w:szCs w:val="22"/>
        </w:rPr>
        <w:t>, 2018</w:t>
      </w:r>
      <w:r w:rsidR="008F18CC" w:rsidRPr="003E75C3">
        <w:rPr>
          <w:sz w:val="22"/>
          <w:szCs w:val="22"/>
        </w:rPr>
        <w:t>c</w:t>
      </w:r>
      <w:r w:rsidRPr="003E75C3">
        <w:rPr>
          <w:sz w:val="22"/>
          <w:szCs w:val="22"/>
        </w:rPr>
        <w:t>). Asimismo, la diferencia es mayor en el área rural (80</w:t>
      </w:r>
      <w:r w:rsidR="00BA3C79" w:rsidRPr="003E75C3">
        <w:rPr>
          <w:sz w:val="22"/>
          <w:szCs w:val="22"/>
        </w:rPr>
        <w:t>,</w:t>
      </w:r>
      <w:r w:rsidRPr="003E75C3">
        <w:rPr>
          <w:sz w:val="22"/>
          <w:szCs w:val="22"/>
        </w:rPr>
        <w:t>5% frente a 27</w:t>
      </w:r>
      <w:r w:rsidR="00BA3C79" w:rsidRPr="003E75C3">
        <w:rPr>
          <w:sz w:val="22"/>
          <w:szCs w:val="22"/>
        </w:rPr>
        <w:t>,</w:t>
      </w:r>
      <w:r w:rsidRPr="003E75C3">
        <w:rPr>
          <w:sz w:val="22"/>
          <w:szCs w:val="22"/>
        </w:rPr>
        <w:t xml:space="preserve">4%, respectivamente). En otras palabras, existe un vínculo entre la discapacidad y el recrudecimiento de los problemas que las personas con discapacidad enfrentan, sobre todo, a nivel rural, por lo que es urgente atender oportunamente los problemas que estas puedan presentar. </w:t>
      </w:r>
    </w:p>
    <w:p w14:paraId="12C58DBA" w14:textId="77777777" w:rsidR="00BD1467" w:rsidRDefault="00BD1467">
      <w:pPr>
        <w:spacing w:line="240" w:lineRule="auto"/>
        <w:rPr>
          <w:b/>
          <w:bCs/>
          <w:sz w:val="22"/>
          <w:szCs w:val="22"/>
        </w:rPr>
      </w:pPr>
      <w:bookmarkStart w:id="88" w:name="_Toc62771152"/>
      <w:bookmarkStart w:id="89" w:name="_Toc62872333"/>
      <w:r>
        <w:rPr>
          <w:b/>
          <w:bCs/>
          <w:i/>
          <w:iCs/>
          <w:sz w:val="22"/>
          <w:szCs w:val="22"/>
        </w:rPr>
        <w:br w:type="page"/>
      </w:r>
    </w:p>
    <w:p w14:paraId="08A9A0DF" w14:textId="4A935F8D" w:rsidR="00C21281"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23</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Población con y sin discapacidad que padece alguna enfermedad o malestar crónico, por área de residencia (2017)</w:t>
      </w:r>
      <w:bookmarkEnd w:id="88"/>
      <w:bookmarkEnd w:id="89"/>
    </w:p>
    <w:p w14:paraId="6E8D4527" w14:textId="77777777" w:rsidR="00C21281" w:rsidRPr="003E75C3" w:rsidRDefault="00C21281" w:rsidP="003E75C3">
      <w:pPr>
        <w:widowControl w:val="0"/>
        <w:rPr>
          <w:b/>
          <w:sz w:val="18"/>
          <w:szCs w:val="18"/>
        </w:rPr>
      </w:pPr>
      <w:r w:rsidRPr="003E75C3">
        <w:rPr>
          <w:noProof/>
        </w:rPr>
        <w:drawing>
          <wp:inline distT="0" distB="0" distL="0" distR="0" wp14:anchorId="509AB65D" wp14:editId="427F80AE">
            <wp:extent cx="5392800" cy="2743200"/>
            <wp:effectExtent l="0" t="0" r="17780" b="0"/>
            <wp:docPr id="49" name="Gráfico 49" descr="Gráfico con el porcentaje de personas con y sin discapacidad que padecen alguna enfermedad o malestar crónico, según área urbana y rural.">
              <a:extLst xmlns:a="http://schemas.openxmlformats.org/drawingml/2006/main">
                <a:ext uri="{FF2B5EF4-FFF2-40B4-BE49-F238E27FC236}">
                  <a16:creationId xmlns:a16="http://schemas.microsoft.com/office/drawing/2014/main" id="{DC6A532A-E64E-48C1-8E42-A0D7A2F1F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EE0B03" w14:textId="393CC410" w:rsidR="00FA3A9D" w:rsidRPr="003E75C3" w:rsidRDefault="00C21281" w:rsidP="003E75C3">
      <w:pPr>
        <w:rPr>
          <w:sz w:val="22"/>
          <w:szCs w:val="22"/>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416335A6" w14:textId="3CEC59E9" w:rsidR="00FA3A9D" w:rsidRPr="003E75C3" w:rsidRDefault="00C01B33" w:rsidP="003E75C3">
      <w:pPr>
        <w:spacing w:before="100" w:beforeAutospacing="1" w:after="100" w:afterAutospacing="1"/>
        <w:rPr>
          <w:sz w:val="22"/>
          <w:szCs w:val="22"/>
        </w:rPr>
      </w:pPr>
      <w:bookmarkStart w:id="90" w:name="_heading=h.1hmsyys" w:colFirst="0" w:colLast="0"/>
      <w:bookmarkEnd w:id="90"/>
      <w:r w:rsidRPr="003E75C3">
        <w:rPr>
          <w:sz w:val="22"/>
          <w:szCs w:val="22"/>
        </w:rPr>
        <w:t>Del mismo modo, si bien en la costa del Perú existe un mayor índice de personas con discapacidad que presentan enfermedades o malestares crónicos (86%), es en la sierra donde la brecha entre las personas con y sin discapacidad que presentan enfermedades crónicas es más grande (52 puntos porcentuales) (</w:t>
      </w:r>
      <w:r w:rsidR="00643852">
        <w:rPr>
          <w:sz w:val="22"/>
          <w:szCs w:val="22"/>
        </w:rPr>
        <w:t>Instituto Nacional de Estadística e Informática</w:t>
      </w:r>
      <w:r w:rsidRPr="003E75C3">
        <w:rPr>
          <w:sz w:val="22"/>
          <w:szCs w:val="22"/>
        </w:rPr>
        <w:t>, 2018</w:t>
      </w:r>
      <w:r w:rsidR="008F18CC" w:rsidRPr="003E75C3">
        <w:rPr>
          <w:sz w:val="22"/>
          <w:szCs w:val="22"/>
        </w:rPr>
        <w:t>c</w:t>
      </w:r>
      <w:r w:rsidRPr="003E75C3">
        <w:rPr>
          <w:sz w:val="22"/>
          <w:szCs w:val="22"/>
        </w:rPr>
        <w:t>). A partir de estos datos, se puede señalar que la problemática de salud relacionada al padecimiento de enfermedades crónicas es más acentuada en el ámbito rural y en la sierra del país.</w:t>
      </w:r>
    </w:p>
    <w:p w14:paraId="6415CEC6" w14:textId="77777777" w:rsidR="007D31B6" w:rsidRDefault="007D31B6">
      <w:pPr>
        <w:spacing w:line="240" w:lineRule="auto"/>
        <w:rPr>
          <w:b/>
          <w:bCs/>
          <w:sz w:val="22"/>
          <w:szCs w:val="22"/>
        </w:rPr>
      </w:pPr>
      <w:bookmarkStart w:id="91" w:name="_heading=h.41mghml" w:colFirst="0" w:colLast="0"/>
      <w:bookmarkStart w:id="92" w:name="_Toc62771153"/>
      <w:bookmarkStart w:id="93" w:name="_Toc62872334"/>
      <w:bookmarkEnd w:id="91"/>
      <w:r>
        <w:rPr>
          <w:b/>
          <w:bCs/>
          <w:i/>
          <w:iCs/>
          <w:sz w:val="22"/>
          <w:szCs w:val="22"/>
        </w:rPr>
        <w:br w:type="page"/>
      </w:r>
    </w:p>
    <w:p w14:paraId="3C3E64A0" w14:textId="13880433" w:rsidR="00C21281"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24</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Población con y sin discapacidad que padece alguna enfermedad o malestar crónico, por ámbito geográfico (2017)</w:t>
      </w:r>
      <w:bookmarkEnd w:id="92"/>
      <w:bookmarkEnd w:id="93"/>
    </w:p>
    <w:p w14:paraId="40A71169" w14:textId="77777777" w:rsidR="00C21281" w:rsidRPr="003E75C3" w:rsidRDefault="00C21281" w:rsidP="003E75C3">
      <w:pPr>
        <w:widowControl w:val="0"/>
        <w:rPr>
          <w:b/>
          <w:sz w:val="18"/>
          <w:szCs w:val="18"/>
        </w:rPr>
      </w:pPr>
      <w:r w:rsidRPr="003E75C3">
        <w:rPr>
          <w:noProof/>
        </w:rPr>
        <w:drawing>
          <wp:inline distT="0" distB="0" distL="0" distR="0" wp14:anchorId="7D12C7B7" wp14:editId="5139C7A1">
            <wp:extent cx="5392420" cy="1956020"/>
            <wp:effectExtent l="0" t="0" r="17780" b="6350"/>
            <wp:docPr id="51" name="Gráfico 51" descr="Gráfico con el porcentaje de personas con y sin discapacidad que padece alguna enfermedad o malestar crónico, según Lima Metropolitana,Costa, Sierra, y Selva.">
              <a:extLst xmlns:a="http://schemas.openxmlformats.org/drawingml/2006/main">
                <a:ext uri="{FF2B5EF4-FFF2-40B4-BE49-F238E27FC236}">
                  <a16:creationId xmlns:a16="http://schemas.microsoft.com/office/drawing/2014/main" id="{29A10391-8DC0-44BA-9E06-E41B75FFB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DEA39B" w14:textId="49D61E61" w:rsidR="00FA3A9D" w:rsidRPr="003E75C3" w:rsidRDefault="00C21281"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3A1D8DB5" w14:textId="77777777" w:rsidR="00C21281" w:rsidRPr="003E75C3" w:rsidRDefault="00C21281" w:rsidP="003E75C3"/>
    <w:p w14:paraId="343762E7" w14:textId="72B0A4AE" w:rsidR="00FA3A9D" w:rsidRPr="003E75C3" w:rsidRDefault="00C01B33" w:rsidP="003E75C3">
      <w:pPr>
        <w:pStyle w:val="Textofull"/>
        <w:ind w:firstLine="0"/>
        <w:jc w:val="left"/>
      </w:pPr>
      <w:r w:rsidRPr="003E75C3">
        <w:t>Por otro lado, en el Perú, se muestra una brecha entre mujeres con discapacidad y sin discapacidad respecto al conocimiento de las formas para evitar contraer el Virus de Inmunodeficiencia Humana (VIH)</w:t>
      </w:r>
      <w:r w:rsidRPr="003E75C3">
        <w:rPr>
          <w:vertAlign w:val="superscript"/>
        </w:rPr>
        <w:footnoteReference w:id="27"/>
      </w:r>
      <w:r w:rsidRPr="003E75C3">
        <w:t>. Así, el 68</w:t>
      </w:r>
      <w:r w:rsidR="00BA3C79" w:rsidRPr="003E75C3">
        <w:t>,</w:t>
      </w:r>
      <w:r w:rsidRPr="003E75C3">
        <w:t>7% de mujeres con discapacidad declara conocer el uso de condones como medida de prevención, mientras que, en el caso de las mujeres sin discapacidad, este porcentaje es de un 80</w:t>
      </w:r>
      <w:r w:rsidR="00BA3C79" w:rsidRPr="003E75C3">
        <w:t>,</w:t>
      </w:r>
      <w:r w:rsidRPr="003E75C3">
        <w:t>8%. Por otro lado, sobre limitar el número de parejas sexuales como medida de protección, en el caso de mujeres con discapacidad, este porcentaje es de 76,6%, mientras que, en el grupo de mujeres sin discapacidad, este es de 86</w:t>
      </w:r>
      <w:r w:rsidR="00BA3C79" w:rsidRPr="003E75C3">
        <w:t>,</w:t>
      </w:r>
      <w:r w:rsidRPr="003E75C3">
        <w:t>6% (</w:t>
      </w:r>
      <w:r w:rsidR="00643852">
        <w:t>Instituto Nacional de Estadística e Informática</w:t>
      </w:r>
      <w:r w:rsidRPr="003E75C3">
        <w:t>, 2018</w:t>
      </w:r>
      <w:r w:rsidR="008F18CC" w:rsidRPr="003E75C3">
        <w:t>c</w:t>
      </w:r>
      <w:r w:rsidRPr="003E75C3">
        <w:t>). Al tener menor conocimiento sobre las dos maneras mencionadas para evitar contraer el VIH, las mujeres con discapacidad son más propensas a contraer el virus que el grupo sin discapacidad.</w:t>
      </w:r>
    </w:p>
    <w:p w14:paraId="2C7AC49D" w14:textId="77777777" w:rsidR="007D31B6" w:rsidRDefault="007D31B6">
      <w:pPr>
        <w:spacing w:line="240" w:lineRule="auto"/>
        <w:rPr>
          <w:b/>
          <w:bCs/>
          <w:sz w:val="22"/>
          <w:szCs w:val="22"/>
        </w:rPr>
      </w:pPr>
      <w:bookmarkStart w:id="94" w:name="_heading=h.8sl5jdh014o" w:colFirst="0" w:colLast="0"/>
      <w:bookmarkStart w:id="95" w:name="_Toc62771154"/>
      <w:bookmarkStart w:id="96" w:name="_Toc62853924"/>
      <w:bookmarkStart w:id="97" w:name="_Toc62872278"/>
      <w:bookmarkEnd w:id="94"/>
      <w:r>
        <w:rPr>
          <w:b/>
          <w:bCs/>
          <w:i/>
          <w:iCs/>
          <w:sz w:val="22"/>
          <w:szCs w:val="22"/>
        </w:rPr>
        <w:br w:type="page"/>
      </w:r>
    </w:p>
    <w:p w14:paraId="3CA62C11" w14:textId="33AA6F40" w:rsidR="00C21281" w:rsidRPr="003E75C3" w:rsidRDefault="0039783C"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4</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 xml:space="preserve">Mujeres en edad fértil con o sin discapacidad, </w:t>
      </w:r>
      <w:bookmarkEnd w:id="95"/>
      <w:bookmarkEnd w:id="96"/>
      <w:r w:rsidR="00563F52" w:rsidRPr="003E75C3">
        <w:rPr>
          <w:b/>
          <w:bCs/>
          <w:i w:val="0"/>
          <w:iCs w:val="0"/>
          <w:color w:val="auto"/>
          <w:sz w:val="22"/>
          <w:szCs w:val="22"/>
          <w:lang w:eastAsia="es-PE"/>
        </w:rPr>
        <w:t>según conocimiento de formas programáticas de evitar el Virus de Inmunodeficiencia Humana (VIH) – uso de condones</w:t>
      </w:r>
      <w:bookmarkEnd w:id="97"/>
    </w:p>
    <w:tbl>
      <w:tblPr>
        <w:tblStyle w:val="Tablaconcuadrcula4-nfasis1"/>
        <w:tblW w:w="5000"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948"/>
        <w:gridCol w:w="3437"/>
        <w:gridCol w:w="3109"/>
      </w:tblGrid>
      <w:tr w:rsidR="00C21281" w:rsidRPr="003E75C3" w14:paraId="0E80A05B" w14:textId="77777777" w:rsidTr="00706AD7">
        <w:trPr>
          <w:cnfStyle w:val="100000000000" w:firstRow="1" w:lastRow="0" w:firstColumn="0" w:lastColumn="0" w:oddVBand="0" w:evenVBand="0" w:oddHBand="0" w:evenHBand="0" w:firstRowFirstColumn="0" w:firstRowLastColumn="0" w:lastRowFirstColumn="0" w:lastRowLastColumn="0"/>
          <w:trHeight w:val="495"/>
          <w:tblHeader/>
          <w:jc w:val="center"/>
        </w:trPr>
        <w:tc>
          <w:tcPr>
            <w:cnfStyle w:val="001000000000" w:firstRow="0" w:lastRow="0" w:firstColumn="1" w:lastColumn="0" w:oddVBand="0" w:evenVBand="0" w:oddHBand="0" w:evenHBand="0" w:firstRowFirstColumn="0" w:firstRowLastColumn="0" w:lastRowFirstColumn="0" w:lastRowLastColumn="0"/>
            <w:tcW w:w="1147" w:type="pct"/>
            <w:tcBorders>
              <w:top w:val="none" w:sz="0" w:space="0" w:color="auto"/>
              <w:left w:val="none" w:sz="0" w:space="0" w:color="auto"/>
              <w:bottom w:val="none" w:sz="0" w:space="0" w:color="auto"/>
              <w:right w:val="none" w:sz="0" w:space="0" w:color="auto"/>
            </w:tcBorders>
            <w:shd w:val="clear" w:color="auto" w:fill="A40000"/>
            <w:vAlign w:val="center"/>
            <w:hideMark/>
          </w:tcPr>
          <w:p w14:paraId="03DEDD2F" w14:textId="5CC233D9" w:rsidR="00C21281" w:rsidRPr="003E75C3" w:rsidRDefault="00706AD7" w:rsidP="003E75C3">
            <w:pPr>
              <w:pStyle w:val="Prrafodelista"/>
              <w:jc w:val="left"/>
              <w:rPr>
                <w:b w:val="0"/>
                <w:bCs w:val="0"/>
              </w:rPr>
            </w:pPr>
            <w:bookmarkStart w:id="98" w:name="_Hlk62858016"/>
            <w:r w:rsidRPr="003E75C3">
              <w:rPr>
                <w:b w:val="0"/>
                <w:bCs w:val="0"/>
              </w:rPr>
              <w:t>Área de residencia</w:t>
            </w:r>
          </w:p>
        </w:tc>
        <w:tc>
          <w:tcPr>
            <w:tcW w:w="2023"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17D8109E"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con discapacidad</w:t>
            </w:r>
          </w:p>
        </w:tc>
        <w:tc>
          <w:tcPr>
            <w:tcW w:w="1830" w:type="pct"/>
            <w:tcBorders>
              <w:top w:val="none" w:sz="0" w:space="0" w:color="auto"/>
              <w:left w:val="none" w:sz="0" w:space="0" w:color="auto"/>
              <w:bottom w:val="none" w:sz="0" w:space="0" w:color="auto"/>
              <w:right w:val="none" w:sz="0" w:space="0" w:color="auto"/>
            </w:tcBorders>
            <w:shd w:val="clear" w:color="auto" w:fill="A40000"/>
            <w:vAlign w:val="center"/>
            <w:hideMark/>
          </w:tcPr>
          <w:p w14:paraId="57024E3F"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sin discapacidad</w:t>
            </w:r>
          </w:p>
        </w:tc>
      </w:tr>
      <w:tr w:rsidR="00C21281" w:rsidRPr="003E75C3" w14:paraId="7B1E27B3" w14:textId="77777777" w:rsidTr="005B1F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779471E3" w14:textId="77777777" w:rsidR="00C21281" w:rsidRPr="003E75C3" w:rsidRDefault="00C21281" w:rsidP="003E75C3">
            <w:pPr>
              <w:pStyle w:val="Sinespaciado"/>
              <w:rPr>
                <w:b w:val="0"/>
                <w:bCs w:val="0"/>
              </w:rPr>
            </w:pPr>
            <w:r w:rsidRPr="003E75C3">
              <w:rPr>
                <w:b w:val="0"/>
                <w:bCs w:val="0"/>
              </w:rPr>
              <w:t>Total</w:t>
            </w:r>
          </w:p>
        </w:tc>
        <w:tc>
          <w:tcPr>
            <w:tcW w:w="2023" w:type="pct"/>
            <w:shd w:val="clear" w:color="auto" w:fill="FFFFFF" w:themeFill="background1"/>
            <w:noWrap/>
            <w:hideMark/>
          </w:tcPr>
          <w:p w14:paraId="14E1FF76"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68.7%</w:t>
            </w:r>
          </w:p>
        </w:tc>
        <w:tc>
          <w:tcPr>
            <w:tcW w:w="1830" w:type="pct"/>
            <w:shd w:val="clear" w:color="auto" w:fill="FFFFFF" w:themeFill="background1"/>
            <w:noWrap/>
            <w:hideMark/>
          </w:tcPr>
          <w:p w14:paraId="3D121E38"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80.8%</w:t>
            </w:r>
          </w:p>
        </w:tc>
      </w:tr>
      <w:tr w:rsidR="00C21281" w:rsidRPr="003E75C3" w14:paraId="6FACB64D" w14:textId="77777777" w:rsidTr="005B1FD6">
        <w:trPr>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4EE60AAB" w14:textId="77777777" w:rsidR="00C21281" w:rsidRPr="003E75C3" w:rsidRDefault="00C21281" w:rsidP="003E75C3">
            <w:pPr>
              <w:pStyle w:val="Sinespaciado"/>
              <w:rPr>
                <w:b w:val="0"/>
                <w:bCs w:val="0"/>
              </w:rPr>
            </w:pPr>
            <w:r w:rsidRPr="003E75C3">
              <w:rPr>
                <w:b w:val="0"/>
                <w:bCs w:val="0"/>
              </w:rPr>
              <w:t>Área urbana</w:t>
            </w:r>
          </w:p>
        </w:tc>
        <w:tc>
          <w:tcPr>
            <w:tcW w:w="2023" w:type="pct"/>
            <w:shd w:val="clear" w:color="auto" w:fill="FFFFFF" w:themeFill="background1"/>
            <w:noWrap/>
            <w:hideMark/>
          </w:tcPr>
          <w:p w14:paraId="6A3419B6"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72.1%</w:t>
            </w:r>
          </w:p>
        </w:tc>
        <w:tc>
          <w:tcPr>
            <w:tcW w:w="1830" w:type="pct"/>
            <w:shd w:val="clear" w:color="auto" w:fill="FFFFFF" w:themeFill="background1"/>
            <w:noWrap/>
            <w:hideMark/>
          </w:tcPr>
          <w:p w14:paraId="6BCB41EB"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83.2%</w:t>
            </w:r>
          </w:p>
        </w:tc>
      </w:tr>
      <w:tr w:rsidR="00C21281" w:rsidRPr="003E75C3" w14:paraId="7593D8BA" w14:textId="77777777" w:rsidTr="005B1F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4FDA9165" w14:textId="77777777" w:rsidR="00C21281" w:rsidRPr="003E75C3" w:rsidRDefault="00C21281" w:rsidP="003E75C3">
            <w:pPr>
              <w:pStyle w:val="Sinespaciado"/>
              <w:rPr>
                <w:b w:val="0"/>
                <w:bCs w:val="0"/>
              </w:rPr>
            </w:pPr>
            <w:r w:rsidRPr="003E75C3">
              <w:rPr>
                <w:b w:val="0"/>
                <w:bCs w:val="0"/>
              </w:rPr>
              <w:t>Área rural</w:t>
            </w:r>
          </w:p>
        </w:tc>
        <w:tc>
          <w:tcPr>
            <w:tcW w:w="2023" w:type="pct"/>
            <w:shd w:val="clear" w:color="auto" w:fill="FFFFFF" w:themeFill="background1"/>
            <w:noWrap/>
            <w:hideMark/>
          </w:tcPr>
          <w:p w14:paraId="0F08BF6A"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58.6%</w:t>
            </w:r>
          </w:p>
        </w:tc>
        <w:tc>
          <w:tcPr>
            <w:tcW w:w="1830" w:type="pct"/>
            <w:shd w:val="clear" w:color="auto" w:fill="FFFFFF" w:themeFill="background1"/>
            <w:noWrap/>
            <w:hideMark/>
          </w:tcPr>
          <w:p w14:paraId="5DA3F250"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70.9%</w:t>
            </w:r>
          </w:p>
        </w:tc>
      </w:tr>
    </w:tbl>
    <w:p w14:paraId="3282B6AD" w14:textId="127E91F4" w:rsidR="00C21281" w:rsidRPr="003E75C3" w:rsidRDefault="00C21281" w:rsidP="003E75C3">
      <w:pPr>
        <w:rPr>
          <w:sz w:val="20"/>
          <w:szCs w:val="20"/>
        </w:rPr>
      </w:pPr>
      <w:bookmarkStart w:id="99" w:name="_heading=h.mpo36ebg6kzi" w:colFirst="0" w:colLast="0"/>
      <w:bookmarkEnd w:id="98"/>
      <w:bookmarkEnd w:id="99"/>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(2018c) - Encuesta Demográfica y de Salud Familiar, 2017.</w:t>
      </w:r>
    </w:p>
    <w:p w14:paraId="43EE4677" w14:textId="2B5E1418" w:rsidR="00C21281" w:rsidRPr="003E75C3" w:rsidRDefault="00C21281" w:rsidP="003E75C3">
      <w:pPr>
        <w:widowControl w:val="0"/>
        <w:pBdr>
          <w:top w:val="nil"/>
          <w:left w:val="nil"/>
          <w:bottom w:val="nil"/>
          <w:right w:val="nil"/>
          <w:between w:val="nil"/>
        </w:pBdr>
        <w:rPr>
          <w:b/>
          <w:sz w:val="22"/>
          <w:szCs w:val="22"/>
        </w:rPr>
      </w:pPr>
    </w:p>
    <w:p w14:paraId="5335B74E" w14:textId="6536892A" w:rsidR="00C21281" w:rsidRPr="003E75C3" w:rsidRDefault="0039783C" w:rsidP="003E75C3">
      <w:pPr>
        <w:pStyle w:val="Descripcin"/>
        <w:rPr>
          <w:b/>
          <w:bCs/>
          <w:i w:val="0"/>
          <w:iCs w:val="0"/>
          <w:color w:val="auto"/>
          <w:sz w:val="22"/>
          <w:szCs w:val="22"/>
          <w:lang w:eastAsia="es-PE"/>
        </w:rPr>
      </w:pPr>
      <w:bookmarkStart w:id="100" w:name="_Toc62853925"/>
      <w:bookmarkStart w:id="101" w:name="_Toc62872279"/>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5</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Mujeres en edad fértil con o sin discapacidad, según conocimiento de formas programáticas de evitar el Virus de Inmunodeficiencia Humana (VIH)</w:t>
      </w:r>
      <w:bookmarkEnd w:id="100"/>
      <w:r w:rsidR="00563F52" w:rsidRPr="003E75C3">
        <w:rPr>
          <w:b/>
          <w:bCs/>
          <w:i w:val="0"/>
          <w:iCs w:val="0"/>
          <w:color w:val="auto"/>
          <w:sz w:val="22"/>
          <w:szCs w:val="22"/>
          <w:lang w:eastAsia="es-PE"/>
        </w:rPr>
        <w:t xml:space="preserve"> – limitar número de parejas sexuales</w:t>
      </w:r>
      <w:bookmarkEnd w:id="101"/>
    </w:p>
    <w:tbl>
      <w:tblPr>
        <w:tblStyle w:val="Tablaconcuadrcula4-nfasis1"/>
        <w:tblW w:w="5000"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948"/>
        <w:gridCol w:w="3437"/>
        <w:gridCol w:w="3109"/>
      </w:tblGrid>
      <w:tr w:rsidR="00563F52" w:rsidRPr="003E75C3" w14:paraId="57F1724B" w14:textId="77777777" w:rsidTr="00DC520B">
        <w:trPr>
          <w:cnfStyle w:val="100000000000" w:firstRow="1" w:lastRow="0" w:firstColumn="0" w:lastColumn="0" w:oddVBand="0" w:evenVBand="0" w:oddHBand="0" w:evenHBand="0" w:firstRowFirstColumn="0" w:firstRowLastColumn="0" w:lastRowFirstColumn="0" w:lastRowLastColumn="0"/>
          <w:trHeight w:val="495"/>
          <w:tblHeader/>
          <w:jc w:val="center"/>
        </w:trPr>
        <w:tc>
          <w:tcPr>
            <w:cnfStyle w:val="001000000000" w:firstRow="0" w:lastRow="0" w:firstColumn="1" w:lastColumn="0" w:oddVBand="0" w:evenVBand="0" w:oddHBand="0" w:evenHBand="0" w:firstRowFirstColumn="0" w:firstRowLastColumn="0" w:lastRowFirstColumn="0" w:lastRowLastColumn="0"/>
            <w:tcW w:w="1147" w:type="pct"/>
            <w:tcBorders>
              <w:top w:val="none" w:sz="0" w:space="0" w:color="auto"/>
              <w:left w:val="none" w:sz="0" w:space="0" w:color="auto"/>
              <w:bottom w:val="none" w:sz="0" w:space="0" w:color="auto"/>
              <w:right w:val="none" w:sz="0" w:space="0" w:color="auto"/>
            </w:tcBorders>
            <w:shd w:val="clear" w:color="auto" w:fill="A40000"/>
            <w:vAlign w:val="center"/>
            <w:hideMark/>
          </w:tcPr>
          <w:p w14:paraId="6333FC6C" w14:textId="77777777" w:rsidR="00563F52" w:rsidRPr="003E75C3" w:rsidRDefault="00563F52" w:rsidP="003E75C3">
            <w:pPr>
              <w:pStyle w:val="Prrafodelista"/>
              <w:jc w:val="left"/>
              <w:rPr>
                <w:b w:val="0"/>
                <w:bCs w:val="0"/>
              </w:rPr>
            </w:pPr>
            <w:r w:rsidRPr="003E75C3">
              <w:rPr>
                <w:b w:val="0"/>
                <w:bCs w:val="0"/>
              </w:rPr>
              <w:t>Área de residencia</w:t>
            </w:r>
          </w:p>
        </w:tc>
        <w:tc>
          <w:tcPr>
            <w:tcW w:w="2023"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5C67B85D" w14:textId="77777777" w:rsidR="00563F52" w:rsidRPr="003E75C3" w:rsidRDefault="00563F52"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con discapacidad</w:t>
            </w:r>
          </w:p>
        </w:tc>
        <w:tc>
          <w:tcPr>
            <w:tcW w:w="1830" w:type="pct"/>
            <w:tcBorders>
              <w:top w:val="none" w:sz="0" w:space="0" w:color="auto"/>
              <w:left w:val="none" w:sz="0" w:space="0" w:color="auto"/>
              <w:bottom w:val="none" w:sz="0" w:space="0" w:color="auto"/>
              <w:right w:val="none" w:sz="0" w:space="0" w:color="auto"/>
            </w:tcBorders>
            <w:shd w:val="clear" w:color="auto" w:fill="A40000"/>
            <w:vAlign w:val="center"/>
            <w:hideMark/>
          </w:tcPr>
          <w:p w14:paraId="1218AEAA" w14:textId="77777777" w:rsidR="00563F52" w:rsidRPr="003E75C3" w:rsidRDefault="00563F52"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sin discapacidad</w:t>
            </w:r>
          </w:p>
        </w:tc>
      </w:tr>
      <w:tr w:rsidR="00563F52" w:rsidRPr="003E75C3" w14:paraId="651C8FD9" w14:textId="77777777" w:rsidTr="00DC52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64BA8C79" w14:textId="77777777" w:rsidR="00563F52" w:rsidRPr="003E75C3" w:rsidRDefault="00563F52" w:rsidP="003E75C3">
            <w:pPr>
              <w:pStyle w:val="Sinespaciado"/>
              <w:rPr>
                <w:b w:val="0"/>
                <w:bCs w:val="0"/>
              </w:rPr>
            </w:pPr>
            <w:r w:rsidRPr="003E75C3">
              <w:rPr>
                <w:b w:val="0"/>
                <w:bCs w:val="0"/>
              </w:rPr>
              <w:t>Total</w:t>
            </w:r>
          </w:p>
        </w:tc>
        <w:tc>
          <w:tcPr>
            <w:tcW w:w="2023" w:type="pct"/>
            <w:shd w:val="clear" w:color="auto" w:fill="FFFFFF" w:themeFill="background1"/>
            <w:noWrap/>
            <w:hideMark/>
          </w:tcPr>
          <w:p w14:paraId="63ABE701" w14:textId="2B47AECF"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76.6%</w:t>
            </w:r>
          </w:p>
        </w:tc>
        <w:tc>
          <w:tcPr>
            <w:tcW w:w="1830" w:type="pct"/>
            <w:shd w:val="clear" w:color="auto" w:fill="FFFFFF" w:themeFill="background1"/>
            <w:noWrap/>
            <w:hideMark/>
          </w:tcPr>
          <w:p w14:paraId="54CA0487" w14:textId="30DF6B78"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86.6%</w:t>
            </w:r>
          </w:p>
        </w:tc>
      </w:tr>
      <w:tr w:rsidR="00563F52" w:rsidRPr="003E75C3" w14:paraId="4D613A86" w14:textId="77777777" w:rsidTr="00DC520B">
        <w:trPr>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13C76BC0" w14:textId="77777777" w:rsidR="00563F52" w:rsidRPr="003E75C3" w:rsidRDefault="00563F52" w:rsidP="003E75C3">
            <w:pPr>
              <w:pStyle w:val="Sinespaciado"/>
              <w:rPr>
                <w:b w:val="0"/>
                <w:bCs w:val="0"/>
              </w:rPr>
            </w:pPr>
            <w:r w:rsidRPr="003E75C3">
              <w:rPr>
                <w:b w:val="0"/>
                <w:bCs w:val="0"/>
              </w:rPr>
              <w:t>Área urbana</w:t>
            </w:r>
          </w:p>
        </w:tc>
        <w:tc>
          <w:tcPr>
            <w:tcW w:w="2023" w:type="pct"/>
            <w:shd w:val="clear" w:color="auto" w:fill="FFFFFF" w:themeFill="background1"/>
            <w:noWrap/>
            <w:hideMark/>
          </w:tcPr>
          <w:p w14:paraId="647D5826" w14:textId="2C4AFB2D" w:rsidR="00563F52" w:rsidRPr="003E75C3" w:rsidRDefault="00563F52" w:rsidP="003E75C3">
            <w:pPr>
              <w:pStyle w:val="Sinespaciado"/>
              <w:cnfStyle w:val="000000000000" w:firstRow="0" w:lastRow="0" w:firstColumn="0" w:lastColumn="0" w:oddVBand="0" w:evenVBand="0" w:oddHBand="0" w:evenHBand="0" w:firstRowFirstColumn="0" w:firstRowLastColumn="0" w:lastRowFirstColumn="0" w:lastRowLastColumn="0"/>
            </w:pPr>
            <w:r w:rsidRPr="003E75C3">
              <w:t>78.0%</w:t>
            </w:r>
          </w:p>
        </w:tc>
        <w:tc>
          <w:tcPr>
            <w:tcW w:w="1830" w:type="pct"/>
            <w:shd w:val="clear" w:color="auto" w:fill="FFFFFF" w:themeFill="background1"/>
            <w:noWrap/>
            <w:hideMark/>
          </w:tcPr>
          <w:p w14:paraId="37AB9ADF" w14:textId="3C61429E" w:rsidR="00563F52" w:rsidRPr="003E75C3" w:rsidRDefault="00563F52" w:rsidP="003E75C3">
            <w:pPr>
              <w:pStyle w:val="Sinespaciado"/>
              <w:cnfStyle w:val="000000000000" w:firstRow="0" w:lastRow="0" w:firstColumn="0" w:lastColumn="0" w:oddVBand="0" w:evenVBand="0" w:oddHBand="0" w:evenHBand="0" w:firstRowFirstColumn="0" w:firstRowLastColumn="0" w:lastRowFirstColumn="0" w:lastRowLastColumn="0"/>
            </w:pPr>
            <w:r w:rsidRPr="003E75C3">
              <w:t>89.2%</w:t>
            </w:r>
          </w:p>
        </w:tc>
      </w:tr>
      <w:tr w:rsidR="00563F52" w:rsidRPr="003E75C3" w14:paraId="66CD05C1" w14:textId="77777777" w:rsidTr="00DC52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260EF488" w14:textId="77777777" w:rsidR="00563F52" w:rsidRPr="003E75C3" w:rsidRDefault="00563F52" w:rsidP="003E75C3">
            <w:pPr>
              <w:pStyle w:val="Sinespaciado"/>
              <w:rPr>
                <w:b w:val="0"/>
                <w:bCs w:val="0"/>
              </w:rPr>
            </w:pPr>
            <w:r w:rsidRPr="003E75C3">
              <w:rPr>
                <w:b w:val="0"/>
                <w:bCs w:val="0"/>
              </w:rPr>
              <w:t>Área rural</w:t>
            </w:r>
          </w:p>
        </w:tc>
        <w:tc>
          <w:tcPr>
            <w:tcW w:w="2023" w:type="pct"/>
            <w:shd w:val="clear" w:color="auto" w:fill="FFFFFF" w:themeFill="background1"/>
            <w:noWrap/>
            <w:hideMark/>
          </w:tcPr>
          <w:p w14:paraId="26C7D4AF" w14:textId="55316D37"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72.3%</w:t>
            </w:r>
          </w:p>
        </w:tc>
        <w:tc>
          <w:tcPr>
            <w:tcW w:w="1830" w:type="pct"/>
            <w:shd w:val="clear" w:color="auto" w:fill="FFFFFF" w:themeFill="background1"/>
            <w:noWrap/>
            <w:hideMark/>
          </w:tcPr>
          <w:p w14:paraId="5B36F7CB" w14:textId="46FD402B"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75.8%</w:t>
            </w:r>
          </w:p>
        </w:tc>
      </w:tr>
    </w:tbl>
    <w:p w14:paraId="6DB82FEB" w14:textId="7319CAF2" w:rsidR="00FA3A9D" w:rsidRPr="003E75C3" w:rsidRDefault="00C21281" w:rsidP="003E75C3">
      <w:pPr>
        <w:rPr>
          <w:sz w:val="20"/>
          <w:szCs w:val="20"/>
        </w:rPr>
      </w:pPr>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(2018c) - Encuesta Demográfica y de Salud Familiar, 2017.</w:t>
      </w:r>
    </w:p>
    <w:p w14:paraId="5932DD6D" w14:textId="77777777" w:rsidR="00C21281" w:rsidRPr="003E75C3" w:rsidRDefault="00C21281" w:rsidP="003E75C3"/>
    <w:p w14:paraId="4E133225" w14:textId="71A539C0" w:rsidR="00FA3A9D" w:rsidRPr="003E75C3" w:rsidRDefault="00C01B33" w:rsidP="003E75C3">
      <w:pPr>
        <w:pStyle w:val="Textofull"/>
        <w:ind w:firstLine="0"/>
        <w:jc w:val="left"/>
      </w:pPr>
      <w:r w:rsidRPr="003E75C3">
        <w:t>En cuanto al uso de algún método anticonceptivo, el 64</w:t>
      </w:r>
      <w:r w:rsidR="00BA3C79" w:rsidRPr="003E75C3">
        <w:t>,</w:t>
      </w:r>
      <w:r w:rsidRPr="003E75C3">
        <w:t>8% de las mujeres en edad fértil con discapacidad señala que emplea alguno. No obstante, este porcentaje es menor comparado con la cantidad de mujeres sin discapacidad que afirman usar algún método anticonceptivo (75</w:t>
      </w:r>
      <w:r w:rsidR="00BA3C79" w:rsidRPr="003E75C3">
        <w:t>,</w:t>
      </w:r>
      <w:r w:rsidRPr="003E75C3">
        <w:t>5%) (</w:t>
      </w:r>
      <w:r w:rsidR="00643852">
        <w:t>Instituto Nacional de Estadística e Informática</w:t>
      </w:r>
      <w:r w:rsidRPr="003E75C3">
        <w:t>, 2018</w:t>
      </w:r>
      <w:r w:rsidR="008F18CC" w:rsidRPr="003E75C3">
        <w:t>c</w:t>
      </w:r>
      <w:r w:rsidRPr="003E75C3">
        <w:t>). El menor conocimiento con respecto a estos métodos puede generar afectaciones a la salud sexual y reproductiva de las personas con discapacidad, en la medida que el uso de anticonceptivos “previene en las mujeres los riesgos para la salud relacionados con el embarazo, sobre todo en las adolescentes”, además de tener beneficios relacionados a “mayores oportunidades de educación y más autonomía para las mujeres”, entre otros relacionados al desarrollo sostenible del país (</w:t>
      </w:r>
      <w:r w:rsidR="00BD1467">
        <w:t>Organización Mundial de la Salud</w:t>
      </w:r>
      <w:r w:rsidRPr="003E75C3">
        <w:t xml:space="preserve">, 2020). </w:t>
      </w:r>
    </w:p>
    <w:p w14:paraId="2913632B" w14:textId="77777777" w:rsidR="007D31B6" w:rsidRDefault="007D31B6">
      <w:pPr>
        <w:spacing w:line="240" w:lineRule="auto"/>
        <w:rPr>
          <w:b/>
          <w:bCs/>
          <w:sz w:val="22"/>
          <w:szCs w:val="22"/>
        </w:rPr>
      </w:pPr>
      <w:bookmarkStart w:id="102" w:name="_Toc62771155"/>
      <w:bookmarkStart w:id="103" w:name="_Toc62853926"/>
      <w:bookmarkStart w:id="104" w:name="_Toc62872280"/>
      <w:r>
        <w:rPr>
          <w:b/>
          <w:bCs/>
          <w:i/>
          <w:iCs/>
          <w:sz w:val="22"/>
          <w:szCs w:val="22"/>
        </w:rPr>
        <w:br w:type="page"/>
      </w:r>
    </w:p>
    <w:p w14:paraId="175E7FBF" w14:textId="7CD5971E" w:rsidR="00C21281" w:rsidRPr="003E75C3" w:rsidRDefault="0039783C"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6</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Mujeres en edad fértil, según clase de método anticonceptivo usado (2017)</w:t>
      </w:r>
      <w:bookmarkEnd w:id="102"/>
      <w:bookmarkEnd w:id="103"/>
      <w:bookmarkEnd w:id="104"/>
    </w:p>
    <w:tbl>
      <w:tblPr>
        <w:tblStyle w:val="Tablaconcuadrcula4-nfasis1"/>
        <w:tblW w:w="5000"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365"/>
        <w:gridCol w:w="3214"/>
        <w:gridCol w:w="2915"/>
      </w:tblGrid>
      <w:tr w:rsidR="00C21281" w:rsidRPr="003E75C3" w14:paraId="2A18EDC4" w14:textId="77777777" w:rsidTr="00563F52">
        <w:trPr>
          <w:cnfStyle w:val="100000000000" w:firstRow="1" w:lastRow="0" w:firstColumn="0" w:lastColumn="0" w:oddVBand="0" w:evenVBand="0" w:oddHBand="0" w:evenHBand="0" w:firstRowFirstColumn="0" w:firstRowLastColumn="0" w:lastRowFirstColumn="0" w:lastRowLastColumn="0"/>
          <w:trHeight w:val="467"/>
          <w:tblHeader/>
          <w:jc w:val="center"/>
        </w:trPr>
        <w:tc>
          <w:tcPr>
            <w:cnfStyle w:val="001000000000" w:firstRow="0" w:lastRow="0" w:firstColumn="1" w:lastColumn="0" w:oddVBand="0" w:evenVBand="0" w:oddHBand="0" w:evenHBand="0" w:firstRowFirstColumn="0" w:firstRowLastColumn="0" w:lastRowFirstColumn="0" w:lastRowLastColumn="0"/>
            <w:tcW w:w="1392"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1F579243" w14:textId="77777777" w:rsidR="00C21281" w:rsidRPr="003E75C3" w:rsidRDefault="00C21281" w:rsidP="003E75C3">
            <w:pPr>
              <w:pStyle w:val="Prrafodelista"/>
              <w:jc w:val="left"/>
              <w:rPr>
                <w:b w:val="0"/>
                <w:bCs w:val="0"/>
                <w:lang w:eastAsia="es-PE"/>
              </w:rPr>
            </w:pPr>
            <w:r w:rsidRPr="003E75C3">
              <w:rPr>
                <w:b w:val="0"/>
                <w:bCs w:val="0"/>
              </w:rPr>
              <w:t>Clase de método</w:t>
            </w:r>
          </w:p>
        </w:tc>
        <w:tc>
          <w:tcPr>
            <w:tcW w:w="1892"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7D92DFF0"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con discapacidad</w:t>
            </w:r>
          </w:p>
        </w:tc>
        <w:tc>
          <w:tcPr>
            <w:tcW w:w="1716"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06A604F5"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sin discapacidad</w:t>
            </w:r>
          </w:p>
        </w:tc>
      </w:tr>
      <w:tr w:rsidR="00C21281" w:rsidRPr="003E75C3" w14:paraId="5D310D64" w14:textId="77777777" w:rsidTr="005B1FD6">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92" w:type="pct"/>
            <w:shd w:val="clear" w:color="auto" w:fill="FFFFFF" w:themeFill="background1"/>
            <w:noWrap/>
            <w:hideMark/>
          </w:tcPr>
          <w:p w14:paraId="19664BFA" w14:textId="77777777" w:rsidR="00C21281" w:rsidRPr="003E75C3" w:rsidRDefault="00C21281" w:rsidP="003E75C3">
            <w:pPr>
              <w:pStyle w:val="Sinespaciado"/>
              <w:rPr>
                <w:b w:val="0"/>
                <w:bCs w:val="0"/>
              </w:rPr>
            </w:pPr>
            <w:r w:rsidRPr="003E75C3">
              <w:rPr>
                <w:b w:val="0"/>
                <w:bCs w:val="0"/>
              </w:rPr>
              <w:t>Cualquier método</w:t>
            </w:r>
          </w:p>
        </w:tc>
        <w:tc>
          <w:tcPr>
            <w:tcW w:w="1892" w:type="pct"/>
            <w:shd w:val="clear" w:color="auto" w:fill="FFFFFF" w:themeFill="background1"/>
            <w:noWrap/>
            <w:hideMark/>
          </w:tcPr>
          <w:p w14:paraId="047D6C26"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64.8%</w:t>
            </w:r>
          </w:p>
        </w:tc>
        <w:tc>
          <w:tcPr>
            <w:tcW w:w="1716" w:type="pct"/>
            <w:shd w:val="clear" w:color="auto" w:fill="FFFFFF" w:themeFill="background1"/>
            <w:noWrap/>
            <w:hideMark/>
          </w:tcPr>
          <w:p w14:paraId="5AAA955E"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75.5%</w:t>
            </w:r>
          </w:p>
        </w:tc>
      </w:tr>
      <w:tr w:rsidR="00C21281" w:rsidRPr="003E75C3" w14:paraId="0B30968A" w14:textId="77777777" w:rsidTr="005B1FD6">
        <w:trPr>
          <w:trHeight w:val="307"/>
          <w:jc w:val="center"/>
        </w:trPr>
        <w:tc>
          <w:tcPr>
            <w:cnfStyle w:val="001000000000" w:firstRow="0" w:lastRow="0" w:firstColumn="1" w:lastColumn="0" w:oddVBand="0" w:evenVBand="0" w:oddHBand="0" w:evenHBand="0" w:firstRowFirstColumn="0" w:firstRowLastColumn="0" w:lastRowFirstColumn="0" w:lastRowLastColumn="0"/>
            <w:tcW w:w="1392" w:type="pct"/>
            <w:shd w:val="clear" w:color="auto" w:fill="FFFFFF" w:themeFill="background1"/>
            <w:noWrap/>
            <w:hideMark/>
          </w:tcPr>
          <w:p w14:paraId="3DDB91CA" w14:textId="77777777" w:rsidR="00C21281" w:rsidRPr="003E75C3" w:rsidRDefault="00C21281" w:rsidP="003E75C3">
            <w:pPr>
              <w:pStyle w:val="Sinespaciado"/>
              <w:rPr>
                <w:b w:val="0"/>
                <w:bCs w:val="0"/>
              </w:rPr>
            </w:pPr>
            <w:r w:rsidRPr="003E75C3">
              <w:rPr>
                <w:b w:val="0"/>
                <w:bCs w:val="0"/>
              </w:rPr>
              <w:t>Método moderno</w:t>
            </w:r>
          </w:p>
        </w:tc>
        <w:tc>
          <w:tcPr>
            <w:tcW w:w="1892" w:type="pct"/>
            <w:shd w:val="clear" w:color="auto" w:fill="FFFFFF" w:themeFill="background1"/>
            <w:noWrap/>
            <w:hideMark/>
          </w:tcPr>
          <w:p w14:paraId="2B74D1C5"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43.8%</w:t>
            </w:r>
          </w:p>
        </w:tc>
        <w:tc>
          <w:tcPr>
            <w:tcW w:w="1716" w:type="pct"/>
            <w:shd w:val="clear" w:color="auto" w:fill="FFFFFF" w:themeFill="background1"/>
            <w:noWrap/>
            <w:hideMark/>
          </w:tcPr>
          <w:p w14:paraId="3BA02ECF"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54.6%</w:t>
            </w:r>
          </w:p>
        </w:tc>
      </w:tr>
      <w:tr w:rsidR="00C21281" w:rsidRPr="003E75C3" w14:paraId="69C5D53D" w14:textId="77777777" w:rsidTr="005B1FD6">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92" w:type="pct"/>
            <w:shd w:val="clear" w:color="auto" w:fill="FFFFFF" w:themeFill="background1"/>
            <w:noWrap/>
            <w:hideMark/>
          </w:tcPr>
          <w:p w14:paraId="620BEFB7" w14:textId="77777777" w:rsidR="00C21281" w:rsidRPr="003E75C3" w:rsidRDefault="00C21281" w:rsidP="003E75C3">
            <w:pPr>
              <w:pStyle w:val="Sinespaciado"/>
              <w:rPr>
                <w:b w:val="0"/>
                <w:bCs w:val="0"/>
              </w:rPr>
            </w:pPr>
            <w:r w:rsidRPr="003E75C3">
              <w:rPr>
                <w:b w:val="0"/>
                <w:bCs w:val="0"/>
              </w:rPr>
              <w:t>Método tradicional</w:t>
            </w:r>
          </w:p>
        </w:tc>
        <w:tc>
          <w:tcPr>
            <w:tcW w:w="1892" w:type="pct"/>
            <w:shd w:val="clear" w:color="auto" w:fill="FFFFFF" w:themeFill="background1"/>
            <w:noWrap/>
            <w:hideMark/>
          </w:tcPr>
          <w:p w14:paraId="7EF83989"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21.0%</w:t>
            </w:r>
          </w:p>
        </w:tc>
        <w:tc>
          <w:tcPr>
            <w:tcW w:w="1716" w:type="pct"/>
            <w:shd w:val="clear" w:color="auto" w:fill="FFFFFF" w:themeFill="background1"/>
            <w:noWrap/>
            <w:hideMark/>
          </w:tcPr>
          <w:p w14:paraId="13C438DB"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20.9%</w:t>
            </w:r>
          </w:p>
        </w:tc>
      </w:tr>
    </w:tbl>
    <w:p w14:paraId="760DA8CE" w14:textId="435A4232" w:rsidR="00FA3A9D" w:rsidRPr="003E75C3" w:rsidRDefault="00C21281" w:rsidP="003E75C3">
      <w:pPr>
        <w:rPr>
          <w:rFonts w:ascii="Arial" w:eastAsia="Arial" w:hAnsi="Arial" w:cs="Arial"/>
          <w:sz w:val="18"/>
          <w:szCs w:val="18"/>
        </w:rPr>
      </w:pPr>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(2018c) - Encuesta Demográfica y de Salud Familiar, </w:t>
      </w:r>
      <w:proofErr w:type="spellStart"/>
      <w:r w:rsidRPr="003E75C3">
        <w:rPr>
          <w:sz w:val="20"/>
          <w:szCs w:val="20"/>
        </w:rPr>
        <w:t>ENDES</w:t>
      </w:r>
      <w:proofErr w:type="spellEnd"/>
      <w:r w:rsidRPr="003E75C3">
        <w:rPr>
          <w:sz w:val="20"/>
          <w:szCs w:val="20"/>
        </w:rPr>
        <w:t xml:space="preserve"> 2017.</w:t>
      </w:r>
    </w:p>
    <w:p w14:paraId="422E7EA1" w14:textId="77777777" w:rsidR="00FA3A9D" w:rsidRPr="003E75C3" w:rsidRDefault="00FA3A9D" w:rsidP="003E75C3">
      <w:bookmarkStart w:id="105" w:name="_heading=h.1v1yuxt" w:colFirst="0" w:colLast="0"/>
      <w:bookmarkEnd w:id="105"/>
    </w:p>
    <w:p w14:paraId="0CBCB5FE" w14:textId="5FAF84CF" w:rsidR="00FA3A9D" w:rsidRPr="003E75C3" w:rsidRDefault="00C01B33" w:rsidP="003E75C3">
      <w:pPr>
        <w:spacing w:after="100" w:afterAutospacing="1"/>
        <w:rPr>
          <w:sz w:val="22"/>
          <w:szCs w:val="22"/>
        </w:rPr>
      </w:pPr>
      <w:r w:rsidRPr="003E75C3">
        <w:rPr>
          <w:sz w:val="22"/>
          <w:szCs w:val="22"/>
        </w:rPr>
        <w:t>Con respecto al tipo de método anticonceptivo</w:t>
      </w:r>
      <w:r w:rsidRPr="003E75C3">
        <w:rPr>
          <w:sz w:val="22"/>
          <w:szCs w:val="22"/>
          <w:vertAlign w:val="superscript"/>
        </w:rPr>
        <w:footnoteReference w:id="28"/>
      </w:r>
      <w:r w:rsidRPr="003E75C3">
        <w:rPr>
          <w:sz w:val="22"/>
          <w:szCs w:val="22"/>
        </w:rPr>
        <w:t>, el 43,8% de las mujeres en edad fértil con discapacidad utilizan los métodos modernos, que aseguran una mejor protección para evitar los embarazos no deseados, en contraste con el porcentaje de mujeres sin discapacidad que emplean estos métodos (54,6%) (</w:t>
      </w:r>
      <w:r w:rsidR="00643852">
        <w:rPr>
          <w:sz w:val="22"/>
          <w:szCs w:val="22"/>
        </w:rPr>
        <w:t>Instituto Nacional de Estadística e Informática</w:t>
      </w:r>
      <w:r w:rsidRPr="003E75C3">
        <w:rPr>
          <w:sz w:val="22"/>
          <w:szCs w:val="22"/>
        </w:rPr>
        <w:t>, 2018</w:t>
      </w:r>
      <w:r w:rsidR="008F18CC" w:rsidRPr="003E75C3">
        <w:rPr>
          <w:sz w:val="22"/>
          <w:szCs w:val="22"/>
        </w:rPr>
        <w:t>c</w:t>
      </w:r>
      <w:r w:rsidRPr="003E75C3">
        <w:rPr>
          <w:sz w:val="22"/>
          <w:szCs w:val="22"/>
        </w:rPr>
        <w:t>). En ambos casos, el uso de los métodos modernos es menor en el área rural, en comparación con el área urbana. Específicamente, la diferencia entre el uso de estos métodos modernos por parte de las mujeres con discapacidad, según el área de residencia, es de 24,1 puntos porcentuales (</w:t>
      </w:r>
      <w:r w:rsidR="00643852">
        <w:rPr>
          <w:sz w:val="22"/>
          <w:szCs w:val="22"/>
        </w:rPr>
        <w:t>Instituto Nacional de Estadística e Informática</w:t>
      </w:r>
      <w:r w:rsidRPr="003E75C3">
        <w:rPr>
          <w:sz w:val="22"/>
          <w:szCs w:val="22"/>
        </w:rPr>
        <w:t>, 2018</w:t>
      </w:r>
      <w:r w:rsidR="008F18CC" w:rsidRPr="003E75C3">
        <w:rPr>
          <w:sz w:val="22"/>
          <w:szCs w:val="22"/>
        </w:rPr>
        <w:t>c</w:t>
      </w:r>
      <w:r w:rsidRPr="003E75C3">
        <w:rPr>
          <w:sz w:val="22"/>
          <w:szCs w:val="22"/>
        </w:rPr>
        <w:t>). De esta manera, se evidencia que las mujeres con discapacidad tienden a usar los métodos tradicionales, siendo más propensas, así</w:t>
      </w:r>
      <w:r w:rsidR="00375E85" w:rsidRPr="003E75C3">
        <w:rPr>
          <w:sz w:val="22"/>
          <w:szCs w:val="22"/>
        </w:rPr>
        <w:t>,</w:t>
      </w:r>
      <w:r w:rsidRPr="003E75C3">
        <w:rPr>
          <w:sz w:val="22"/>
          <w:szCs w:val="22"/>
        </w:rPr>
        <w:t xml:space="preserve"> a sufrir los efectos negativos en la salud sexual y reproductiva antes mencionados. </w:t>
      </w:r>
    </w:p>
    <w:p w14:paraId="3E9E7A09" w14:textId="67067002" w:rsidR="004F0E36" w:rsidRPr="003E75C3" w:rsidRDefault="00C01B33" w:rsidP="003E75C3">
      <w:pPr>
        <w:pStyle w:val="Textofull"/>
        <w:ind w:firstLine="0"/>
        <w:jc w:val="left"/>
      </w:pPr>
      <w:r w:rsidRPr="003E75C3">
        <w:t>Además, considerando que, en el ámbito rural, se emplean ambos métodos en menor medida, las mujeres con discapacidad que allí residen son las que más ven limitados el ejercicio de sus “derechos humanos, incluidos el derecho a la vida y a la libertad; la libertad de opinión y expresión, y el derecho al trabajo y a la educación”, en tanto estos derechos se vinculan con el acceso a los métodos anticonceptivos (</w:t>
      </w:r>
      <w:r w:rsidR="00BD1467">
        <w:t>Organización Mundial de la Salud</w:t>
      </w:r>
      <w:r w:rsidRPr="003E75C3">
        <w:t xml:space="preserve">, 2020). </w:t>
      </w:r>
    </w:p>
    <w:p w14:paraId="3A398A0F" w14:textId="77777777" w:rsidR="007D31B6" w:rsidRDefault="007D31B6">
      <w:pPr>
        <w:spacing w:line="240" w:lineRule="auto"/>
        <w:rPr>
          <w:b/>
          <w:bCs/>
          <w:sz w:val="22"/>
          <w:szCs w:val="22"/>
        </w:rPr>
      </w:pPr>
      <w:bookmarkStart w:id="106" w:name="_heading=h.4f1mdlm" w:colFirst="0" w:colLast="0"/>
      <w:bookmarkStart w:id="107" w:name="_Toc62771156"/>
      <w:bookmarkStart w:id="108" w:name="_Toc62872335"/>
      <w:bookmarkEnd w:id="106"/>
      <w:r>
        <w:rPr>
          <w:b/>
          <w:bCs/>
          <w:i/>
          <w:iCs/>
          <w:sz w:val="22"/>
          <w:szCs w:val="22"/>
        </w:rPr>
        <w:br w:type="page"/>
      </w:r>
    </w:p>
    <w:p w14:paraId="508FEEC2" w14:textId="67D03977" w:rsidR="00C21281"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25</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Mujeres en edad fértil, según clase de método anticonceptivo usado y área de residencia (2017)</w:t>
      </w:r>
      <w:bookmarkEnd w:id="107"/>
      <w:bookmarkEnd w:id="108"/>
    </w:p>
    <w:p w14:paraId="3CC765FD" w14:textId="77777777" w:rsidR="00C21281" w:rsidRPr="003E75C3" w:rsidRDefault="00C21281" w:rsidP="003E75C3">
      <w:pPr>
        <w:widowControl w:val="0"/>
        <w:rPr>
          <w:b/>
          <w:sz w:val="18"/>
          <w:szCs w:val="18"/>
        </w:rPr>
      </w:pPr>
      <w:r w:rsidRPr="003E75C3">
        <w:rPr>
          <w:noProof/>
        </w:rPr>
        <w:drawing>
          <wp:inline distT="0" distB="0" distL="0" distR="0" wp14:anchorId="4CDFD01D" wp14:editId="16BD203E">
            <wp:extent cx="5392800" cy="2743200"/>
            <wp:effectExtent l="0" t="0" r="17780" b="0"/>
            <wp:docPr id="52" name="Gráfico 52" descr="Gráfico con el porcentaje de mujeres con y sin discapacidad, en edad fértil, según uso de método anticonceptivo moderno o tradicional, por área urbana y rural. ">
              <a:extLst xmlns:a="http://schemas.openxmlformats.org/drawingml/2006/main">
                <a:ext uri="{FF2B5EF4-FFF2-40B4-BE49-F238E27FC236}">
                  <a16:creationId xmlns:a16="http://schemas.microsoft.com/office/drawing/2014/main" id="{14BA35CC-B826-4708-A975-C2F1D7422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EF9766" w14:textId="2E2CFA60" w:rsidR="00C21281" w:rsidRPr="003E75C3" w:rsidRDefault="00C21281"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Demográfica y de Salud Familiar, </w:t>
      </w:r>
      <w:proofErr w:type="spellStart"/>
      <w:r w:rsidRPr="003E75C3">
        <w:rPr>
          <w:sz w:val="20"/>
          <w:szCs w:val="20"/>
        </w:rPr>
        <w:t>ENDES</w:t>
      </w:r>
      <w:proofErr w:type="spellEnd"/>
      <w:r w:rsidRPr="003E75C3">
        <w:rPr>
          <w:sz w:val="20"/>
          <w:szCs w:val="20"/>
        </w:rPr>
        <w:t xml:space="preserve"> 2017.</w:t>
      </w:r>
    </w:p>
    <w:p w14:paraId="4DC64468" w14:textId="77777777" w:rsidR="00C21281" w:rsidRPr="003E75C3" w:rsidRDefault="00C21281" w:rsidP="003E75C3"/>
    <w:p w14:paraId="4C52A8E8" w14:textId="18A15AF6" w:rsidR="00FA3A9D" w:rsidRPr="003E75C3" w:rsidRDefault="00C01B33" w:rsidP="003E75C3">
      <w:pPr>
        <w:pStyle w:val="Textofull"/>
        <w:ind w:firstLine="0"/>
        <w:jc w:val="left"/>
      </w:pPr>
      <w:r w:rsidRPr="003E75C3">
        <w:t xml:space="preserve">Asimismo, la </w:t>
      </w:r>
      <w:proofErr w:type="spellStart"/>
      <w:r w:rsidRPr="003E75C3">
        <w:t>ENDES</w:t>
      </w:r>
      <w:proofErr w:type="spellEnd"/>
      <w:r w:rsidRPr="003E75C3">
        <w:t xml:space="preserve"> 2017 revela que, de las mujeres en edad fértil con discapacidad, solo el 37,5% conoce por lo menos un síntoma de infecciones de transmisión sexual (ITS) y el 67,7% conoce alguna ITS específica. En el área rural, este conocimiento se da en 22,2% y 40,5%, respectivamente (</w:t>
      </w:r>
      <w:r w:rsidR="00643852">
        <w:t>Instituto Nacional de Estadística e Informática</w:t>
      </w:r>
      <w:r w:rsidRPr="003E75C3">
        <w:t>, 2018</w:t>
      </w:r>
      <w:r w:rsidR="008F18CC" w:rsidRPr="003E75C3">
        <w:t>c</w:t>
      </w:r>
      <w:r w:rsidRPr="003E75C3">
        <w:t>). El limitado conocimiento sobre estos aspectos limita las acciones de prevención de las ITS, en la medida que, al no saber reconocer uno de estos síntomas, se tienen mayores probabilidades de complicaciones, pues no se recibe el tratamiento adecuado cuando se presentan, y se puede propagar más fácilmente las infecciones en la comunidad (</w:t>
      </w:r>
      <w:r w:rsidR="00BD1467">
        <w:t>Organización Mundial de la Salud</w:t>
      </w:r>
      <w:r w:rsidRPr="003E75C3">
        <w:t>, 2005). Sobre todo, tomando en cuenta que, en el área rural, solo el 45</w:t>
      </w:r>
      <w:r w:rsidR="00BA3C79" w:rsidRPr="003E75C3">
        <w:t>,</w:t>
      </w:r>
      <w:r w:rsidRPr="003E75C3">
        <w:t>9% de las mujeres con discapacidad emplea algún método anticonceptivo, son ellas las más propensas a contraer estas infecciones y las que requieren con mayor urgencia de una respuesta efectiva del Estado de inmediato.</w:t>
      </w:r>
    </w:p>
    <w:p w14:paraId="54A71F92" w14:textId="77777777" w:rsidR="007D31B6" w:rsidRDefault="007D31B6">
      <w:pPr>
        <w:spacing w:line="240" w:lineRule="auto"/>
        <w:rPr>
          <w:b/>
          <w:bCs/>
          <w:sz w:val="22"/>
          <w:szCs w:val="22"/>
        </w:rPr>
      </w:pPr>
      <w:bookmarkStart w:id="109" w:name="_heading=h.2u6wntf" w:colFirst="0" w:colLast="0"/>
      <w:bookmarkStart w:id="110" w:name="_Toc62771157"/>
      <w:bookmarkStart w:id="111" w:name="_Toc62853927"/>
      <w:bookmarkStart w:id="112" w:name="_Toc62872281"/>
      <w:bookmarkEnd w:id="109"/>
      <w:r>
        <w:rPr>
          <w:b/>
          <w:bCs/>
          <w:i/>
          <w:iCs/>
          <w:sz w:val="22"/>
          <w:szCs w:val="22"/>
        </w:rPr>
        <w:br w:type="page"/>
      </w:r>
    </w:p>
    <w:p w14:paraId="279466BE" w14:textId="4C7236A4" w:rsidR="00C21281" w:rsidRPr="003E75C3" w:rsidRDefault="0039783C"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7</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C21281" w:rsidRPr="003E75C3">
        <w:rPr>
          <w:b/>
          <w:bCs/>
          <w:i w:val="0"/>
          <w:iCs w:val="0"/>
          <w:color w:val="auto"/>
          <w:sz w:val="22"/>
          <w:szCs w:val="22"/>
          <w:lang w:eastAsia="es-PE"/>
        </w:rPr>
        <w:t xml:space="preserve">Conocimiento sobre </w:t>
      </w:r>
      <w:r w:rsidR="00563F52" w:rsidRPr="003E75C3">
        <w:rPr>
          <w:b/>
          <w:bCs/>
          <w:i w:val="0"/>
          <w:iCs w:val="0"/>
          <w:color w:val="auto"/>
          <w:sz w:val="22"/>
          <w:szCs w:val="22"/>
          <w:lang w:eastAsia="es-PE"/>
        </w:rPr>
        <w:t xml:space="preserve">al menos un síntoma de </w:t>
      </w:r>
      <w:r w:rsidR="00C21281" w:rsidRPr="003E75C3">
        <w:rPr>
          <w:b/>
          <w:bCs/>
          <w:i w:val="0"/>
          <w:iCs w:val="0"/>
          <w:color w:val="auto"/>
          <w:sz w:val="22"/>
          <w:szCs w:val="22"/>
          <w:lang w:eastAsia="es-PE"/>
        </w:rPr>
        <w:t>las Infecciones de Transmisión Sexual (ITS) por parte de las mujeres en edad fértil, según área de residencia (2017)</w:t>
      </w:r>
      <w:bookmarkEnd w:id="110"/>
      <w:bookmarkEnd w:id="111"/>
      <w:bookmarkEnd w:id="112"/>
    </w:p>
    <w:tbl>
      <w:tblPr>
        <w:tblStyle w:val="Tablaconcuadrcula4-nfasis1"/>
        <w:tblW w:w="5000"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948"/>
        <w:gridCol w:w="3437"/>
        <w:gridCol w:w="3109"/>
      </w:tblGrid>
      <w:tr w:rsidR="00C21281" w:rsidRPr="003E75C3" w14:paraId="6E9CF0B3" w14:textId="77777777" w:rsidTr="00563F52">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147" w:type="pct"/>
            <w:tcBorders>
              <w:top w:val="none" w:sz="0" w:space="0" w:color="auto"/>
              <w:left w:val="none" w:sz="0" w:space="0" w:color="auto"/>
              <w:bottom w:val="none" w:sz="0" w:space="0" w:color="auto"/>
              <w:right w:val="none" w:sz="0" w:space="0" w:color="auto"/>
            </w:tcBorders>
            <w:shd w:val="clear" w:color="auto" w:fill="A40000"/>
            <w:vAlign w:val="center"/>
            <w:hideMark/>
          </w:tcPr>
          <w:p w14:paraId="4A97FBF8" w14:textId="71427CAE" w:rsidR="00C21281" w:rsidRPr="003E75C3" w:rsidRDefault="00563F52" w:rsidP="003E75C3">
            <w:pPr>
              <w:pStyle w:val="Prrafodelista"/>
              <w:jc w:val="left"/>
              <w:rPr>
                <w:b w:val="0"/>
                <w:bCs w:val="0"/>
              </w:rPr>
            </w:pPr>
            <w:bookmarkStart w:id="113" w:name="_Hlk62858364"/>
            <w:r w:rsidRPr="003E75C3">
              <w:rPr>
                <w:b w:val="0"/>
                <w:bCs w:val="0"/>
              </w:rPr>
              <w:t>Área de residencia</w:t>
            </w:r>
          </w:p>
        </w:tc>
        <w:tc>
          <w:tcPr>
            <w:tcW w:w="2023"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43AA3A5A"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con discapacidad</w:t>
            </w:r>
          </w:p>
        </w:tc>
        <w:tc>
          <w:tcPr>
            <w:tcW w:w="1830" w:type="pct"/>
            <w:tcBorders>
              <w:top w:val="none" w:sz="0" w:space="0" w:color="auto"/>
              <w:left w:val="none" w:sz="0" w:space="0" w:color="auto"/>
              <w:bottom w:val="none" w:sz="0" w:space="0" w:color="auto"/>
              <w:right w:val="none" w:sz="0" w:space="0" w:color="auto"/>
            </w:tcBorders>
            <w:shd w:val="clear" w:color="auto" w:fill="A40000"/>
            <w:vAlign w:val="center"/>
            <w:hideMark/>
          </w:tcPr>
          <w:p w14:paraId="748D5FB1" w14:textId="77777777" w:rsidR="00C21281" w:rsidRPr="003E75C3" w:rsidRDefault="00C21281"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sin discapacidad</w:t>
            </w:r>
          </w:p>
        </w:tc>
      </w:tr>
      <w:tr w:rsidR="00C21281" w:rsidRPr="003E75C3" w14:paraId="024BEAC5" w14:textId="77777777" w:rsidTr="005B1F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15CAF658" w14:textId="77777777" w:rsidR="00C21281" w:rsidRPr="003E75C3" w:rsidRDefault="00C21281" w:rsidP="003E75C3">
            <w:pPr>
              <w:pStyle w:val="Sinespaciado"/>
              <w:rPr>
                <w:b w:val="0"/>
                <w:bCs w:val="0"/>
              </w:rPr>
            </w:pPr>
            <w:r w:rsidRPr="003E75C3">
              <w:rPr>
                <w:b w:val="0"/>
                <w:bCs w:val="0"/>
              </w:rPr>
              <w:t>Total</w:t>
            </w:r>
          </w:p>
        </w:tc>
        <w:tc>
          <w:tcPr>
            <w:tcW w:w="2023" w:type="pct"/>
            <w:shd w:val="clear" w:color="auto" w:fill="FFFFFF" w:themeFill="background1"/>
            <w:noWrap/>
            <w:hideMark/>
          </w:tcPr>
          <w:p w14:paraId="2659566D"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37.5% a/</w:t>
            </w:r>
          </w:p>
        </w:tc>
        <w:tc>
          <w:tcPr>
            <w:tcW w:w="1830" w:type="pct"/>
            <w:shd w:val="clear" w:color="auto" w:fill="FFFFFF" w:themeFill="background1"/>
            <w:noWrap/>
            <w:hideMark/>
          </w:tcPr>
          <w:p w14:paraId="4C555FE0"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49.9%</w:t>
            </w:r>
          </w:p>
        </w:tc>
      </w:tr>
      <w:tr w:rsidR="00C21281" w:rsidRPr="003E75C3" w14:paraId="6A15AFEC" w14:textId="77777777" w:rsidTr="005B1FD6">
        <w:trPr>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357A4B9A" w14:textId="77777777" w:rsidR="00C21281" w:rsidRPr="003E75C3" w:rsidRDefault="00C21281" w:rsidP="003E75C3">
            <w:pPr>
              <w:pStyle w:val="Sinespaciado"/>
              <w:rPr>
                <w:b w:val="0"/>
                <w:bCs w:val="0"/>
              </w:rPr>
            </w:pPr>
            <w:r w:rsidRPr="003E75C3">
              <w:rPr>
                <w:b w:val="0"/>
                <w:bCs w:val="0"/>
              </w:rPr>
              <w:t>Área urbana</w:t>
            </w:r>
          </w:p>
        </w:tc>
        <w:tc>
          <w:tcPr>
            <w:tcW w:w="2023" w:type="pct"/>
            <w:shd w:val="clear" w:color="auto" w:fill="FFFFFF" w:themeFill="background1"/>
            <w:noWrap/>
            <w:hideMark/>
          </w:tcPr>
          <w:p w14:paraId="2FB32A17"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42.6% a/</w:t>
            </w:r>
          </w:p>
        </w:tc>
        <w:tc>
          <w:tcPr>
            <w:tcW w:w="1830" w:type="pct"/>
            <w:shd w:val="clear" w:color="auto" w:fill="FFFFFF" w:themeFill="background1"/>
            <w:noWrap/>
            <w:hideMark/>
          </w:tcPr>
          <w:p w14:paraId="0762885B" w14:textId="77777777" w:rsidR="00C21281" w:rsidRPr="003E75C3" w:rsidRDefault="00C21281" w:rsidP="003E75C3">
            <w:pPr>
              <w:pStyle w:val="Sinespaciado"/>
              <w:cnfStyle w:val="000000000000" w:firstRow="0" w:lastRow="0" w:firstColumn="0" w:lastColumn="0" w:oddVBand="0" w:evenVBand="0" w:oddHBand="0" w:evenHBand="0" w:firstRowFirstColumn="0" w:firstRowLastColumn="0" w:lastRowFirstColumn="0" w:lastRowLastColumn="0"/>
            </w:pPr>
            <w:r w:rsidRPr="003E75C3">
              <w:t>56.4%</w:t>
            </w:r>
          </w:p>
        </w:tc>
      </w:tr>
      <w:tr w:rsidR="00C21281" w:rsidRPr="003E75C3" w14:paraId="5CD9EE97" w14:textId="77777777" w:rsidTr="005B1F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5D0AD8A9" w14:textId="77777777" w:rsidR="00C21281" w:rsidRPr="003E75C3" w:rsidRDefault="00C21281" w:rsidP="003E75C3">
            <w:pPr>
              <w:pStyle w:val="Sinespaciado"/>
              <w:rPr>
                <w:b w:val="0"/>
                <w:bCs w:val="0"/>
              </w:rPr>
            </w:pPr>
            <w:r w:rsidRPr="003E75C3">
              <w:rPr>
                <w:b w:val="0"/>
                <w:bCs w:val="0"/>
              </w:rPr>
              <w:t>Área rural</w:t>
            </w:r>
          </w:p>
        </w:tc>
        <w:tc>
          <w:tcPr>
            <w:tcW w:w="2023" w:type="pct"/>
            <w:shd w:val="clear" w:color="auto" w:fill="FFFFFF" w:themeFill="background1"/>
            <w:noWrap/>
            <w:hideMark/>
          </w:tcPr>
          <w:p w14:paraId="0426A2C4"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22.2% a/</w:t>
            </w:r>
          </w:p>
        </w:tc>
        <w:tc>
          <w:tcPr>
            <w:tcW w:w="1830" w:type="pct"/>
            <w:shd w:val="clear" w:color="auto" w:fill="FFFFFF" w:themeFill="background1"/>
            <w:noWrap/>
            <w:hideMark/>
          </w:tcPr>
          <w:p w14:paraId="593EE4BC" w14:textId="77777777" w:rsidR="00C21281" w:rsidRPr="003E75C3" w:rsidRDefault="00C21281" w:rsidP="003E75C3">
            <w:pPr>
              <w:pStyle w:val="Sinespaciado"/>
              <w:cnfStyle w:val="000000100000" w:firstRow="0" w:lastRow="0" w:firstColumn="0" w:lastColumn="0" w:oddVBand="0" w:evenVBand="0" w:oddHBand="1" w:evenHBand="0" w:firstRowFirstColumn="0" w:firstRowLastColumn="0" w:lastRowFirstColumn="0" w:lastRowLastColumn="0"/>
            </w:pPr>
            <w:r w:rsidRPr="003E75C3">
              <w:t>23.0%</w:t>
            </w:r>
          </w:p>
        </w:tc>
      </w:tr>
    </w:tbl>
    <w:bookmarkEnd w:id="113"/>
    <w:p w14:paraId="7F943A58" w14:textId="22DF4FAB" w:rsidR="00C21281" w:rsidRPr="003E75C3" w:rsidRDefault="00FF34FC" w:rsidP="003E75C3">
      <w:pPr>
        <w:widowControl w:val="0"/>
        <w:rPr>
          <w:sz w:val="20"/>
          <w:szCs w:val="20"/>
        </w:rPr>
      </w:pPr>
      <w:r w:rsidRPr="003E75C3">
        <w:rPr>
          <w:sz w:val="20"/>
          <w:szCs w:val="20"/>
        </w:rPr>
        <w:t xml:space="preserve">Nota: </w:t>
      </w:r>
      <w:r w:rsidR="00C21281" w:rsidRPr="003E75C3">
        <w:rPr>
          <w:sz w:val="20"/>
          <w:szCs w:val="20"/>
        </w:rPr>
        <w:t xml:space="preserve">a/ Cifra referencial por tener un coeficiente de variación mayor al 15% pues se encontraron pocos casos. </w:t>
      </w:r>
    </w:p>
    <w:p w14:paraId="748F49E3" w14:textId="67291F3D" w:rsidR="00C21281" w:rsidRPr="003E75C3" w:rsidRDefault="00C21281" w:rsidP="003E75C3">
      <w:pPr>
        <w:rPr>
          <w:sz w:val="20"/>
          <w:szCs w:val="20"/>
        </w:rPr>
      </w:pPr>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(2018c) - Encuesta Demográfica y de Salud Familiar, </w:t>
      </w:r>
      <w:proofErr w:type="spellStart"/>
      <w:r w:rsidRPr="003E75C3">
        <w:rPr>
          <w:sz w:val="20"/>
          <w:szCs w:val="20"/>
        </w:rPr>
        <w:t>ENDES</w:t>
      </w:r>
      <w:proofErr w:type="spellEnd"/>
      <w:r w:rsidRPr="003E75C3">
        <w:rPr>
          <w:sz w:val="20"/>
          <w:szCs w:val="20"/>
        </w:rPr>
        <w:t xml:space="preserve"> 2017.</w:t>
      </w:r>
    </w:p>
    <w:p w14:paraId="2FA2FF15" w14:textId="6ACB78BB" w:rsidR="00C21281" w:rsidRPr="003E75C3" w:rsidRDefault="00C21281" w:rsidP="003E75C3">
      <w:pPr>
        <w:widowControl w:val="0"/>
        <w:rPr>
          <w:b/>
          <w:sz w:val="18"/>
          <w:szCs w:val="18"/>
        </w:rPr>
      </w:pPr>
    </w:p>
    <w:p w14:paraId="1AE37D78" w14:textId="2BD9951E" w:rsidR="00376876" w:rsidRPr="003E75C3" w:rsidRDefault="0039783C" w:rsidP="003E75C3">
      <w:pPr>
        <w:pStyle w:val="Descripcin"/>
        <w:rPr>
          <w:b/>
          <w:bCs/>
          <w:i w:val="0"/>
          <w:iCs w:val="0"/>
          <w:color w:val="auto"/>
          <w:sz w:val="22"/>
          <w:szCs w:val="22"/>
          <w:lang w:eastAsia="es-PE"/>
        </w:rPr>
      </w:pPr>
      <w:bookmarkStart w:id="114" w:name="_Toc62853928"/>
      <w:bookmarkStart w:id="115" w:name="_Toc62872282"/>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8</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 xml:space="preserve">Conocimiento sobre </w:t>
      </w:r>
      <w:r w:rsidR="00563F52" w:rsidRPr="003E75C3">
        <w:rPr>
          <w:b/>
          <w:bCs/>
          <w:i w:val="0"/>
          <w:iCs w:val="0"/>
          <w:color w:val="auto"/>
          <w:sz w:val="22"/>
          <w:szCs w:val="22"/>
          <w:lang w:eastAsia="es-PE"/>
        </w:rPr>
        <w:t xml:space="preserve">al menos una </w:t>
      </w:r>
      <w:r w:rsidR="00376876" w:rsidRPr="003E75C3">
        <w:rPr>
          <w:b/>
          <w:bCs/>
          <w:i w:val="0"/>
          <w:iCs w:val="0"/>
          <w:color w:val="auto"/>
          <w:sz w:val="22"/>
          <w:szCs w:val="22"/>
          <w:lang w:eastAsia="es-PE"/>
        </w:rPr>
        <w:t>Infecci</w:t>
      </w:r>
      <w:r w:rsidR="00563F52" w:rsidRPr="003E75C3">
        <w:rPr>
          <w:b/>
          <w:bCs/>
          <w:i w:val="0"/>
          <w:iCs w:val="0"/>
          <w:color w:val="auto"/>
          <w:sz w:val="22"/>
          <w:szCs w:val="22"/>
          <w:lang w:eastAsia="es-PE"/>
        </w:rPr>
        <w:t>ón</w:t>
      </w:r>
      <w:r w:rsidR="00376876" w:rsidRPr="003E75C3">
        <w:rPr>
          <w:b/>
          <w:bCs/>
          <w:i w:val="0"/>
          <w:iCs w:val="0"/>
          <w:color w:val="auto"/>
          <w:sz w:val="22"/>
          <w:szCs w:val="22"/>
          <w:lang w:eastAsia="es-PE"/>
        </w:rPr>
        <w:t xml:space="preserve"> de Transmisión Sexual (ITS) por parte de las mujeres en edad fértil, según área de residencia (2017)</w:t>
      </w:r>
      <w:bookmarkEnd w:id="114"/>
      <w:bookmarkEnd w:id="115"/>
    </w:p>
    <w:tbl>
      <w:tblPr>
        <w:tblStyle w:val="Tablaconcuadrcula4-nfasis1"/>
        <w:tblW w:w="5000"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948"/>
        <w:gridCol w:w="3437"/>
        <w:gridCol w:w="3109"/>
      </w:tblGrid>
      <w:tr w:rsidR="00563F52" w:rsidRPr="003E75C3" w14:paraId="18352C9A" w14:textId="77777777" w:rsidTr="00DC520B">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147" w:type="pct"/>
            <w:tcBorders>
              <w:top w:val="none" w:sz="0" w:space="0" w:color="auto"/>
              <w:left w:val="none" w:sz="0" w:space="0" w:color="auto"/>
              <w:bottom w:val="none" w:sz="0" w:space="0" w:color="auto"/>
              <w:right w:val="none" w:sz="0" w:space="0" w:color="auto"/>
            </w:tcBorders>
            <w:shd w:val="clear" w:color="auto" w:fill="A40000"/>
            <w:vAlign w:val="center"/>
            <w:hideMark/>
          </w:tcPr>
          <w:p w14:paraId="04921765" w14:textId="77777777" w:rsidR="00563F52" w:rsidRPr="003E75C3" w:rsidRDefault="00563F52" w:rsidP="003E75C3">
            <w:pPr>
              <w:pStyle w:val="Prrafodelista"/>
              <w:jc w:val="left"/>
              <w:rPr>
                <w:b w:val="0"/>
                <w:bCs w:val="0"/>
              </w:rPr>
            </w:pPr>
            <w:r w:rsidRPr="003E75C3">
              <w:rPr>
                <w:b w:val="0"/>
                <w:bCs w:val="0"/>
              </w:rPr>
              <w:t>Área de residencia</w:t>
            </w:r>
          </w:p>
        </w:tc>
        <w:tc>
          <w:tcPr>
            <w:tcW w:w="2023" w:type="pct"/>
            <w:tcBorders>
              <w:top w:val="none" w:sz="0" w:space="0" w:color="auto"/>
              <w:left w:val="none" w:sz="0" w:space="0" w:color="auto"/>
              <w:bottom w:val="none" w:sz="0" w:space="0" w:color="auto"/>
              <w:right w:val="none" w:sz="0" w:space="0" w:color="auto"/>
            </w:tcBorders>
            <w:shd w:val="clear" w:color="auto" w:fill="A40000"/>
            <w:noWrap/>
            <w:vAlign w:val="center"/>
            <w:hideMark/>
          </w:tcPr>
          <w:p w14:paraId="739832AA" w14:textId="77777777" w:rsidR="00563F52" w:rsidRPr="003E75C3" w:rsidRDefault="00563F52"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con discapacidad</w:t>
            </w:r>
          </w:p>
        </w:tc>
        <w:tc>
          <w:tcPr>
            <w:tcW w:w="1830" w:type="pct"/>
            <w:tcBorders>
              <w:top w:val="none" w:sz="0" w:space="0" w:color="auto"/>
              <w:left w:val="none" w:sz="0" w:space="0" w:color="auto"/>
              <w:bottom w:val="none" w:sz="0" w:space="0" w:color="auto"/>
              <w:right w:val="none" w:sz="0" w:space="0" w:color="auto"/>
            </w:tcBorders>
            <w:shd w:val="clear" w:color="auto" w:fill="A40000"/>
            <w:vAlign w:val="center"/>
            <w:hideMark/>
          </w:tcPr>
          <w:p w14:paraId="30DC8DB5" w14:textId="77777777" w:rsidR="00563F52" w:rsidRPr="003E75C3" w:rsidRDefault="00563F52" w:rsidP="003E75C3">
            <w:pPr>
              <w:pStyle w:val="Prrafodelista"/>
              <w:jc w:val="left"/>
              <w:cnfStyle w:val="100000000000" w:firstRow="1" w:lastRow="0" w:firstColumn="0" w:lastColumn="0" w:oddVBand="0" w:evenVBand="0" w:oddHBand="0" w:evenHBand="0" w:firstRowFirstColumn="0" w:firstRowLastColumn="0" w:lastRowFirstColumn="0" w:lastRowLastColumn="0"/>
              <w:rPr>
                <w:b w:val="0"/>
                <w:bCs w:val="0"/>
              </w:rPr>
            </w:pPr>
            <w:r w:rsidRPr="003E75C3">
              <w:rPr>
                <w:b w:val="0"/>
                <w:bCs w:val="0"/>
              </w:rPr>
              <w:t>Mujeres sin discapacidad</w:t>
            </w:r>
          </w:p>
        </w:tc>
      </w:tr>
      <w:tr w:rsidR="00563F52" w:rsidRPr="003E75C3" w14:paraId="17DA7746" w14:textId="77777777" w:rsidTr="00DC52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4AFCCD3C" w14:textId="77777777" w:rsidR="00563F52" w:rsidRPr="003E75C3" w:rsidRDefault="00563F52" w:rsidP="003E75C3">
            <w:pPr>
              <w:pStyle w:val="Sinespaciado"/>
              <w:rPr>
                <w:b w:val="0"/>
                <w:bCs w:val="0"/>
              </w:rPr>
            </w:pPr>
            <w:r w:rsidRPr="003E75C3">
              <w:rPr>
                <w:b w:val="0"/>
                <w:bCs w:val="0"/>
              </w:rPr>
              <w:t>Total</w:t>
            </w:r>
          </w:p>
        </w:tc>
        <w:tc>
          <w:tcPr>
            <w:tcW w:w="2023" w:type="pct"/>
            <w:shd w:val="clear" w:color="auto" w:fill="FFFFFF" w:themeFill="background1"/>
            <w:noWrap/>
            <w:hideMark/>
          </w:tcPr>
          <w:p w14:paraId="5F5A66F7" w14:textId="0D3F55EC"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67.7%</w:t>
            </w:r>
          </w:p>
        </w:tc>
        <w:tc>
          <w:tcPr>
            <w:tcW w:w="1830" w:type="pct"/>
            <w:shd w:val="clear" w:color="auto" w:fill="FFFFFF" w:themeFill="background1"/>
            <w:noWrap/>
            <w:hideMark/>
          </w:tcPr>
          <w:p w14:paraId="2A2CE859" w14:textId="344C139B"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68.6%</w:t>
            </w:r>
          </w:p>
        </w:tc>
      </w:tr>
      <w:tr w:rsidR="00563F52" w:rsidRPr="003E75C3" w14:paraId="6C000630" w14:textId="77777777" w:rsidTr="00DC520B">
        <w:trPr>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331E8336" w14:textId="77777777" w:rsidR="00563F52" w:rsidRPr="003E75C3" w:rsidRDefault="00563F52" w:rsidP="003E75C3">
            <w:pPr>
              <w:pStyle w:val="Sinespaciado"/>
              <w:rPr>
                <w:b w:val="0"/>
                <w:bCs w:val="0"/>
              </w:rPr>
            </w:pPr>
            <w:r w:rsidRPr="003E75C3">
              <w:rPr>
                <w:b w:val="0"/>
                <w:bCs w:val="0"/>
              </w:rPr>
              <w:t>Área urbana</w:t>
            </w:r>
          </w:p>
        </w:tc>
        <w:tc>
          <w:tcPr>
            <w:tcW w:w="2023" w:type="pct"/>
            <w:shd w:val="clear" w:color="auto" w:fill="FFFFFF" w:themeFill="background1"/>
            <w:noWrap/>
            <w:hideMark/>
          </w:tcPr>
          <w:p w14:paraId="349C6CBC" w14:textId="3701E855" w:rsidR="00563F52" w:rsidRPr="003E75C3" w:rsidRDefault="00563F52" w:rsidP="003E75C3">
            <w:pPr>
              <w:pStyle w:val="Sinespaciado"/>
              <w:cnfStyle w:val="000000000000" w:firstRow="0" w:lastRow="0" w:firstColumn="0" w:lastColumn="0" w:oddVBand="0" w:evenVBand="0" w:oddHBand="0" w:evenHBand="0" w:firstRowFirstColumn="0" w:firstRowLastColumn="0" w:lastRowFirstColumn="0" w:lastRowLastColumn="0"/>
            </w:pPr>
            <w:r w:rsidRPr="003E75C3">
              <w:t>73.2%</w:t>
            </w:r>
          </w:p>
        </w:tc>
        <w:tc>
          <w:tcPr>
            <w:tcW w:w="1830" w:type="pct"/>
            <w:shd w:val="clear" w:color="auto" w:fill="FFFFFF" w:themeFill="background1"/>
            <w:noWrap/>
            <w:hideMark/>
          </w:tcPr>
          <w:p w14:paraId="70043206" w14:textId="7150E112" w:rsidR="00563F52" w:rsidRPr="003E75C3" w:rsidRDefault="00563F52" w:rsidP="003E75C3">
            <w:pPr>
              <w:pStyle w:val="Sinespaciado"/>
              <w:cnfStyle w:val="000000000000" w:firstRow="0" w:lastRow="0" w:firstColumn="0" w:lastColumn="0" w:oddVBand="0" w:evenVBand="0" w:oddHBand="0" w:evenHBand="0" w:firstRowFirstColumn="0" w:firstRowLastColumn="0" w:lastRowFirstColumn="0" w:lastRowLastColumn="0"/>
            </w:pPr>
            <w:r w:rsidRPr="003E75C3">
              <w:t>71.1%</w:t>
            </w:r>
          </w:p>
        </w:tc>
      </w:tr>
      <w:tr w:rsidR="00563F52" w:rsidRPr="003E75C3" w14:paraId="2C596C9E" w14:textId="77777777" w:rsidTr="00DC52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47" w:type="pct"/>
            <w:shd w:val="clear" w:color="auto" w:fill="FFFFFF" w:themeFill="background1"/>
            <w:noWrap/>
            <w:hideMark/>
          </w:tcPr>
          <w:p w14:paraId="57FA62EF" w14:textId="77777777" w:rsidR="00563F52" w:rsidRPr="003E75C3" w:rsidRDefault="00563F52" w:rsidP="003E75C3">
            <w:pPr>
              <w:pStyle w:val="Sinespaciado"/>
              <w:rPr>
                <w:b w:val="0"/>
                <w:bCs w:val="0"/>
              </w:rPr>
            </w:pPr>
            <w:r w:rsidRPr="003E75C3">
              <w:rPr>
                <w:b w:val="0"/>
                <w:bCs w:val="0"/>
              </w:rPr>
              <w:t>Área rural</w:t>
            </w:r>
          </w:p>
        </w:tc>
        <w:tc>
          <w:tcPr>
            <w:tcW w:w="2023" w:type="pct"/>
            <w:shd w:val="clear" w:color="auto" w:fill="FFFFFF" w:themeFill="background1"/>
            <w:noWrap/>
            <w:hideMark/>
          </w:tcPr>
          <w:p w14:paraId="3BB262A3" w14:textId="52BE3425"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40.5% a/</w:t>
            </w:r>
          </w:p>
        </w:tc>
        <w:tc>
          <w:tcPr>
            <w:tcW w:w="1830" w:type="pct"/>
            <w:shd w:val="clear" w:color="auto" w:fill="FFFFFF" w:themeFill="background1"/>
            <w:noWrap/>
            <w:hideMark/>
          </w:tcPr>
          <w:p w14:paraId="457ECBB3" w14:textId="5D312D4C" w:rsidR="00563F52" w:rsidRPr="003E75C3" w:rsidRDefault="00563F52" w:rsidP="003E75C3">
            <w:pPr>
              <w:pStyle w:val="Sinespaciado"/>
              <w:cnfStyle w:val="000000100000" w:firstRow="0" w:lastRow="0" w:firstColumn="0" w:lastColumn="0" w:oddVBand="0" w:evenVBand="0" w:oddHBand="1" w:evenHBand="0" w:firstRowFirstColumn="0" w:firstRowLastColumn="0" w:lastRowFirstColumn="0" w:lastRowLastColumn="0"/>
            </w:pPr>
            <w:r w:rsidRPr="003E75C3">
              <w:t>49.8%</w:t>
            </w:r>
          </w:p>
        </w:tc>
      </w:tr>
    </w:tbl>
    <w:p w14:paraId="077A57F9" w14:textId="1AAF6188" w:rsidR="00C21281" w:rsidRPr="003E75C3" w:rsidRDefault="00FF34FC" w:rsidP="003E75C3">
      <w:pPr>
        <w:widowControl w:val="0"/>
        <w:rPr>
          <w:sz w:val="20"/>
          <w:szCs w:val="20"/>
        </w:rPr>
      </w:pPr>
      <w:r w:rsidRPr="003E75C3">
        <w:rPr>
          <w:sz w:val="20"/>
          <w:szCs w:val="20"/>
        </w:rPr>
        <w:t xml:space="preserve">Nota: </w:t>
      </w:r>
      <w:r w:rsidR="00C21281" w:rsidRPr="003E75C3">
        <w:rPr>
          <w:sz w:val="20"/>
          <w:szCs w:val="20"/>
        </w:rPr>
        <w:t xml:space="preserve">a/ Cifra referencial por tener un coeficiente de variación mayor al 15% pues se encontraron pocos casos. </w:t>
      </w:r>
    </w:p>
    <w:p w14:paraId="7A8DA8DF" w14:textId="343A9408" w:rsidR="00C21281" w:rsidRPr="003E75C3" w:rsidRDefault="00C21281" w:rsidP="003E75C3">
      <w:pPr>
        <w:rPr>
          <w:sz w:val="20"/>
          <w:szCs w:val="20"/>
        </w:rPr>
      </w:pPr>
      <w:r w:rsidRPr="003E75C3">
        <w:rPr>
          <w:sz w:val="20"/>
          <w:szCs w:val="20"/>
        </w:rPr>
        <w:t xml:space="preserve">Fuente: Adaptado de </w:t>
      </w:r>
      <w:r w:rsidR="00643852">
        <w:rPr>
          <w:sz w:val="20"/>
          <w:szCs w:val="20"/>
        </w:rPr>
        <w:t>Instituto Nacional de Estadística e Informática</w:t>
      </w:r>
      <w:r w:rsidRPr="003E75C3">
        <w:rPr>
          <w:sz w:val="20"/>
          <w:szCs w:val="20"/>
        </w:rPr>
        <w:t xml:space="preserve"> (2018c) - Encuesta Demográfica y de Salud Familiar, </w:t>
      </w:r>
      <w:proofErr w:type="spellStart"/>
      <w:r w:rsidRPr="003E75C3">
        <w:rPr>
          <w:sz w:val="20"/>
          <w:szCs w:val="20"/>
        </w:rPr>
        <w:t>ENDES</w:t>
      </w:r>
      <w:proofErr w:type="spellEnd"/>
      <w:r w:rsidRPr="003E75C3">
        <w:rPr>
          <w:sz w:val="20"/>
          <w:szCs w:val="20"/>
        </w:rPr>
        <w:t xml:space="preserve"> 2017.</w:t>
      </w:r>
    </w:p>
    <w:p w14:paraId="0C77C06C" w14:textId="77777777" w:rsidR="00C21281" w:rsidRPr="003E75C3" w:rsidRDefault="00C21281" w:rsidP="003E75C3"/>
    <w:p w14:paraId="12AAE5F1" w14:textId="14BDF8BC" w:rsidR="00FA3A9D" w:rsidRPr="003E75C3" w:rsidRDefault="00C01B33" w:rsidP="003E75C3">
      <w:pPr>
        <w:rPr>
          <w:sz w:val="22"/>
          <w:szCs w:val="22"/>
        </w:rPr>
      </w:pPr>
      <w:r w:rsidRPr="003E75C3">
        <w:rPr>
          <w:sz w:val="22"/>
          <w:szCs w:val="22"/>
        </w:rPr>
        <w:t>Por otro lado, con relación a las personas con discapacidad que sí reciben tratamiento y/o terapia de rehabilitación (11</w:t>
      </w:r>
      <w:r w:rsidR="00BA3C79" w:rsidRPr="003E75C3">
        <w:rPr>
          <w:sz w:val="22"/>
          <w:szCs w:val="22"/>
        </w:rPr>
        <w:t>,</w:t>
      </w:r>
      <w:r w:rsidRPr="003E75C3">
        <w:rPr>
          <w:sz w:val="22"/>
          <w:szCs w:val="22"/>
        </w:rPr>
        <w:t>4%), solo el 25,4% de ellas recibe tratamiento psicológico; el 15,1%, tratamiento psiquiátrico; y el 5.1% recibe apoyo emocional, entre otros tratamientos (</w:t>
      </w:r>
      <w:r w:rsidR="00643852">
        <w:rPr>
          <w:sz w:val="22"/>
          <w:szCs w:val="22"/>
        </w:rPr>
        <w:t>Instituto Nacional de Estadística e Informática</w:t>
      </w:r>
      <w:r w:rsidRPr="003E75C3">
        <w:rPr>
          <w:sz w:val="22"/>
          <w:szCs w:val="22"/>
        </w:rPr>
        <w:t>, 2014). Lo anterior demuestra que es muy bajo el acceso de las personas con discapacidad a los tratamientos vinculados con su salud mental, pues se debe recordar que, además, existe un 88</w:t>
      </w:r>
      <w:r w:rsidR="00BA3C79" w:rsidRPr="003E75C3">
        <w:rPr>
          <w:sz w:val="22"/>
          <w:szCs w:val="22"/>
        </w:rPr>
        <w:t>,</w:t>
      </w:r>
      <w:r w:rsidRPr="003E75C3">
        <w:rPr>
          <w:sz w:val="22"/>
          <w:szCs w:val="22"/>
        </w:rPr>
        <w:t>6% de personas que no reciben ningún tratamiento y/o terapia de rehabilitación (</w:t>
      </w:r>
      <w:r w:rsidR="00643852">
        <w:rPr>
          <w:sz w:val="22"/>
          <w:szCs w:val="22"/>
        </w:rPr>
        <w:t>Instituto Nacional de Estadística e Informática</w:t>
      </w:r>
      <w:r w:rsidRPr="003E75C3">
        <w:rPr>
          <w:sz w:val="22"/>
          <w:szCs w:val="22"/>
        </w:rPr>
        <w:t>, 2014). En general, esto representa el déficit de atención de la salud mental que existe en el Perú.</w:t>
      </w:r>
    </w:p>
    <w:p w14:paraId="41441881" w14:textId="77777777" w:rsidR="00FA3A9D" w:rsidRPr="003E75C3" w:rsidRDefault="00FA3A9D" w:rsidP="003E75C3">
      <w:pPr>
        <w:rPr>
          <w:sz w:val="22"/>
          <w:szCs w:val="22"/>
        </w:rPr>
      </w:pPr>
    </w:p>
    <w:p w14:paraId="1C3CC77A" w14:textId="77777777" w:rsidR="007D31B6" w:rsidRDefault="007D31B6">
      <w:pPr>
        <w:spacing w:line="240" w:lineRule="auto"/>
        <w:rPr>
          <w:b/>
          <w:bCs/>
          <w:sz w:val="22"/>
          <w:szCs w:val="22"/>
        </w:rPr>
      </w:pPr>
      <w:bookmarkStart w:id="116" w:name="_heading=h.vx1227" w:colFirst="0" w:colLast="0"/>
      <w:bookmarkStart w:id="117" w:name="_Toc62771158"/>
      <w:bookmarkStart w:id="118" w:name="_Toc62872336"/>
      <w:bookmarkEnd w:id="116"/>
      <w:r>
        <w:rPr>
          <w:b/>
          <w:bCs/>
          <w:i/>
          <w:iCs/>
          <w:sz w:val="22"/>
          <w:szCs w:val="22"/>
        </w:rPr>
        <w:br w:type="page"/>
      </w:r>
    </w:p>
    <w:p w14:paraId="7BC1202B" w14:textId="2A7316C2" w:rsidR="00376876"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26</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Tipos de tratamiento y/o terapias de rehabilitación recibidas por parte de las personas con discapacidad (2012)</w:t>
      </w:r>
      <w:bookmarkEnd w:id="117"/>
      <w:bookmarkEnd w:id="118"/>
    </w:p>
    <w:p w14:paraId="3AFC09CF" w14:textId="77777777" w:rsidR="00376876" w:rsidRPr="003E75C3" w:rsidRDefault="00376876" w:rsidP="003E75C3">
      <w:pPr>
        <w:widowControl w:val="0"/>
        <w:rPr>
          <w:b/>
          <w:sz w:val="18"/>
          <w:szCs w:val="18"/>
        </w:rPr>
      </w:pPr>
      <w:r w:rsidRPr="003E75C3">
        <w:rPr>
          <w:noProof/>
        </w:rPr>
        <w:drawing>
          <wp:inline distT="0" distB="0" distL="0" distR="0" wp14:anchorId="1F09E72D" wp14:editId="708AAB7C">
            <wp:extent cx="5392800" cy="2743200"/>
            <wp:effectExtent l="0" t="0" r="17780" b="0"/>
            <wp:docPr id="60" name="Gráfico 60" descr="Gráfico con seis tipos de terapias de rehabilitación recibidas por las personas con discapacidad, más una categoría definida como otros.">
              <a:extLst xmlns:a="http://schemas.openxmlformats.org/drawingml/2006/main">
                <a:ext uri="{FF2B5EF4-FFF2-40B4-BE49-F238E27FC236}">
                  <a16:creationId xmlns:a16="http://schemas.microsoft.com/office/drawing/2014/main" id="{561EA1A3-9D6F-4993-B63F-F17D8EC72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110B29" w14:textId="77777777" w:rsidR="00376876" w:rsidRPr="003E75C3" w:rsidRDefault="00376876" w:rsidP="003E75C3">
      <w:pPr>
        <w:widowControl w:val="0"/>
        <w:rPr>
          <w:sz w:val="20"/>
          <w:szCs w:val="20"/>
        </w:rPr>
      </w:pPr>
      <w:r w:rsidRPr="003E75C3">
        <w:rPr>
          <w:sz w:val="20"/>
          <w:szCs w:val="20"/>
        </w:rPr>
        <w:t>Nota: Respuesta con opciones múltiples.</w:t>
      </w:r>
    </w:p>
    <w:p w14:paraId="2E5D698C" w14:textId="1CC1A891" w:rsidR="00FA3A9D" w:rsidRPr="003E75C3" w:rsidRDefault="00376876"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(2014)- Primera Encuesta Nacional Especializada sobre Discapacidad, 2012.</w:t>
      </w:r>
    </w:p>
    <w:p w14:paraId="387785BB" w14:textId="77777777" w:rsidR="00376876" w:rsidRPr="003E75C3" w:rsidRDefault="00376876" w:rsidP="003E75C3"/>
    <w:p w14:paraId="50A6DD26" w14:textId="77777777" w:rsidR="00FA3A9D" w:rsidRPr="003E75C3" w:rsidRDefault="00C01B33" w:rsidP="003E75C3">
      <w:pPr>
        <w:spacing w:after="100" w:afterAutospacing="1"/>
        <w:rPr>
          <w:sz w:val="22"/>
          <w:szCs w:val="22"/>
        </w:rPr>
      </w:pPr>
      <w:r w:rsidRPr="003E75C3">
        <w:rPr>
          <w:sz w:val="22"/>
          <w:szCs w:val="22"/>
        </w:rPr>
        <w:t>En efecto, a nivel nacional, 1 de cada 3 personas desarrolla algún problema de salud mental en su vida; sin embargo, solo el 20% recibe tratamiento (Defensoría del Pueblo, 2018). Además, el Ministerio de Salud señala que, actualmente, hay alrededor de 4 millones 514 mil 781 personas con problemas de salud mental, y se espera, para el año 2021, un aumento en 3</w:t>
      </w:r>
      <w:r w:rsidR="00BA3C79" w:rsidRPr="003E75C3">
        <w:rPr>
          <w:sz w:val="22"/>
          <w:szCs w:val="22"/>
        </w:rPr>
        <w:t>,</w:t>
      </w:r>
      <w:r w:rsidRPr="003E75C3">
        <w:rPr>
          <w:sz w:val="22"/>
          <w:szCs w:val="22"/>
        </w:rPr>
        <w:t>2% (Defensoría del Pueblo, 2018). Esta tendencia creciente repercute en la capacidad del Estado para atender esta demanda. No obstante, el presupuesto invertido por el Estado en salud mental, hacia el año 2018, fue el 1% del presupuesto del sector salud y el 0</w:t>
      </w:r>
      <w:r w:rsidR="00BA3C79" w:rsidRPr="003E75C3">
        <w:rPr>
          <w:sz w:val="22"/>
          <w:szCs w:val="22"/>
        </w:rPr>
        <w:t>,</w:t>
      </w:r>
      <w:r w:rsidRPr="003E75C3">
        <w:rPr>
          <w:sz w:val="22"/>
          <w:szCs w:val="22"/>
        </w:rPr>
        <w:t>1% del presupuesto nacional (Defensoría del Pueblo, 2018).</w:t>
      </w:r>
    </w:p>
    <w:p w14:paraId="2C7EEAF9" w14:textId="77777777" w:rsidR="00FA3A9D" w:rsidRPr="003E75C3" w:rsidRDefault="00C01B33" w:rsidP="003E75C3">
      <w:pPr>
        <w:spacing w:after="200"/>
        <w:rPr>
          <w:sz w:val="22"/>
          <w:szCs w:val="22"/>
        </w:rPr>
      </w:pPr>
      <w:r w:rsidRPr="003E75C3">
        <w:rPr>
          <w:sz w:val="22"/>
          <w:szCs w:val="22"/>
        </w:rPr>
        <w:t xml:space="preserve">Es más, según el Plan Nacional de Fortalecimiento de servicios de salud mental comunitaria 2018-2021, se estima que, en el Perú, existen 295 mil personas con limitaciones permanentes para relacionarse con los demás por dificultades vinculadas a sus pensamientos, sentimientos, emociones o conductas (MINSA, 2018). De estas, el 67,8% (200 mil personas) presenta discapacidad moderada y severa (MINSA, 2018). El mayor grado de discapacidad que presentan estas personas requiere de atención específica, por lo que este es otro de los desafíos en cuanto a la atención de la salud de las personas con discapacidad en el país. </w:t>
      </w:r>
    </w:p>
    <w:p w14:paraId="1C092914" w14:textId="77777777" w:rsidR="00FA3A9D" w:rsidRPr="003E75C3" w:rsidRDefault="00C01B33" w:rsidP="003E75C3">
      <w:pPr>
        <w:spacing w:after="200"/>
        <w:rPr>
          <w:sz w:val="22"/>
          <w:szCs w:val="22"/>
        </w:rPr>
      </w:pPr>
      <w:r w:rsidRPr="003E75C3">
        <w:rPr>
          <w:sz w:val="22"/>
          <w:szCs w:val="22"/>
        </w:rPr>
        <w:lastRenderedPageBreak/>
        <w:t>Específicamente, la cantidad de personas con discapacidad mental institucionalizadas</w:t>
      </w:r>
      <w:r w:rsidRPr="003E75C3">
        <w:rPr>
          <w:sz w:val="22"/>
          <w:szCs w:val="22"/>
          <w:vertAlign w:val="superscript"/>
        </w:rPr>
        <w:footnoteReference w:id="29"/>
      </w:r>
      <w:r w:rsidRPr="003E75C3">
        <w:rPr>
          <w:sz w:val="22"/>
          <w:szCs w:val="22"/>
        </w:rPr>
        <w:t>, en hospitales psiquiátricos y albergues de la beneficencia pública, es de alrededor de 500 personas en el país (MINSA,</w:t>
      </w:r>
      <w:r w:rsidR="00782C2A" w:rsidRPr="003E75C3">
        <w:rPr>
          <w:sz w:val="22"/>
          <w:szCs w:val="22"/>
        </w:rPr>
        <w:t xml:space="preserve"> </w:t>
      </w:r>
      <w:r w:rsidRPr="003E75C3">
        <w:rPr>
          <w:sz w:val="22"/>
          <w:szCs w:val="22"/>
        </w:rPr>
        <w:t>2018). Es decir, aunque no necesitan continuar internados, permanecen en estas instituciones, sobre todo, por motivos sociales (MINSA, 2018). Es de precisar que solo existen seis Hogares Protegidos</w:t>
      </w:r>
      <w:r w:rsidRPr="003E75C3">
        <w:rPr>
          <w:sz w:val="22"/>
          <w:szCs w:val="22"/>
          <w:vertAlign w:val="superscript"/>
        </w:rPr>
        <w:footnoteReference w:id="30"/>
      </w:r>
      <w:r w:rsidRPr="003E75C3">
        <w:rPr>
          <w:sz w:val="22"/>
          <w:szCs w:val="22"/>
        </w:rPr>
        <w:t xml:space="preserve"> que atienden las necesidades de las personas con trastorno mental grave, en condición de abandono social (MINSA, 2018). En ese sentido, existe una brecha de implementación de este servicio del 97</w:t>
      </w:r>
      <w:r w:rsidR="00BA3C79" w:rsidRPr="003E75C3">
        <w:rPr>
          <w:sz w:val="22"/>
          <w:szCs w:val="22"/>
        </w:rPr>
        <w:t>,</w:t>
      </w:r>
      <w:r w:rsidRPr="003E75C3">
        <w:rPr>
          <w:sz w:val="22"/>
          <w:szCs w:val="22"/>
        </w:rPr>
        <w:t>5% a nivel nacional, pues se requeriría de 241 de estos ambientes para atender a todos estos pacientes</w:t>
      </w:r>
      <w:r w:rsidRPr="003E75C3">
        <w:rPr>
          <w:sz w:val="22"/>
          <w:szCs w:val="22"/>
          <w:vertAlign w:val="superscript"/>
        </w:rPr>
        <w:footnoteReference w:id="31"/>
      </w:r>
      <w:r w:rsidRPr="003E75C3">
        <w:rPr>
          <w:sz w:val="22"/>
          <w:szCs w:val="22"/>
        </w:rPr>
        <w:t>.</w:t>
      </w:r>
    </w:p>
    <w:p w14:paraId="267996D8" w14:textId="104A4CC7" w:rsidR="00FA3A9D" w:rsidRPr="003E75C3" w:rsidRDefault="00C01B33" w:rsidP="003E75C3">
      <w:pPr>
        <w:spacing w:after="200"/>
        <w:rPr>
          <w:sz w:val="22"/>
          <w:szCs w:val="22"/>
        </w:rPr>
      </w:pPr>
      <w:r w:rsidRPr="003E75C3">
        <w:rPr>
          <w:sz w:val="22"/>
          <w:szCs w:val="22"/>
        </w:rPr>
        <w:t>Mientras tanto, se requeriría de 315 Centros de Salud Mental Comunitaria</w:t>
      </w:r>
      <w:r w:rsidRPr="003E75C3">
        <w:rPr>
          <w:sz w:val="22"/>
          <w:szCs w:val="22"/>
          <w:vertAlign w:val="superscript"/>
        </w:rPr>
        <w:footnoteReference w:id="32"/>
      </w:r>
      <w:r w:rsidRPr="003E75C3">
        <w:rPr>
          <w:sz w:val="22"/>
          <w:szCs w:val="22"/>
        </w:rPr>
        <w:t xml:space="preserve"> (</w:t>
      </w:r>
      <w:proofErr w:type="spellStart"/>
      <w:r w:rsidRPr="003E75C3">
        <w:rPr>
          <w:sz w:val="22"/>
          <w:szCs w:val="22"/>
        </w:rPr>
        <w:t>CSMC</w:t>
      </w:r>
      <w:proofErr w:type="spellEnd"/>
      <w:r w:rsidRPr="003E75C3">
        <w:rPr>
          <w:sz w:val="22"/>
          <w:szCs w:val="22"/>
        </w:rPr>
        <w:t>) para atender las necesidades relacionadas a la salud mental en el país</w:t>
      </w:r>
      <w:r w:rsidRPr="003E75C3">
        <w:rPr>
          <w:sz w:val="22"/>
          <w:szCs w:val="22"/>
          <w:vertAlign w:val="superscript"/>
        </w:rPr>
        <w:footnoteReference w:id="33"/>
      </w:r>
      <w:r w:rsidRPr="003E75C3">
        <w:rPr>
          <w:sz w:val="22"/>
          <w:szCs w:val="22"/>
        </w:rPr>
        <w:t xml:space="preserve"> (MINSA, 2018). </w:t>
      </w:r>
      <w:r w:rsidR="00915845" w:rsidRPr="003E75C3">
        <w:rPr>
          <w:sz w:val="22"/>
          <w:szCs w:val="22"/>
        </w:rPr>
        <w:t xml:space="preserve">No obstante, hacia el año 2020, solo había 155 </w:t>
      </w:r>
      <w:proofErr w:type="spellStart"/>
      <w:r w:rsidR="00915845" w:rsidRPr="003E75C3">
        <w:rPr>
          <w:sz w:val="22"/>
          <w:szCs w:val="22"/>
        </w:rPr>
        <w:t>CSMC</w:t>
      </w:r>
      <w:proofErr w:type="spellEnd"/>
      <w:r w:rsidR="00915845" w:rsidRPr="003E75C3">
        <w:rPr>
          <w:sz w:val="22"/>
          <w:szCs w:val="22"/>
        </w:rPr>
        <w:t xml:space="preserve"> distribuidos a lo largo del territorio nacional (MINSA, s.f.). </w:t>
      </w:r>
      <w:r w:rsidR="00B945E8" w:rsidRPr="003E75C3">
        <w:rPr>
          <w:sz w:val="22"/>
          <w:szCs w:val="22"/>
        </w:rPr>
        <w:t xml:space="preserve">Los datos muestran </w:t>
      </w:r>
      <w:r w:rsidRPr="003E75C3">
        <w:rPr>
          <w:sz w:val="22"/>
          <w:szCs w:val="22"/>
        </w:rPr>
        <w:t xml:space="preserve">que </w:t>
      </w:r>
      <w:r w:rsidR="00B945E8" w:rsidRPr="003E75C3">
        <w:rPr>
          <w:sz w:val="22"/>
          <w:szCs w:val="22"/>
        </w:rPr>
        <w:t>la habilitación de estos Centros de Salud Mental ayuda significativamente</w:t>
      </w:r>
      <w:r w:rsidRPr="003E75C3">
        <w:rPr>
          <w:sz w:val="22"/>
          <w:szCs w:val="22"/>
        </w:rPr>
        <w:t xml:space="preserve"> a atender un mayor número de casos por trastornos mentales.</w:t>
      </w:r>
    </w:p>
    <w:p w14:paraId="5A544B8D" w14:textId="77777777" w:rsidR="00643852" w:rsidRDefault="00643852">
      <w:pPr>
        <w:spacing w:line="240" w:lineRule="auto"/>
        <w:rPr>
          <w:b/>
          <w:bCs/>
          <w:sz w:val="22"/>
          <w:szCs w:val="22"/>
        </w:rPr>
      </w:pPr>
      <w:bookmarkStart w:id="119" w:name="_heading=h.19c6y18" w:colFirst="0" w:colLast="0"/>
      <w:bookmarkStart w:id="120" w:name="_Toc62771159"/>
      <w:bookmarkStart w:id="121" w:name="_Toc62872337"/>
      <w:bookmarkEnd w:id="119"/>
      <w:r>
        <w:rPr>
          <w:b/>
          <w:bCs/>
          <w:i/>
          <w:iCs/>
          <w:sz w:val="22"/>
          <w:szCs w:val="22"/>
        </w:rPr>
        <w:br w:type="page"/>
      </w:r>
    </w:p>
    <w:p w14:paraId="381E4962" w14:textId="30AC3AB0" w:rsidR="00376876"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27</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 xml:space="preserve">Promedio de casos anuales atendidos por trastornos mentales en micro redes con </w:t>
      </w:r>
      <w:proofErr w:type="spellStart"/>
      <w:r w:rsidR="00376876" w:rsidRPr="003E75C3">
        <w:rPr>
          <w:b/>
          <w:bCs/>
          <w:i w:val="0"/>
          <w:iCs w:val="0"/>
          <w:color w:val="auto"/>
          <w:sz w:val="22"/>
          <w:szCs w:val="22"/>
          <w:lang w:eastAsia="es-PE"/>
        </w:rPr>
        <w:t>CSMC</w:t>
      </w:r>
      <w:proofErr w:type="spellEnd"/>
      <w:r w:rsidR="00376876" w:rsidRPr="003E75C3">
        <w:rPr>
          <w:b/>
          <w:bCs/>
          <w:i w:val="0"/>
          <w:iCs w:val="0"/>
          <w:color w:val="auto"/>
          <w:sz w:val="22"/>
          <w:szCs w:val="22"/>
          <w:lang w:eastAsia="es-PE"/>
        </w:rPr>
        <w:t xml:space="preserve"> y sin </w:t>
      </w:r>
      <w:proofErr w:type="spellStart"/>
      <w:r w:rsidR="00376876" w:rsidRPr="003E75C3">
        <w:rPr>
          <w:b/>
          <w:bCs/>
          <w:i w:val="0"/>
          <w:iCs w:val="0"/>
          <w:color w:val="auto"/>
          <w:sz w:val="22"/>
          <w:szCs w:val="22"/>
          <w:lang w:eastAsia="es-PE"/>
        </w:rPr>
        <w:t>CSMC</w:t>
      </w:r>
      <w:proofErr w:type="spellEnd"/>
      <w:r w:rsidR="00376876" w:rsidRPr="003E75C3">
        <w:rPr>
          <w:b/>
          <w:bCs/>
          <w:i w:val="0"/>
          <w:iCs w:val="0"/>
          <w:color w:val="auto"/>
          <w:sz w:val="22"/>
          <w:szCs w:val="22"/>
          <w:lang w:eastAsia="es-PE"/>
        </w:rPr>
        <w:t xml:space="preserve"> (2014 – 2016).</w:t>
      </w:r>
      <w:bookmarkEnd w:id="120"/>
      <w:bookmarkEnd w:id="121"/>
    </w:p>
    <w:p w14:paraId="7CF1F44A" w14:textId="77777777" w:rsidR="00376876" w:rsidRPr="003E75C3" w:rsidRDefault="00376876" w:rsidP="003E75C3">
      <w:pPr>
        <w:widowControl w:val="0"/>
        <w:pBdr>
          <w:top w:val="nil"/>
          <w:left w:val="nil"/>
          <w:bottom w:val="nil"/>
          <w:right w:val="nil"/>
          <w:between w:val="nil"/>
        </w:pBdr>
        <w:rPr>
          <w:b/>
          <w:color w:val="000000"/>
          <w:sz w:val="22"/>
          <w:szCs w:val="22"/>
        </w:rPr>
      </w:pPr>
      <w:bookmarkStart w:id="122" w:name="_heading=h.yotali3pqyjn" w:colFirst="0" w:colLast="0"/>
      <w:bookmarkEnd w:id="122"/>
      <w:r w:rsidRPr="003E75C3">
        <w:rPr>
          <w:noProof/>
        </w:rPr>
        <w:drawing>
          <wp:inline distT="0" distB="0" distL="0" distR="0" wp14:anchorId="54BA7179" wp14:editId="12E1A065">
            <wp:extent cx="5392800" cy="2743200"/>
            <wp:effectExtent l="0" t="0" r="17780" b="0"/>
            <wp:docPr id="62" name="Gráfico 62" descr="Gráfico con la evolución del promedio de casos anuales atendidos por trastornos mentales en micro redes con Centros de Salud Mental Comunitaria y sin estos Centros. Evolución de 2014 a 2016.">
              <a:extLst xmlns:a="http://schemas.openxmlformats.org/drawingml/2006/main">
                <a:ext uri="{FF2B5EF4-FFF2-40B4-BE49-F238E27FC236}">
                  <a16:creationId xmlns:a16="http://schemas.microsoft.com/office/drawing/2014/main" id="{D73A91A3-FD3B-4F61-BF99-9695E37EA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935BADC" w14:textId="35179DE6" w:rsidR="00376876" w:rsidRPr="003E75C3" w:rsidRDefault="00376876" w:rsidP="003E75C3">
      <w:pPr>
        <w:widowControl w:val="0"/>
        <w:rPr>
          <w:sz w:val="20"/>
          <w:szCs w:val="20"/>
        </w:rPr>
      </w:pPr>
      <w:r w:rsidRPr="003E75C3">
        <w:rPr>
          <w:sz w:val="20"/>
          <w:szCs w:val="20"/>
        </w:rPr>
        <w:t>Fuente: Adaptado de MINSA (2018) - Base de datos del Sistema de Información en Salud (</w:t>
      </w:r>
      <w:proofErr w:type="spellStart"/>
      <w:r w:rsidRPr="003E75C3">
        <w:rPr>
          <w:sz w:val="20"/>
          <w:szCs w:val="20"/>
        </w:rPr>
        <w:t>HIS</w:t>
      </w:r>
      <w:proofErr w:type="spellEnd"/>
      <w:r w:rsidRPr="003E75C3">
        <w:rPr>
          <w:sz w:val="20"/>
          <w:szCs w:val="20"/>
        </w:rPr>
        <w:t>/MINSA).</w:t>
      </w:r>
    </w:p>
    <w:p w14:paraId="1F3F87A8" w14:textId="77777777" w:rsidR="00376876" w:rsidRPr="003E75C3" w:rsidRDefault="00376876" w:rsidP="003E75C3"/>
    <w:p w14:paraId="500126EA" w14:textId="77777777" w:rsidR="00FA3A9D" w:rsidRPr="003E75C3" w:rsidRDefault="00C01B33" w:rsidP="003E75C3">
      <w:pPr>
        <w:spacing w:after="200"/>
        <w:rPr>
          <w:sz w:val="22"/>
          <w:szCs w:val="22"/>
        </w:rPr>
      </w:pPr>
      <w:r w:rsidRPr="003E75C3">
        <w:t xml:space="preserve">Por otro lado, el abastecimiento de medicamentos, también, es un limitante en la </w:t>
      </w:r>
      <w:r w:rsidRPr="003E75C3">
        <w:rPr>
          <w:sz w:val="22"/>
          <w:szCs w:val="22"/>
        </w:rPr>
        <w:t>atención de salud de la población con discapacidad. Así, “los antidepresivos y antipsicóticos solo se encuentran en dos tercios de hospitales, en menos del 20% de centros de salud, y de manera heterogénea por región; mientras que otras clases de medicamentos solo están disponibles en 13% de hospitales”. (MINSA, 2018, p. 31). Estos medicamentos son necesarios para el adecuado tratamiento de los trastornos mentales, por lo que la falta de acceso a ellos limita las capacidades cognitivas y el desarrollo integral de estas personas.</w:t>
      </w:r>
    </w:p>
    <w:p w14:paraId="573EBD57" w14:textId="77777777" w:rsidR="00FA3A9D" w:rsidRPr="003E75C3" w:rsidRDefault="00C01B33" w:rsidP="003E75C3">
      <w:pPr>
        <w:spacing w:after="200"/>
        <w:rPr>
          <w:sz w:val="22"/>
          <w:szCs w:val="22"/>
        </w:rPr>
      </w:pPr>
      <w:r w:rsidRPr="003E75C3">
        <w:rPr>
          <w:sz w:val="22"/>
          <w:szCs w:val="22"/>
        </w:rPr>
        <w:t>Por último, la insuficiente cantidad de personal especializado en el primer y segundo nivel de atención</w:t>
      </w:r>
      <w:r w:rsidRPr="003E75C3">
        <w:rPr>
          <w:sz w:val="22"/>
          <w:szCs w:val="22"/>
          <w:vertAlign w:val="superscript"/>
        </w:rPr>
        <w:footnoteReference w:id="34"/>
      </w:r>
      <w:r w:rsidRPr="003E75C3">
        <w:rPr>
          <w:sz w:val="22"/>
          <w:szCs w:val="22"/>
        </w:rPr>
        <w:t xml:space="preserve"> tiene un impacto en “la baja disponibilidad de servicios y las bajas coberturas de atención” (MINSA, 2018, p. 32). Así, de 294 psiquiatras que se encuentran en los </w:t>
      </w:r>
      <w:r w:rsidRPr="003E75C3">
        <w:rPr>
          <w:sz w:val="22"/>
          <w:szCs w:val="22"/>
        </w:rPr>
        <w:lastRenderedPageBreak/>
        <w:t xml:space="preserve">establecimientos de salud, el 72,3% trabaja en los hospitales psiquiátricos de Lima Metropolitana y solo el 19%, en las otras regiones del Perú (MINSA, 2018). Más alarmante aún es que la cantidad de psiquiatras y psicólogos en el país es tal, que solo hay un 1,4 psiquiatras y 10 psicólogos para atender a 100,000 pacientes (MINSA, 2018). </w:t>
      </w:r>
      <w:r w:rsidR="00375E85" w:rsidRPr="003E75C3">
        <w:rPr>
          <w:sz w:val="22"/>
          <w:szCs w:val="22"/>
        </w:rPr>
        <w:t>Esto, c</w:t>
      </w:r>
      <w:r w:rsidRPr="003E75C3">
        <w:rPr>
          <w:sz w:val="22"/>
          <w:szCs w:val="22"/>
        </w:rPr>
        <w:t xml:space="preserve">onsiderando que la labor de este personal se hace de manera personalizada y requiere de un seguimiento del paciente. </w:t>
      </w:r>
    </w:p>
    <w:p w14:paraId="1CF2A6BF" w14:textId="77777777" w:rsidR="000F3A2A" w:rsidRPr="003E75C3" w:rsidRDefault="00C01B33" w:rsidP="003E75C3">
      <w:pPr>
        <w:spacing w:after="200"/>
        <w:rPr>
          <w:sz w:val="22"/>
          <w:szCs w:val="22"/>
        </w:rPr>
      </w:pPr>
      <w:r w:rsidRPr="003E75C3">
        <w:rPr>
          <w:sz w:val="22"/>
          <w:szCs w:val="22"/>
        </w:rPr>
        <w:t xml:space="preserve">En suma, las estadísticas antes mencionadas demuestran la existencia de una serie de barreras para acceder a los servicios de salud, como la limitada cantidad de establecimientos médicos habilitados y especializados, y la baja cobertura del sistema de salud, entre otros. </w:t>
      </w:r>
    </w:p>
    <w:p w14:paraId="23F3B5B2" w14:textId="77777777" w:rsidR="000F3A2A" w:rsidRPr="003E75C3" w:rsidRDefault="000F3A2A" w:rsidP="003E75C3">
      <w:pPr>
        <w:spacing w:after="200"/>
        <w:rPr>
          <w:sz w:val="22"/>
          <w:szCs w:val="22"/>
        </w:rPr>
      </w:pPr>
      <w:r w:rsidRPr="003E75C3">
        <w:rPr>
          <w:sz w:val="22"/>
          <w:szCs w:val="22"/>
        </w:rPr>
        <w:t>Así también, se debe tener en cuenta que el 92,4% de las personas con discapacidad no cuentan con el respectivo certificado de discapacidad, siendo que, de acuerdo a la distribución de aquellos que sí poseen dicha certificación</w:t>
      </w:r>
      <w:r w:rsidR="00375E85" w:rsidRPr="003E75C3">
        <w:rPr>
          <w:sz w:val="22"/>
          <w:szCs w:val="22"/>
        </w:rPr>
        <w:t>,</w:t>
      </w:r>
      <w:r w:rsidRPr="003E75C3">
        <w:rPr>
          <w:sz w:val="22"/>
          <w:szCs w:val="22"/>
        </w:rPr>
        <w:t xml:space="preserve"> es predominante el 87,7% en el área urbana, frente a la rural 12,3% (ENEDIS, 2012). La importancia de la obtención del certificado de discapacidad radica en que permite al Estado conocer el número y características y condiciones de las personas con discapacidad que residen en cada localidad, además, de acuerdo a la Ley N° 29973, Ley General de la Persona con Discapacidad, dicho documento es el único que acredita </w:t>
      </w:r>
      <w:r w:rsidR="0082090C" w:rsidRPr="003E75C3">
        <w:rPr>
          <w:sz w:val="22"/>
          <w:szCs w:val="22"/>
        </w:rPr>
        <w:t>la condición de persona con discapacidad,</w:t>
      </w:r>
      <w:r w:rsidRPr="003E75C3">
        <w:rPr>
          <w:sz w:val="22"/>
          <w:szCs w:val="22"/>
        </w:rPr>
        <w:t xml:space="preserve"> y </w:t>
      </w:r>
      <w:r w:rsidR="0082090C" w:rsidRPr="003E75C3">
        <w:rPr>
          <w:sz w:val="22"/>
          <w:szCs w:val="22"/>
        </w:rPr>
        <w:t xml:space="preserve">en muchos de los casos, </w:t>
      </w:r>
      <w:r w:rsidRPr="003E75C3">
        <w:rPr>
          <w:sz w:val="22"/>
          <w:szCs w:val="22"/>
        </w:rPr>
        <w:t xml:space="preserve">le permite el acceso a </w:t>
      </w:r>
      <w:r w:rsidR="0082090C" w:rsidRPr="003E75C3">
        <w:rPr>
          <w:sz w:val="22"/>
          <w:szCs w:val="22"/>
        </w:rPr>
        <w:t xml:space="preserve"> bienes y </w:t>
      </w:r>
      <w:r w:rsidRPr="003E75C3">
        <w:rPr>
          <w:sz w:val="22"/>
          <w:szCs w:val="22"/>
        </w:rPr>
        <w:t>servicios que puedan responder de man</w:t>
      </w:r>
      <w:r w:rsidR="00FA0DEE" w:rsidRPr="003E75C3">
        <w:rPr>
          <w:sz w:val="22"/>
          <w:szCs w:val="22"/>
        </w:rPr>
        <w:t>era adecuada a sus necesidades.</w:t>
      </w:r>
    </w:p>
    <w:p w14:paraId="578E2C01" w14:textId="74E0DC6E" w:rsidR="000F3A2A" w:rsidRPr="003E75C3" w:rsidRDefault="00C01B33" w:rsidP="003E75C3">
      <w:pPr>
        <w:spacing w:after="200"/>
        <w:rPr>
          <w:sz w:val="22"/>
          <w:szCs w:val="22"/>
        </w:rPr>
      </w:pPr>
      <w:r w:rsidRPr="003E75C3">
        <w:rPr>
          <w:sz w:val="22"/>
          <w:szCs w:val="22"/>
        </w:rPr>
        <w:t>Lo anterior repercute, finalmente, en los bajos niveles de accesos de esta población a los servicios de salud y al tratamiento que requieren. Considerando que, además de ello, las personas con discapacidad enfrentan altos niveles de pobreza, discriminación, violencia y exclusión social, estas corren un riesgo mayor de padecer problemas de salud que la población general y, por lo tanto, tienen una mayor probabilidad de necesitar y utilizar esos servicios (</w:t>
      </w:r>
      <w:r w:rsidR="00BD1467">
        <w:rPr>
          <w:sz w:val="22"/>
          <w:szCs w:val="22"/>
        </w:rPr>
        <w:t>Organización Mundial de la Salud</w:t>
      </w:r>
      <w:r w:rsidR="00D200BE" w:rsidRPr="003E75C3">
        <w:rPr>
          <w:sz w:val="22"/>
          <w:szCs w:val="22"/>
        </w:rPr>
        <w:t>, 2011a</w:t>
      </w:r>
      <w:r w:rsidRPr="003E75C3">
        <w:rPr>
          <w:sz w:val="22"/>
          <w:szCs w:val="22"/>
        </w:rPr>
        <w:t>).</w:t>
      </w:r>
    </w:p>
    <w:p w14:paraId="043B0100" w14:textId="77777777" w:rsidR="00FA3A9D" w:rsidRPr="003E75C3" w:rsidRDefault="00C01B33" w:rsidP="003E75C3">
      <w:pPr>
        <w:spacing w:after="200"/>
        <w:rPr>
          <w:sz w:val="22"/>
          <w:szCs w:val="22"/>
          <w:u w:val="single"/>
        </w:rPr>
      </w:pPr>
      <w:r w:rsidRPr="003E75C3">
        <w:rPr>
          <w:sz w:val="22"/>
          <w:szCs w:val="22"/>
          <w:u w:val="single"/>
        </w:rPr>
        <w:t>Acceso al Trabajo Decente o Digno</w:t>
      </w:r>
    </w:p>
    <w:p w14:paraId="66A22049" w14:textId="77777777" w:rsidR="00FA3A9D" w:rsidRPr="003E75C3" w:rsidRDefault="00C01B33" w:rsidP="003E75C3">
      <w:pPr>
        <w:spacing w:after="200"/>
        <w:rPr>
          <w:sz w:val="22"/>
          <w:szCs w:val="22"/>
        </w:rPr>
      </w:pPr>
      <w:r w:rsidRPr="003E75C3">
        <w:rPr>
          <w:sz w:val="22"/>
          <w:szCs w:val="22"/>
        </w:rPr>
        <w:t xml:space="preserve">Según datos de la OIT (s.f.), el 80% de las personas con discapacidad se encuentra en edad de trabajar; sin embargo, se suele negar su derecho a acceder a un trabajo. En ese sentido, señala lo siguiente: </w:t>
      </w:r>
    </w:p>
    <w:p w14:paraId="74BD6EB4" w14:textId="77777777" w:rsidR="00FA3A9D" w:rsidRPr="003E75C3" w:rsidRDefault="00C01B33" w:rsidP="003E75C3">
      <w:pPr>
        <w:spacing w:after="200"/>
      </w:pPr>
      <w:r w:rsidRPr="003E75C3">
        <w:rPr>
          <w:sz w:val="22"/>
          <w:szCs w:val="22"/>
        </w:rPr>
        <w:t>Las personas con discapacidad, particular</w:t>
      </w:r>
      <w:r w:rsidR="004C30ED" w:rsidRPr="003E75C3">
        <w:rPr>
          <w:sz w:val="22"/>
          <w:szCs w:val="22"/>
        </w:rPr>
        <w:t>mente</w:t>
      </w:r>
      <w:r w:rsidRPr="003E75C3">
        <w:rPr>
          <w:sz w:val="22"/>
          <w:szCs w:val="22"/>
        </w:rPr>
        <w:t xml:space="preserve"> las mujeres con </w:t>
      </w:r>
      <w:proofErr w:type="gramStart"/>
      <w:r w:rsidRPr="003E75C3">
        <w:rPr>
          <w:sz w:val="22"/>
          <w:szCs w:val="22"/>
        </w:rPr>
        <w:t>discapacidad,</w:t>
      </w:r>
      <w:proofErr w:type="gramEnd"/>
      <w:r w:rsidRPr="003E75C3">
        <w:rPr>
          <w:sz w:val="22"/>
          <w:szCs w:val="22"/>
        </w:rPr>
        <w:t xml:space="preserve"> se enfrentan a enormes barreras actitudinales, físicas y de la información que dificultan el disfrute a la igualdad de oportunidades en el mundo del trabajo. En comparación con las personas sin discapacidad, las personas con discapacidad experimentan mayores tasas de desempleo e </w:t>
      </w:r>
      <w:r w:rsidRPr="003E75C3">
        <w:rPr>
          <w:sz w:val="22"/>
          <w:szCs w:val="22"/>
        </w:rPr>
        <w:lastRenderedPageBreak/>
        <w:t>inactividad económica y están en mayor riesgo de una protección social insuficiente, la cual es clave para reducir la pobreza extrema (OIT, s.f.).</w:t>
      </w:r>
    </w:p>
    <w:p w14:paraId="224CD598" w14:textId="2EB227C9" w:rsidR="00FA3A9D" w:rsidRPr="003E75C3" w:rsidRDefault="00C01B33" w:rsidP="003E75C3">
      <w:pPr>
        <w:spacing w:after="200"/>
        <w:rPr>
          <w:sz w:val="22"/>
          <w:szCs w:val="22"/>
        </w:rPr>
      </w:pPr>
      <w:r w:rsidRPr="003E75C3">
        <w:rPr>
          <w:sz w:val="22"/>
          <w:szCs w:val="22"/>
        </w:rPr>
        <w:t xml:space="preserve">Respecto a la participación en el mercado laboral, el 45% de las personas con discapacidad de 14 a más </w:t>
      </w:r>
      <w:r w:rsidR="004C30ED" w:rsidRPr="003E75C3">
        <w:rPr>
          <w:sz w:val="22"/>
          <w:szCs w:val="22"/>
        </w:rPr>
        <w:t>años</w:t>
      </w:r>
      <w:r w:rsidRPr="003E75C3">
        <w:rPr>
          <w:sz w:val="22"/>
          <w:szCs w:val="22"/>
        </w:rPr>
        <w:t xml:space="preserve"> son parte de la Población Económicamente Activa (PEA)</w:t>
      </w:r>
      <w:r w:rsidRPr="003E75C3">
        <w:rPr>
          <w:sz w:val="22"/>
          <w:szCs w:val="22"/>
          <w:vertAlign w:val="superscript"/>
        </w:rPr>
        <w:footnoteReference w:id="35"/>
      </w:r>
      <w:r w:rsidRPr="003E75C3">
        <w:rPr>
          <w:sz w:val="22"/>
          <w:szCs w:val="22"/>
        </w:rPr>
        <w:t>, mientras que esta cifra es del 73,7% en el caso de la población que no cuenta con alguna discapacidad (</w:t>
      </w:r>
      <w:r w:rsidR="00643852">
        <w:rPr>
          <w:sz w:val="22"/>
          <w:szCs w:val="22"/>
        </w:rPr>
        <w:t>Instituto Nacional de Estadística e Informática</w:t>
      </w:r>
      <w:r w:rsidRPr="003E75C3">
        <w:rPr>
          <w:sz w:val="22"/>
          <w:szCs w:val="22"/>
        </w:rPr>
        <w:t>, 2018</w:t>
      </w:r>
      <w:r w:rsidR="008F18CC" w:rsidRPr="003E75C3">
        <w:rPr>
          <w:sz w:val="22"/>
          <w:szCs w:val="22"/>
        </w:rPr>
        <w:t>c</w:t>
      </w:r>
      <w:r w:rsidRPr="003E75C3">
        <w:rPr>
          <w:sz w:val="22"/>
          <w:szCs w:val="22"/>
        </w:rPr>
        <w:t>). Además, en el área urbana, se aprecia una mayor diferencia entre estos grupos (32,7%), en contraste con el área rural, donde la diferencia es de 15</w:t>
      </w:r>
      <w:r w:rsidR="00BA3C79" w:rsidRPr="003E75C3">
        <w:rPr>
          <w:sz w:val="22"/>
          <w:szCs w:val="22"/>
        </w:rPr>
        <w:t>,</w:t>
      </w:r>
      <w:r w:rsidRPr="003E75C3">
        <w:rPr>
          <w:sz w:val="22"/>
          <w:szCs w:val="22"/>
        </w:rPr>
        <w:t>7%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En general, las personas con discapacidad tienen más desventajas en el ámbito laboral que la población sin discapacidad. Dado que este contraste es mayor en el área urbana, se deben realizar los ajustes y la fiscalización necesaria para que este grupo de personas cuente con acceso igualitario al mercado laboral.</w:t>
      </w:r>
    </w:p>
    <w:p w14:paraId="3C13AF3D" w14:textId="53E14FC5" w:rsidR="00376876" w:rsidRPr="003E75C3" w:rsidRDefault="00CF094D" w:rsidP="003E75C3">
      <w:pPr>
        <w:pStyle w:val="Descripcin"/>
        <w:rPr>
          <w:b/>
          <w:bCs/>
          <w:i w:val="0"/>
          <w:iCs w:val="0"/>
          <w:color w:val="auto"/>
          <w:sz w:val="22"/>
          <w:szCs w:val="22"/>
          <w:lang w:eastAsia="es-PE"/>
        </w:rPr>
      </w:pPr>
      <w:bookmarkStart w:id="123" w:name="_heading=h.3tbugp1" w:colFirst="0" w:colLast="0"/>
      <w:bookmarkStart w:id="124" w:name="_Toc62771160"/>
      <w:bookmarkStart w:id="125" w:name="_Toc62872338"/>
      <w:bookmarkEnd w:id="123"/>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28</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Población con y sin discapacidad Económicamente Activa, por área de residencia (2017)</w:t>
      </w:r>
      <w:bookmarkEnd w:id="124"/>
      <w:bookmarkEnd w:id="125"/>
    </w:p>
    <w:p w14:paraId="5A36859C" w14:textId="77777777" w:rsidR="00376876" w:rsidRPr="003E75C3" w:rsidRDefault="00376876" w:rsidP="003E75C3">
      <w:pPr>
        <w:widowControl w:val="0"/>
        <w:rPr>
          <w:b/>
          <w:color w:val="000000"/>
          <w:sz w:val="18"/>
          <w:szCs w:val="18"/>
        </w:rPr>
      </w:pPr>
      <w:r w:rsidRPr="003E75C3">
        <w:rPr>
          <w:noProof/>
        </w:rPr>
        <w:drawing>
          <wp:inline distT="0" distB="0" distL="0" distR="0" wp14:anchorId="28EA867F" wp14:editId="74D30F57">
            <wp:extent cx="5392800" cy="2743200"/>
            <wp:effectExtent l="0" t="0" r="17780" b="0"/>
            <wp:docPr id="63" name="Gráfico 63" descr="Gráfico con el porcentaje de población con y sin discapacidad que forma parte de la PEA, por área urbana y rural.">
              <a:extLst xmlns:a="http://schemas.openxmlformats.org/drawingml/2006/main">
                <a:ext uri="{FF2B5EF4-FFF2-40B4-BE49-F238E27FC236}">
                  <a16:creationId xmlns:a16="http://schemas.microsoft.com/office/drawing/2014/main" id="{017917DB-A51D-4844-8ADF-9993D880A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C987F8" w14:textId="20EFC701" w:rsidR="00FA3A9D" w:rsidRPr="003E75C3" w:rsidRDefault="00376876"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 – Encuesta Nacional de Hogares, 2017.</w:t>
      </w:r>
    </w:p>
    <w:p w14:paraId="73EAE21D" w14:textId="77777777" w:rsidR="00376876" w:rsidRPr="003E75C3" w:rsidRDefault="00376876" w:rsidP="003E75C3"/>
    <w:p w14:paraId="537218E6" w14:textId="27E01877" w:rsidR="00FA3A9D" w:rsidRPr="003E75C3" w:rsidRDefault="00C01B33" w:rsidP="003E75C3">
      <w:pPr>
        <w:rPr>
          <w:sz w:val="22"/>
          <w:szCs w:val="22"/>
        </w:rPr>
      </w:pPr>
      <w:r w:rsidRPr="003E75C3">
        <w:rPr>
          <w:sz w:val="22"/>
          <w:szCs w:val="22"/>
        </w:rPr>
        <w:lastRenderedPageBreak/>
        <w:t>Asimismo, la PEA se desagrega entre la población ocupada (</w:t>
      </w:r>
      <w:proofErr w:type="spellStart"/>
      <w:r w:rsidRPr="003E75C3">
        <w:rPr>
          <w:sz w:val="22"/>
          <w:szCs w:val="22"/>
        </w:rPr>
        <w:t>con trabajo</w:t>
      </w:r>
      <w:proofErr w:type="spellEnd"/>
      <w:r w:rsidRPr="003E75C3">
        <w:rPr>
          <w:sz w:val="22"/>
          <w:szCs w:val="22"/>
        </w:rPr>
        <w:t>) y la desocupada. Considerando esta división, cabe señalar que, al interior del grupo con discapacidad, el 43,4% del total de la PEA pertenece a la PEA ocupada (37,3% del área urbana y el 63,1% del área rural)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A su vez, la Población Económicamente No Activa (NO PEA)</w:t>
      </w:r>
      <w:r w:rsidRPr="003E75C3">
        <w:rPr>
          <w:sz w:val="22"/>
          <w:szCs w:val="22"/>
          <w:vertAlign w:val="superscript"/>
        </w:rPr>
        <w:footnoteReference w:id="36"/>
      </w:r>
      <w:r w:rsidRPr="003E75C3">
        <w:rPr>
          <w:sz w:val="22"/>
          <w:szCs w:val="22"/>
        </w:rPr>
        <w:t>con discapacidad representa el 55,0% del total de la población con discapacidad, teniendo una mayor proporción que las personas sin discapacidad en esta categoría (26,3%)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xml:space="preserve">). Lo último aporta información importante, en tanto que poco más de la mitad de la población con discapacidad no trabaja ni busca trabajo, mientras que existen menos probabilidades de que esta población encuentre trabajo en el área urbana. </w:t>
      </w:r>
    </w:p>
    <w:p w14:paraId="5B32074B" w14:textId="77777777" w:rsidR="004F0E36" w:rsidRPr="003E75C3" w:rsidRDefault="004F0E36" w:rsidP="003E75C3"/>
    <w:p w14:paraId="388993EB" w14:textId="04AAAF45" w:rsidR="00376876" w:rsidRPr="003E75C3" w:rsidRDefault="00CF094D" w:rsidP="003E75C3">
      <w:pPr>
        <w:pStyle w:val="Descripcin"/>
        <w:rPr>
          <w:b/>
          <w:bCs/>
          <w:i w:val="0"/>
          <w:iCs w:val="0"/>
          <w:color w:val="auto"/>
          <w:sz w:val="22"/>
          <w:szCs w:val="22"/>
          <w:lang w:eastAsia="es-PE"/>
        </w:rPr>
      </w:pPr>
      <w:bookmarkStart w:id="126" w:name="_heading=h.28h4qwu" w:colFirst="0" w:colLast="0"/>
      <w:bookmarkStart w:id="127" w:name="_Toc62771161"/>
      <w:bookmarkStart w:id="128" w:name="_Toc62771162"/>
      <w:bookmarkStart w:id="129" w:name="_Toc62872339"/>
      <w:bookmarkEnd w:id="126"/>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29</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Población Económicamente Activa ocupada y desocupada, con y sin discapacidad, según ámbito geográfico (2017)</w:t>
      </w:r>
      <w:bookmarkEnd w:id="129"/>
    </w:p>
    <w:p w14:paraId="3F64391F" w14:textId="01A52BAF" w:rsidR="00376876" w:rsidRPr="003E75C3" w:rsidRDefault="00376876" w:rsidP="003E75C3">
      <w:pPr>
        <w:rPr>
          <w:lang w:eastAsia="es-PE"/>
        </w:rPr>
      </w:pPr>
      <w:r w:rsidRPr="003E75C3">
        <w:rPr>
          <w:noProof/>
        </w:rPr>
        <w:drawing>
          <wp:inline distT="0" distB="0" distL="0" distR="0" wp14:anchorId="3174A098" wp14:editId="600075D6">
            <wp:extent cx="5391150" cy="2668905"/>
            <wp:effectExtent l="0" t="0" r="0" b="17145"/>
            <wp:docPr id="1" name="Gráfico 1" descr="Gráfico con el porcentaje de la PEA Ocupada y Desocupada distribuido en Lima Metropolitana, Costa, Sierra, y Selva. El gráfico incluye los datos de la población con y sin discapacidad.">
              <a:extLst xmlns:a="http://schemas.openxmlformats.org/drawingml/2006/main">
                <a:ext uri="{FF2B5EF4-FFF2-40B4-BE49-F238E27FC236}">
                  <a16:creationId xmlns:a16="http://schemas.microsoft.com/office/drawing/2014/main" id="{8F34F610-862F-475A-BCAC-84CB4ADA7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127"/>
      <w:bookmarkEnd w:id="128"/>
    </w:p>
    <w:p w14:paraId="0E06F8D1" w14:textId="45AAC968" w:rsidR="00376876" w:rsidRPr="003E75C3" w:rsidRDefault="00FF34FC" w:rsidP="003E75C3">
      <w:pPr>
        <w:widowControl w:val="0"/>
        <w:rPr>
          <w:sz w:val="20"/>
          <w:szCs w:val="20"/>
        </w:rPr>
      </w:pPr>
      <w:r w:rsidRPr="003E75C3">
        <w:rPr>
          <w:sz w:val="20"/>
          <w:szCs w:val="20"/>
        </w:rPr>
        <w:t xml:space="preserve">Nota: </w:t>
      </w:r>
      <w:r w:rsidR="00376876" w:rsidRPr="003E75C3">
        <w:rPr>
          <w:sz w:val="20"/>
          <w:szCs w:val="20"/>
        </w:rPr>
        <w:t>1/ Incluye la provincia de Lima y la Provincia Constitucional del Callao</w:t>
      </w:r>
      <w:r w:rsidRPr="003E75C3">
        <w:rPr>
          <w:sz w:val="20"/>
          <w:szCs w:val="20"/>
        </w:rPr>
        <w:t xml:space="preserve">. </w:t>
      </w:r>
      <w:r w:rsidR="00376876" w:rsidRPr="003E75C3">
        <w:rPr>
          <w:sz w:val="20"/>
          <w:szCs w:val="20"/>
        </w:rPr>
        <w:t>2/ Excluye Lima Metropolitana</w:t>
      </w:r>
    </w:p>
    <w:p w14:paraId="5563C29B" w14:textId="2A05644B" w:rsidR="00FA3A9D" w:rsidRPr="003E75C3" w:rsidRDefault="00376876"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37125E95" w14:textId="77777777" w:rsidR="00376876" w:rsidRPr="003E75C3" w:rsidRDefault="00376876" w:rsidP="003E75C3"/>
    <w:p w14:paraId="6F2D85C1" w14:textId="18673DE7" w:rsidR="00FA3A9D" w:rsidRPr="003E75C3" w:rsidRDefault="00C01B33" w:rsidP="003E75C3">
      <w:pPr>
        <w:pStyle w:val="Textofull"/>
        <w:ind w:firstLine="0"/>
        <w:jc w:val="left"/>
      </w:pPr>
      <w:r w:rsidRPr="003E75C3">
        <w:t xml:space="preserve">Por otro lado, las personas con discapacidad se desempeñan, en mayor medida, como trabajadores no calificados de los servicios personales (31,5%) y trabajadores agropecuarios calificados (25,9%). En menor grado, las personas con discapacidad trabajan como obreros de </w:t>
      </w:r>
      <w:r w:rsidRPr="003E75C3">
        <w:lastRenderedPageBreak/>
        <w:t>construcción y choferes (5</w:t>
      </w:r>
      <w:r w:rsidR="00BA3C79" w:rsidRPr="003E75C3">
        <w:t>,</w:t>
      </w:r>
      <w:r w:rsidRPr="003E75C3">
        <w:t>9%), vendedores ambulantes (5,5%), trabajadores calificados de servicios personales (4,0%) y otros que representan el 8,3% del total (</w:t>
      </w:r>
      <w:r w:rsidR="00643852">
        <w:t>Instituto Nacional de Estadística e Informática</w:t>
      </w:r>
      <w:r w:rsidRPr="003E75C3">
        <w:t>, 2018</w:t>
      </w:r>
      <w:r w:rsidR="00181BC8" w:rsidRPr="003E75C3">
        <w:t>c</w:t>
      </w:r>
      <w:r w:rsidRPr="003E75C3">
        <w:t xml:space="preserve">). </w:t>
      </w:r>
    </w:p>
    <w:p w14:paraId="03355045" w14:textId="62BD533B" w:rsidR="00376876" w:rsidRDefault="0039783C" w:rsidP="003E75C3">
      <w:pPr>
        <w:pStyle w:val="Descripcin"/>
        <w:rPr>
          <w:b/>
          <w:bCs/>
          <w:i w:val="0"/>
          <w:iCs w:val="0"/>
          <w:color w:val="auto"/>
          <w:sz w:val="22"/>
          <w:szCs w:val="22"/>
          <w:lang w:eastAsia="es-PE"/>
        </w:rPr>
      </w:pPr>
      <w:bookmarkStart w:id="130" w:name="_Toc62771163"/>
      <w:bookmarkStart w:id="131" w:name="_Toc62853929"/>
      <w:bookmarkStart w:id="132" w:name="_Toc62872283"/>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9</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Ocupaciones desempeñadas por la población con y sin discapacidad, según área de residencia (2017)</w:t>
      </w:r>
      <w:bookmarkEnd w:id="130"/>
      <w:bookmarkEnd w:id="131"/>
      <w:bookmarkEnd w:id="132"/>
    </w:p>
    <w:tbl>
      <w:tblPr>
        <w:tblStyle w:val="Tablaconcuadrcula"/>
        <w:tblW w:w="9924" w:type="dxa"/>
        <w:jc w:val="center"/>
        <w:tblLayout w:type="fixed"/>
        <w:tblLook w:val="04A0" w:firstRow="1" w:lastRow="0" w:firstColumn="1" w:lastColumn="0" w:noHBand="0" w:noVBand="1"/>
      </w:tblPr>
      <w:tblGrid>
        <w:gridCol w:w="2269"/>
        <w:gridCol w:w="1276"/>
        <w:gridCol w:w="1276"/>
        <w:gridCol w:w="1275"/>
        <w:gridCol w:w="1276"/>
        <w:gridCol w:w="1276"/>
        <w:gridCol w:w="1276"/>
      </w:tblGrid>
      <w:tr w:rsidR="0022238B" w:rsidRPr="0022238B" w14:paraId="5C3E4FCF" w14:textId="77777777" w:rsidTr="0022238B">
        <w:trPr>
          <w:trHeight w:val="1803"/>
          <w:tblHeader/>
          <w:jc w:val="center"/>
        </w:trPr>
        <w:tc>
          <w:tcPr>
            <w:tcW w:w="2269" w:type="dxa"/>
            <w:shd w:val="clear" w:color="auto" w:fill="A40000"/>
            <w:vAlign w:val="center"/>
          </w:tcPr>
          <w:p w14:paraId="305664E2" w14:textId="45A55410" w:rsidR="0022238B" w:rsidRPr="0022238B" w:rsidRDefault="0022238B" w:rsidP="0022238B">
            <w:pPr>
              <w:jc w:val="center"/>
              <w:rPr>
                <w:sz w:val="20"/>
                <w:szCs w:val="20"/>
                <w:lang w:eastAsia="es-PE"/>
              </w:rPr>
            </w:pPr>
            <w:r w:rsidRPr="0022238B">
              <w:rPr>
                <w:sz w:val="20"/>
                <w:szCs w:val="20"/>
                <w:lang w:eastAsia="es-PE"/>
              </w:rPr>
              <w:t>Ocupación</w:t>
            </w:r>
          </w:p>
        </w:tc>
        <w:tc>
          <w:tcPr>
            <w:tcW w:w="1276" w:type="dxa"/>
            <w:shd w:val="clear" w:color="auto" w:fill="A40000"/>
            <w:vAlign w:val="center"/>
          </w:tcPr>
          <w:p w14:paraId="7D68F336" w14:textId="1773548D" w:rsidR="0022238B" w:rsidRPr="0022238B" w:rsidRDefault="0022238B" w:rsidP="0022238B">
            <w:pPr>
              <w:jc w:val="center"/>
              <w:rPr>
                <w:sz w:val="20"/>
                <w:szCs w:val="20"/>
                <w:lang w:eastAsia="es-PE"/>
              </w:rPr>
            </w:pPr>
            <w:r w:rsidRPr="0022238B">
              <w:rPr>
                <w:sz w:val="20"/>
                <w:szCs w:val="20"/>
                <w:lang w:eastAsia="es-PE"/>
              </w:rPr>
              <w:t>Porcentaje con discapacidad</w:t>
            </w:r>
          </w:p>
        </w:tc>
        <w:tc>
          <w:tcPr>
            <w:tcW w:w="1276" w:type="dxa"/>
            <w:shd w:val="clear" w:color="auto" w:fill="A40000"/>
            <w:vAlign w:val="center"/>
          </w:tcPr>
          <w:p w14:paraId="3E4758E7" w14:textId="422AF669" w:rsidR="0022238B" w:rsidRPr="0022238B" w:rsidRDefault="0022238B" w:rsidP="0022238B">
            <w:pPr>
              <w:jc w:val="center"/>
              <w:rPr>
                <w:sz w:val="20"/>
                <w:szCs w:val="20"/>
                <w:lang w:eastAsia="es-PE"/>
              </w:rPr>
            </w:pPr>
            <w:r w:rsidRPr="0022238B">
              <w:rPr>
                <w:sz w:val="20"/>
                <w:szCs w:val="20"/>
                <w:lang w:eastAsia="es-PE"/>
              </w:rPr>
              <w:t>Porcentaje con discapacidad urbano</w:t>
            </w:r>
          </w:p>
        </w:tc>
        <w:tc>
          <w:tcPr>
            <w:tcW w:w="1275" w:type="dxa"/>
            <w:shd w:val="clear" w:color="auto" w:fill="A40000"/>
            <w:vAlign w:val="center"/>
          </w:tcPr>
          <w:p w14:paraId="522A5A2D" w14:textId="3C5931CA" w:rsidR="0022238B" w:rsidRPr="0022238B" w:rsidRDefault="0022238B" w:rsidP="0022238B">
            <w:pPr>
              <w:jc w:val="center"/>
              <w:rPr>
                <w:sz w:val="20"/>
                <w:szCs w:val="20"/>
                <w:lang w:eastAsia="es-PE"/>
              </w:rPr>
            </w:pPr>
            <w:r w:rsidRPr="0022238B">
              <w:rPr>
                <w:sz w:val="20"/>
                <w:szCs w:val="20"/>
                <w:lang w:eastAsia="es-PE"/>
              </w:rPr>
              <w:t xml:space="preserve">Porcentaje con discapacidad </w:t>
            </w:r>
            <w:r w:rsidRPr="0022238B">
              <w:rPr>
                <w:sz w:val="20"/>
                <w:szCs w:val="20"/>
                <w:lang w:eastAsia="es-PE"/>
              </w:rPr>
              <w:t>rural</w:t>
            </w:r>
          </w:p>
        </w:tc>
        <w:tc>
          <w:tcPr>
            <w:tcW w:w="1276" w:type="dxa"/>
            <w:shd w:val="clear" w:color="auto" w:fill="A40000"/>
            <w:vAlign w:val="center"/>
          </w:tcPr>
          <w:p w14:paraId="3DD25C65" w14:textId="2B8278F7" w:rsidR="0022238B" w:rsidRPr="0022238B" w:rsidRDefault="0022238B" w:rsidP="0022238B">
            <w:pPr>
              <w:jc w:val="center"/>
              <w:rPr>
                <w:sz w:val="20"/>
                <w:szCs w:val="20"/>
                <w:lang w:eastAsia="es-PE"/>
              </w:rPr>
            </w:pPr>
            <w:r w:rsidRPr="0022238B">
              <w:rPr>
                <w:sz w:val="20"/>
                <w:szCs w:val="20"/>
                <w:lang w:eastAsia="es-PE"/>
              </w:rPr>
              <w:t xml:space="preserve">Porcentaje </w:t>
            </w:r>
            <w:r w:rsidRPr="0022238B">
              <w:rPr>
                <w:sz w:val="20"/>
                <w:szCs w:val="20"/>
                <w:lang w:eastAsia="es-PE"/>
              </w:rPr>
              <w:t>sin</w:t>
            </w:r>
            <w:r w:rsidRPr="0022238B">
              <w:rPr>
                <w:sz w:val="20"/>
                <w:szCs w:val="20"/>
                <w:lang w:eastAsia="es-PE"/>
              </w:rPr>
              <w:t xml:space="preserve"> discapacidad</w:t>
            </w:r>
          </w:p>
        </w:tc>
        <w:tc>
          <w:tcPr>
            <w:tcW w:w="1276" w:type="dxa"/>
            <w:shd w:val="clear" w:color="auto" w:fill="A40000"/>
            <w:vAlign w:val="center"/>
          </w:tcPr>
          <w:p w14:paraId="4A2F65AF" w14:textId="7F664B3F" w:rsidR="0022238B" w:rsidRPr="0022238B" w:rsidRDefault="0022238B" w:rsidP="0022238B">
            <w:pPr>
              <w:jc w:val="center"/>
              <w:rPr>
                <w:sz w:val="20"/>
                <w:szCs w:val="20"/>
                <w:lang w:eastAsia="es-PE"/>
              </w:rPr>
            </w:pPr>
            <w:r w:rsidRPr="0022238B">
              <w:rPr>
                <w:sz w:val="20"/>
                <w:szCs w:val="20"/>
                <w:lang w:eastAsia="es-PE"/>
              </w:rPr>
              <w:t xml:space="preserve">Porcentaje </w:t>
            </w:r>
            <w:r w:rsidRPr="0022238B">
              <w:rPr>
                <w:sz w:val="20"/>
                <w:szCs w:val="20"/>
                <w:lang w:eastAsia="es-PE"/>
              </w:rPr>
              <w:t>sin</w:t>
            </w:r>
            <w:r w:rsidRPr="0022238B">
              <w:rPr>
                <w:sz w:val="20"/>
                <w:szCs w:val="20"/>
                <w:lang w:eastAsia="es-PE"/>
              </w:rPr>
              <w:t xml:space="preserve"> discapacidad urbano</w:t>
            </w:r>
          </w:p>
        </w:tc>
        <w:tc>
          <w:tcPr>
            <w:tcW w:w="1276" w:type="dxa"/>
            <w:shd w:val="clear" w:color="auto" w:fill="A40000"/>
            <w:vAlign w:val="center"/>
          </w:tcPr>
          <w:p w14:paraId="175CBFFF" w14:textId="573AA971" w:rsidR="0022238B" w:rsidRPr="0022238B" w:rsidRDefault="0022238B" w:rsidP="0022238B">
            <w:pPr>
              <w:jc w:val="center"/>
              <w:rPr>
                <w:sz w:val="20"/>
                <w:szCs w:val="20"/>
                <w:lang w:eastAsia="es-PE"/>
              </w:rPr>
            </w:pPr>
            <w:r w:rsidRPr="0022238B">
              <w:rPr>
                <w:sz w:val="20"/>
                <w:szCs w:val="20"/>
                <w:lang w:eastAsia="es-PE"/>
              </w:rPr>
              <w:t xml:space="preserve">Porcentaje </w:t>
            </w:r>
            <w:r w:rsidRPr="0022238B">
              <w:rPr>
                <w:sz w:val="20"/>
                <w:szCs w:val="20"/>
                <w:lang w:eastAsia="es-PE"/>
              </w:rPr>
              <w:t>sin</w:t>
            </w:r>
            <w:r w:rsidRPr="0022238B">
              <w:rPr>
                <w:sz w:val="20"/>
                <w:szCs w:val="20"/>
                <w:lang w:eastAsia="es-PE"/>
              </w:rPr>
              <w:t xml:space="preserve"> discapacidad rural</w:t>
            </w:r>
          </w:p>
        </w:tc>
      </w:tr>
      <w:tr w:rsidR="0022238B" w14:paraId="4171EC41" w14:textId="77777777" w:rsidTr="0022238B">
        <w:trPr>
          <w:trHeight w:val="380"/>
          <w:jc w:val="center"/>
        </w:trPr>
        <w:tc>
          <w:tcPr>
            <w:tcW w:w="2269" w:type="dxa"/>
            <w:vAlign w:val="center"/>
          </w:tcPr>
          <w:p w14:paraId="5D889E8D" w14:textId="7C6D6F90" w:rsidR="0022238B" w:rsidRPr="0022238B" w:rsidRDefault="0022238B" w:rsidP="0022238B">
            <w:pPr>
              <w:jc w:val="center"/>
              <w:rPr>
                <w:sz w:val="20"/>
                <w:szCs w:val="20"/>
                <w:lang w:eastAsia="es-PE"/>
              </w:rPr>
            </w:pPr>
            <w:r w:rsidRPr="0022238B">
              <w:rPr>
                <w:sz w:val="20"/>
                <w:szCs w:val="20"/>
              </w:rPr>
              <w:t>Trabajadores calificados de servicios personales</w:t>
            </w:r>
          </w:p>
        </w:tc>
        <w:tc>
          <w:tcPr>
            <w:tcW w:w="1276" w:type="dxa"/>
            <w:vAlign w:val="center"/>
          </w:tcPr>
          <w:p w14:paraId="5D3765B5" w14:textId="0D5DD0D1" w:rsidR="0022238B" w:rsidRPr="0022238B" w:rsidRDefault="0022238B" w:rsidP="0022238B">
            <w:pPr>
              <w:jc w:val="center"/>
              <w:rPr>
                <w:sz w:val="20"/>
                <w:szCs w:val="20"/>
                <w:lang w:eastAsia="es-PE"/>
              </w:rPr>
            </w:pPr>
            <w:r w:rsidRPr="0022238B">
              <w:rPr>
                <w:sz w:val="20"/>
                <w:szCs w:val="20"/>
              </w:rPr>
              <w:t>4%</w:t>
            </w:r>
          </w:p>
        </w:tc>
        <w:tc>
          <w:tcPr>
            <w:tcW w:w="1276" w:type="dxa"/>
            <w:vAlign w:val="center"/>
          </w:tcPr>
          <w:p w14:paraId="3145AC78" w14:textId="63208BCF" w:rsidR="0022238B" w:rsidRPr="0022238B" w:rsidRDefault="0022238B" w:rsidP="0022238B">
            <w:pPr>
              <w:jc w:val="center"/>
              <w:rPr>
                <w:sz w:val="20"/>
                <w:szCs w:val="20"/>
                <w:lang w:eastAsia="es-PE"/>
              </w:rPr>
            </w:pPr>
            <w:r w:rsidRPr="0022238B">
              <w:rPr>
                <w:sz w:val="20"/>
                <w:szCs w:val="20"/>
              </w:rPr>
              <w:t>6%</w:t>
            </w:r>
          </w:p>
        </w:tc>
        <w:tc>
          <w:tcPr>
            <w:tcW w:w="1275" w:type="dxa"/>
            <w:vAlign w:val="center"/>
          </w:tcPr>
          <w:p w14:paraId="58F637A8" w14:textId="72A072A4" w:rsidR="0022238B" w:rsidRPr="0022238B" w:rsidRDefault="0022238B" w:rsidP="0022238B">
            <w:pPr>
              <w:jc w:val="center"/>
              <w:rPr>
                <w:sz w:val="20"/>
                <w:szCs w:val="20"/>
                <w:lang w:eastAsia="es-PE"/>
              </w:rPr>
            </w:pPr>
            <w:r w:rsidRPr="0022238B">
              <w:rPr>
                <w:sz w:val="20"/>
                <w:szCs w:val="20"/>
              </w:rPr>
              <w:t>1%</w:t>
            </w:r>
          </w:p>
        </w:tc>
        <w:tc>
          <w:tcPr>
            <w:tcW w:w="1276" w:type="dxa"/>
            <w:vAlign w:val="center"/>
          </w:tcPr>
          <w:p w14:paraId="78C20D7B" w14:textId="105AF3BE" w:rsidR="0022238B" w:rsidRPr="0022238B" w:rsidRDefault="0022238B" w:rsidP="0022238B">
            <w:pPr>
              <w:jc w:val="center"/>
              <w:rPr>
                <w:sz w:val="20"/>
                <w:szCs w:val="20"/>
                <w:lang w:eastAsia="es-PE"/>
              </w:rPr>
            </w:pPr>
            <w:r w:rsidRPr="0022238B">
              <w:rPr>
                <w:sz w:val="20"/>
                <w:szCs w:val="20"/>
              </w:rPr>
              <w:t>6%</w:t>
            </w:r>
          </w:p>
        </w:tc>
        <w:tc>
          <w:tcPr>
            <w:tcW w:w="1276" w:type="dxa"/>
            <w:vAlign w:val="center"/>
          </w:tcPr>
          <w:p w14:paraId="478C25A3" w14:textId="0C4584BC" w:rsidR="0022238B" w:rsidRPr="0022238B" w:rsidRDefault="0022238B" w:rsidP="0022238B">
            <w:pPr>
              <w:jc w:val="center"/>
              <w:rPr>
                <w:sz w:val="20"/>
                <w:szCs w:val="20"/>
                <w:lang w:eastAsia="es-PE"/>
              </w:rPr>
            </w:pPr>
            <w:r w:rsidRPr="0022238B">
              <w:rPr>
                <w:sz w:val="20"/>
                <w:szCs w:val="20"/>
              </w:rPr>
              <w:t>7%</w:t>
            </w:r>
          </w:p>
        </w:tc>
        <w:tc>
          <w:tcPr>
            <w:tcW w:w="1276" w:type="dxa"/>
            <w:vAlign w:val="center"/>
          </w:tcPr>
          <w:p w14:paraId="668CC517" w14:textId="6201E96D" w:rsidR="0022238B" w:rsidRPr="0022238B" w:rsidRDefault="0022238B" w:rsidP="0022238B">
            <w:pPr>
              <w:jc w:val="center"/>
              <w:rPr>
                <w:sz w:val="20"/>
                <w:szCs w:val="20"/>
                <w:lang w:eastAsia="es-PE"/>
              </w:rPr>
            </w:pPr>
            <w:r w:rsidRPr="0022238B">
              <w:rPr>
                <w:sz w:val="20"/>
                <w:szCs w:val="20"/>
              </w:rPr>
              <w:t>2%</w:t>
            </w:r>
          </w:p>
        </w:tc>
      </w:tr>
      <w:tr w:rsidR="0022238B" w14:paraId="4210D67A" w14:textId="77777777" w:rsidTr="0022238B">
        <w:trPr>
          <w:trHeight w:val="683"/>
          <w:jc w:val="center"/>
        </w:trPr>
        <w:tc>
          <w:tcPr>
            <w:tcW w:w="2269" w:type="dxa"/>
            <w:vAlign w:val="center"/>
          </w:tcPr>
          <w:p w14:paraId="4A815ED7" w14:textId="7E64DF39" w:rsidR="0022238B" w:rsidRPr="0022238B" w:rsidRDefault="0022238B" w:rsidP="0022238B">
            <w:pPr>
              <w:jc w:val="center"/>
              <w:rPr>
                <w:sz w:val="20"/>
                <w:szCs w:val="20"/>
                <w:lang w:eastAsia="es-PE"/>
              </w:rPr>
            </w:pPr>
            <w:r w:rsidRPr="0022238B">
              <w:rPr>
                <w:sz w:val="20"/>
                <w:szCs w:val="20"/>
              </w:rPr>
              <w:t>Comerciantes y vendedores</w:t>
            </w:r>
          </w:p>
        </w:tc>
        <w:tc>
          <w:tcPr>
            <w:tcW w:w="1276" w:type="dxa"/>
            <w:vAlign w:val="center"/>
          </w:tcPr>
          <w:p w14:paraId="60204727" w14:textId="7ED48BBC" w:rsidR="0022238B" w:rsidRPr="0022238B" w:rsidRDefault="0022238B" w:rsidP="0022238B">
            <w:pPr>
              <w:jc w:val="center"/>
              <w:rPr>
                <w:sz w:val="20"/>
                <w:szCs w:val="20"/>
                <w:lang w:eastAsia="es-PE"/>
              </w:rPr>
            </w:pPr>
            <w:r w:rsidRPr="0022238B">
              <w:rPr>
                <w:sz w:val="20"/>
                <w:szCs w:val="20"/>
              </w:rPr>
              <w:t>12%</w:t>
            </w:r>
          </w:p>
        </w:tc>
        <w:tc>
          <w:tcPr>
            <w:tcW w:w="1276" w:type="dxa"/>
            <w:vAlign w:val="center"/>
          </w:tcPr>
          <w:p w14:paraId="51569655" w14:textId="3B019938" w:rsidR="0022238B" w:rsidRPr="0022238B" w:rsidRDefault="0022238B" w:rsidP="0022238B">
            <w:pPr>
              <w:jc w:val="center"/>
              <w:rPr>
                <w:sz w:val="20"/>
                <w:szCs w:val="20"/>
                <w:lang w:eastAsia="es-PE"/>
              </w:rPr>
            </w:pPr>
            <w:r w:rsidRPr="0022238B">
              <w:rPr>
                <w:sz w:val="20"/>
                <w:szCs w:val="20"/>
              </w:rPr>
              <w:t>15%</w:t>
            </w:r>
          </w:p>
        </w:tc>
        <w:tc>
          <w:tcPr>
            <w:tcW w:w="1275" w:type="dxa"/>
            <w:vAlign w:val="center"/>
          </w:tcPr>
          <w:p w14:paraId="01D21BB1" w14:textId="475FBECD" w:rsidR="0022238B" w:rsidRPr="0022238B" w:rsidRDefault="0022238B" w:rsidP="0022238B">
            <w:pPr>
              <w:jc w:val="center"/>
              <w:rPr>
                <w:sz w:val="20"/>
                <w:szCs w:val="20"/>
                <w:lang w:eastAsia="es-PE"/>
              </w:rPr>
            </w:pPr>
            <w:r w:rsidRPr="0022238B">
              <w:rPr>
                <w:sz w:val="20"/>
                <w:szCs w:val="20"/>
              </w:rPr>
              <w:t>4%</w:t>
            </w:r>
          </w:p>
        </w:tc>
        <w:tc>
          <w:tcPr>
            <w:tcW w:w="1276" w:type="dxa"/>
            <w:vAlign w:val="center"/>
          </w:tcPr>
          <w:p w14:paraId="747CFC7C" w14:textId="3F27A6EC" w:rsidR="0022238B" w:rsidRPr="0022238B" w:rsidRDefault="0022238B" w:rsidP="0022238B">
            <w:pPr>
              <w:jc w:val="center"/>
              <w:rPr>
                <w:sz w:val="20"/>
                <w:szCs w:val="20"/>
                <w:lang w:eastAsia="es-PE"/>
              </w:rPr>
            </w:pPr>
            <w:r w:rsidRPr="0022238B">
              <w:rPr>
                <w:sz w:val="20"/>
                <w:szCs w:val="20"/>
              </w:rPr>
              <w:t>12%</w:t>
            </w:r>
          </w:p>
        </w:tc>
        <w:tc>
          <w:tcPr>
            <w:tcW w:w="1276" w:type="dxa"/>
            <w:vAlign w:val="center"/>
          </w:tcPr>
          <w:p w14:paraId="79EF212C" w14:textId="6F3B8D83" w:rsidR="0022238B" w:rsidRPr="0022238B" w:rsidRDefault="0022238B" w:rsidP="0022238B">
            <w:pPr>
              <w:jc w:val="center"/>
              <w:rPr>
                <w:sz w:val="20"/>
                <w:szCs w:val="20"/>
                <w:lang w:eastAsia="es-PE"/>
              </w:rPr>
            </w:pPr>
            <w:r w:rsidRPr="0022238B">
              <w:rPr>
                <w:sz w:val="20"/>
                <w:szCs w:val="20"/>
              </w:rPr>
              <w:t>13%</w:t>
            </w:r>
          </w:p>
        </w:tc>
        <w:tc>
          <w:tcPr>
            <w:tcW w:w="1276" w:type="dxa"/>
            <w:vAlign w:val="center"/>
          </w:tcPr>
          <w:p w14:paraId="65D89D21" w14:textId="5AB0DC5D" w:rsidR="0022238B" w:rsidRPr="0022238B" w:rsidRDefault="0022238B" w:rsidP="0022238B">
            <w:pPr>
              <w:jc w:val="center"/>
              <w:rPr>
                <w:sz w:val="20"/>
                <w:szCs w:val="20"/>
                <w:lang w:eastAsia="es-PE"/>
              </w:rPr>
            </w:pPr>
            <w:r w:rsidRPr="0022238B">
              <w:rPr>
                <w:sz w:val="20"/>
                <w:szCs w:val="20"/>
              </w:rPr>
              <w:t>5%</w:t>
            </w:r>
          </w:p>
        </w:tc>
      </w:tr>
      <w:tr w:rsidR="0022238B" w14:paraId="6FE33D4D" w14:textId="77777777" w:rsidTr="0022238B">
        <w:trPr>
          <w:trHeight w:val="848"/>
          <w:jc w:val="center"/>
        </w:trPr>
        <w:tc>
          <w:tcPr>
            <w:tcW w:w="2269" w:type="dxa"/>
            <w:vAlign w:val="center"/>
          </w:tcPr>
          <w:p w14:paraId="1B00D7D8" w14:textId="4E02CCB4" w:rsidR="0022238B" w:rsidRPr="0022238B" w:rsidRDefault="0022238B" w:rsidP="0022238B">
            <w:pPr>
              <w:jc w:val="center"/>
              <w:rPr>
                <w:sz w:val="20"/>
                <w:szCs w:val="20"/>
                <w:lang w:eastAsia="es-PE"/>
              </w:rPr>
            </w:pPr>
            <w:r w:rsidRPr="0022238B">
              <w:rPr>
                <w:sz w:val="20"/>
                <w:szCs w:val="20"/>
              </w:rPr>
              <w:t>Trabajadores agropecuarios calificados</w:t>
            </w:r>
          </w:p>
        </w:tc>
        <w:tc>
          <w:tcPr>
            <w:tcW w:w="1276" w:type="dxa"/>
            <w:vAlign w:val="center"/>
          </w:tcPr>
          <w:p w14:paraId="0A6544ED" w14:textId="5C73E4F7" w:rsidR="0022238B" w:rsidRPr="0022238B" w:rsidRDefault="0022238B" w:rsidP="0022238B">
            <w:pPr>
              <w:jc w:val="center"/>
              <w:rPr>
                <w:sz w:val="20"/>
                <w:szCs w:val="20"/>
                <w:lang w:eastAsia="es-PE"/>
              </w:rPr>
            </w:pPr>
            <w:r w:rsidRPr="0022238B">
              <w:rPr>
                <w:sz w:val="20"/>
                <w:szCs w:val="20"/>
              </w:rPr>
              <w:t>26%</w:t>
            </w:r>
          </w:p>
        </w:tc>
        <w:tc>
          <w:tcPr>
            <w:tcW w:w="1276" w:type="dxa"/>
            <w:vAlign w:val="center"/>
          </w:tcPr>
          <w:p w14:paraId="6A11E833" w14:textId="6523ADD2" w:rsidR="0022238B" w:rsidRPr="0022238B" w:rsidRDefault="0022238B" w:rsidP="0022238B">
            <w:pPr>
              <w:jc w:val="center"/>
              <w:rPr>
                <w:sz w:val="20"/>
                <w:szCs w:val="20"/>
                <w:lang w:eastAsia="es-PE"/>
              </w:rPr>
            </w:pPr>
            <w:r w:rsidRPr="0022238B">
              <w:rPr>
                <w:sz w:val="20"/>
                <w:szCs w:val="20"/>
              </w:rPr>
              <w:t>12%</w:t>
            </w:r>
          </w:p>
        </w:tc>
        <w:tc>
          <w:tcPr>
            <w:tcW w:w="1275" w:type="dxa"/>
            <w:vAlign w:val="center"/>
          </w:tcPr>
          <w:p w14:paraId="4C05DDE5" w14:textId="24D0462E" w:rsidR="0022238B" w:rsidRPr="0022238B" w:rsidRDefault="0022238B" w:rsidP="0022238B">
            <w:pPr>
              <w:jc w:val="center"/>
              <w:rPr>
                <w:sz w:val="20"/>
                <w:szCs w:val="20"/>
                <w:lang w:eastAsia="es-PE"/>
              </w:rPr>
            </w:pPr>
            <w:r w:rsidRPr="0022238B">
              <w:rPr>
                <w:sz w:val="20"/>
                <w:szCs w:val="20"/>
              </w:rPr>
              <w:t>51%</w:t>
            </w:r>
          </w:p>
        </w:tc>
        <w:tc>
          <w:tcPr>
            <w:tcW w:w="1276" w:type="dxa"/>
            <w:vAlign w:val="center"/>
          </w:tcPr>
          <w:p w14:paraId="181E6D37" w14:textId="652113F9" w:rsidR="0022238B" w:rsidRPr="0022238B" w:rsidRDefault="0022238B" w:rsidP="0022238B">
            <w:pPr>
              <w:jc w:val="center"/>
              <w:rPr>
                <w:sz w:val="20"/>
                <w:szCs w:val="20"/>
                <w:lang w:eastAsia="es-PE"/>
              </w:rPr>
            </w:pPr>
            <w:r w:rsidRPr="0022238B">
              <w:rPr>
                <w:sz w:val="20"/>
                <w:szCs w:val="20"/>
              </w:rPr>
              <w:t>12%</w:t>
            </w:r>
          </w:p>
        </w:tc>
        <w:tc>
          <w:tcPr>
            <w:tcW w:w="1276" w:type="dxa"/>
            <w:vAlign w:val="center"/>
          </w:tcPr>
          <w:p w14:paraId="62509458" w14:textId="41081950" w:rsidR="0022238B" w:rsidRPr="0022238B" w:rsidRDefault="0022238B" w:rsidP="0022238B">
            <w:pPr>
              <w:jc w:val="center"/>
              <w:rPr>
                <w:sz w:val="20"/>
                <w:szCs w:val="20"/>
                <w:lang w:eastAsia="es-PE"/>
              </w:rPr>
            </w:pPr>
            <w:r w:rsidRPr="0022238B">
              <w:rPr>
                <w:sz w:val="20"/>
                <w:szCs w:val="20"/>
              </w:rPr>
              <w:t>4%</w:t>
            </w:r>
          </w:p>
        </w:tc>
        <w:tc>
          <w:tcPr>
            <w:tcW w:w="1276" w:type="dxa"/>
            <w:vAlign w:val="center"/>
          </w:tcPr>
          <w:p w14:paraId="4857EB1B" w14:textId="6EBFF471" w:rsidR="0022238B" w:rsidRPr="0022238B" w:rsidRDefault="0022238B" w:rsidP="0022238B">
            <w:pPr>
              <w:jc w:val="center"/>
              <w:rPr>
                <w:sz w:val="20"/>
                <w:szCs w:val="20"/>
                <w:lang w:eastAsia="es-PE"/>
              </w:rPr>
            </w:pPr>
            <w:r w:rsidRPr="0022238B">
              <w:rPr>
                <w:sz w:val="20"/>
                <w:szCs w:val="20"/>
              </w:rPr>
              <w:t>39%</w:t>
            </w:r>
          </w:p>
        </w:tc>
      </w:tr>
      <w:tr w:rsidR="0022238B" w14:paraId="7A714B8A" w14:textId="77777777" w:rsidTr="0022238B">
        <w:trPr>
          <w:trHeight w:val="256"/>
          <w:jc w:val="center"/>
        </w:trPr>
        <w:tc>
          <w:tcPr>
            <w:tcW w:w="2269" w:type="dxa"/>
            <w:vAlign w:val="center"/>
          </w:tcPr>
          <w:p w14:paraId="7BB3B2A6" w14:textId="55117FD8" w:rsidR="0022238B" w:rsidRPr="0022238B" w:rsidRDefault="0022238B" w:rsidP="0022238B">
            <w:pPr>
              <w:jc w:val="center"/>
              <w:rPr>
                <w:sz w:val="20"/>
                <w:szCs w:val="20"/>
                <w:lang w:eastAsia="es-PE"/>
              </w:rPr>
            </w:pPr>
            <w:r w:rsidRPr="0022238B">
              <w:rPr>
                <w:sz w:val="20"/>
                <w:szCs w:val="20"/>
              </w:rPr>
              <w:t>Obreros de manufactura y minas</w:t>
            </w:r>
          </w:p>
        </w:tc>
        <w:tc>
          <w:tcPr>
            <w:tcW w:w="1276" w:type="dxa"/>
            <w:vAlign w:val="center"/>
          </w:tcPr>
          <w:p w14:paraId="37D977ED" w14:textId="1B6277C8" w:rsidR="0022238B" w:rsidRPr="0022238B" w:rsidRDefault="0022238B" w:rsidP="0022238B">
            <w:pPr>
              <w:jc w:val="center"/>
              <w:rPr>
                <w:sz w:val="20"/>
                <w:szCs w:val="20"/>
                <w:lang w:eastAsia="es-PE"/>
              </w:rPr>
            </w:pPr>
            <w:r w:rsidRPr="0022238B">
              <w:rPr>
                <w:sz w:val="20"/>
                <w:szCs w:val="20"/>
              </w:rPr>
              <w:t>7%</w:t>
            </w:r>
          </w:p>
        </w:tc>
        <w:tc>
          <w:tcPr>
            <w:tcW w:w="1276" w:type="dxa"/>
            <w:vAlign w:val="center"/>
          </w:tcPr>
          <w:p w14:paraId="2CDA8F0C" w14:textId="2B9A063B" w:rsidR="0022238B" w:rsidRPr="0022238B" w:rsidRDefault="0022238B" w:rsidP="0022238B">
            <w:pPr>
              <w:jc w:val="center"/>
              <w:rPr>
                <w:sz w:val="20"/>
                <w:szCs w:val="20"/>
                <w:lang w:eastAsia="es-PE"/>
              </w:rPr>
            </w:pPr>
            <w:r w:rsidRPr="0022238B">
              <w:rPr>
                <w:sz w:val="20"/>
                <w:szCs w:val="20"/>
              </w:rPr>
              <w:t>11%</w:t>
            </w:r>
          </w:p>
        </w:tc>
        <w:tc>
          <w:tcPr>
            <w:tcW w:w="1275" w:type="dxa"/>
            <w:vAlign w:val="center"/>
          </w:tcPr>
          <w:p w14:paraId="57AE91EE" w14:textId="4EEDBF5A" w:rsidR="0022238B" w:rsidRPr="0022238B" w:rsidRDefault="0022238B" w:rsidP="0022238B">
            <w:pPr>
              <w:jc w:val="center"/>
              <w:rPr>
                <w:sz w:val="20"/>
                <w:szCs w:val="20"/>
                <w:lang w:eastAsia="es-PE"/>
              </w:rPr>
            </w:pPr>
            <w:r w:rsidRPr="0022238B">
              <w:rPr>
                <w:sz w:val="20"/>
                <w:szCs w:val="20"/>
              </w:rPr>
              <w:t>2%</w:t>
            </w:r>
          </w:p>
        </w:tc>
        <w:tc>
          <w:tcPr>
            <w:tcW w:w="1276" w:type="dxa"/>
            <w:vAlign w:val="center"/>
          </w:tcPr>
          <w:p w14:paraId="5F2137BE" w14:textId="11D2C933" w:rsidR="0022238B" w:rsidRPr="0022238B" w:rsidRDefault="0022238B" w:rsidP="0022238B">
            <w:pPr>
              <w:jc w:val="center"/>
              <w:rPr>
                <w:sz w:val="20"/>
                <w:szCs w:val="20"/>
                <w:lang w:eastAsia="es-PE"/>
              </w:rPr>
            </w:pPr>
            <w:r w:rsidRPr="0022238B">
              <w:rPr>
                <w:sz w:val="20"/>
                <w:szCs w:val="20"/>
              </w:rPr>
              <w:t>8%</w:t>
            </w:r>
          </w:p>
        </w:tc>
        <w:tc>
          <w:tcPr>
            <w:tcW w:w="1276" w:type="dxa"/>
            <w:vAlign w:val="center"/>
          </w:tcPr>
          <w:p w14:paraId="18645D86" w14:textId="5E7D5369" w:rsidR="0022238B" w:rsidRPr="0022238B" w:rsidRDefault="0022238B" w:rsidP="0022238B">
            <w:pPr>
              <w:jc w:val="center"/>
              <w:rPr>
                <w:sz w:val="20"/>
                <w:szCs w:val="20"/>
                <w:lang w:eastAsia="es-PE"/>
              </w:rPr>
            </w:pPr>
            <w:r w:rsidRPr="0022238B">
              <w:rPr>
                <w:sz w:val="20"/>
                <w:szCs w:val="20"/>
              </w:rPr>
              <w:t>9%</w:t>
            </w:r>
          </w:p>
        </w:tc>
        <w:tc>
          <w:tcPr>
            <w:tcW w:w="1276" w:type="dxa"/>
            <w:vAlign w:val="center"/>
          </w:tcPr>
          <w:p w14:paraId="5D64ADED" w14:textId="08F5D198" w:rsidR="0022238B" w:rsidRPr="0022238B" w:rsidRDefault="0022238B" w:rsidP="0022238B">
            <w:pPr>
              <w:jc w:val="center"/>
              <w:rPr>
                <w:sz w:val="20"/>
                <w:szCs w:val="20"/>
                <w:lang w:eastAsia="es-PE"/>
              </w:rPr>
            </w:pPr>
            <w:r w:rsidRPr="0022238B">
              <w:rPr>
                <w:sz w:val="20"/>
                <w:szCs w:val="20"/>
              </w:rPr>
              <w:t>4%</w:t>
            </w:r>
          </w:p>
        </w:tc>
      </w:tr>
      <w:tr w:rsidR="0022238B" w14:paraId="45EB4BCA" w14:textId="77777777" w:rsidTr="0022238B">
        <w:trPr>
          <w:trHeight w:val="723"/>
          <w:jc w:val="center"/>
        </w:trPr>
        <w:tc>
          <w:tcPr>
            <w:tcW w:w="2269" w:type="dxa"/>
            <w:vAlign w:val="center"/>
          </w:tcPr>
          <w:p w14:paraId="676BE34B" w14:textId="59765DA7" w:rsidR="0022238B" w:rsidRPr="0022238B" w:rsidRDefault="0022238B" w:rsidP="0022238B">
            <w:pPr>
              <w:jc w:val="center"/>
              <w:rPr>
                <w:sz w:val="20"/>
                <w:szCs w:val="20"/>
                <w:lang w:eastAsia="es-PE"/>
              </w:rPr>
            </w:pPr>
            <w:r w:rsidRPr="0022238B">
              <w:rPr>
                <w:sz w:val="20"/>
                <w:szCs w:val="20"/>
              </w:rPr>
              <w:t>Obreros de construcción y choferes</w:t>
            </w:r>
          </w:p>
        </w:tc>
        <w:tc>
          <w:tcPr>
            <w:tcW w:w="1276" w:type="dxa"/>
            <w:vAlign w:val="center"/>
          </w:tcPr>
          <w:p w14:paraId="30FB9F52" w14:textId="2CF3BAAB" w:rsidR="0022238B" w:rsidRPr="0022238B" w:rsidRDefault="0022238B" w:rsidP="0022238B">
            <w:pPr>
              <w:jc w:val="center"/>
              <w:rPr>
                <w:sz w:val="20"/>
                <w:szCs w:val="20"/>
                <w:lang w:eastAsia="es-PE"/>
              </w:rPr>
            </w:pPr>
            <w:r w:rsidRPr="0022238B">
              <w:rPr>
                <w:sz w:val="20"/>
                <w:szCs w:val="20"/>
              </w:rPr>
              <w:t>6%</w:t>
            </w:r>
          </w:p>
        </w:tc>
        <w:tc>
          <w:tcPr>
            <w:tcW w:w="1276" w:type="dxa"/>
            <w:vAlign w:val="center"/>
          </w:tcPr>
          <w:p w14:paraId="401BD5EB" w14:textId="1D4CF449" w:rsidR="0022238B" w:rsidRPr="0022238B" w:rsidRDefault="0022238B" w:rsidP="0022238B">
            <w:pPr>
              <w:jc w:val="center"/>
              <w:rPr>
                <w:sz w:val="20"/>
                <w:szCs w:val="20"/>
                <w:lang w:eastAsia="es-PE"/>
              </w:rPr>
            </w:pPr>
            <w:r w:rsidRPr="0022238B">
              <w:rPr>
                <w:sz w:val="20"/>
                <w:szCs w:val="20"/>
              </w:rPr>
              <w:t>8%</w:t>
            </w:r>
          </w:p>
        </w:tc>
        <w:tc>
          <w:tcPr>
            <w:tcW w:w="1275" w:type="dxa"/>
            <w:vAlign w:val="center"/>
          </w:tcPr>
          <w:p w14:paraId="06EA7D01" w14:textId="2C4456E8" w:rsidR="0022238B" w:rsidRPr="0022238B" w:rsidRDefault="0022238B" w:rsidP="0022238B">
            <w:pPr>
              <w:jc w:val="center"/>
              <w:rPr>
                <w:sz w:val="20"/>
                <w:szCs w:val="20"/>
                <w:lang w:eastAsia="es-PE"/>
              </w:rPr>
            </w:pPr>
            <w:r w:rsidRPr="0022238B">
              <w:rPr>
                <w:sz w:val="20"/>
                <w:szCs w:val="20"/>
              </w:rPr>
              <w:t>2%</w:t>
            </w:r>
          </w:p>
        </w:tc>
        <w:tc>
          <w:tcPr>
            <w:tcW w:w="1276" w:type="dxa"/>
            <w:vAlign w:val="center"/>
          </w:tcPr>
          <w:p w14:paraId="6CCA40AA" w14:textId="54C6D992" w:rsidR="0022238B" w:rsidRPr="0022238B" w:rsidRDefault="0022238B" w:rsidP="0022238B">
            <w:pPr>
              <w:jc w:val="center"/>
              <w:rPr>
                <w:sz w:val="20"/>
                <w:szCs w:val="20"/>
                <w:lang w:eastAsia="es-PE"/>
              </w:rPr>
            </w:pPr>
            <w:r w:rsidRPr="0022238B">
              <w:rPr>
                <w:sz w:val="20"/>
                <w:szCs w:val="20"/>
              </w:rPr>
              <w:t>10%</w:t>
            </w:r>
          </w:p>
        </w:tc>
        <w:tc>
          <w:tcPr>
            <w:tcW w:w="1276" w:type="dxa"/>
            <w:vAlign w:val="center"/>
          </w:tcPr>
          <w:p w14:paraId="261FA788" w14:textId="6B95A754" w:rsidR="0022238B" w:rsidRPr="0022238B" w:rsidRDefault="0022238B" w:rsidP="0022238B">
            <w:pPr>
              <w:jc w:val="center"/>
              <w:rPr>
                <w:sz w:val="20"/>
                <w:szCs w:val="20"/>
                <w:lang w:eastAsia="es-PE"/>
              </w:rPr>
            </w:pPr>
            <w:r w:rsidRPr="0022238B">
              <w:rPr>
                <w:sz w:val="20"/>
                <w:szCs w:val="20"/>
              </w:rPr>
              <w:t>12%</w:t>
            </w:r>
          </w:p>
        </w:tc>
        <w:tc>
          <w:tcPr>
            <w:tcW w:w="1276" w:type="dxa"/>
            <w:vAlign w:val="center"/>
          </w:tcPr>
          <w:p w14:paraId="276AC3EE" w14:textId="674133EE" w:rsidR="0022238B" w:rsidRPr="0022238B" w:rsidRDefault="0022238B" w:rsidP="0022238B">
            <w:pPr>
              <w:jc w:val="center"/>
              <w:rPr>
                <w:sz w:val="20"/>
                <w:szCs w:val="20"/>
                <w:lang w:eastAsia="es-PE"/>
              </w:rPr>
            </w:pPr>
            <w:r w:rsidRPr="0022238B">
              <w:rPr>
                <w:sz w:val="20"/>
                <w:szCs w:val="20"/>
              </w:rPr>
              <w:t>3%</w:t>
            </w:r>
          </w:p>
        </w:tc>
      </w:tr>
      <w:tr w:rsidR="0022238B" w14:paraId="712CB4E1" w14:textId="77777777" w:rsidTr="0022238B">
        <w:trPr>
          <w:trHeight w:val="397"/>
          <w:jc w:val="center"/>
        </w:trPr>
        <w:tc>
          <w:tcPr>
            <w:tcW w:w="2269" w:type="dxa"/>
            <w:vAlign w:val="center"/>
          </w:tcPr>
          <w:p w14:paraId="6EC7656A" w14:textId="4B721963" w:rsidR="0022238B" w:rsidRPr="0022238B" w:rsidRDefault="0022238B" w:rsidP="0022238B">
            <w:pPr>
              <w:jc w:val="center"/>
              <w:rPr>
                <w:sz w:val="20"/>
                <w:szCs w:val="20"/>
                <w:lang w:eastAsia="es-PE"/>
              </w:rPr>
            </w:pPr>
            <w:r w:rsidRPr="0022238B">
              <w:rPr>
                <w:sz w:val="20"/>
                <w:szCs w:val="20"/>
              </w:rPr>
              <w:t>Vendedores ambulantes</w:t>
            </w:r>
          </w:p>
        </w:tc>
        <w:tc>
          <w:tcPr>
            <w:tcW w:w="1276" w:type="dxa"/>
            <w:vAlign w:val="center"/>
          </w:tcPr>
          <w:p w14:paraId="728A75F6" w14:textId="7344C254" w:rsidR="0022238B" w:rsidRPr="0022238B" w:rsidRDefault="0022238B" w:rsidP="0022238B">
            <w:pPr>
              <w:jc w:val="center"/>
              <w:rPr>
                <w:sz w:val="20"/>
                <w:szCs w:val="20"/>
                <w:lang w:eastAsia="es-PE"/>
              </w:rPr>
            </w:pPr>
            <w:r w:rsidRPr="0022238B">
              <w:rPr>
                <w:sz w:val="20"/>
                <w:szCs w:val="20"/>
              </w:rPr>
              <w:t>6%</w:t>
            </w:r>
          </w:p>
        </w:tc>
        <w:tc>
          <w:tcPr>
            <w:tcW w:w="1276" w:type="dxa"/>
            <w:vAlign w:val="center"/>
          </w:tcPr>
          <w:p w14:paraId="44DC5248" w14:textId="2FE008C7" w:rsidR="0022238B" w:rsidRPr="0022238B" w:rsidRDefault="0022238B" w:rsidP="0022238B">
            <w:pPr>
              <w:jc w:val="center"/>
              <w:rPr>
                <w:sz w:val="20"/>
                <w:szCs w:val="20"/>
                <w:lang w:eastAsia="es-PE"/>
              </w:rPr>
            </w:pPr>
            <w:r w:rsidRPr="0022238B">
              <w:rPr>
                <w:sz w:val="20"/>
                <w:szCs w:val="20"/>
              </w:rPr>
              <w:t>8%</w:t>
            </w:r>
          </w:p>
        </w:tc>
        <w:tc>
          <w:tcPr>
            <w:tcW w:w="1275" w:type="dxa"/>
            <w:vAlign w:val="center"/>
          </w:tcPr>
          <w:p w14:paraId="534D6DFF" w14:textId="40BD824D" w:rsidR="0022238B" w:rsidRPr="0022238B" w:rsidRDefault="0022238B" w:rsidP="0022238B">
            <w:pPr>
              <w:jc w:val="center"/>
              <w:rPr>
                <w:sz w:val="20"/>
                <w:szCs w:val="20"/>
                <w:lang w:eastAsia="es-PE"/>
              </w:rPr>
            </w:pPr>
            <w:r w:rsidRPr="0022238B">
              <w:rPr>
                <w:sz w:val="20"/>
                <w:szCs w:val="20"/>
              </w:rPr>
              <w:t>1%</w:t>
            </w:r>
          </w:p>
        </w:tc>
        <w:tc>
          <w:tcPr>
            <w:tcW w:w="1276" w:type="dxa"/>
            <w:vAlign w:val="center"/>
          </w:tcPr>
          <w:p w14:paraId="5C81A14F" w14:textId="413C8CCE" w:rsidR="0022238B" w:rsidRPr="0022238B" w:rsidRDefault="0022238B" w:rsidP="0022238B">
            <w:pPr>
              <w:jc w:val="center"/>
              <w:rPr>
                <w:sz w:val="20"/>
                <w:szCs w:val="20"/>
                <w:lang w:eastAsia="es-PE"/>
              </w:rPr>
            </w:pPr>
            <w:r w:rsidRPr="0022238B">
              <w:rPr>
                <w:sz w:val="20"/>
                <w:szCs w:val="20"/>
              </w:rPr>
              <w:t>4%</w:t>
            </w:r>
          </w:p>
        </w:tc>
        <w:tc>
          <w:tcPr>
            <w:tcW w:w="1276" w:type="dxa"/>
            <w:vAlign w:val="center"/>
          </w:tcPr>
          <w:p w14:paraId="74162D16" w14:textId="4AF28397" w:rsidR="0022238B" w:rsidRPr="0022238B" w:rsidRDefault="0022238B" w:rsidP="0022238B">
            <w:pPr>
              <w:jc w:val="center"/>
              <w:rPr>
                <w:sz w:val="20"/>
                <w:szCs w:val="20"/>
                <w:lang w:eastAsia="es-PE"/>
              </w:rPr>
            </w:pPr>
            <w:r w:rsidRPr="0022238B">
              <w:rPr>
                <w:sz w:val="20"/>
                <w:szCs w:val="20"/>
              </w:rPr>
              <w:t>5%</w:t>
            </w:r>
          </w:p>
        </w:tc>
        <w:tc>
          <w:tcPr>
            <w:tcW w:w="1276" w:type="dxa"/>
            <w:vAlign w:val="center"/>
          </w:tcPr>
          <w:p w14:paraId="11CC9995" w14:textId="54AF2001" w:rsidR="0022238B" w:rsidRPr="0022238B" w:rsidRDefault="0022238B" w:rsidP="0022238B">
            <w:pPr>
              <w:jc w:val="center"/>
              <w:rPr>
                <w:sz w:val="20"/>
                <w:szCs w:val="20"/>
                <w:lang w:eastAsia="es-PE"/>
              </w:rPr>
            </w:pPr>
            <w:r w:rsidRPr="0022238B">
              <w:rPr>
                <w:sz w:val="20"/>
                <w:szCs w:val="20"/>
              </w:rPr>
              <w:t>1%</w:t>
            </w:r>
          </w:p>
        </w:tc>
      </w:tr>
      <w:tr w:rsidR="0022238B" w14:paraId="41DB60B6" w14:textId="77777777" w:rsidTr="0022238B">
        <w:trPr>
          <w:trHeight w:val="537"/>
          <w:jc w:val="center"/>
        </w:trPr>
        <w:tc>
          <w:tcPr>
            <w:tcW w:w="2269" w:type="dxa"/>
            <w:vAlign w:val="center"/>
          </w:tcPr>
          <w:p w14:paraId="5B240E14" w14:textId="5D6BB2A2" w:rsidR="0022238B" w:rsidRPr="0022238B" w:rsidRDefault="0022238B" w:rsidP="0022238B">
            <w:pPr>
              <w:jc w:val="center"/>
              <w:rPr>
                <w:sz w:val="20"/>
                <w:szCs w:val="20"/>
                <w:lang w:eastAsia="es-PE"/>
              </w:rPr>
            </w:pPr>
            <w:r w:rsidRPr="0022238B">
              <w:rPr>
                <w:sz w:val="20"/>
                <w:szCs w:val="20"/>
              </w:rPr>
              <w:t>Trabajadores no calificados de los servicios personales</w:t>
            </w:r>
          </w:p>
        </w:tc>
        <w:tc>
          <w:tcPr>
            <w:tcW w:w="1276" w:type="dxa"/>
            <w:vAlign w:val="center"/>
          </w:tcPr>
          <w:p w14:paraId="113CF64D" w14:textId="07B0DCC1" w:rsidR="0022238B" w:rsidRPr="0022238B" w:rsidRDefault="0022238B" w:rsidP="0022238B">
            <w:pPr>
              <w:jc w:val="center"/>
              <w:rPr>
                <w:sz w:val="20"/>
                <w:szCs w:val="20"/>
                <w:lang w:eastAsia="es-PE"/>
              </w:rPr>
            </w:pPr>
            <w:r w:rsidRPr="0022238B">
              <w:rPr>
                <w:sz w:val="20"/>
                <w:szCs w:val="20"/>
              </w:rPr>
              <w:t>32%</w:t>
            </w:r>
          </w:p>
        </w:tc>
        <w:tc>
          <w:tcPr>
            <w:tcW w:w="1276" w:type="dxa"/>
            <w:vAlign w:val="center"/>
          </w:tcPr>
          <w:p w14:paraId="6AC1A410" w14:textId="27117ACF" w:rsidR="0022238B" w:rsidRPr="0022238B" w:rsidRDefault="0022238B" w:rsidP="0022238B">
            <w:pPr>
              <w:jc w:val="center"/>
              <w:rPr>
                <w:sz w:val="20"/>
                <w:szCs w:val="20"/>
                <w:lang w:eastAsia="es-PE"/>
              </w:rPr>
            </w:pPr>
            <w:r w:rsidRPr="0022238B">
              <w:rPr>
                <w:sz w:val="20"/>
                <w:szCs w:val="20"/>
              </w:rPr>
              <w:t>28%</w:t>
            </w:r>
          </w:p>
        </w:tc>
        <w:tc>
          <w:tcPr>
            <w:tcW w:w="1275" w:type="dxa"/>
            <w:vAlign w:val="center"/>
          </w:tcPr>
          <w:p w14:paraId="21BFED94" w14:textId="64A10E7F" w:rsidR="0022238B" w:rsidRPr="0022238B" w:rsidRDefault="0022238B" w:rsidP="0022238B">
            <w:pPr>
              <w:jc w:val="center"/>
              <w:rPr>
                <w:sz w:val="20"/>
                <w:szCs w:val="20"/>
                <w:lang w:eastAsia="es-PE"/>
              </w:rPr>
            </w:pPr>
            <w:r w:rsidRPr="0022238B">
              <w:rPr>
                <w:sz w:val="20"/>
                <w:szCs w:val="20"/>
              </w:rPr>
              <w:t>39%</w:t>
            </w:r>
          </w:p>
        </w:tc>
        <w:tc>
          <w:tcPr>
            <w:tcW w:w="1276" w:type="dxa"/>
            <w:vAlign w:val="center"/>
          </w:tcPr>
          <w:p w14:paraId="5B0A1297" w14:textId="11B5F9ED" w:rsidR="0022238B" w:rsidRPr="0022238B" w:rsidRDefault="0022238B" w:rsidP="0022238B">
            <w:pPr>
              <w:jc w:val="center"/>
              <w:rPr>
                <w:sz w:val="20"/>
                <w:szCs w:val="20"/>
                <w:lang w:eastAsia="es-PE"/>
              </w:rPr>
            </w:pPr>
            <w:r w:rsidRPr="0022238B">
              <w:rPr>
                <w:sz w:val="20"/>
                <w:szCs w:val="20"/>
              </w:rPr>
              <w:t>27%</w:t>
            </w:r>
          </w:p>
        </w:tc>
        <w:tc>
          <w:tcPr>
            <w:tcW w:w="1276" w:type="dxa"/>
            <w:vAlign w:val="center"/>
          </w:tcPr>
          <w:p w14:paraId="2C78242A" w14:textId="0D41C022" w:rsidR="0022238B" w:rsidRPr="0022238B" w:rsidRDefault="0022238B" w:rsidP="0022238B">
            <w:pPr>
              <w:jc w:val="center"/>
              <w:rPr>
                <w:sz w:val="20"/>
                <w:szCs w:val="20"/>
                <w:lang w:eastAsia="es-PE"/>
              </w:rPr>
            </w:pPr>
            <w:r w:rsidRPr="0022238B">
              <w:rPr>
                <w:sz w:val="20"/>
                <w:szCs w:val="20"/>
              </w:rPr>
              <w:t>22%</w:t>
            </w:r>
          </w:p>
        </w:tc>
        <w:tc>
          <w:tcPr>
            <w:tcW w:w="1276" w:type="dxa"/>
            <w:vAlign w:val="center"/>
          </w:tcPr>
          <w:p w14:paraId="18103C06" w14:textId="2E749352" w:rsidR="0022238B" w:rsidRPr="0022238B" w:rsidRDefault="0022238B" w:rsidP="0022238B">
            <w:pPr>
              <w:jc w:val="center"/>
              <w:rPr>
                <w:sz w:val="20"/>
                <w:szCs w:val="20"/>
                <w:lang w:eastAsia="es-PE"/>
              </w:rPr>
            </w:pPr>
            <w:r w:rsidRPr="0022238B">
              <w:rPr>
                <w:sz w:val="20"/>
                <w:szCs w:val="20"/>
              </w:rPr>
              <w:t>42%</w:t>
            </w:r>
          </w:p>
        </w:tc>
      </w:tr>
      <w:tr w:rsidR="0022238B" w14:paraId="5E40346C" w14:textId="77777777" w:rsidTr="0022238B">
        <w:trPr>
          <w:trHeight w:val="352"/>
          <w:jc w:val="center"/>
        </w:trPr>
        <w:tc>
          <w:tcPr>
            <w:tcW w:w="2269" w:type="dxa"/>
            <w:vAlign w:val="center"/>
          </w:tcPr>
          <w:p w14:paraId="1819F83E" w14:textId="494488C1" w:rsidR="0022238B" w:rsidRPr="0022238B" w:rsidRDefault="0022238B" w:rsidP="0022238B">
            <w:pPr>
              <w:jc w:val="center"/>
              <w:rPr>
                <w:sz w:val="20"/>
                <w:szCs w:val="20"/>
                <w:lang w:eastAsia="es-PE"/>
              </w:rPr>
            </w:pPr>
            <w:r w:rsidRPr="0022238B">
              <w:rPr>
                <w:sz w:val="20"/>
                <w:szCs w:val="20"/>
              </w:rPr>
              <w:t>Otro 1/</w:t>
            </w:r>
          </w:p>
        </w:tc>
        <w:tc>
          <w:tcPr>
            <w:tcW w:w="1276" w:type="dxa"/>
            <w:vAlign w:val="center"/>
          </w:tcPr>
          <w:p w14:paraId="375518FF" w14:textId="653F3764" w:rsidR="0022238B" w:rsidRPr="0022238B" w:rsidRDefault="0022238B" w:rsidP="0022238B">
            <w:pPr>
              <w:jc w:val="center"/>
              <w:rPr>
                <w:sz w:val="20"/>
                <w:szCs w:val="20"/>
                <w:lang w:eastAsia="es-PE"/>
              </w:rPr>
            </w:pPr>
            <w:r w:rsidRPr="0022238B">
              <w:rPr>
                <w:sz w:val="20"/>
                <w:szCs w:val="20"/>
              </w:rPr>
              <w:t>8%</w:t>
            </w:r>
          </w:p>
        </w:tc>
        <w:tc>
          <w:tcPr>
            <w:tcW w:w="1276" w:type="dxa"/>
            <w:vAlign w:val="center"/>
          </w:tcPr>
          <w:p w14:paraId="56ACCA7F" w14:textId="453CEB04" w:rsidR="0022238B" w:rsidRPr="0022238B" w:rsidRDefault="0022238B" w:rsidP="0022238B">
            <w:pPr>
              <w:jc w:val="center"/>
              <w:rPr>
                <w:sz w:val="20"/>
                <w:szCs w:val="20"/>
                <w:lang w:eastAsia="es-PE"/>
              </w:rPr>
            </w:pPr>
            <w:r w:rsidRPr="0022238B">
              <w:rPr>
                <w:sz w:val="20"/>
                <w:szCs w:val="20"/>
              </w:rPr>
              <w:t>12%</w:t>
            </w:r>
          </w:p>
        </w:tc>
        <w:tc>
          <w:tcPr>
            <w:tcW w:w="1275" w:type="dxa"/>
            <w:vAlign w:val="center"/>
          </w:tcPr>
          <w:p w14:paraId="3DE15E80" w14:textId="4D10E3AD" w:rsidR="0022238B" w:rsidRPr="0022238B" w:rsidRDefault="0022238B" w:rsidP="0022238B">
            <w:pPr>
              <w:jc w:val="center"/>
              <w:rPr>
                <w:sz w:val="20"/>
                <w:szCs w:val="20"/>
                <w:lang w:eastAsia="es-PE"/>
              </w:rPr>
            </w:pPr>
            <w:r w:rsidRPr="0022238B">
              <w:rPr>
                <w:sz w:val="20"/>
                <w:szCs w:val="20"/>
              </w:rPr>
              <w:t>1%</w:t>
            </w:r>
          </w:p>
        </w:tc>
        <w:tc>
          <w:tcPr>
            <w:tcW w:w="1276" w:type="dxa"/>
            <w:vAlign w:val="center"/>
          </w:tcPr>
          <w:p w14:paraId="09F331B7" w14:textId="1BFB3AEB" w:rsidR="0022238B" w:rsidRPr="0022238B" w:rsidRDefault="0022238B" w:rsidP="0022238B">
            <w:pPr>
              <w:jc w:val="center"/>
              <w:rPr>
                <w:sz w:val="20"/>
                <w:szCs w:val="20"/>
                <w:lang w:eastAsia="es-PE"/>
              </w:rPr>
            </w:pPr>
            <w:r w:rsidRPr="0022238B">
              <w:rPr>
                <w:sz w:val="20"/>
                <w:szCs w:val="20"/>
              </w:rPr>
              <w:t>22%</w:t>
            </w:r>
          </w:p>
        </w:tc>
        <w:tc>
          <w:tcPr>
            <w:tcW w:w="1276" w:type="dxa"/>
            <w:vAlign w:val="center"/>
          </w:tcPr>
          <w:p w14:paraId="51C6EB75" w14:textId="100FFF66" w:rsidR="0022238B" w:rsidRPr="0022238B" w:rsidRDefault="0022238B" w:rsidP="0022238B">
            <w:pPr>
              <w:jc w:val="center"/>
              <w:rPr>
                <w:sz w:val="20"/>
                <w:szCs w:val="20"/>
                <w:lang w:eastAsia="es-PE"/>
              </w:rPr>
            </w:pPr>
            <w:r w:rsidRPr="0022238B">
              <w:rPr>
                <w:sz w:val="20"/>
                <w:szCs w:val="20"/>
              </w:rPr>
              <w:t>28%</w:t>
            </w:r>
          </w:p>
        </w:tc>
        <w:tc>
          <w:tcPr>
            <w:tcW w:w="1276" w:type="dxa"/>
            <w:vAlign w:val="center"/>
          </w:tcPr>
          <w:p w14:paraId="5743C743" w14:textId="50C59E1B" w:rsidR="0022238B" w:rsidRPr="0022238B" w:rsidRDefault="0022238B" w:rsidP="0022238B">
            <w:pPr>
              <w:jc w:val="center"/>
              <w:rPr>
                <w:sz w:val="20"/>
                <w:szCs w:val="20"/>
                <w:lang w:eastAsia="es-PE"/>
              </w:rPr>
            </w:pPr>
            <w:r w:rsidRPr="0022238B">
              <w:rPr>
                <w:sz w:val="20"/>
                <w:szCs w:val="20"/>
              </w:rPr>
              <w:t>3%</w:t>
            </w:r>
          </w:p>
        </w:tc>
      </w:tr>
      <w:tr w:rsidR="0022238B" w14:paraId="0F503D3D" w14:textId="77777777" w:rsidTr="0022238B">
        <w:trPr>
          <w:trHeight w:val="352"/>
          <w:jc w:val="center"/>
        </w:trPr>
        <w:tc>
          <w:tcPr>
            <w:tcW w:w="2269" w:type="dxa"/>
            <w:shd w:val="clear" w:color="auto" w:fill="A40000"/>
            <w:vAlign w:val="center"/>
          </w:tcPr>
          <w:p w14:paraId="60280054" w14:textId="484F5889" w:rsidR="0022238B" w:rsidRPr="0022238B" w:rsidRDefault="0022238B" w:rsidP="0022238B">
            <w:pPr>
              <w:jc w:val="center"/>
              <w:rPr>
                <w:sz w:val="20"/>
                <w:szCs w:val="20"/>
                <w:lang w:eastAsia="es-PE"/>
              </w:rPr>
            </w:pPr>
            <w:r w:rsidRPr="0022238B">
              <w:rPr>
                <w:sz w:val="20"/>
                <w:szCs w:val="20"/>
              </w:rPr>
              <w:t>Total</w:t>
            </w:r>
          </w:p>
        </w:tc>
        <w:tc>
          <w:tcPr>
            <w:tcW w:w="1276" w:type="dxa"/>
            <w:shd w:val="clear" w:color="auto" w:fill="A40000"/>
            <w:vAlign w:val="center"/>
          </w:tcPr>
          <w:p w14:paraId="79A18256" w14:textId="27045ABC" w:rsidR="0022238B" w:rsidRPr="0022238B" w:rsidRDefault="0022238B" w:rsidP="0022238B">
            <w:pPr>
              <w:jc w:val="center"/>
              <w:rPr>
                <w:sz w:val="20"/>
                <w:szCs w:val="20"/>
                <w:lang w:eastAsia="es-PE"/>
              </w:rPr>
            </w:pPr>
            <w:r w:rsidRPr="0022238B">
              <w:rPr>
                <w:sz w:val="20"/>
                <w:szCs w:val="20"/>
              </w:rPr>
              <w:t>100%</w:t>
            </w:r>
          </w:p>
        </w:tc>
        <w:tc>
          <w:tcPr>
            <w:tcW w:w="1276" w:type="dxa"/>
            <w:shd w:val="clear" w:color="auto" w:fill="A40000"/>
            <w:vAlign w:val="center"/>
          </w:tcPr>
          <w:p w14:paraId="441205B1" w14:textId="6D19A567" w:rsidR="0022238B" w:rsidRPr="0022238B" w:rsidRDefault="0022238B" w:rsidP="0022238B">
            <w:pPr>
              <w:jc w:val="center"/>
              <w:rPr>
                <w:sz w:val="20"/>
                <w:szCs w:val="20"/>
                <w:lang w:eastAsia="es-PE"/>
              </w:rPr>
            </w:pPr>
            <w:r w:rsidRPr="0022238B">
              <w:rPr>
                <w:sz w:val="20"/>
                <w:szCs w:val="20"/>
              </w:rPr>
              <w:t>100%</w:t>
            </w:r>
          </w:p>
        </w:tc>
        <w:tc>
          <w:tcPr>
            <w:tcW w:w="1275" w:type="dxa"/>
            <w:shd w:val="clear" w:color="auto" w:fill="A40000"/>
            <w:vAlign w:val="center"/>
          </w:tcPr>
          <w:p w14:paraId="0271393C" w14:textId="0BEB48B9" w:rsidR="0022238B" w:rsidRPr="0022238B" w:rsidRDefault="0022238B" w:rsidP="0022238B">
            <w:pPr>
              <w:jc w:val="center"/>
              <w:rPr>
                <w:sz w:val="20"/>
                <w:szCs w:val="20"/>
                <w:lang w:eastAsia="es-PE"/>
              </w:rPr>
            </w:pPr>
            <w:r w:rsidRPr="0022238B">
              <w:rPr>
                <w:sz w:val="20"/>
                <w:szCs w:val="20"/>
              </w:rPr>
              <w:t>100%</w:t>
            </w:r>
          </w:p>
        </w:tc>
        <w:tc>
          <w:tcPr>
            <w:tcW w:w="1276" w:type="dxa"/>
            <w:shd w:val="clear" w:color="auto" w:fill="A40000"/>
            <w:vAlign w:val="center"/>
          </w:tcPr>
          <w:p w14:paraId="4CAD75C8" w14:textId="5C518EB0" w:rsidR="0022238B" w:rsidRPr="0022238B" w:rsidRDefault="0022238B" w:rsidP="0022238B">
            <w:pPr>
              <w:jc w:val="center"/>
              <w:rPr>
                <w:sz w:val="20"/>
                <w:szCs w:val="20"/>
                <w:lang w:eastAsia="es-PE"/>
              </w:rPr>
            </w:pPr>
            <w:r w:rsidRPr="0022238B">
              <w:rPr>
                <w:sz w:val="20"/>
                <w:szCs w:val="20"/>
              </w:rPr>
              <w:t>100%</w:t>
            </w:r>
          </w:p>
        </w:tc>
        <w:tc>
          <w:tcPr>
            <w:tcW w:w="1276" w:type="dxa"/>
            <w:shd w:val="clear" w:color="auto" w:fill="A40000"/>
            <w:vAlign w:val="center"/>
          </w:tcPr>
          <w:p w14:paraId="358C6256" w14:textId="3FDBD998" w:rsidR="0022238B" w:rsidRPr="0022238B" w:rsidRDefault="0022238B" w:rsidP="0022238B">
            <w:pPr>
              <w:jc w:val="center"/>
              <w:rPr>
                <w:sz w:val="20"/>
                <w:szCs w:val="20"/>
                <w:lang w:eastAsia="es-PE"/>
              </w:rPr>
            </w:pPr>
            <w:r w:rsidRPr="0022238B">
              <w:rPr>
                <w:sz w:val="20"/>
                <w:szCs w:val="20"/>
              </w:rPr>
              <w:t>100%</w:t>
            </w:r>
          </w:p>
        </w:tc>
        <w:tc>
          <w:tcPr>
            <w:tcW w:w="1276" w:type="dxa"/>
            <w:shd w:val="clear" w:color="auto" w:fill="A40000"/>
            <w:vAlign w:val="center"/>
          </w:tcPr>
          <w:p w14:paraId="65A53E34" w14:textId="70376605" w:rsidR="0022238B" w:rsidRPr="0022238B" w:rsidRDefault="0022238B" w:rsidP="0022238B">
            <w:pPr>
              <w:jc w:val="center"/>
              <w:rPr>
                <w:sz w:val="20"/>
                <w:szCs w:val="20"/>
                <w:lang w:eastAsia="es-PE"/>
              </w:rPr>
            </w:pPr>
            <w:r w:rsidRPr="0022238B">
              <w:rPr>
                <w:sz w:val="20"/>
                <w:szCs w:val="20"/>
              </w:rPr>
              <w:t>100%</w:t>
            </w:r>
          </w:p>
        </w:tc>
      </w:tr>
    </w:tbl>
    <w:p w14:paraId="068946F0" w14:textId="1612E622" w:rsidR="00376876" w:rsidRPr="003E75C3" w:rsidRDefault="00FF34FC" w:rsidP="003E75C3">
      <w:pPr>
        <w:widowControl w:val="0"/>
        <w:spacing w:line="276" w:lineRule="auto"/>
        <w:rPr>
          <w:sz w:val="20"/>
          <w:szCs w:val="20"/>
        </w:rPr>
      </w:pPr>
      <w:r w:rsidRPr="003E75C3">
        <w:rPr>
          <w:sz w:val="20"/>
          <w:szCs w:val="20"/>
        </w:rPr>
        <w:t xml:space="preserve">Nota: </w:t>
      </w:r>
      <w:r w:rsidR="00376876" w:rsidRPr="003E75C3">
        <w:rPr>
          <w:sz w:val="20"/>
          <w:szCs w:val="20"/>
        </w:rPr>
        <w:t xml:space="preserve">1/ Incluye Fuerzas armadas y policiales, miembros del poder ejecutivo y directores de </w:t>
      </w:r>
      <w:proofErr w:type="spellStart"/>
      <w:r w:rsidR="00376876" w:rsidRPr="003E75C3">
        <w:rPr>
          <w:sz w:val="20"/>
          <w:szCs w:val="20"/>
        </w:rPr>
        <w:t>empresas,profesionales</w:t>
      </w:r>
      <w:proofErr w:type="spellEnd"/>
      <w:r w:rsidR="00376876" w:rsidRPr="003E75C3">
        <w:rPr>
          <w:sz w:val="20"/>
          <w:szCs w:val="20"/>
        </w:rPr>
        <w:t>, científicos e intelectuales, jefes y empleados de oficina y técnicos y trabajadores asimilados</w:t>
      </w:r>
    </w:p>
    <w:p w14:paraId="3C4A2334" w14:textId="68D6FEEB" w:rsidR="00376876" w:rsidRPr="003E75C3" w:rsidRDefault="00376876" w:rsidP="003E75C3">
      <w:r w:rsidRPr="003E75C3">
        <w:rPr>
          <w:sz w:val="20"/>
          <w:szCs w:val="20"/>
        </w:rPr>
        <w:t xml:space="preserve">Fuente: </w:t>
      </w:r>
      <w:r w:rsidR="00643852">
        <w:rPr>
          <w:sz w:val="20"/>
          <w:szCs w:val="20"/>
        </w:rPr>
        <w:t>Instituto Nacional de Estadística e Informática</w:t>
      </w:r>
      <w:r w:rsidRPr="003E75C3">
        <w:rPr>
          <w:sz w:val="20"/>
          <w:szCs w:val="20"/>
        </w:rPr>
        <w:t xml:space="preserve"> (2018c)– Encuesta Nacional de Hogares, 2017.</w:t>
      </w:r>
    </w:p>
    <w:p w14:paraId="1C5C3147" w14:textId="77777777" w:rsidR="00FA3A9D" w:rsidRPr="003E75C3" w:rsidRDefault="00FA3A9D" w:rsidP="003E75C3">
      <w:bookmarkStart w:id="133" w:name="_heading=h.nmf14n" w:colFirst="0" w:colLast="0"/>
      <w:bookmarkEnd w:id="133"/>
    </w:p>
    <w:p w14:paraId="17DB31D5" w14:textId="761126F8" w:rsidR="00FA3A9D" w:rsidRPr="003E75C3" w:rsidRDefault="00C01B33" w:rsidP="003E75C3">
      <w:pPr>
        <w:rPr>
          <w:sz w:val="22"/>
          <w:szCs w:val="22"/>
        </w:rPr>
      </w:pPr>
      <w:r w:rsidRPr="003E75C3">
        <w:rPr>
          <w:sz w:val="22"/>
          <w:szCs w:val="22"/>
        </w:rPr>
        <w:t xml:space="preserve">En relación </w:t>
      </w:r>
      <w:r w:rsidR="00F415F5" w:rsidRPr="003E75C3">
        <w:rPr>
          <w:sz w:val="22"/>
          <w:szCs w:val="22"/>
        </w:rPr>
        <w:t>con e</w:t>
      </w:r>
      <w:r w:rsidRPr="003E75C3">
        <w:rPr>
          <w:sz w:val="22"/>
          <w:szCs w:val="22"/>
        </w:rPr>
        <w:t>l tipo de contrato, el 59,2% precisó que no tiene contrato, es decir, que su relación laboral es informal; mientras que solo el 38,7% señaló contar con contrato, de los cuales predominan quienes tienen contrato indefinido (18,3%) y contrato a plazo fijo (11,9%) (</w:t>
      </w:r>
      <w:r w:rsidR="00643852">
        <w:rPr>
          <w:sz w:val="22"/>
          <w:szCs w:val="22"/>
        </w:rPr>
        <w:t>Instituto Nacional de Estadística e Informática</w:t>
      </w:r>
      <w:r w:rsidRPr="003E75C3">
        <w:rPr>
          <w:sz w:val="22"/>
          <w:szCs w:val="22"/>
        </w:rPr>
        <w:t>, 2014). En esa línea</w:t>
      </w:r>
      <w:r w:rsidR="00375E85" w:rsidRPr="003E75C3">
        <w:rPr>
          <w:sz w:val="22"/>
          <w:szCs w:val="22"/>
        </w:rPr>
        <w:t>,</w:t>
      </w:r>
      <w:r w:rsidRPr="003E75C3">
        <w:rPr>
          <w:sz w:val="22"/>
          <w:szCs w:val="22"/>
        </w:rPr>
        <w:t xml:space="preserve"> la </w:t>
      </w:r>
      <w:proofErr w:type="spellStart"/>
      <w:r w:rsidRPr="003E75C3">
        <w:rPr>
          <w:sz w:val="22"/>
          <w:szCs w:val="22"/>
        </w:rPr>
        <w:t>ENAHO</w:t>
      </w:r>
      <w:proofErr w:type="spellEnd"/>
      <w:r w:rsidRPr="003E75C3">
        <w:rPr>
          <w:sz w:val="22"/>
          <w:szCs w:val="22"/>
        </w:rPr>
        <w:t xml:space="preserve"> 2019 arroja que </w:t>
      </w:r>
      <w:r w:rsidRPr="003E75C3">
        <w:rPr>
          <w:sz w:val="22"/>
          <w:szCs w:val="22"/>
        </w:rPr>
        <w:lastRenderedPageBreak/>
        <w:t>el 25% de las personas con discapacidad trabajan sin su registro único de contribuyente (RUC)</w:t>
      </w:r>
      <w:r w:rsidR="00375E85" w:rsidRPr="003E75C3">
        <w:rPr>
          <w:sz w:val="22"/>
          <w:szCs w:val="22"/>
        </w:rPr>
        <w:t>,</w:t>
      </w:r>
      <w:r w:rsidRPr="003E75C3">
        <w:rPr>
          <w:sz w:val="22"/>
          <w:szCs w:val="22"/>
        </w:rPr>
        <w:t xml:space="preserve"> es decir</w:t>
      </w:r>
      <w:r w:rsidR="00375E85" w:rsidRPr="003E75C3">
        <w:rPr>
          <w:sz w:val="22"/>
          <w:szCs w:val="22"/>
        </w:rPr>
        <w:t>,</w:t>
      </w:r>
      <w:r w:rsidRPr="003E75C3">
        <w:rPr>
          <w:sz w:val="22"/>
          <w:szCs w:val="22"/>
        </w:rPr>
        <w:t xml:space="preserve"> trabajan de manera informal. Además, solo el 4% de las personas con discapacidad que tiene un negocio propio está registrado con número de RUC, es decir, es un negocio formal (</w:t>
      </w:r>
      <w:r w:rsidR="00643852">
        <w:rPr>
          <w:sz w:val="22"/>
          <w:szCs w:val="22"/>
        </w:rPr>
        <w:t>Instituto Nacional de Estadística e Informática</w:t>
      </w:r>
      <w:r w:rsidRPr="003E75C3">
        <w:rPr>
          <w:sz w:val="22"/>
          <w:szCs w:val="22"/>
        </w:rPr>
        <w:t>, 2019</w:t>
      </w:r>
      <w:r w:rsidR="00181BC8" w:rsidRPr="003E75C3">
        <w:rPr>
          <w:sz w:val="22"/>
          <w:szCs w:val="22"/>
        </w:rPr>
        <w:t>b</w:t>
      </w:r>
      <w:r w:rsidRPr="003E75C3">
        <w:rPr>
          <w:sz w:val="22"/>
          <w:szCs w:val="22"/>
        </w:rPr>
        <w:t>).</w:t>
      </w:r>
    </w:p>
    <w:p w14:paraId="4F138554" w14:textId="77777777" w:rsidR="00FA3A9D" w:rsidRPr="003E75C3" w:rsidRDefault="00C01B33" w:rsidP="003E75C3">
      <w:pPr>
        <w:spacing w:before="240" w:after="240"/>
      </w:pPr>
      <w:r w:rsidRPr="003E75C3">
        <w:rPr>
          <w:sz w:val="22"/>
          <w:szCs w:val="22"/>
        </w:rPr>
        <w:t xml:space="preserve"> Estos datos dan cuenta de la precariedad laboral en la que se encuentran las personas con discapacidad, pues suelen entablar relaciones laborales informales y son pocos los que cuentan con contratos que aseguran un nivel de ingresos constante. Esta misma situación se replica respecto a los negocios propios, la gran mayoría de personas con discapacidad que cuentan con un negocio son informales, lo cual trae desestabilidad financiera para ellos y reduce la posibilidad de mejorar su </w:t>
      </w:r>
      <w:r w:rsidRPr="003E75C3">
        <w:t>situación económica.</w:t>
      </w:r>
    </w:p>
    <w:p w14:paraId="2D020311" w14:textId="36EA0471" w:rsidR="00376876" w:rsidRPr="003E75C3" w:rsidRDefault="00CF094D" w:rsidP="003E75C3">
      <w:pPr>
        <w:pStyle w:val="Descripcin"/>
        <w:rPr>
          <w:b/>
          <w:bCs/>
          <w:i w:val="0"/>
          <w:iCs w:val="0"/>
          <w:color w:val="auto"/>
          <w:sz w:val="22"/>
          <w:szCs w:val="22"/>
          <w:lang w:eastAsia="es-PE"/>
        </w:rPr>
      </w:pPr>
      <w:bookmarkStart w:id="134" w:name="_heading=h.37m2jsg" w:colFirst="0" w:colLast="0"/>
      <w:bookmarkStart w:id="135" w:name="_Toc62771164"/>
      <w:bookmarkStart w:id="136" w:name="_Toc62872340"/>
      <w:bookmarkEnd w:id="134"/>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30</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376876" w:rsidRPr="003E75C3">
        <w:rPr>
          <w:b/>
          <w:bCs/>
          <w:i w:val="0"/>
          <w:iCs w:val="0"/>
          <w:color w:val="auto"/>
          <w:sz w:val="22"/>
          <w:szCs w:val="22"/>
          <w:lang w:eastAsia="es-PE"/>
        </w:rPr>
        <w:t xml:space="preserve">Personas con discapacidad ocupadas dependientes de 14 y más </w:t>
      </w:r>
      <w:r w:rsidRPr="003E75C3">
        <w:rPr>
          <w:b/>
          <w:bCs/>
          <w:i w:val="0"/>
          <w:iCs w:val="0"/>
          <w:color w:val="auto"/>
          <w:sz w:val="22"/>
          <w:szCs w:val="22"/>
          <w:lang w:eastAsia="es-PE"/>
        </w:rPr>
        <w:t>años</w:t>
      </w:r>
      <w:r w:rsidR="00376876" w:rsidRPr="003E75C3">
        <w:rPr>
          <w:b/>
          <w:bCs/>
          <w:i w:val="0"/>
          <w:iCs w:val="0"/>
          <w:color w:val="auto"/>
          <w:sz w:val="22"/>
          <w:szCs w:val="22"/>
          <w:lang w:eastAsia="es-PE"/>
        </w:rPr>
        <w:t>, con y sin contrato laboral (2012)</w:t>
      </w:r>
      <w:bookmarkEnd w:id="135"/>
      <w:bookmarkEnd w:id="136"/>
    </w:p>
    <w:p w14:paraId="413C8076" w14:textId="77777777" w:rsidR="00376876" w:rsidRPr="003E75C3" w:rsidRDefault="00376876" w:rsidP="003E75C3">
      <w:pPr>
        <w:widowControl w:val="0"/>
        <w:rPr>
          <w:b/>
          <w:color w:val="000000"/>
          <w:sz w:val="18"/>
          <w:szCs w:val="18"/>
        </w:rPr>
      </w:pPr>
      <w:r w:rsidRPr="003E75C3">
        <w:rPr>
          <w:noProof/>
        </w:rPr>
        <w:drawing>
          <wp:inline distT="0" distB="0" distL="0" distR="0" wp14:anchorId="6141AFFC" wp14:editId="0CB58F0D">
            <wp:extent cx="5392800" cy="1558137"/>
            <wp:effectExtent l="0" t="0" r="17780" b="4445"/>
            <wp:docPr id="1346" name="Gráfico 1346" descr="Porcentaje de personas con discapacidad ocupadas dependentes de 14 años a más que cuentan con contrato (38.7%), no cuentan con contrato (59.2%), y no especificaron (2.1%).">
              <a:extLst xmlns:a="http://schemas.openxmlformats.org/drawingml/2006/main">
                <a:ext uri="{FF2B5EF4-FFF2-40B4-BE49-F238E27FC236}">
                  <a16:creationId xmlns:a16="http://schemas.microsoft.com/office/drawing/2014/main" id="{B299A3B3-F790-4A61-BC8D-655D2469A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367EF0" w14:textId="2585482F" w:rsidR="00FA3A9D" w:rsidRPr="003E75C3" w:rsidRDefault="00376876"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(2014) - Primera Encuesta Nacional Especializada sobre Discapacidad, 2012.</w:t>
      </w:r>
    </w:p>
    <w:p w14:paraId="6A923D3D" w14:textId="77777777" w:rsidR="00376876" w:rsidRPr="003E75C3" w:rsidRDefault="00376876" w:rsidP="003E75C3"/>
    <w:p w14:paraId="30B0B526" w14:textId="78ACEEFD" w:rsidR="00FA3A9D" w:rsidRPr="003E75C3" w:rsidRDefault="00C01B33" w:rsidP="003E75C3">
      <w:pPr>
        <w:rPr>
          <w:sz w:val="22"/>
          <w:szCs w:val="22"/>
        </w:rPr>
      </w:pPr>
      <w:r w:rsidRPr="003E75C3">
        <w:rPr>
          <w:sz w:val="22"/>
          <w:szCs w:val="22"/>
        </w:rPr>
        <w:t xml:space="preserve">En relación </w:t>
      </w:r>
      <w:r w:rsidR="00BE3837" w:rsidRPr="003E75C3">
        <w:rPr>
          <w:sz w:val="22"/>
          <w:szCs w:val="22"/>
        </w:rPr>
        <w:t>con</w:t>
      </w:r>
      <w:r w:rsidRPr="003E75C3">
        <w:rPr>
          <w:sz w:val="22"/>
          <w:szCs w:val="22"/>
        </w:rPr>
        <w:t xml:space="preserve"> los tipos de pago o ingresos, “el ingreso promedio mensual de la población sin discapacidad supera en S/ 599,4 soles el de la población con discapacidad (el primer grupo recibe S/ 1392,3 y el segundo, S/ 792,9)”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p. 81). Además, los niveles de ingresos de las personas con discapacidad en el área rural (S/ 381,5) representan solo el 39</w:t>
      </w:r>
      <w:r w:rsidR="00BA3C79" w:rsidRPr="003E75C3">
        <w:rPr>
          <w:sz w:val="22"/>
          <w:szCs w:val="22"/>
        </w:rPr>
        <w:t>,</w:t>
      </w:r>
      <w:r w:rsidRPr="003E75C3">
        <w:rPr>
          <w:sz w:val="22"/>
          <w:szCs w:val="22"/>
        </w:rPr>
        <w:t>46% de los ingresos de esta población en el área urbana y, en contraste con el grupo que no cuenta con alguna discapacidad en el área urbana, este representa el 24</w:t>
      </w:r>
      <w:r w:rsidR="00BA3C79" w:rsidRPr="003E75C3">
        <w:rPr>
          <w:sz w:val="22"/>
          <w:szCs w:val="22"/>
        </w:rPr>
        <w:t>,</w:t>
      </w:r>
      <w:r w:rsidRPr="003E75C3">
        <w:rPr>
          <w:sz w:val="22"/>
          <w:szCs w:val="22"/>
        </w:rPr>
        <w:t>51%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xml:space="preserve">). Así, resalta la existencia de una gran brecha salarial entre la población con y sin discapacidad, que es mucho mayor considerando la diferencia de ingresos entre el área urbana y rural. Definitivamente, esto constituye un factor discriminatorio, en la medida que lo expuesto supone que el contar con </w:t>
      </w:r>
      <w:r w:rsidRPr="003E75C3">
        <w:rPr>
          <w:sz w:val="22"/>
          <w:szCs w:val="22"/>
        </w:rPr>
        <w:lastRenderedPageBreak/>
        <w:t>alguna discapacidad se asocia con menores ingresos en el mercado laboral peruano y en el área rural, en particular.</w:t>
      </w:r>
    </w:p>
    <w:p w14:paraId="1F9BB973" w14:textId="6A765979" w:rsidR="00643852" w:rsidRDefault="00643852">
      <w:pPr>
        <w:spacing w:line="240" w:lineRule="auto"/>
        <w:rPr>
          <w:b/>
          <w:bCs/>
          <w:sz w:val="22"/>
          <w:szCs w:val="22"/>
        </w:rPr>
      </w:pPr>
      <w:bookmarkStart w:id="137" w:name="_Toc62771165"/>
      <w:bookmarkStart w:id="138" w:name="_Toc62872341"/>
    </w:p>
    <w:p w14:paraId="2060F935" w14:textId="6EE3435A" w:rsidR="00B16BEF"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31</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lang w:eastAsia="es-PE"/>
        </w:rPr>
        <w:t>Ingreso promedio mensual de la población con y sin discapacidad, por área de residencia (2017)</w:t>
      </w:r>
      <w:bookmarkEnd w:id="137"/>
      <w:bookmarkEnd w:id="138"/>
    </w:p>
    <w:p w14:paraId="43453873" w14:textId="77777777" w:rsidR="00B16BEF" w:rsidRPr="003E75C3" w:rsidRDefault="00B16BEF" w:rsidP="003E75C3">
      <w:pPr>
        <w:widowControl w:val="0"/>
        <w:rPr>
          <w:b/>
          <w:color w:val="000000"/>
          <w:sz w:val="18"/>
          <w:szCs w:val="18"/>
        </w:rPr>
      </w:pPr>
      <w:r w:rsidRPr="003E75C3">
        <w:rPr>
          <w:noProof/>
        </w:rPr>
        <w:drawing>
          <wp:inline distT="0" distB="0" distL="0" distR="0" wp14:anchorId="215F66DF" wp14:editId="2C3DA650">
            <wp:extent cx="5392800" cy="2743200"/>
            <wp:effectExtent l="0" t="0" r="17780" b="0"/>
            <wp:docPr id="1347" name="Gráfico 1347" descr="Gráfico con el ingreso promedio en soles de la población con y sin discapacidad por área urbana y rural. En todos los casos, el promedio es menor en las personas con discapacidad respecto a las personas sin discapacidad.">
              <a:extLst xmlns:a="http://schemas.openxmlformats.org/drawingml/2006/main">
                <a:ext uri="{FF2B5EF4-FFF2-40B4-BE49-F238E27FC236}">
                  <a16:creationId xmlns:a16="http://schemas.microsoft.com/office/drawing/2014/main" id="{64E7CC47-DAF9-4E5F-8C7A-3B06E84CF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C6946A" w14:textId="067BC4DF" w:rsidR="004F0E36" w:rsidRPr="003E75C3" w:rsidRDefault="00B16BEF" w:rsidP="003E75C3">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3C389840" w14:textId="77777777" w:rsidR="004F0E36" w:rsidRPr="003E75C3" w:rsidRDefault="004F0E36" w:rsidP="003E75C3"/>
    <w:p w14:paraId="3F212CE5" w14:textId="085A5E62" w:rsidR="004F0E36" w:rsidRPr="003E75C3" w:rsidRDefault="00C01B33" w:rsidP="003E75C3">
      <w:pPr>
        <w:rPr>
          <w:sz w:val="22"/>
          <w:szCs w:val="22"/>
        </w:rPr>
      </w:pPr>
      <w:bookmarkStart w:id="139" w:name="_heading=h.1mrcu09" w:colFirst="0" w:colLast="0"/>
      <w:bookmarkEnd w:id="139"/>
      <w:r w:rsidRPr="003E75C3">
        <w:rPr>
          <w:sz w:val="22"/>
          <w:szCs w:val="22"/>
        </w:rPr>
        <w:t>En esa línea, cabe resaltar que, en Lima Metropolitana, se perciben mayores ingresos en ambos grupos poblacionales, pero, a su vez, es donde la diferencia entre estos dos grupos es mayor que el promedio nacional, “con una diferencia positiva de S/. 640,5 soles que favorece a las personas sin discapacidad”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p. 82). De esta manera, en la capital del país, considerando la diferencia en los niveles de ingresos percibidos por estos dos grupos, es donde se intensifica la discriminación hacia las personas con discapacidad en el mercado laboral, por lo que debe realizarse una fiscalización efectiva en las empresas de esta región para asegurar que exista un nivel salarial equitativo dentro de las mismas.</w:t>
      </w:r>
    </w:p>
    <w:p w14:paraId="0271DED2" w14:textId="6F0B0461" w:rsidR="00FA3A9D" w:rsidRPr="003E75C3" w:rsidRDefault="00FA3A9D" w:rsidP="003E75C3">
      <w:bookmarkStart w:id="140" w:name="_heading=h.46r0co2" w:colFirst="0" w:colLast="0"/>
      <w:bookmarkEnd w:id="140"/>
    </w:p>
    <w:p w14:paraId="3A2676CC" w14:textId="77777777" w:rsidR="00643852" w:rsidRDefault="00643852">
      <w:pPr>
        <w:spacing w:line="240" w:lineRule="auto"/>
        <w:rPr>
          <w:b/>
          <w:bCs/>
          <w:sz w:val="22"/>
          <w:szCs w:val="22"/>
        </w:rPr>
      </w:pPr>
      <w:bookmarkStart w:id="141" w:name="_Toc62771166"/>
      <w:bookmarkStart w:id="142" w:name="_Toc62872342"/>
      <w:r>
        <w:rPr>
          <w:b/>
          <w:bCs/>
          <w:i/>
          <w:iCs/>
          <w:sz w:val="22"/>
          <w:szCs w:val="22"/>
        </w:rPr>
        <w:br w:type="page"/>
      </w:r>
    </w:p>
    <w:p w14:paraId="58C98151" w14:textId="34263E08" w:rsidR="00B16BEF"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32</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lang w:eastAsia="es-PE"/>
        </w:rPr>
        <w:t>Ingreso promedio mensual de la población con y sin discapacidad, por área geográfica (2017)</w:t>
      </w:r>
      <w:bookmarkEnd w:id="141"/>
      <w:bookmarkEnd w:id="142"/>
    </w:p>
    <w:p w14:paraId="4572DA7D" w14:textId="77777777" w:rsidR="00B16BEF" w:rsidRPr="003E75C3" w:rsidRDefault="00B16BEF" w:rsidP="003E75C3">
      <w:pPr>
        <w:widowControl w:val="0"/>
        <w:rPr>
          <w:b/>
          <w:sz w:val="18"/>
          <w:szCs w:val="18"/>
        </w:rPr>
      </w:pPr>
      <w:r w:rsidRPr="003E75C3">
        <w:rPr>
          <w:noProof/>
        </w:rPr>
        <w:drawing>
          <wp:inline distT="0" distB="0" distL="0" distR="0" wp14:anchorId="1FB55DF0" wp14:editId="54221491">
            <wp:extent cx="5392800" cy="2743200"/>
            <wp:effectExtent l="0" t="0" r="17780" b="0"/>
            <wp:docPr id="1348" name="Gráfico 1348" descr="Gráfico con el ingreso promedio en soles de las población con y sin discapacidad en Lima Metropolitana, Costa, Sierra, y Selva. En todos los casos, el promedio es menor en las personas con discapacidad respecto a las personas sin discapacidad.">
              <a:extLst xmlns:a="http://schemas.openxmlformats.org/drawingml/2006/main">
                <a:ext uri="{FF2B5EF4-FFF2-40B4-BE49-F238E27FC236}">
                  <a16:creationId xmlns:a16="http://schemas.microsoft.com/office/drawing/2014/main" id="{462F8A37-8C6A-44D1-980C-4ECD65E2B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B40250" w14:textId="6FC356C4" w:rsidR="00B16BEF" w:rsidRPr="003E75C3" w:rsidRDefault="00B16BEF"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(2018c) – Encuesta Nacional de Hogares, 2017.</w:t>
      </w:r>
    </w:p>
    <w:p w14:paraId="7864BEAD" w14:textId="77777777" w:rsidR="00B16BEF" w:rsidRPr="003E75C3" w:rsidRDefault="00B16BEF" w:rsidP="003E75C3"/>
    <w:p w14:paraId="657DD00A" w14:textId="650A0A01" w:rsidR="00FA3A9D" w:rsidRPr="003E75C3" w:rsidRDefault="00C01B33" w:rsidP="003E75C3">
      <w:pPr>
        <w:spacing w:after="200"/>
        <w:rPr>
          <w:sz w:val="22"/>
          <w:szCs w:val="22"/>
        </w:rPr>
      </w:pPr>
      <w:r w:rsidRPr="003E75C3">
        <w:rPr>
          <w:sz w:val="22"/>
          <w:szCs w:val="22"/>
        </w:rPr>
        <w:t>No obstante, la desigualdad y precariedad laboral no solo se limita al trabajo dependiente, pues, de la población con discapacidad que trabaja como empleador, patrono o trabajador independiente, la mayoría percibe ingresos menores a los S/ 750 (63,3%) y solo el 15,3% percibe un monto mayor a ese (</w:t>
      </w:r>
      <w:r w:rsidR="00643852">
        <w:rPr>
          <w:sz w:val="22"/>
          <w:szCs w:val="22"/>
        </w:rPr>
        <w:t>Instituto Nacional de Estadística e Informática</w:t>
      </w:r>
      <w:r w:rsidRPr="003E75C3">
        <w:rPr>
          <w:sz w:val="22"/>
          <w:szCs w:val="22"/>
        </w:rPr>
        <w:t>, 2014)</w:t>
      </w:r>
      <w:r w:rsidRPr="003E75C3">
        <w:rPr>
          <w:sz w:val="22"/>
          <w:szCs w:val="22"/>
          <w:vertAlign w:val="superscript"/>
        </w:rPr>
        <w:footnoteReference w:id="37"/>
      </w:r>
      <w:r w:rsidRPr="003E75C3">
        <w:rPr>
          <w:sz w:val="22"/>
          <w:szCs w:val="22"/>
        </w:rPr>
        <w:t>. Lo anterior resulta preocupante, en tanto el bajo nivel de ingresos de esta población constituye un limitante para su desarrollo pleno.</w:t>
      </w:r>
    </w:p>
    <w:p w14:paraId="26A300DB" w14:textId="16165CC2" w:rsidR="00FA3A9D" w:rsidRPr="003E75C3" w:rsidRDefault="00C01B33" w:rsidP="003E75C3">
      <w:pPr>
        <w:spacing w:after="200"/>
        <w:rPr>
          <w:sz w:val="22"/>
          <w:szCs w:val="22"/>
        </w:rPr>
      </w:pPr>
      <w:r w:rsidRPr="003E75C3">
        <w:rPr>
          <w:sz w:val="22"/>
          <w:szCs w:val="22"/>
        </w:rPr>
        <w:t>Por último, considerando el género, tanto en el caso del trabajo dependiente (que incluye a empleados, obreros o trabajadores del hogar) como independiente, se presenta una situación desigual para las mujeres con discapacidad. Por un lado, con respecto al trabajo dependiente, la proporción de mujeres con discapacidad que cuentan con ingresos menores de S/750 es mayor que la de los hombres (46,1% y 37,3%, respectivamente) (</w:t>
      </w:r>
      <w:r w:rsidR="00643852">
        <w:rPr>
          <w:sz w:val="22"/>
          <w:szCs w:val="22"/>
        </w:rPr>
        <w:t>Instituto Nacional de Estadística e Informática</w:t>
      </w:r>
      <w:r w:rsidRPr="003E75C3">
        <w:rPr>
          <w:sz w:val="22"/>
          <w:szCs w:val="22"/>
        </w:rPr>
        <w:t xml:space="preserve">, 2014). </w:t>
      </w:r>
    </w:p>
    <w:p w14:paraId="56648748" w14:textId="29EB1141" w:rsidR="00FA3A9D" w:rsidRPr="003E75C3" w:rsidRDefault="00C01B33" w:rsidP="003E75C3">
      <w:pPr>
        <w:spacing w:after="200"/>
        <w:rPr>
          <w:sz w:val="22"/>
          <w:szCs w:val="22"/>
        </w:rPr>
      </w:pPr>
      <w:r w:rsidRPr="003E75C3">
        <w:rPr>
          <w:sz w:val="22"/>
          <w:szCs w:val="22"/>
        </w:rPr>
        <w:t>Por otro lado, en relación con el trabajo independiente, el 71</w:t>
      </w:r>
      <w:r w:rsidR="00BA3C79" w:rsidRPr="003E75C3">
        <w:rPr>
          <w:sz w:val="22"/>
          <w:szCs w:val="22"/>
        </w:rPr>
        <w:t>,</w:t>
      </w:r>
      <w:r w:rsidRPr="003E75C3">
        <w:rPr>
          <w:sz w:val="22"/>
          <w:szCs w:val="22"/>
        </w:rPr>
        <w:t xml:space="preserve">4% del total de mujeres con discapacidad percibe menos de S/ 750, mientras que esta proporción es de 58,5% en el caso de </w:t>
      </w:r>
      <w:r w:rsidRPr="003E75C3">
        <w:rPr>
          <w:sz w:val="22"/>
          <w:szCs w:val="22"/>
        </w:rPr>
        <w:lastRenderedPageBreak/>
        <w:t>los hombres (</w:t>
      </w:r>
      <w:r w:rsidR="00643852">
        <w:rPr>
          <w:sz w:val="22"/>
          <w:szCs w:val="22"/>
        </w:rPr>
        <w:t>Instituto Nacional de Estadística e Informática</w:t>
      </w:r>
      <w:r w:rsidRPr="003E75C3">
        <w:rPr>
          <w:sz w:val="22"/>
          <w:szCs w:val="22"/>
        </w:rPr>
        <w:t>, 2014). Los bajos niveles de ingresos que las mujeres con discapacidad perciben pueden sentar la base para el establecimiento de condiciones de dependencia con respecto a su entorno más cercano, acentuando su condición de vulnerabilidad.</w:t>
      </w:r>
    </w:p>
    <w:p w14:paraId="69A6B80F" w14:textId="77777777" w:rsidR="00FA3A9D" w:rsidRPr="003E75C3" w:rsidRDefault="004C30ED" w:rsidP="003E75C3">
      <w:pPr>
        <w:spacing w:before="240" w:after="240"/>
        <w:rPr>
          <w:sz w:val="22"/>
          <w:szCs w:val="22"/>
        </w:rPr>
      </w:pPr>
      <w:r w:rsidRPr="003E75C3">
        <w:rPr>
          <w:sz w:val="22"/>
          <w:szCs w:val="22"/>
        </w:rPr>
        <w:t>Otro tema importante por considerar</w:t>
      </w:r>
      <w:r w:rsidR="00C01B33" w:rsidRPr="003E75C3">
        <w:rPr>
          <w:sz w:val="22"/>
          <w:szCs w:val="22"/>
        </w:rPr>
        <w:t xml:space="preserve"> es cómo afecta el factor salud en el empleo</w:t>
      </w:r>
      <w:r w:rsidR="00375E85" w:rsidRPr="003E75C3">
        <w:rPr>
          <w:sz w:val="22"/>
          <w:szCs w:val="22"/>
        </w:rPr>
        <w:t>. En ese sentido,</w:t>
      </w:r>
      <w:r w:rsidR="00C01B33" w:rsidRPr="003E75C3">
        <w:rPr>
          <w:sz w:val="22"/>
          <w:szCs w:val="22"/>
        </w:rPr>
        <w:t xml:space="preserve"> las cifras de la </w:t>
      </w:r>
      <w:proofErr w:type="spellStart"/>
      <w:r w:rsidR="00C01B33" w:rsidRPr="003E75C3">
        <w:rPr>
          <w:sz w:val="22"/>
          <w:szCs w:val="22"/>
        </w:rPr>
        <w:t>ENAHO</w:t>
      </w:r>
      <w:proofErr w:type="spellEnd"/>
      <w:r w:rsidR="00C01B33" w:rsidRPr="003E75C3">
        <w:rPr>
          <w:sz w:val="22"/>
          <w:szCs w:val="22"/>
        </w:rPr>
        <w:t xml:space="preserve"> 2019 muestran lo siguiente:</w:t>
      </w:r>
    </w:p>
    <w:p w14:paraId="15C54748" w14:textId="5DB46C9C" w:rsidR="00B16BEF" w:rsidRPr="003E75C3" w:rsidRDefault="00CF094D" w:rsidP="003E75C3">
      <w:pPr>
        <w:pStyle w:val="Descripcin"/>
        <w:rPr>
          <w:b/>
          <w:bCs/>
          <w:i w:val="0"/>
          <w:iCs w:val="0"/>
          <w:color w:val="auto"/>
          <w:sz w:val="22"/>
          <w:szCs w:val="22"/>
          <w:lang w:eastAsia="es-PE"/>
        </w:rPr>
      </w:pPr>
      <w:bookmarkStart w:id="143" w:name="_Toc62771167"/>
      <w:bookmarkStart w:id="144" w:name="_Toc62872343"/>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33</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rPr>
        <w:t>Motivos por los cuales la persona no buscó empleo a pesar de querer y tener la disponibilidad para ello</w:t>
      </w:r>
      <w:bookmarkEnd w:id="143"/>
      <w:bookmarkEnd w:id="144"/>
    </w:p>
    <w:p w14:paraId="255782DA" w14:textId="770EB84A" w:rsidR="00B16BEF" w:rsidRPr="003E75C3" w:rsidRDefault="00B16BEF" w:rsidP="003E75C3">
      <w:pPr>
        <w:widowControl w:val="0"/>
        <w:rPr>
          <w:sz w:val="20"/>
          <w:szCs w:val="20"/>
        </w:rPr>
      </w:pPr>
      <w:r w:rsidRPr="003E75C3">
        <w:rPr>
          <w:noProof/>
        </w:rPr>
        <w:drawing>
          <wp:inline distT="0" distB="0" distL="0" distR="0" wp14:anchorId="2691931E" wp14:editId="33A87FCC">
            <wp:extent cx="5392800" cy="3639820"/>
            <wp:effectExtent l="0" t="0" r="17780" b="17780"/>
            <wp:docPr id="1349" name="Gráfico 1349" descr="Gráfico con el listado de motivos por los cuales la persona con discapacidad no buscó empleo, a pesar de tener la voluntad y tener la disponibilidad para ello. El motivo con el porcentaje más alto fue por razones de salud, con el 43%.">
              <a:extLst xmlns:a="http://schemas.openxmlformats.org/drawingml/2006/main">
                <a:ext uri="{FF2B5EF4-FFF2-40B4-BE49-F238E27FC236}">
                  <a16:creationId xmlns:a16="http://schemas.microsoft.com/office/drawing/2014/main" id="{45099907-9063-47C9-801E-5E9180B3B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3E75C3">
        <w:rPr>
          <w:sz w:val="20"/>
          <w:szCs w:val="20"/>
        </w:rPr>
        <w:t>Nota: Respuesta con opciones múltiples.</w:t>
      </w:r>
    </w:p>
    <w:p w14:paraId="3BF00EA9" w14:textId="6E900231" w:rsidR="00181BC8" w:rsidRPr="003E75C3" w:rsidRDefault="00B16BEF" w:rsidP="003E75C3">
      <w:pPr>
        <w:rPr>
          <w:sz w:val="22"/>
          <w:szCs w:val="22"/>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(2019b) – Encuesta Nacional de Hogares, 2019.</w:t>
      </w:r>
    </w:p>
    <w:p w14:paraId="369321D7" w14:textId="147CC894" w:rsidR="00FA3A9D" w:rsidRPr="003E75C3" w:rsidRDefault="00C01B33" w:rsidP="003E75C3">
      <w:pPr>
        <w:spacing w:before="240" w:after="100" w:afterAutospacing="1"/>
        <w:rPr>
          <w:sz w:val="22"/>
          <w:szCs w:val="22"/>
        </w:rPr>
      </w:pPr>
      <w:r w:rsidRPr="003E75C3">
        <w:rPr>
          <w:sz w:val="22"/>
          <w:szCs w:val="22"/>
        </w:rPr>
        <w:t>Como se puede observar</w:t>
      </w:r>
      <w:r w:rsidR="00375E85" w:rsidRPr="003E75C3">
        <w:rPr>
          <w:sz w:val="22"/>
          <w:szCs w:val="22"/>
        </w:rPr>
        <w:t>,</w:t>
      </w:r>
      <w:r w:rsidRPr="003E75C3">
        <w:rPr>
          <w:sz w:val="22"/>
          <w:szCs w:val="22"/>
        </w:rPr>
        <w:t xml:space="preserve"> el principal motivo por el cual una persona con discapacidad no buscó empleo a pesar de querer y tener la disponibilidad</w:t>
      </w:r>
      <w:r w:rsidR="00E126BE" w:rsidRPr="003E75C3">
        <w:rPr>
          <w:sz w:val="22"/>
          <w:szCs w:val="22"/>
        </w:rPr>
        <w:t>,</w:t>
      </w:r>
      <w:r w:rsidRPr="003E75C3">
        <w:rPr>
          <w:sz w:val="22"/>
          <w:szCs w:val="22"/>
        </w:rPr>
        <w:t xml:space="preserve"> son por razones de salud</w:t>
      </w:r>
      <w:r w:rsidR="00375E85" w:rsidRPr="003E75C3">
        <w:rPr>
          <w:sz w:val="22"/>
          <w:szCs w:val="22"/>
        </w:rPr>
        <w:t>,</w:t>
      </w:r>
      <w:r w:rsidRPr="003E75C3">
        <w:rPr>
          <w:sz w:val="22"/>
          <w:szCs w:val="22"/>
        </w:rPr>
        <w:t xml:space="preserve"> es decir</w:t>
      </w:r>
      <w:r w:rsidR="00375E85" w:rsidRPr="003E75C3">
        <w:rPr>
          <w:sz w:val="22"/>
          <w:szCs w:val="22"/>
        </w:rPr>
        <w:t>,</w:t>
      </w:r>
      <w:r w:rsidRPr="003E75C3">
        <w:rPr>
          <w:sz w:val="22"/>
          <w:szCs w:val="22"/>
        </w:rPr>
        <w:t xml:space="preserve"> que la precariedad de su salud no le permite buscar un empleo para poder sustentarse económicamente. De la misma manera, aproximadamente el 30% de las personas con discapacidad han buscado otro empleo</w:t>
      </w:r>
      <w:r w:rsidR="00375E85" w:rsidRPr="003E75C3">
        <w:rPr>
          <w:sz w:val="22"/>
          <w:szCs w:val="22"/>
        </w:rPr>
        <w:t>,</w:t>
      </w:r>
      <w:r w:rsidRPr="003E75C3">
        <w:rPr>
          <w:sz w:val="22"/>
          <w:szCs w:val="22"/>
        </w:rPr>
        <w:t xml:space="preserve"> debido a que tiene</w:t>
      </w:r>
      <w:r w:rsidR="00375E85" w:rsidRPr="003E75C3">
        <w:rPr>
          <w:sz w:val="22"/>
          <w:szCs w:val="22"/>
        </w:rPr>
        <w:t>n</w:t>
      </w:r>
      <w:r w:rsidRPr="003E75C3">
        <w:rPr>
          <w:sz w:val="22"/>
          <w:szCs w:val="22"/>
        </w:rPr>
        <w:t xml:space="preserve"> un trabajo riesgoso o que afecta a su salud (</w:t>
      </w:r>
      <w:r w:rsidR="00643852">
        <w:rPr>
          <w:sz w:val="22"/>
          <w:szCs w:val="22"/>
        </w:rPr>
        <w:t>Instituto Nacional de Estadística e Informática</w:t>
      </w:r>
      <w:r w:rsidRPr="003E75C3">
        <w:rPr>
          <w:sz w:val="22"/>
          <w:szCs w:val="22"/>
        </w:rPr>
        <w:t>, 2019</w:t>
      </w:r>
      <w:r w:rsidR="00181BC8" w:rsidRPr="003E75C3">
        <w:rPr>
          <w:sz w:val="22"/>
          <w:szCs w:val="22"/>
        </w:rPr>
        <w:t>b</w:t>
      </w:r>
      <w:r w:rsidRPr="003E75C3">
        <w:rPr>
          <w:sz w:val="22"/>
          <w:szCs w:val="22"/>
        </w:rPr>
        <w:t xml:space="preserve">). Estos datos demuestran el gran impacto que tiene el factor </w:t>
      </w:r>
      <w:r w:rsidRPr="003E75C3">
        <w:rPr>
          <w:sz w:val="22"/>
          <w:szCs w:val="22"/>
        </w:rPr>
        <w:lastRenderedPageBreak/>
        <w:t>salud en la empleabilidad de las personas con discapacidad, tanto en la búsqueda de empleo como en las razones para mantenerse en uno.</w:t>
      </w:r>
    </w:p>
    <w:p w14:paraId="4585F52B" w14:textId="77777777" w:rsidR="00FA3A9D" w:rsidRPr="003E75C3" w:rsidRDefault="00C01B33" w:rsidP="003E75C3">
      <w:pPr>
        <w:spacing w:after="100" w:afterAutospacing="1"/>
        <w:rPr>
          <w:sz w:val="22"/>
          <w:szCs w:val="22"/>
        </w:rPr>
      </w:pPr>
      <w:r w:rsidRPr="003E75C3">
        <w:rPr>
          <w:sz w:val="22"/>
          <w:szCs w:val="22"/>
        </w:rPr>
        <w:t xml:space="preserve">En suma, las cifras indican que las personas con discapacidad experimentan mayores tasas de desempleo e inactividad económica, y tienen un acceso limitado al trabajo decente o digno. Esto perjudica su desarrollo integral y, si no se promueve la inclusión de estas personas en el mercado laboral y se fortalece la fiscalización en este ámbito, serán cada vez menores las oportunidades de trabajo para ellas. </w:t>
      </w:r>
      <w:r w:rsidR="00F415F5" w:rsidRPr="003E75C3">
        <w:rPr>
          <w:sz w:val="22"/>
          <w:szCs w:val="22"/>
        </w:rPr>
        <w:t>Otro elemento por considerar</w:t>
      </w:r>
      <w:r w:rsidRPr="003E75C3">
        <w:rPr>
          <w:sz w:val="22"/>
          <w:szCs w:val="22"/>
        </w:rPr>
        <w:t xml:space="preserve"> es la diferencia remunerativa, pues es un factor que acentúa aún más la discriminación estructural.  </w:t>
      </w:r>
    </w:p>
    <w:p w14:paraId="3F1B5813" w14:textId="77777777" w:rsidR="00FA3A9D" w:rsidRPr="003E75C3" w:rsidRDefault="00C01B33" w:rsidP="003E75C3">
      <w:pPr>
        <w:spacing w:after="100" w:afterAutospacing="1"/>
        <w:rPr>
          <w:sz w:val="22"/>
          <w:szCs w:val="22"/>
          <w:u w:val="single"/>
        </w:rPr>
      </w:pPr>
      <w:r w:rsidRPr="003E75C3">
        <w:rPr>
          <w:sz w:val="22"/>
          <w:szCs w:val="22"/>
          <w:u w:val="single"/>
        </w:rPr>
        <w:t>Acceso a la justicia</w:t>
      </w:r>
    </w:p>
    <w:p w14:paraId="170EA87F" w14:textId="77777777" w:rsidR="00FA3A9D" w:rsidRPr="003E75C3" w:rsidRDefault="00C01B33" w:rsidP="003E75C3">
      <w:pPr>
        <w:spacing w:after="100" w:afterAutospacing="1"/>
        <w:rPr>
          <w:sz w:val="22"/>
          <w:szCs w:val="22"/>
        </w:rPr>
      </w:pPr>
      <w:bookmarkStart w:id="145" w:name="_heading=h.30j0zll" w:colFirst="0" w:colLast="0"/>
      <w:bookmarkEnd w:id="145"/>
      <w:r w:rsidRPr="003E75C3">
        <w:rPr>
          <w:sz w:val="22"/>
          <w:szCs w:val="22"/>
        </w:rPr>
        <w:t>El ámbito de la justicia es otro de los espacios en los que se vulneran los derechos de las personas con discapacidad, lo cual tiene implicancias en el ejercicio de otros derechos. En efecto, “el acceso a la justicia puede caracterizarse como el derecho que permite el goce, disfrute y ejercicio a todos los otros derechos; sin embargo, para las personas con discapacidad existen barreras legales, físicas, comunicacionales y socioculturales que obstaculizan su ejercicio” (</w:t>
      </w:r>
      <w:proofErr w:type="spellStart"/>
      <w:r w:rsidRPr="003E75C3">
        <w:rPr>
          <w:sz w:val="22"/>
          <w:szCs w:val="22"/>
        </w:rPr>
        <w:t>CEDDIS</w:t>
      </w:r>
      <w:proofErr w:type="spellEnd"/>
      <w:r w:rsidRPr="003E75C3">
        <w:rPr>
          <w:sz w:val="22"/>
          <w:szCs w:val="22"/>
        </w:rPr>
        <w:t>, 2017, p. 31).</w:t>
      </w:r>
    </w:p>
    <w:p w14:paraId="2862D094" w14:textId="2BD821FB" w:rsidR="00FA3A9D" w:rsidRPr="003E75C3" w:rsidRDefault="00C01B33" w:rsidP="003E75C3">
      <w:pPr>
        <w:spacing w:after="100" w:afterAutospacing="1"/>
        <w:rPr>
          <w:sz w:val="22"/>
          <w:szCs w:val="22"/>
        </w:rPr>
      </w:pPr>
      <w:r w:rsidRPr="003E75C3">
        <w:rPr>
          <w:sz w:val="22"/>
          <w:szCs w:val="22"/>
        </w:rPr>
        <w:t>Más aún, el 81,7% de las personas con discapacidad no conoce ningún organismo de apoyo, como el CONADIS, la Defensoría del Pueblo y la OMAPED, entre otras entidades públicas y privadas (</w:t>
      </w:r>
      <w:r w:rsidR="00643852">
        <w:rPr>
          <w:sz w:val="22"/>
          <w:szCs w:val="22"/>
        </w:rPr>
        <w:t>Instituto Nacional de Estadística e Informática</w:t>
      </w:r>
      <w:r w:rsidRPr="003E75C3">
        <w:rPr>
          <w:sz w:val="22"/>
          <w:szCs w:val="22"/>
        </w:rPr>
        <w:t>, 2014), las cuales pueden brindar soporte para el efectivo ejercicio de sus derechos. Además, entre las personas de este grupo que sí conocen alguna de estas entidades, el 92,1% pertenece al área urbana y solo el 7,9% reside en el área rural (</w:t>
      </w:r>
      <w:r w:rsidR="00643852">
        <w:rPr>
          <w:sz w:val="22"/>
          <w:szCs w:val="22"/>
        </w:rPr>
        <w:t>Instituto Nacional de Estadística e Informática</w:t>
      </w:r>
      <w:r w:rsidRPr="003E75C3">
        <w:rPr>
          <w:sz w:val="22"/>
          <w:szCs w:val="22"/>
        </w:rPr>
        <w:t>, 2014). En otras palabras, las personas con discapacidad, en general, desconocen cuáles son las instituciones a las que pueden acudir para realizar alguna consulta o reclamo referente a sus derechos y que, en particular, son las personas en el ámbito rural quienes se ven más limitadas en este sentido.</w:t>
      </w:r>
    </w:p>
    <w:p w14:paraId="035D7EA0" w14:textId="77777777" w:rsidR="00643852" w:rsidRDefault="00643852">
      <w:pPr>
        <w:spacing w:line="240" w:lineRule="auto"/>
        <w:rPr>
          <w:b/>
          <w:bCs/>
          <w:sz w:val="22"/>
          <w:szCs w:val="22"/>
        </w:rPr>
      </w:pPr>
      <w:bookmarkStart w:id="146" w:name="_heading=h.2lwamvv" w:colFirst="0" w:colLast="0"/>
      <w:bookmarkStart w:id="147" w:name="_Toc62771168"/>
      <w:bookmarkStart w:id="148" w:name="_Toc62872344"/>
      <w:bookmarkEnd w:id="146"/>
      <w:r>
        <w:rPr>
          <w:b/>
          <w:bCs/>
          <w:i/>
          <w:iCs/>
          <w:sz w:val="22"/>
          <w:szCs w:val="22"/>
        </w:rPr>
        <w:br w:type="page"/>
      </w:r>
    </w:p>
    <w:p w14:paraId="28CB3A17" w14:textId="70A84B4B" w:rsidR="00B16BEF"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34</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lang w:eastAsia="es-PE"/>
        </w:rPr>
        <w:t>Personas con discapacidad con conocimientos de organismos, instituciones o asociaciones de apoyo al discapacitado a nivel nacional (2012)</w:t>
      </w:r>
      <w:bookmarkEnd w:id="148"/>
    </w:p>
    <w:p w14:paraId="0A7113FD" w14:textId="0B85D864" w:rsidR="00B16BEF" w:rsidRPr="003E75C3" w:rsidRDefault="00B16BEF" w:rsidP="003E75C3">
      <w:pPr>
        <w:rPr>
          <w:lang w:eastAsia="es-PE"/>
        </w:rPr>
      </w:pPr>
      <w:r w:rsidRPr="003E75C3">
        <w:rPr>
          <w:noProof/>
          <w:lang w:eastAsia="es-PE"/>
        </w:rPr>
        <mc:AlternateContent>
          <mc:Choice Requires="wpg">
            <w:drawing>
              <wp:inline distT="0" distB="0" distL="0" distR="0" wp14:anchorId="3437759C" wp14:editId="7011D691">
                <wp:extent cx="5392800" cy="2266950"/>
                <wp:effectExtent l="0" t="0" r="17780" b="19050"/>
                <wp:docPr id="13" name="Grupo 13" descr="Personas con discapacidad con conocimientos de organismos, instituciones o asociaciones de apoyo al discapacitado a nivel nacional (2012)"/>
                <wp:cNvGraphicFramePr/>
                <a:graphic xmlns:a="http://schemas.openxmlformats.org/drawingml/2006/main">
                  <a:graphicData uri="http://schemas.microsoft.com/office/word/2010/wordprocessingGroup">
                    <wpg:wgp>
                      <wpg:cNvGrpSpPr/>
                      <wpg:grpSpPr>
                        <a:xfrm>
                          <a:off x="0" y="0"/>
                          <a:ext cx="5392800" cy="2266950"/>
                          <a:chOff x="0" y="0"/>
                          <a:chExt cx="5392800" cy="2266950"/>
                        </a:xfrm>
                      </wpg:grpSpPr>
                      <wps:wsp>
                        <wps:cNvPr id="6" name="Rectángulo 6"/>
                        <wps:cNvSpPr/>
                        <wps:spPr>
                          <a:xfrm>
                            <a:off x="0" y="0"/>
                            <a:ext cx="5392800" cy="226695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upo 5"/>
                        <wpg:cNvGrpSpPr/>
                        <wpg:grpSpPr>
                          <a:xfrm>
                            <a:off x="9525" y="57150"/>
                            <a:ext cx="5214620" cy="2072005"/>
                            <a:chOff x="0" y="0"/>
                            <a:chExt cx="5214620" cy="2072005"/>
                          </a:xfrm>
                        </wpg:grpSpPr>
                        <wpg:graphicFrame>
                          <wpg:cNvPr id="1350" name="Gráfico 1350">
                            <a:extLst>
                              <a:ext uri="{FF2B5EF4-FFF2-40B4-BE49-F238E27FC236}">
                                <a16:creationId xmlns:a16="http://schemas.microsoft.com/office/drawing/2014/main" id="{AAFB5854-9042-450C-AB95-03D350C925DE}"/>
                              </a:ext>
                              <a:ext uri="{C183D7F6-B498-43B3-948B-1728B52AA6E4}">
                                <adec:decorative xmlns:adec="http://schemas.microsoft.com/office/drawing/2017/decorative" val="1"/>
                              </a:ext>
                            </a:extLst>
                          </wpg:cNvPr>
                          <wpg:cNvFrPr/>
                          <wpg:xfrm>
                            <a:off x="3781425" y="9525"/>
                            <a:ext cx="1433195" cy="2062480"/>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351" name="Gráfico 1351">
                            <a:extLst>
                              <a:ext uri="{FF2B5EF4-FFF2-40B4-BE49-F238E27FC236}">
                                <a16:creationId xmlns:a16="http://schemas.microsoft.com/office/drawing/2014/main" id="{503F8062-D5F4-4EFB-B711-181D7981780A}"/>
                              </a:ext>
                              <a:ext uri="{C183D7F6-B498-43B3-948B-1728B52AA6E4}">
                                <adec:decorative xmlns:adec="http://schemas.microsoft.com/office/drawing/2017/decorative" val="1"/>
                              </a:ext>
                            </a:extLst>
                          </wpg:cNvPr>
                          <wpg:cNvFrPr/>
                          <wpg:xfrm>
                            <a:off x="0" y="0"/>
                            <a:ext cx="3477260" cy="1981835"/>
                          </wpg:xfrm>
                          <a:graphic>
                            <a:graphicData uri="http://schemas.openxmlformats.org/drawingml/2006/chart">
                              <c:chart xmlns:c="http://schemas.openxmlformats.org/drawingml/2006/chart" xmlns:r="http://schemas.openxmlformats.org/officeDocument/2006/relationships" r:id="rId50"/>
                            </a:graphicData>
                          </a:graphic>
                        </wpg:graphicFrame>
                        <wps:wsp>
                          <wps:cNvPr id="1352" name="Conector recto 1352">
                            <a:extLst>
                              <a:ext uri="{C183D7F6-B498-43B3-948B-1728B52AA6E4}">
                                <adec:decorative xmlns:adec="http://schemas.microsoft.com/office/drawing/2017/decorative" val="1"/>
                              </a:ext>
                            </a:extLst>
                          </wps:cNvPr>
                          <wps:cNvCnPr/>
                          <wps:spPr>
                            <a:xfrm>
                              <a:off x="2733675" y="1466850"/>
                              <a:ext cx="1358948" cy="456889"/>
                            </a:xfrm>
                            <a:prstGeom prst="line">
                              <a:avLst/>
                            </a:prstGeom>
                          </wps:spPr>
                          <wps:style>
                            <a:lnRef idx="1">
                              <a:schemeClr val="dk1"/>
                            </a:lnRef>
                            <a:fillRef idx="0">
                              <a:schemeClr val="dk1"/>
                            </a:fillRef>
                            <a:effectRef idx="0">
                              <a:schemeClr val="dk1"/>
                            </a:effectRef>
                            <a:fontRef idx="minor">
                              <a:schemeClr val="tx1"/>
                            </a:fontRef>
                          </wps:style>
                          <wps:bodyPr/>
                        </wps:wsp>
                        <wps:wsp>
                          <wps:cNvPr id="1353" name="Conector recto 1353">
                            <a:extLst>
                              <a:ext uri="{C183D7F6-B498-43B3-948B-1728B52AA6E4}">
                                <adec:decorative xmlns:adec="http://schemas.microsoft.com/office/drawing/2017/decorative" val="1"/>
                              </a:ext>
                            </a:extLst>
                          </wps:cNvPr>
                          <wps:cNvCnPr/>
                          <wps:spPr>
                            <a:xfrm flipV="1">
                              <a:off x="2695575" y="152400"/>
                              <a:ext cx="1401924" cy="353683"/>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004638C6" id="Grupo 13" o:spid="_x0000_s1026" alt="Personas con discapacidad con conocimientos de organismos, instituciones o asociaciones de apoyo al discapacitado a nivel nacional (2012)" style="width:424.65pt;height:178.5pt;mso-position-horizontal-relative:char;mso-position-vertical-relative:line" coordsize="53928,2266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">
                <v:rect id="Rectángulo 6" o:spid="_x0000_s1027" style="position:absolute;width:53928;height:2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" filled="f" strokecolor="#e7e6e6 [3214]" strokeweight="1pt"/>
                <v:group id="Grupo 5" o:spid="_x0000_s1028" style="position:absolute;left:95;top:571;width:52146;height:20720" coordsize="52146,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áfico 1350" o:spid="_x0000_s1029" type="#_x0000_t75" alt="&quot;&quot;" style="position:absolute;left:37821;top:99;width:14326;height:20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">
                    <v:imagedata r:id="rId51" o:title=""/>
                    <o:lock v:ext="edit" aspectratio="f"/>
                  </v:shape>
                  <v:shape id="Gráfico 1351" o:spid="_x0000_s1030" type="#_x0000_t75" alt="&quot;&quot;" style="position:absolute;left:26;top:-22;width:34747;height:19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">
                    <v:imagedata r:id="rId52" o:title=""/>
                    <o:lock v:ext="edit" aspectratio="f"/>
                  </v:shape>
                  <v:line id="Conector recto 1352" o:spid="_x0000_s1031" alt="&quot;&quot;" style="position:absolute;visibility:visible;mso-wrap-style:square" from="27336,14668" to="40926,1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" strokecolor="black [3200]" strokeweight=".5pt">
                    <v:stroke joinstyle="miter"/>
                  </v:line>
                  <v:line id="Conector recto 1353" o:spid="_x0000_s1032" alt="&quot;&quot;" style="position:absolute;flip:y;visibility:visible;mso-wrap-style:square" from="26955,1524" to="40974,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" strokecolor="black [3200]" strokeweight=".5pt">
                    <v:stroke joinstyle="miter"/>
                  </v:line>
                </v:group>
                <w10:anchorlock/>
              </v:group>
            </w:pict>
          </mc:Fallback>
        </mc:AlternateContent>
      </w:r>
    </w:p>
    <w:bookmarkEnd w:id="147"/>
    <w:p w14:paraId="63D343D1" w14:textId="1189F07E" w:rsidR="00FA3A9D" w:rsidRPr="003E75C3" w:rsidRDefault="00B16BEF"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(2014) - Primera Encuesta Nacional Especializada sobre Discapacidad, 2012.</w:t>
      </w:r>
    </w:p>
    <w:p w14:paraId="240A4A9E" w14:textId="77777777" w:rsidR="00B16BEF" w:rsidRPr="003E75C3" w:rsidRDefault="00B16BEF" w:rsidP="003E75C3">
      <w:pPr>
        <w:rPr>
          <w:sz w:val="22"/>
          <w:szCs w:val="22"/>
        </w:rPr>
      </w:pPr>
    </w:p>
    <w:p w14:paraId="3ADD9798" w14:textId="4F7EAD31" w:rsidR="00FA3A9D" w:rsidRPr="003E75C3" w:rsidRDefault="00C01B33" w:rsidP="003E75C3">
      <w:pPr>
        <w:rPr>
          <w:sz w:val="22"/>
          <w:szCs w:val="22"/>
        </w:rPr>
      </w:pPr>
      <w:r w:rsidRPr="003E75C3">
        <w:rPr>
          <w:sz w:val="22"/>
          <w:szCs w:val="22"/>
        </w:rPr>
        <w:t>En efecto, relacionado con lo anterior, “solo el 9</w:t>
      </w:r>
      <w:r w:rsidR="00BA3C79" w:rsidRPr="003E75C3">
        <w:rPr>
          <w:sz w:val="22"/>
          <w:szCs w:val="22"/>
        </w:rPr>
        <w:t>,</w:t>
      </w:r>
      <w:r w:rsidRPr="003E75C3">
        <w:rPr>
          <w:sz w:val="22"/>
          <w:szCs w:val="22"/>
        </w:rPr>
        <w:t>8% de los entrevistados declaró conocer alguna norma de protección a sus derechos, de los cuales, el 92</w:t>
      </w:r>
      <w:r w:rsidR="00BA3C79" w:rsidRPr="003E75C3">
        <w:rPr>
          <w:sz w:val="22"/>
          <w:szCs w:val="22"/>
        </w:rPr>
        <w:t>,</w:t>
      </w:r>
      <w:r w:rsidRPr="003E75C3">
        <w:rPr>
          <w:sz w:val="22"/>
          <w:szCs w:val="22"/>
        </w:rPr>
        <w:t>1% provenía de una zona urbana” (</w:t>
      </w:r>
      <w:r w:rsidR="00643852">
        <w:rPr>
          <w:sz w:val="22"/>
          <w:szCs w:val="22"/>
        </w:rPr>
        <w:t>Instituto Nacional de Estadística e Informática</w:t>
      </w:r>
      <w:r w:rsidRPr="003E75C3">
        <w:rPr>
          <w:sz w:val="22"/>
          <w:szCs w:val="22"/>
        </w:rPr>
        <w:t>, 2014, p. 164). En ese sentido, cabe mencionar que, para hacer algún reclamo sobre la vulneración de sus derechos, las personas con discapacidad deben conocer, primero, cuáles son estos, por lo que resulta importante difundir información al respecto.</w:t>
      </w:r>
    </w:p>
    <w:p w14:paraId="620D86EC" w14:textId="77777777" w:rsidR="00FA3A9D" w:rsidRPr="003E75C3" w:rsidRDefault="00FA3A9D" w:rsidP="003E75C3"/>
    <w:p w14:paraId="1E181817" w14:textId="77777777" w:rsidR="00643852" w:rsidRDefault="00643852">
      <w:pPr>
        <w:spacing w:line="240" w:lineRule="auto"/>
        <w:rPr>
          <w:b/>
          <w:bCs/>
          <w:sz w:val="22"/>
          <w:szCs w:val="22"/>
        </w:rPr>
      </w:pPr>
      <w:bookmarkStart w:id="149" w:name="_heading=h.111kx3o" w:colFirst="0" w:colLast="0"/>
      <w:bookmarkStart w:id="150" w:name="_Toc62771169"/>
      <w:bookmarkStart w:id="151" w:name="_Toc62872345"/>
      <w:bookmarkEnd w:id="149"/>
      <w:r>
        <w:rPr>
          <w:b/>
          <w:bCs/>
          <w:i/>
          <w:iCs/>
          <w:sz w:val="22"/>
          <w:szCs w:val="22"/>
        </w:rPr>
        <w:br w:type="page"/>
      </w:r>
    </w:p>
    <w:p w14:paraId="4AF06706" w14:textId="3C86E551" w:rsidR="00B16BEF" w:rsidRPr="003E75C3" w:rsidRDefault="00CF094D" w:rsidP="003E75C3">
      <w:pPr>
        <w:pStyle w:val="Descripcin"/>
        <w:rPr>
          <w:i w:val="0"/>
          <w:iCs w:val="0"/>
          <w:noProof/>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35</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lang w:eastAsia="es-PE"/>
        </w:rPr>
        <w:t>Personas con discapacidad con conocimientos de normas a favor de ellas (2012)</w:t>
      </w:r>
      <w:bookmarkEnd w:id="150"/>
      <w:bookmarkEnd w:id="151"/>
    </w:p>
    <w:p w14:paraId="0CAB0476" w14:textId="17D6CD34" w:rsidR="0039783C" w:rsidRPr="003E75C3" w:rsidRDefault="0039783C" w:rsidP="003E75C3">
      <w:pPr>
        <w:rPr>
          <w:lang w:eastAsia="es-PE"/>
        </w:rPr>
      </w:pPr>
      <w:r w:rsidRPr="003E75C3">
        <w:rPr>
          <w:noProof/>
          <w:lang w:eastAsia="es-PE"/>
        </w:rPr>
        <mc:AlternateContent>
          <mc:Choice Requires="wpg">
            <w:drawing>
              <wp:inline distT="0" distB="0" distL="0" distR="0" wp14:anchorId="268B0F6C" wp14:editId="5A4C4F31">
                <wp:extent cx="5400040" cy="2604338"/>
                <wp:effectExtent l="0" t="0" r="10160" b="5715"/>
                <wp:docPr id="15" name="Grupo 15" descr="Personas con discapacidad con conocimientos de normas a favor de ellas (2012)"/>
                <wp:cNvGraphicFramePr/>
                <a:graphic xmlns:a="http://schemas.openxmlformats.org/drawingml/2006/main">
                  <a:graphicData uri="http://schemas.microsoft.com/office/word/2010/wordprocessingGroup">
                    <wpg:wgp>
                      <wpg:cNvGrpSpPr/>
                      <wpg:grpSpPr>
                        <a:xfrm>
                          <a:off x="0" y="0"/>
                          <a:ext cx="5400040" cy="2604338"/>
                          <a:chOff x="0" y="0"/>
                          <a:chExt cx="5411850" cy="2609850"/>
                        </a:xfrm>
                      </wpg:grpSpPr>
                      <wpg:graphicFrame>
                        <wpg:cNvPr id="1355" name="Gráfico 1355">
                          <a:extLst>
                            <a:ext uri="{FF2B5EF4-FFF2-40B4-BE49-F238E27FC236}">
                              <a16:creationId xmlns:a16="http://schemas.microsoft.com/office/drawing/2014/main" id="{CE051AD5-7AF6-4119-950E-D4149DCA9BED}"/>
                            </a:ext>
                            <a:ext uri="{C183D7F6-B498-43B3-948B-1728B52AA6E4}">
                              <adec:decorative xmlns:adec="http://schemas.microsoft.com/office/drawing/2017/decorative" val="1"/>
                            </a:ext>
                          </a:extLst>
                        </wpg:cNvPr>
                        <wpg:cNvFrPr/>
                        <wpg:xfrm>
                          <a:off x="0" y="0"/>
                          <a:ext cx="3486150" cy="260985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1354" name="Gráfico 1354">
                          <a:extLst>
                            <a:ext uri="{FF2B5EF4-FFF2-40B4-BE49-F238E27FC236}">
                              <a16:creationId xmlns:a16="http://schemas.microsoft.com/office/drawing/2014/main" id="{3702744B-8804-4631-A747-7B588A982FB2}"/>
                            </a:ext>
                            <a:ext uri="{C183D7F6-B498-43B3-948B-1728B52AA6E4}">
                              <adec:decorative xmlns:adec="http://schemas.microsoft.com/office/drawing/2017/decorative" val="1"/>
                            </a:ext>
                          </a:extLst>
                        </wpg:cNvPr>
                        <wpg:cNvFrPr/>
                        <wpg:xfrm>
                          <a:off x="3590925" y="171450"/>
                          <a:ext cx="1630680" cy="2023745"/>
                        </wpg:xfrm>
                        <a:graphic>
                          <a:graphicData uri="http://schemas.openxmlformats.org/drawingml/2006/chart">
                            <c:chart xmlns:c="http://schemas.openxmlformats.org/drawingml/2006/chart" xmlns:r="http://schemas.openxmlformats.org/officeDocument/2006/relationships" r:id="rId54"/>
                          </a:graphicData>
                        </a:graphic>
                      </wpg:graphicFrame>
                      <wps:wsp>
                        <wps:cNvPr id="1356" name="Conector recto 1">
                          <a:extLst>
                            <a:ext uri="{C183D7F6-B498-43B3-948B-1728B52AA6E4}">
                              <adec:decorative xmlns:adec="http://schemas.microsoft.com/office/drawing/2017/decorative" val="1"/>
                            </a:ext>
                          </a:extLst>
                        </wps:cNvPr>
                        <wps:cNvCnPr/>
                        <wps:spPr>
                          <a:xfrm flipV="1">
                            <a:off x="2867025" y="342900"/>
                            <a:ext cx="1028700" cy="476250"/>
                          </a:xfrm>
                          <a:prstGeom prst="line">
                            <a:avLst/>
                          </a:prstGeom>
                        </wps:spPr>
                        <wps:style>
                          <a:lnRef idx="1">
                            <a:schemeClr val="dk1"/>
                          </a:lnRef>
                          <a:fillRef idx="0">
                            <a:schemeClr val="dk1"/>
                          </a:fillRef>
                          <a:effectRef idx="0">
                            <a:schemeClr val="dk1"/>
                          </a:effectRef>
                          <a:fontRef idx="minor">
                            <a:schemeClr val="tx1"/>
                          </a:fontRef>
                        </wps:style>
                        <wps:bodyPr/>
                      </wps:wsp>
                      <wps:wsp>
                        <wps:cNvPr id="1357" name="Conector recto 1357">
                          <a:extLst>
                            <a:ext uri="{C183D7F6-B498-43B3-948B-1728B52AA6E4}">
                              <adec:decorative xmlns:adec="http://schemas.microsoft.com/office/drawing/2017/decorative" val="1"/>
                            </a:ext>
                          </a:extLst>
                        </wps:cNvPr>
                        <wps:cNvCnPr/>
                        <wps:spPr>
                          <a:xfrm>
                            <a:off x="2924175" y="1552575"/>
                            <a:ext cx="1019175"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Rectángulo 14"/>
                        <wps:cNvSpPr/>
                        <wps:spPr>
                          <a:xfrm>
                            <a:off x="19050" y="9525"/>
                            <a:ext cx="5392800" cy="257175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360A1" id="Grupo 15" o:spid="_x0000_s1026" alt="Personas con discapacidad con conocimientos de normas a favor de ellas (2012)" style="width:425.2pt;height:205.05pt;mso-position-horizontal-relative:char;mso-position-vertical-relative:line" coordsize="54118,2609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2m+JndwAAAAFAQAADwAAAGRy&#10;cy9kb3ducmV2LnhtbEyPQUvDQBCF74L/YRnBm91dbaXEbEop6qkItoJ4m2anSWh2NmS3SfrvXb3o&#10;ZeDxHu99k68m14qB+tB4NqBnCgRx6W3DlYGP/cvdEkSIyBZbz2TgQgFWxfVVjpn1I7/TsIuVSCUc&#10;MjRQx9hlUoayJodh5jvi5B197zAm2VfS9jimctfKe6UepcOG00KNHW1qKk+7szPwOuK4ftDPw/Z0&#10;3Fy+9ou3z60mY25vpvUTiEhT/AvDD35ChyIxHfyZbRCtgfRI/L3JWy7UHMTBwFwrDbLI5X/64hs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">
                <v:shape id="Gráfico 1355" o:spid="_x0000_s1027" type="#_x0000_t75" alt="&quot;&quot;" style="position:absolute;width:34884;height:26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">
                  <v:imagedata r:id="rId55" o:title=""/>
                  <o:lock v:ext="edit" aspectratio="f"/>
                </v:shape>
                <v:shape id="Gráfico 1354" o:spid="_x0000_s1028" type="#_x0000_t75" alt="&quot;&quot;" style="position:absolute;left:35922;top:1710;width:16312;height:20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">
                  <v:imagedata r:id="rId56" o:title=""/>
                  <o:lock v:ext="edit" aspectratio="f"/>
                </v:shape>
                <v:line id="Conector recto 1" o:spid="_x0000_s1029" alt="&quot;&quot;" style="position:absolute;flip:y;visibility:visible;mso-wrap-style:square" from="28670,3429" to="38957,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" strokecolor="black [3200]" strokeweight=".5pt">
                  <v:stroke joinstyle="miter"/>
                </v:line>
                <v:line id="Conector recto 1357" o:spid="_x0000_s1030" alt="&quot;&quot;" style="position:absolute;visibility:visible;mso-wrap-style:square" from="29241,15525" to="39433,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" strokecolor="black [3200]" strokeweight=".5pt">
                  <v:stroke joinstyle="miter"/>
                </v:line>
                <v:rect id="Rectángulo 14" o:spid="_x0000_s1031" style="position:absolute;left:190;top:95;width:53928;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" filled="f" strokecolor="#e7e6e6 [3214]" strokeweight="1pt"/>
                <w10:anchorlock/>
              </v:group>
            </w:pict>
          </mc:Fallback>
        </mc:AlternateContent>
      </w:r>
    </w:p>
    <w:p w14:paraId="4CBA9C73" w14:textId="73EA4781" w:rsidR="00FA3A9D" w:rsidRPr="003E75C3" w:rsidRDefault="00B16BEF" w:rsidP="003E75C3">
      <w:pPr>
        <w:rPr>
          <w:sz w:val="20"/>
          <w:szCs w:val="20"/>
        </w:rPr>
      </w:pPr>
      <w:r w:rsidRPr="003E75C3">
        <w:rPr>
          <w:sz w:val="20"/>
          <w:szCs w:val="20"/>
        </w:rPr>
        <w:t xml:space="preserve">Fuente: </w:t>
      </w:r>
      <w:r w:rsidR="00643852">
        <w:rPr>
          <w:sz w:val="20"/>
          <w:szCs w:val="20"/>
        </w:rPr>
        <w:t>Instituto Nacional de Estadística e Informática</w:t>
      </w:r>
      <w:r w:rsidRPr="003E75C3">
        <w:rPr>
          <w:sz w:val="20"/>
          <w:szCs w:val="20"/>
        </w:rPr>
        <w:t xml:space="preserve"> (2014)</w:t>
      </w:r>
      <w:r w:rsidR="00FF34FC" w:rsidRPr="003E75C3">
        <w:rPr>
          <w:sz w:val="20"/>
          <w:szCs w:val="20"/>
        </w:rPr>
        <w:t xml:space="preserve"> </w:t>
      </w:r>
      <w:r w:rsidRPr="003E75C3">
        <w:rPr>
          <w:sz w:val="20"/>
          <w:szCs w:val="20"/>
        </w:rPr>
        <w:t>- Primera Encuesta Nacional Especializada sobre Discapacidad, 2012.</w:t>
      </w:r>
    </w:p>
    <w:p w14:paraId="73E1624F" w14:textId="77777777" w:rsidR="00B16BEF" w:rsidRPr="003E75C3" w:rsidRDefault="00B16BEF" w:rsidP="003E75C3"/>
    <w:p w14:paraId="2E10B854" w14:textId="77777777" w:rsidR="00FA3A9D" w:rsidRPr="003E75C3" w:rsidRDefault="00C01B33" w:rsidP="003E75C3">
      <w:pPr>
        <w:spacing w:after="200"/>
        <w:rPr>
          <w:sz w:val="22"/>
          <w:szCs w:val="22"/>
        </w:rPr>
      </w:pPr>
      <w:r w:rsidRPr="003E75C3">
        <w:rPr>
          <w:sz w:val="22"/>
          <w:szCs w:val="22"/>
        </w:rPr>
        <w:t>Por su parte, hasta el año 2018, el Código Civil limitaba la realización de actos jurídicos por parte de las personas con discapacidad mental o intelectual, puesto que requería que, en cualquier decisión tomada, intervenga un tercero (un curador), con lo cual no se respetaba su voluntad, sobre todo, por considerarlas “incapaces” (Defensoría del Pueblo, 2019</w:t>
      </w:r>
      <w:r w:rsidR="005A173C" w:rsidRPr="003E75C3">
        <w:rPr>
          <w:sz w:val="22"/>
          <w:szCs w:val="22"/>
        </w:rPr>
        <w:t>b</w:t>
      </w:r>
      <w:r w:rsidRPr="003E75C3">
        <w:rPr>
          <w:sz w:val="22"/>
          <w:szCs w:val="22"/>
        </w:rPr>
        <w:t>). Ante ello, el Decreto Legislativo N° 1384 reconoce la capacidad jurídica de este grupo de personas e incluye mecanismos (salvaguardias) que garantizan que los apoyos, quienes brindan soporte para expresar la voluntad de las personas con discapacidad, respeten lo manifestado por ellas (Defensoría del Pueblo, 2019</w:t>
      </w:r>
      <w:r w:rsidR="005A173C" w:rsidRPr="003E75C3">
        <w:rPr>
          <w:sz w:val="22"/>
          <w:szCs w:val="22"/>
        </w:rPr>
        <w:t>b</w:t>
      </w:r>
      <w:r w:rsidRPr="003E75C3">
        <w:rPr>
          <w:sz w:val="22"/>
          <w:szCs w:val="22"/>
        </w:rPr>
        <w:t>).</w:t>
      </w:r>
    </w:p>
    <w:p w14:paraId="527C2C1B" w14:textId="77777777" w:rsidR="00FA3A9D" w:rsidRPr="003E75C3" w:rsidRDefault="00C01B33" w:rsidP="003E75C3">
      <w:pPr>
        <w:spacing w:after="200"/>
        <w:rPr>
          <w:sz w:val="22"/>
          <w:szCs w:val="22"/>
        </w:rPr>
      </w:pPr>
      <w:r w:rsidRPr="003E75C3">
        <w:rPr>
          <w:sz w:val="22"/>
          <w:szCs w:val="22"/>
        </w:rPr>
        <w:t xml:space="preserve">Ahora bien, para que sea posible el ejercicio de la capacidad jurídica de las personas con discapacidad, se deben tomar en cuenta aquellos casos que han sido </w:t>
      </w:r>
      <w:proofErr w:type="spellStart"/>
      <w:r w:rsidRPr="003E75C3">
        <w:rPr>
          <w:sz w:val="22"/>
          <w:szCs w:val="22"/>
        </w:rPr>
        <w:t>interdictados</w:t>
      </w:r>
      <w:proofErr w:type="spellEnd"/>
      <w:r w:rsidRPr="003E75C3">
        <w:rPr>
          <w:sz w:val="22"/>
          <w:szCs w:val="22"/>
        </w:rPr>
        <w:t xml:space="preserve"> antes de la promulgación de dicho decreto (aproximadamente, 10 mil casos) (Defensoría del Pueblo, 2019</w:t>
      </w:r>
      <w:r w:rsidR="00DE67EF" w:rsidRPr="003E75C3">
        <w:rPr>
          <w:sz w:val="22"/>
          <w:szCs w:val="22"/>
        </w:rPr>
        <w:t>c</w:t>
      </w:r>
      <w:r w:rsidRPr="003E75C3">
        <w:rPr>
          <w:sz w:val="22"/>
          <w:szCs w:val="22"/>
        </w:rPr>
        <w:t>). Además, se debe capacitar a aquellos funcionarios que participan del proceso mediante el cual se proporcionan e implementan apoyos o salvaguardas, de manera que respeten la voluntad, los derechos y preferencias de estas personas (Defensoría del Pueblo, 201</w:t>
      </w:r>
      <w:r w:rsidR="00DE67EF" w:rsidRPr="003E75C3">
        <w:rPr>
          <w:sz w:val="22"/>
          <w:szCs w:val="22"/>
        </w:rPr>
        <w:t>9c</w:t>
      </w:r>
      <w:r w:rsidRPr="003E75C3">
        <w:rPr>
          <w:sz w:val="22"/>
          <w:szCs w:val="22"/>
        </w:rPr>
        <w:t xml:space="preserve">). En efecto, la ausencia de servicios públicos en el ámbito judicial que atiendan a las personas con discapacidad, en función de sus necesidades, configura un acto de discriminación hacia ellas. </w:t>
      </w:r>
    </w:p>
    <w:p w14:paraId="00B4ED7E" w14:textId="338A3C7B" w:rsidR="00FA3A9D" w:rsidRPr="003E75C3" w:rsidRDefault="00C01B33" w:rsidP="003E75C3">
      <w:pPr>
        <w:spacing w:after="200"/>
        <w:rPr>
          <w:sz w:val="22"/>
          <w:szCs w:val="22"/>
        </w:rPr>
      </w:pPr>
      <w:r w:rsidRPr="003E75C3">
        <w:rPr>
          <w:sz w:val="22"/>
          <w:szCs w:val="22"/>
        </w:rPr>
        <w:t xml:space="preserve">En ese sentido, el Relator de país para Perú de la </w:t>
      </w:r>
      <w:r w:rsidR="00BD1467">
        <w:rPr>
          <w:sz w:val="22"/>
          <w:szCs w:val="22"/>
        </w:rPr>
        <w:t>Organización de las Naciones Unidas</w:t>
      </w:r>
      <w:r w:rsidRPr="003E75C3">
        <w:rPr>
          <w:sz w:val="22"/>
          <w:szCs w:val="22"/>
        </w:rPr>
        <w:t xml:space="preserve"> señala que, aunque se eliminó la barrera legal que impedía a las personas con discapacidad ejercer su </w:t>
      </w:r>
      <w:r w:rsidRPr="003E75C3">
        <w:rPr>
          <w:sz w:val="22"/>
          <w:szCs w:val="22"/>
        </w:rPr>
        <w:lastRenderedPageBreak/>
        <w:t xml:space="preserve">capacidad jurídica, es importante suprimir, también, las barreras sociales estrechamente vinculadas a este acto (CIDH, 2018). En línea con lo anterior, Paredes indica que esta norma “puede no estar siendo aplicada adecuadamente, debido al desconocimiento y los estereotipos que aún persisten sobre las personas con discapacidad, hecho que va más allá de la norma” (2019, pp. 53-54). Considerando, también, que es poca la supervisión del cumplimiento de </w:t>
      </w:r>
      <w:proofErr w:type="gramStart"/>
      <w:r w:rsidRPr="003E75C3">
        <w:rPr>
          <w:sz w:val="22"/>
          <w:szCs w:val="22"/>
        </w:rPr>
        <w:t>la misma</w:t>
      </w:r>
      <w:proofErr w:type="gramEnd"/>
      <w:r w:rsidRPr="003E75C3">
        <w:rPr>
          <w:sz w:val="22"/>
          <w:szCs w:val="22"/>
        </w:rPr>
        <w:t xml:space="preserve"> a nivel nacional, es urgente la adecuada capacitación de l</w:t>
      </w:r>
      <w:r w:rsidR="003F7424" w:rsidRPr="003E75C3">
        <w:rPr>
          <w:sz w:val="22"/>
          <w:szCs w:val="22"/>
        </w:rPr>
        <w:t>as y l</w:t>
      </w:r>
      <w:r w:rsidRPr="003E75C3">
        <w:rPr>
          <w:sz w:val="22"/>
          <w:szCs w:val="22"/>
        </w:rPr>
        <w:t>os funcionarios públicos vinculados a estos procesos (Paredes, 2019).</w:t>
      </w:r>
    </w:p>
    <w:p w14:paraId="38079A8B" w14:textId="77777777" w:rsidR="00FA3A9D" w:rsidRPr="003E75C3" w:rsidRDefault="00C01B33" w:rsidP="003E75C3">
      <w:pPr>
        <w:spacing w:after="200"/>
        <w:rPr>
          <w:sz w:val="22"/>
          <w:szCs w:val="22"/>
        </w:rPr>
      </w:pPr>
      <w:r w:rsidRPr="003E75C3">
        <w:rPr>
          <w:sz w:val="22"/>
          <w:szCs w:val="22"/>
        </w:rPr>
        <w:t>Por otro lado, la tendencia a estandarizar los procesos judiciales, tomando como referencia a la población sin discapacidad, limita la accesibilidad de las personas con discapacidad al sistema de justicia (OEA, 2015). Así, la OEA señala, en relación con la accesibilidad de los procedimientos judiciales en los que las personas con discapacidad participan “como justiciables, testigos o jurados, [...] ninguno de los Estados informa tener adecuaciones específicas a los procedimientos procesales en estos casos. Los códigos procesales son aplicables a toda la población en general, aunque se establecen en cada caso algunas herramientas específicas cuando intervienen personas con discapacidad” (OEA, 2015, p. 34). Al no estar adaptados estos procesos a las diversas necesidades de las personas con discapacidad, se limita su posibilidad de expresar sus exigencias.</w:t>
      </w:r>
    </w:p>
    <w:p w14:paraId="16C0A0F0" w14:textId="77777777" w:rsidR="00FA3A9D" w:rsidRPr="003E75C3" w:rsidRDefault="00C01B33" w:rsidP="003E75C3">
      <w:pPr>
        <w:spacing w:after="200"/>
        <w:rPr>
          <w:sz w:val="22"/>
          <w:szCs w:val="22"/>
        </w:rPr>
      </w:pPr>
      <w:r w:rsidRPr="003E75C3">
        <w:rPr>
          <w:sz w:val="22"/>
          <w:szCs w:val="22"/>
        </w:rPr>
        <w:t>En esa línea, la Defensoría del Pueblo (2019</w:t>
      </w:r>
      <w:r w:rsidR="00DE67EF" w:rsidRPr="003E75C3">
        <w:rPr>
          <w:sz w:val="22"/>
          <w:szCs w:val="22"/>
        </w:rPr>
        <w:t>c</w:t>
      </w:r>
      <w:r w:rsidRPr="003E75C3">
        <w:rPr>
          <w:sz w:val="22"/>
          <w:szCs w:val="22"/>
        </w:rPr>
        <w:t xml:space="preserve">) ha observado que, en el Ministerio Público, entre otras instituciones </w:t>
      </w:r>
      <w:r w:rsidR="003F7424" w:rsidRPr="003E75C3">
        <w:rPr>
          <w:sz w:val="22"/>
          <w:szCs w:val="22"/>
        </w:rPr>
        <w:t>que abogan por la defensa y el respeto de los derechos de los ciudadanos</w:t>
      </w:r>
      <w:r w:rsidRPr="003E75C3">
        <w:rPr>
          <w:sz w:val="22"/>
          <w:szCs w:val="22"/>
        </w:rPr>
        <w:t>, no se cuenta con protocolos o directivas de atención accesibles, sobre todo, con aspectos vinculados a la comunicación, la información provista y, en general, con relación a los procedimientos dirigidos a este grupo de personas. De igual manera, el acceso a la información, considerando un lenguaje claro y sencillo, es decir, tomando en cuenta una comunicación efectiva, no está asegurada en los tribunales administrativos, sobre todo, “en los casos de personas sordas que utilizan el lenguaje de señas y en los de personas con discapacidad psicosocial” (Defensoría del Pueblo, 2019</w:t>
      </w:r>
      <w:r w:rsidR="00DE67EF" w:rsidRPr="003E75C3">
        <w:rPr>
          <w:sz w:val="22"/>
          <w:szCs w:val="22"/>
        </w:rPr>
        <w:t>c</w:t>
      </w:r>
      <w:r w:rsidRPr="003E75C3">
        <w:rPr>
          <w:sz w:val="22"/>
          <w:szCs w:val="22"/>
        </w:rPr>
        <w:t xml:space="preserve">, p. 167). </w:t>
      </w:r>
    </w:p>
    <w:p w14:paraId="76EADF57" w14:textId="77777777" w:rsidR="00FA3A9D" w:rsidRPr="003E75C3" w:rsidRDefault="00C01B33" w:rsidP="003E75C3">
      <w:pPr>
        <w:spacing w:after="200"/>
        <w:rPr>
          <w:sz w:val="22"/>
          <w:szCs w:val="22"/>
        </w:rPr>
      </w:pPr>
      <w:r w:rsidRPr="003E75C3">
        <w:rPr>
          <w:sz w:val="22"/>
          <w:szCs w:val="22"/>
        </w:rPr>
        <w:t>Cabe resaltar que,</w:t>
      </w:r>
      <w:r w:rsidR="00E126BE" w:rsidRPr="003E75C3">
        <w:rPr>
          <w:sz w:val="22"/>
          <w:szCs w:val="22"/>
        </w:rPr>
        <w:t xml:space="preserve"> </w:t>
      </w:r>
      <w:r w:rsidRPr="003E75C3">
        <w:rPr>
          <w:sz w:val="22"/>
          <w:szCs w:val="22"/>
        </w:rPr>
        <w:t xml:space="preserve">en el Perú, “ningún departamento de investigación criminal cuenta con intérpretes en lengua de señas”, pese a que está considerado en la Ley N° 29535, la cual otorga reconocimiento oficial a </w:t>
      </w:r>
      <w:r w:rsidR="00375E85" w:rsidRPr="003E75C3">
        <w:rPr>
          <w:sz w:val="22"/>
          <w:szCs w:val="22"/>
        </w:rPr>
        <w:t xml:space="preserve">esta lengua </w:t>
      </w:r>
      <w:r w:rsidRPr="003E75C3">
        <w:rPr>
          <w:sz w:val="22"/>
          <w:szCs w:val="22"/>
        </w:rPr>
        <w:t>(Defensoría del Pueblo, 2019</w:t>
      </w:r>
      <w:r w:rsidR="00DE67EF" w:rsidRPr="003E75C3">
        <w:rPr>
          <w:sz w:val="22"/>
          <w:szCs w:val="22"/>
        </w:rPr>
        <w:t>c, p. 63</w:t>
      </w:r>
      <w:r w:rsidRPr="003E75C3">
        <w:rPr>
          <w:sz w:val="22"/>
          <w:szCs w:val="22"/>
        </w:rPr>
        <w:t>).  Además, solo el 68% de las plataformas de atención a usuarios y mesas de parte de las sedes centrales de los ministerios contaban con el servicio de intérpretes para personas sordas (</w:t>
      </w:r>
      <w:proofErr w:type="spellStart"/>
      <w:r w:rsidRPr="003E75C3">
        <w:rPr>
          <w:sz w:val="22"/>
          <w:szCs w:val="22"/>
        </w:rPr>
        <w:t>MINJUSDH</w:t>
      </w:r>
      <w:proofErr w:type="spellEnd"/>
      <w:r w:rsidRPr="003E75C3">
        <w:rPr>
          <w:sz w:val="22"/>
          <w:szCs w:val="22"/>
        </w:rPr>
        <w:t xml:space="preserve">, 2019). La ausencia del enfoque de discapacidad desde la formulación de los lineamientos de atención al </w:t>
      </w:r>
      <w:r w:rsidRPr="003E75C3">
        <w:rPr>
          <w:sz w:val="22"/>
          <w:szCs w:val="22"/>
        </w:rPr>
        <w:lastRenderedPageBreak/>
        <w:t>público de estas instancias judiciales contribuye a la exclusión de este grupo en el sistema de justicia peruano.</w:t>
      </w:r>
    </w:p>
    <w:p w14:paraId="2B8709BD" w14:textId="77777777" w:rsidR="00FA3A9D" w:rsidRPr="003E75C3" w:rsidRDefault="00C01B33" w:rsidP="003E75C3">
      <w:pPr>
        <w:spacing w:after="200"/>
        <w:rPr>
          <w:sz w:val="22"/>
          <w:szCs w:val="22"/>
        </w:rPr>
      </w:pPr>
      <w:r w:rsidRPr="003E75C3">
        <w:rPr>
          <w:sz w:val="22"/>
          <w:szCs w:val="22"/>
        </w:rPr>
        <w:t>Cabe mencionar que los distintos sectores y niveles de gobierno tienen la obligación de incluir la perspectiva de discapacidad en todas sus políticas y programas, de manera transversal desde el año 2012, conforme a lo dispuesto en la Ley N° 29973, Ley General de la Persona con Discapacidad. No obstante, como se señala en una serie de informes de la Defensoría del Pueblo, la ausencia de una respuesta integral y articulada por parte del Estado para atender esta problemática origina que muchas personas con discapacidad no puedan ejercer adecuadamente sus derechos, con el consiguiente menoscabo que ello supone en su integridad personal, lo cual se corrobora con lo expuesto anteriormente sobre el limitado ejercicio de sus derechos en materia de salud, educación y empleo.</w:t>
      </w:r>
    </w:p>
    <w:p w14:paraId="768D5852" w14:textId="77777777" w:rsidR="00FA3A9D" w:rsidRPr="003E75C3" w:rsidRDefault="00C01B33" w:rsidP="003E75C3">
      <w:pPr>
        <w:spacing w:after="200"/>
        <w:rPr>
          <w:sz w:val="22"/>
          <w:szCs w:val="22"/>
        </w:rPr>
      </w:pPr>
      <w:r w:rsidRPr="003E75C3">
        <w:rPr>
          <w:sz w:val="22"/>
          <w:szCs w:val="22"/>
        </w:rPr>
        <w:t xml:space="preserve">Entre las instituciones que deben emplear este enfoque, claramente, se encuentran las entidades que forman parte de la administración de justicia; no obstante, como se ha mencionado previamente, su actuación en este sentido es limitado. Al respecto, la Defensoría del Pueblo indica que: </w:t>
      </w:r>
    </w:p>
    <w:p w14:paraId="278238A1" w14:textId="77777777" w:rsidR="00FA3A9D" w:rsidRPr="003E75C3" w:rsidRDefault="00C01B33" w:rsidP="003E75C3">
      <w:pPr>
        <w:spacing w:after="200"/>
        <w:rPr>
          <w:sz w:val="22"/>
          <w:szCs w:val="22"/>
        </w:rPr>
      </w:pPr>
      <w:r w:rsidRPr="003E75C3">
        <w:rPr>
          <w:sz w:val="22"/>
          <w:szCs w:val="22"/>
        </w:rPr>
        <w:t>Las medidas para asegurar el acceso a la justicia de las personas con discapacidad deben implementarse en todas las instituciones involucradas en la administración de justicia, como la Policía Nacional del Perú, a través de sus Comisarías; el Ministerio Público, incluyendo el Instituto de Medicina Legal; y el Ministerio de Justicia y Derechos Humanos, a través de los servicios de asistencia legal gratuita. (201</w:t>
      </w:r>
      <w:r w:rsidR="00DE67EF" w:rsidRPr="003E75C3">
        <w:rPr>
          <w:sz w:val="22"/>
          <w:szCs w:val="22"/>
        </w:rPr>
        <w:t>9c</w:t>
      </w:r>
      <w:r w:rsidRPr="003E75C3">
        <w:rPr>
          <w:sz w:val="22"/>
          <w:szCs w:val="22"/>
        </w:rPr>
        <w:t>, p. 167)</w:t>
      </w:r>
    </w:p>
    <w:p w14:paraId="49C32F43" w14:textId="77777777" w:rsidR="00FA3A9D" w:rsidRPr="003E75C3" w:rsidRDefault="00C01B33" w:rsidP="003E75C3">
      <w:pPr>
        <w:spacing w:after="200"/>
        <w:rPr>
          <w:sz w:val="22"/>
          <w:szCs w:val="22"/>
        </w:rPr>
      </w:pPr>
      <w:r w:rsidRPr="003E75C3">
        <w:rPr>
          <w:sz w:val="22"/>
          <w:szCs w:val="22"/>
        </w:rPr>
        <w:t>En síntesis, el poco conocimiento de las personas con discapacidad sobre sus derechos y las instituciones que pueden brindarle apoyo al respecto, además de las limitaciones por parte del Estado para garantizar el ejercicio de su capacidad jurídica y la falta de priorización de su atención, restringen las posibilidades de que manifiesten sus demandas y voluntades. Lo anterior supone la existencia de una serie de barreras específicas hacia este grupo en el ejercicio de sus derechos, generando que se perpetúe una discriminación estructural hacia este grupo de personas.</w:t>
      </w:r>
    </w:p>
    <w:p w14:paraId="5FF8EEB6" w14:textId="77777777" w:rsidR="00FA3A9D" w:rsidRPr="003E75C3" w:rsidRDefault="00C01B33" w:rsidP="003E75C3">
      <w:pPr>
        <w:pStyle w:val="Ttulo4"/>
        <w:ind w:left="0" w:firstLine="0"/>
      </w:pPr>
      <w:r w:rsidRPr="003E75C3">
        <w:t>Prejuicios y estereotipos en la sociedad hacia las personas con discapacidad</w:t>
      </w:r>
    </w:p>
    <w:p w14:paraId="6BEA9FFF" w14:textId="3DDF8AED" w:rsidR="00FA3A9D" w:rsidRPr="003E75C3" w:rsidRDefault="00C01B33" w:rsidP="003E75C3">
      <w:pPr>
        <w:spacing w:after="200"/>
        <w:rPr>
          <w:sz w:val="22"/>
          <w:szCs w:val="22"/>
        </w:rPr>
      </w:pPr>
      <w:r w:rsidRPr="003E75C3">
        <w:rPr>
          <w:sz w:val="22"/>
          <w:szCs w:val="22"/>
        </w:rPr>
        <w:t>La mirada estigmatizante de la sociedad, las creencias, prejuicios, estereotipos y actitudes negativas constituyen obstáculos o barreras para que las personas con discapacidad ejerzan su derecho a la educación, el empleo, la salud y la participación social (</w:t>
      </w:r>
      <w:r w:rsidR="00BD1467">
        <w:rPr>
          <w:sz w:val="22"/>
          <w:szCs w:val="22"/>
        </w:rPr>
        <w:t xml:space="preserve">Organización Mundial de </w:t>
      </w:r>
      <w:r w:rsidR="00BD1467">
        <w:rPr>
          <w:sz w:val="22"/>
          <w:szCs w:val="22"/>
        </w:rPr>
        <w:lastRenderedPageBreak/>
        <w:t>la Salud</w:t>
      </w:r>
      <w:r w:rsidRPr="003E75C3">
        <w:rPr>
          <w:sz w:val="22"/>
          <w:szCs w:val="22"/>
        </w:rPr>
        <w:t>, 2011</w:t>
      </w:r>
      <w:r w:rsidR="006E64EC" w:rsidRPr="003E75C3">
        <w:rPr>
          <w:sz w:val="22"/>
          <w:szCs w:val="22"/>
        </w:rPr>
        <w:t>a</w:t>
      </w:r>
      <w:r w:rsidRPr="003E75C3">
        <w:rPr>
          <w:sz w:val="22"/>
          <w:szCs w:val="22"/>
        </w:rPr>
        <w:t>). Al respecto, CEPAL señala que la permanencia de barreras socioculturales restringe el ejercicio y disfrute pleno de los derechos humanos (2013, p. 1</w:t>
      </w:r>
      <w:r w:rsidR="006B3BCB" w:rsidRPr="003E75C3">
        <w:rPr>
          <w:sz w:val="22"/>
          <w:szCs w:val="22"/>
        </w:rPr>
        <w:t>3</w:t>
      </w:r>
      <w:r w:rsidRPr="003E75C3">
        <w:rPr>
          <w:sz w:val="22"/>
          <w:szCs w:val="22"/>
        </w:rPr>
        <w:t>).</w:t>
      </w:r>
    </w:p>
    <w:p w14:paraId="2308D859" w14:textId="6FF41093" w:rsidR="00FA3A9D" w:rsidRPr="003E75C3" w:rsidRDefault="00C01B33" w:rsidP="003E75C3">
      <w:pPr>
        <w:spacing w:after="200"/>
        <w:rPr>
          <w:sz w:val="22"/>
          <w:szCs w:val="22"/>
        </w:rPr>
      </w:pPr>
      <w:r w:rsidRPr="003E75C3">
        <w:rPr>
          <w:sz w:val="22"/>
          <w:szCs w:val="22"/>
        </w:rPr>
        <w:t xml:space="preserve">Las percepciones negativas respecto a las personas con discapacidad pueden obedecer a diversas razones, como los prejuicios, estereotipos, la cultura proteccionista y </w:t>
      </w:r>
      <w:proofErr w:type="spellStart"/>
      <w:r w:rsidRPr="003E75C3">
        <w:rPr>
          <w:sz w:val="22"/>
          <w:szCs w:val="22"/>
        </w:rPr>
        <w:t>capacitista</w:t>
      </w:r>
      <w:proofErr w:type="spellEnd"/>
      <w:r w:rsidRPr="003E75C3">
        <w:rPr>
          <w:sz w:val="22"/>
          <w:szCs w:val="22"/>
        </w:rPr>
        <w:t xml:space="preserve">. La idea proteccionista tiene en cuenta que las personas con discapacidad pueden ser objeto de lástima, dependen de la buena voluntad de los demás, no tienen control sobre sus propias vidas, y son receptoras solamente de caridad y protección social. Por otro lado, el </w:t>
      </w:r>
      <w:proofErr w:type="spellStart"/>
      <w:r w:rsidRPr="003E75C3">
        <w:rPr>
          <w:sz w:val="22"/>
          <w:szCs w:val="22"/>
        </w:rPr>
        <w:t>capacitismo</w:t>
      </w:r>
      <w:proofErr w:type="spellEnd"/>
      <w:r w:rsidRPr="003E75C3">
        <w:rPr>
          <w:sz w:val="22"/>
          <w:szCs w:val="22"/>
        </w:rPr>
        <w:t xml:space="preserve"> es un “sistema de creencias que origina las actitudes negativas, los estereotipos y el estigma que restan valor a las personas con discapacidad basándose en sus deficiencias reales o subjetivas” (</w:t>
      </w:r>
      <w:r w:rsidR="00BD1467">
        <w:rPr>
          <w:sz w:val="22"/>
          <w:szCs w:val="22"/>
        </w:rPr>
        <w:t>Organización de las Naciones Unidas</w:t>
      </w:r>
      <w:r w:rsidRPr="003E75C3">
        <w:rPr>
          <w:sz w:val="22"/>
          <w:szCs w:val="22"/>
        </w:rPr>
        <w:t>, 20</w:t>
      </w:r>
      <w:r w:rsidR="006B3BCB" w:rsidRPr="003E75C3">
        <w:rPr>
          <w:sz w:val="22"/>
          <w:szCs w:val="22"/>
        </w:rPr>
        <w:t>19c</w:t>
      </w:r>
      <w:r w:rsidRPr="003E75C3">
        <w:rPr>
          <w:sz w:val="22"/>
          <w:szCs w:val="22"/>
        </w:rPr>
        <w:t xml:space="preserve">, p. </w:t>
      </w:r>
      <w:r w:rsidR="006B3BCB" w:rsidRPr="003E75C3">
        <w:rPr>
          <w:sz w:val="22"/>
          <w:szCs w:val="22"/>
        </w:rPr>
        <w:t>4</w:t>
      </w:r>
      <w:r w:rsidRPr="003E75C3">
        <w:rPr>
          <w:sz w:val="22"/>
          <w:szCs w:val="22"/>
        </w:rPr>
        <w:t>). En ese sentido, se considera que son menos capaces de contribuir y participar, y que tienen un valor inherente inferior al de las demás personas (</w:t>
      </w:r>
      <w:r w:rsidR="00BD1467">
        <w:rPr>
          <w:sz w:val="22"/>
          <w:szCs w:val="22"/>
        </w:rPr>
        <w:t>Organización de las Naciones Unidas</w:t>
      </w:r>
      <w:r w:rsidRPr="003E75C3">
        <w:rPr>
          <w:sz w:val="22"/>
          <w:szCs w:val="22"/>
        </w:rPr>
        <w:t xml:space="preserve">, 2020). </w:t>
      </w:r>
    </w:p>
    <w:p w14:paraId="25609897" w14:textId="57FB2709" w:rsidR="00E126BE" w:rsidRPr="003E75C3" w:rsidRDefault="00C01B33" w:rsidP="003E75C3">
      <w:pPr>
        <w:spacing w:after="200"/>
        <w:rPr>
          <w:sz w:val="22"/>
          <w:szCs w:val="22"/>
        </w:rPr>
      </w:pPr>
      <w:r w:rsidRPr="003E75C3">
        <w:rPr>
          <w:sz w:val="22"/>
          <w:szCs w:val="22"/>
        </w:rPr>
        <w:t>En el Perú, la existencia de estas percepciones negativas es reconocida por la ciudadanía. En efecto, según la Segunda Encuesta Nacional de Derechos Humanos, el 61% considera que las personas con discapacidad son discriminadas, ubicándose, así, en el cuarto lugar entre los grupos poblacionales más discriminados y de especial protección (</w:t>
      </w:r>
      <w:proofErr w:type="spellStart"/>
      <w:r w:rsidRPr="003E75C3">
        <w:rPr>
          <w:sz w:val="22"/>
          <w:szCs w:val="22"/>
        </w:rPr>
        <w:t>MINJUSDH</w:t>
      </w:r>
      <w:proofErr w:type="spellEnd"/>
      <w:r w:rsidRPr="003E75C3">
        <w:rPr>
          <w:sz w:val="22"/>
          <w:szCs w:val="22"/>
        </w:rPr>
        <w:t xml:space="preserve">, 2020). </w:t>
      </w:r>
    </w:p>
    <w:p w14:paraId="03B170D5" w14:textId="74C116CB" w:rsidR="00B16BEF" w:rsidRPr="003E75C3" w:rsidRDefault="00CF094D" w:rsidP="003E75C3">
      <w:pPr>
        <w:pStyle w:val="Descripcin"/>
        <w:rPr>
          <w:b/>
          <w:bCs/>
          <w:i w:val="0"/>
          <w:iCs w:val="0"/>
          <w:color w:val="auto"/>
          <w:sz w:val="22"/>
          <w:szCs w:val="22"/>
          <w:lang w:eastAsia="es-PE"/>
        </w:rPr>
      </w:pPr>
      <w:bookmarkStart w:id="152" w:name="_heading=h.3l18frh" w:colFirst="0" w:colLast="0"/>
      <w:bookmarkStart w:id="153" w:name="_Toc62771170"/>
      <w:bookmarkStart w:id="154" w:name="_Toc62872346"/>
      <w:bookmarkEnd w:id="152"/>
      <w:r w:rsidRPr="003E75C3">
        <w:rPr>
          <w:b/>
          <w:bCs/>
          <w:i w:val="0"/>
          <w:iCs w:val="0"/>
          <w:color w:val="auto"/>
          <w:sz w:val="22"/>
          <w:szCs w:val="22"/>
        </w:rPr>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36</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lang w:eastAsia="es-PE"/>
        </w:rPr>
        <w:t>Grupos de la población más discriminados en el Perú (2019)</w:t>
      </w:r>
      <w:bookmarkEnd w:id="153"/>
      <w:bookmarkEnd w:id="154"/>
    </w:p>
    <w:p w14:paraId="49424377" w14:textId="411DA0C8" w:rsidR="00B16BEF" w:rsidRPr="003E75C3" w:rsidRDefault="00B16BEF" w:rsidP="003E75C3">
      <w:pPr>
        <w:widowControl w:val="0"/>
        <w:rPr>
          <w:b/>
          <w:color w:val="000000"/>
          <w:sz w:val="18"/>
          <w:szCs w:val="18"/>
        </w:rPr>
      </w:pPr>
      <w:r w:rsidRPr="003E75C3">
        <w:rPr>
          <w:noProof/>
        </w:rPr>
        <w:drawing>
          <wp:inline distT="0" distB="0" distL="0" distR="0" wp14:anchorId="28ADE59C" wp14:editId="27ECDA20">
            <wp:extent cx="5392800" cy="2743200"/>
            <wp:effectExtent l="0" t="0" r="17780" b="0"/>
            <wp:docPr id="16" name="Gráfico 16" descr="Gráfico con los resultados de la II Encuesta Nacional de Derechos Humanos de 2019, sobre percepción de grupos de la población más discriminados en el Perú. De seis grupos, las personas con discapacidad saliendo como el cuarto grupo sobre el cual se tiene una percepción de alta discriminación. Suma 61%.">
              <a:extLst xmlns:a="http://schemas.openxmlformats.org/drawingml/2006/main">
                <a:ext uri="{FF2B5EF4-FFF2-40B4-BE49-F238E27FC236}">
                  <a16:creationId xmlns:a16="http://schemas.microsoft.com/office/drawing/2014/main" id="{553A8334-3E67-4CC6-821E-98B3F1113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299934" w14:textId="7E90EC66" w:rsidR="00FA3A9D" w:rsidRPr="003E75C3" w:rsidRDefault="00B16BEF" w:rsidP="003E75C3">
      <w:pPr>
        <w:rPr>
          <w:sz w:val="20"/>
          <w:szCs w:val="20"/>
        </w:rPr>
      </w:pPr>
      <w:r w:rsidRPr="003E75C3">
        <w:rPr>
          <w:sz w:val="20"/>
          <w:szCs w:val="20"/>
        </w:rPr>
        <w:t xml:space="preserve">Fuente: Adaptado de </w:t>
      </w:r>
      <w:proofErr w:type="spellStart"/>
      <w:r w:rsidRPr="003E75C3">
        <w:rPr>
          <w:sz w:val="20"/>
          <w:szCs w:val="20"/>
        </w:rPr>
        <w:t>MINJUSDH</w:t>
      </w:r>
      <w:proofErr w:type="spellEnd"/>
      <w:r w:rsidRPr="003E75C3">
        <w:rPr>
          <w:sz w:val="20"/>
          <w:szCs w:val="20"/>
        </w:rPr>
        <w:t xml:space="preserve"> (2020) - II Encuesta Nacional de Derechos Humanos, 2019.</w:t>
      </w:r>
    </w:p>
    <w:p w14:paraId="18CA0FF9" w14:textId="77777777" w:rsidR="00B16BEF" w:rsidRPr="003E75C3" w:rsidRDefault="00B16BEF" w:rsidP="003E75C3">
      <w:pPr>
        <w:rPr>
          <w:sz w:val="22"/>
          <w:szCs w:val="22"/>
        </w:rPr>
      </w:pPr>
    </w:p>
    <w:p w14:paraId="72291066" w14:textId="77777777" w:rsidR="0022238B" w:rsidRDefault="0022238B">
      <w:pPr>
        <w:spacing w:line="240" w:lineRule="auto"/>
        <w:rPr>
          <w:sz w:val="22"/>
          <w:szCs w:val="22"/>
        </w:rPr>
      </w:pPr>
      <w:r>
        <w:rPr>
          <w:sz w:val="22"/>
          <w:szCs w:val="22"/>
        </w:rPr>
        <w:br w:type="page"/>
      </w:r>
    </w:p>
    <w:p w14:paraId="48E7146A" w14:textId="595377D5" w:rsidR="00FA3A9D" w:rsidRPr="003E75C3" w:rsidRDefault="00C01B33" w:rsidP="003E75C3">
      <w:pPr>
        <w:spacing w:after="200"/>
        <w:rPr>
          <w:sz w:val="22"/>
          <w:szCs w:val="22"/>
        </w:rPr>
      </w:pPr>
      <w:r w:rsidRPr="003E75C3">
        <w:rPr>
          <w:sz w:val="22"/>
          <w:szCs w:val="22"/>
        </w:rPr>
        <w:lastRenderedPageBreak/>
        <w:t>Asimismo, según dicha encuesta, las acciones discriminatorias se relacionan, sobre todo, con la negación de la autonomía de las personas con discapacidad, dado que 6 de cada 10 personas creen que las personas con discapacidad intelectual no son capaces de tomar decisiones por su cuenta (</w:t>
      </w:r>
      <w:proofErr w:type="spellStart"/>
      <w:r w:rsidRPr="003E75C3">
        <w:rPr>
          <w:sz w:val="22"/>
          <w:szCs w:val="22"/>
        </w:rPr>
        <w:t>MINJUSDH</w:t>
      </w:r>
      <w:proofErr w:type="spellEnd"/>
      <w:r w:rsidRPr="003E75C3">
        <w:rPr>
          <w:sz w:val="22"/>
          <w:szCs w:val="22"/>
        </w:rPr>
        <w:t>, 2020). Ello se enlaza con el apartado anterior sobre el acceso a la justicia, en tanto esta creencia limita el ejercicio de los derechos de las personas con discapacidad ante las instancias de administración de la justicia en el país.</w:t>
      </w:r>
    </w:p>
    <w:p w14:paraId="64070D02" w14:textId="35F3F079" w:rsidR="00FA3A9D" w:rsidRPr="003E75C3" w:rsidRDefault="00C01B33" w:rsidP="003E75C3">
      <w:pPr>
        <w:spacing w:before="240" w:after="240"/>
        <w:rPr>
          <w:sz w:val="22"/>
          <w:szCs w:val="22"/>
        </w:rPr>
      </w:pPr>
      <w:r w:rsidRPr="003E75C3">
        <w:rPr>
          <w:sz w:val="22"/>
          <w:szCs w:val="22"/>
        </w:rPr>
        <w:t xml:space="preserve">Los resultados de la </w:t>
      </w:r>
      <w:r w:rsidR="00375E85" w:rsidRPr="003E75C3">
        <w:rPr>
          <w:sz w:val="22"/>
          <w:szCs w:val="22"/>
        </w:rPr>
        <w:t>E</w:t>
      </w:r>
      <w:r w:rsidRPr="003E75C3">
        <w:rPr>
          <w:sz w:val="22"/>
          <w:szCs w:val="22"/>
        </w:rPr>
        <w:t xml:space="preserve">ncuesta </w:t>
      </w:r>
      <w:r w:rsidR="00375E85" w:rsidRPr="003E75C3">
        <w:rPr>
          <w:sz w:val="22"/>
          <w:szCs w:val="22"/>
        </w:rPr>
        <w:t>N</w:t>
      </w:r>
      <w:r w:rsidRPr="003E75C3">
        <w:rPr>
          <w:sz w:val="22"/>
          <w:szCs w:val="22"/>
        </w:rPr>
        <w:t xml:space="preserve">acional de </w:t>
      </w:r>
      <w:r w:rsidR="00375E85" w:rsidRPr="003E75C3">
        <w:rPr>
          <w:sz w:val="22"/>
          <w:szCs w:val="22"/>
        </w:rPr>
        <w:t>H</w:t>
      </w:r>
      <w:r w:rsidRPr="003E75C3">
        <w:rPr>
          <w:sz w:val="22"/>
          <w:szCs w:val="22"/>
        </w:rPr>
        <w:t>ogares 2019 evidencian que el 17% de las personas con discapacidad se han sentido discriminad</w:t>
      </w:r>
      <w:r w:rsidR="00375E85" w:rsidRPr="003E75C3">
        <w:rPr>
          <w:sz w:val="22"/>
          <w:szCs w:val="22"/>
        </w:rPr>
        <w:t>a</w:t>
      </w:r>
      <w:r w:rsidRPr="003E75C3">
        <w:rPr>
          <w:sz w:val="22"/>
          <w:szCs w:val="22"/>
        </w:rPr>
        <w:t>s alguna vez en los últimos cinco años en</w:t>
      </w:r>
      <w:r w:rsidR="006E78EE" w:rsidRPr="003E75C3">
        <w:rPr>
          <w:sz w:val="22"/>
          <w:szCs w:val="22"/>
        </w:rPr>
        <w:t>,</w:t>
      </w:r>
      <w:r w:rsidRPr="003E75C3">
        <w:rPr>
          <w:sz w:val="22"/>
          <w:szCs w:val="22"/>
        </w:rPr>
        <w:t xml:space="preserve"> al menos</w:t>
      </w:r>
      <w:r w:rsidR="006E78EE" w:rsidRPr="003E75C3">
        <w:rPr>
          <w:sz w:val="22"/>
          <w:szCs w:val="22"/>
        </w:rPr>
        <w:t>,</w:t>
      </w:r>
      <w:r w:rsidRPr="003E75C3">
        <w:rPr>
          <w:sz w:val="22"/>
          <w:szCs w:val="22"/>
        </w:rPr>
        <w:t xml:space="preserve"> tres lugares diferentes. En ese sentido, las personas con discapacidad han manifestado que los tres espacios en los cuales han sentido mayor discriminación son los siguientes: centros educativos, centros de salud, </w:t>
      </w:r>
      <w:r w:rsidR="003F7424" w:rsidRPr="003E75C3">
        <w:rPr>
          <w:sz w:val="22"/>
          <w:szCs w:val="22"/>
        </w:rPr>
        <w:t>y</w:t>
      </w:r>
      <w:r w:rsidRPr="003E75C3">
        <w:rPr>
          <w:sz w:val="22"/>
          <w:szCs w:val="22"/>
        </w:rPr>
        <w:t xml:space="preserve"> en la comisaria o por un policía en la calle (</w:t>
      </w:r>
      <w:r w:rsidR="00643852">
        <w:rPr>
          <w:sz w:val="22"/>
          <w:szCs w:val="22"/>
        </w:rPr>
        <w:t>Instituto Nacional de Estadística e Informática</w:t>
      </w:r>
      <w:r w:rsidRPr="003E75C3">
        <w:rPr>
          <w:sz w:val="22"/>
          <w:szCs w:val="22"/>
        </w:rPr>
        <w:t>, 2019</w:t>
      </w:r>
      <w:r w:rsidR="00181BC8" w:rsidRPr="003E75C3">
        <w:rPr>
          <w:sz w:val="22"/>
          <w:szCs w:val="22"/>
        </w:rPr>
        <w:t>b</w:t>
      </w:r>
      <w:r w:rsidRPr="003E75C3">
        <w:rPr>
          <w:sz w:val="22"/>
          <w:szCs w:val="22"/>
        </w:rPr>
        <w:t>). Estos resultados se relacionan con la idea de que las actitudes negativas restan valor a las personas con discapacidad es espacios en los que ejercen sus derechos como la escuela, la salud y el acceso a la justicia.</w:t>
      </w:r>
    </w:p>
    <w:p w14:paraId="7D8AF225" w14:textId="77777777" w:rsidR="00FA3A9D" w:rsidRPr="003E75C3" w:rsidRDefault="00C01B33" w:rsidP="003E75C3">
      <w:pPr>
        <w:spacing w:after="200"/>
        <w:rPr>
          <w:sz w:val="22"/>
          <w:szCs w:val="22"/>
        </w:rPr>
      </w:pPr>
      <w:r w:rsidRPr="003E75C3">
        <w:rPr>
          <w:sz w:val="22"/>
          <w:szCs w:val="22"/>
        </w:rPr>
        <w:t>Con respecto a la accesibilidad, el 10% considera que es mejor que las personas con discapacidad no salgan de sus casas, en vez de adaptar las calles y construcciones (</w:t>
      </w:r>
      <w:proofErr w:type="spellStart"/>
      <w:r w:rsidRPr="003E75C3">
        <w:rPr>
          <w:sz w:val="22"/>
          <w:szCs w:val="22"/>
        </w:rPr>
        <w:t>MINJUSDH</w:t>
      </w:r>
      <w:proofErr w:type="spellEnd"/>
      <w:r w:rsidRPr="003E75C3">
        <w:rPr>
          <w:sz w:val="22"/>
          <w:szCs w:val="22"/>
        </w:rPr>
        <w:t>, 2020). Sin embargo, la accesibilidad en los espacios públicos y privados es un derecho de tod</w:t>
      </w:r>
      <w:r w:rsidR="003F7424" w:rsidRPr="003E75C3">
        <w:rPr>
          <w:sz w:val="22"/>
          <w:szCs w:val="22"/>
        </w:rPr>
        <w:t>as y tod</w:t>
      </w:r>
      <w:r w:rsidRPr="003E75C3">
        <w:rPr>
          <w:sz w:val="22"/>
          <w:szCs w:val="22"/>
        </w:rPr>
        <w:t xml:space="preserve">os los peruanos. </w:t>
      </w:r>
    </w:p>
    <w:p w14:paraId="56786F46" w14:textId="77777777" w:rsidR="00FA3A9D" w:rsidRPr="003E75C3" w:rsidRDefault="00C01B33" w:rsidP="003E75C3">
      <w:pPr>
        <w:spacing w:after="200"/>
        <w:rPr>
          <w:sz w:val="22"/>
          <w:szCs w:val="22"/>
        </w:rPr>
      </w:pPr>
      <w:r w:rsidRPr="003E75C3">
        <w:rPr>
          <w:sz w:val="22"/>
          <w:szCs w:val="22"/>
        </w:rPr>
        <w:t>Así también, el 20% opina que las personas con discapacidad son menos productivas y generan más costos a sus empresas, el 25% no contrataría a una persona que tenga alguna deficiencia física y el 33%, a alguien con una discapacidad intelectual (</w:t>
      </w:r>
      <w:proofErr w:type="spellStart"/>
      <w:r w:rsidRPr="003E75C3">
        <w:rPr>
          <w:sz w:val="22"/>
          <w:szCs w:val="22"/>
        </w:rPr>
        <w:t>MINJUSDH</w:t>
      </w:r>
      <w:proofErr w:type="spellEnd"/>
      <w:r w:rsidRPr="003E75C3">
        <w:rPr>
          <w:sz w:val="22"/>
          <w:szCs w:val="22"/>
        </w:rPr>
        <w:t>, 2020).</w:t>
      </w:r>
    </w:p>
    <w:p w14:paraId="6551B7C1" w14:textId="77777777" w:rsidR="00FA3A9D" w:rsidRPr="003E75C3" w:rsidRDefault="00C01B33" w:rsidP="003E75C3">
      <w:pPr>
        <w:spacing w:after="200"/>
        <w:rPr>
          <w:sz w:val="22"/>
          <w:szCs w:val="22"/>
        </w:rPr>
      </w:pPr>
      <w:r w:rsidRPr="003E75C3">
        <w:rPr>
          <w:sz w:val="22"/>
          <w:szCs w:val="22"/>
        </w:rPr>
        <w:t>Lo anterior se vincula con la situación de precariedad laboral a la que se ven expuestas las personas con discapacidad, como se detalló en apartados previos. Específicamente, el que las personas tengan percepciones negativas sobre el desempeño de las personas con discapacidad en el ámbito laboral influye, finalmente, en que existan pocas oportunidades laborales para ell</w:t>
      </w:r>
      <w:r w:rsidR="00375E85" w:rsidRPr="003E75C3">
        <w:rPr>
          <w:sz w:val="22"/>
          <w:szCs w:val="22"/>
        </w:rPr>
        <w:t>a</w:t>
      </w:r>
      <w:r w:rsidRPr="003E75C3">
        <w:rPr>
          <w:sz w:val="22"/>
          <w:szCs w:val="22"/>
        </w:rPr>
        <w:t>s y que los ingresos que estas reciben sean menores al de la población sin discapacidad, pues se considera que no aportan de igual manera.</w:t>
      </w:r>
    </w:p>
    <w:p w14:paraId="284AA4A1" w14:textId="77777777" w:rsidR="00643852" w:rsidRDefault="00643852">
      <w:pPr>
        <w:spacing w:line="240" w:lineRule="auto"/>
        <w:rPr>
          <w:b/>
          <w:bCs/>
          <w:sz w:val="22"/>
          <w:szCs w:val="22"/>
        </w:rPr>
      </w:pPr>
      <w:bookmarkStart w:id="155" w:name="_heading=h.206ipza" w:colFirst="0" w:colLast="0"/>
      <w:bookmarkStart w:id="156" w:name="_Toc62771171"/>
      <w:bookmarkStart w:id="157" w:name="_Toc62872347"/>
      <w:bookmarkEnd w:id="155"/>
      <w:r>
        <w:rPr>
          <w:b/>
          <w:bCs/>
          <w:i/>
          <w:iCs/>
          <w:sz w:val="22"/>
          <w:szCs w:val="22"/>
        </w:rPr>
        <w:br w:type="page"/>
      </w:r>
    </w:p>
    <w:p w14:paraId="5B065E04" w14:textId="1D60DEA8" w:rsidR="00B16BEF" w:rsidRPr="003E75C3" w:rsidRDefault="00CF094D" w:rsidP="003E75C3">
      <w:pPr>
        <w:pStyle w:val="Descripcin"/>
        <w:rPr>
          <w:b/>
          <w:bCs/>
          <w:i w:val="0"/>
          <w:iCs w:val="0"/>
          <w:color w:val="auto"/>
          <w:sz w:val="22"/>
          <w:szCs w:val="22"/>
          <w:lang w:eastAsia="es-PE"/>
        </w:rPr>
      </w:pPr>
      <w:r w:rsidRPr="003E75C3">
        <w:rPr>
          <w:b/>
          <w:bCs/>
          <w:i w:val="0"/>
          <w:iCs w:val="0"/>
          <w:color w:val="auto"/>
          <w:sz w:val="22"/>
          <w:szCs w:val="22"/>
        </w:rPr>
        <w:lastRenderedPageBreak/>
        <w:t xml:space="preserve">Gráfico N° </w:t>
      </w:r>
      <w:r w:rsidRPr="003E75C3">
        <w:rPr>
          <w:b/>
          <w:bCs/>
          <w:i w:val="0"/>
          <w:iCs w:val="0"/>
          <w:color w:val="auto"/>
          <w:sz w:val="22"/>
          <w:szCs w:val="22"/>
        </w:rPr>
        <w:fldChar w:fldCharType="begin"/>
      </w:r>
      <w:r w:rsidRPr="003E75C3">
        <w:rPr>
          <w:b/>
          <w:bCs/>
          <w:i w:val="0"/>
          <w:iCs w:val="0"/>
          <w:color w:val="auto"/>
          <w:sz w:val="22"/>
          <w:szCs w:val="22"/>
        </w:rPr>
        <w:instrText xml:space="preserve"> SEQ Gráfico_N° \* ARABIC </w:instrText>
      </w:r>
      <w:r w:rsidRPr="003E75C3">
        <w:rPr>
          <w:b/>
          <w:bCs/>
          <w:i w:val="0"/>
          <w:iCs w:val="0"/>
          <w:color w:val="auto"/>
          <w:sz w:val="22"/>
          <w:szCs w:val="22"/>
        </w:rPr>
        <w:fldChar w:fldCharType="separate"/>
      </w:r>
      <w:r w:rsidRPr="003E75C3">
        <w:rPr>
          <w:b/>
          <w:bCs/>
          <w:i w:val="0"/>
          <w:iCs w:val="0"/>
          <w:noProof/>
          <w:color w:val="auto"/>
          <w:sz w:val="22"/>
          <w:szCs w:val="22"/>
        </w:rPr>
        <w:t>37</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r>
      <w:r w:rsidR="00B16BEF" w:rsidRPr="003E75C3">
        <w:rPr>
          <w:b/>
          <w:bCs/>
          <w:i w:val="0"/>
          <w:iCs w:val="0"/>
          <w:color w:val="auto"/>
          <w:sz w:val="22"/>
          <w:szCs w:val="22"/>
          <w:lang w:eastAsia="es-PE"/>
        </w:rPr>
        <w:t>Percepciones negativas de los peruanos respecto a las personas con discapacidad (2019)</w:t>
      </w:r>
      <w:bookmarkEnd w:id="156"/>
      <w:bookmarkEnd w:id="157"/>
    </w:p>
    <w:p w14:paraId="1E51AAE7" w14:textId="77777777" w:rsidR="00B16BEF" w:rsidRPr="003E75C3" w:rsidRDefault="00B16BEF" w:rsidP="003E75C3">
      <w:pPr>
        <w:widowControl w:val="0"/>
        <w:rPr>
          <w:color w:val="000000"/>
          <w:sz w:val="22"/>
          <w:szCs w:val="22"/>
        </w:rPr>
      </w:pPr>
      <w:r w:rsidRPr="003E75C3">
        <w:rPr>
          <w:noProof/>
        </w:rPr>
        <w:drawing>
          <wp:inline distT="0" distB="0" distL="0" distR="0" wp14:anchorId="72AA7C10" wp14:editId="395DE93D">
            <wp:extent cx="5392800" cy="2642235"/>
            <wp:effectExtent l="0" t="0" r="17780" b="5715"/>
            <wp:docPr id="1361" name="Gráfico 1361" descr="Gráfico con listado de seis proposiciones negativas sobre las personas con discapacidad, y el porcentaje de personas que concordaron con la proposición.">
              <a:extLst xmlns:a="http://schemas.openxmlformats.org/drawingml/2006/main">
                <a:ext uri="{FF2B5EF4-FFF2-40B4-BE49-F238E27FC236}">
                  <a16:creationId xmlns:a16="http://schemas.microsoft.com/office/drawing/2014/main" id="{83BCDA46-D1B2-4D09-8F47-625979C59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CE4E0B" w14:textId="222555B8" w:rsidR="00FA3A9D" w:rsidRPr="003E75C3" w:rsidRDefault="00B16BEF" w:rsidP="003E75C3">
      <w:pPr>
        <w:rPr>
          <w:sz w:val="20"/>
          <w:szCs w:val="20"/>
        </w:rPr>
      </w:pPr>
      <w:r w:rsidRPr="003E75C3">
        <w:rPr>
          <w:sz w:val="20"/>
          <w:szCs w:val="20"/>
        </w:rPr>
        <w:t xml:space="preserve">Fuente: Adaptado de </w:t>
      </w:r>
      <w:proofErr w:type="spellStart"/>
      <w:r w:rsidRPr="003E75C3">
        <w:rPr>
          <w:sz w:val="20"/>
          <w:szCs w:val="20"/>
        </w:rPr>
        <w:t>MINJUSDH</w:t>
      </w:r>
      <w:proofErr w:type="spellEnd"/>
      <w:r w:rsidRPr="003E75C3">
        <w:rPr>
          <w:sz w:val="20"/>
          <w:szCs w:val="20"/>
        </w:rPr>
        <w:t xml:space="preserve"> (2020) - II Encuesta Nacional de Derechos Humanos, 2019.</w:t>
      </w:r>
    </w:p>
    <w:p w14:paraId="0D563E53" w14:textId="77777777" w:rsidR="00B16BEF" w:rsidRPr="003E75C3" w:rsidRDefault="00B16BEF" w:rsidP="003E75C3">
      <w:pPr>
        <w:rPr>
          <w:sz w:val="22"/>
          <w:szCs w:val="22"/>
        </w:rPr>
      </w:pPr>
    </w:p>
    <w:p w14:paraId="6794EBC9" w14:textId="77777777" w:rsidR="00FA3A9D" w:rsidRPr="003E75C3" w:rsidRDefault="00C01B33" w:rsidP="003E75C3">
      <w:pPr>
        <w:spacing w:after="200"/>
        <w:rPr>
          <w:sz w:val="22"/>
          <w:szCs w:val="22"/>
        </w:rPr>
      </w:pPr>
      <w:r w:rsidRPr="003E75C3">
        <w:rPr>
          <w:sz w:val="22"/>
          <w:szCs w:val="22"/>
        </w:rPr>
        <w:t xml:space="preserve">Por otro lado, se considera que las personas con discapacidad intelectual sufren de mayor discriminación que aquellas que tienen alguna </w:t>
      </w:r>
      <w:r w:rsidR="003F7424" w:rsidRPr="003E75C3">
        <w:rPr>
          <w:sz w:val="22"/>
          <w:szCs w:val="22"/>
        </w:rPr>
        <w:t xml:space="preserve">discapacidad </w:t>
      </w:r>
      <w:r w:rsidRPr="003E75C3">
        <w:rPr>
          <w:sz w:val="22"/>
          <w:szCs w:val="22"/>
        </w:rPr>
        <w:t>física (con un 31% y 24%, respectivamente) (</w:t>
      </w:r>
      <w:proofErr w:type="spellStart"/>
      <w:r w:rsidRPr="003E75C3">
        <w:rPr>
          <w:sz w:val="22"/>
          <w:szCs w:val="22"/>
        </w:rPr>
        <w:t>MINJUSDH</w:t>
      </w:r>
      <w:proofErr w:type="spellEnd"/>
      <w:r w:rsidRPr="003E75C3">
        <w:rPr>
          <w:sz w:val="22"/>
          <w:szCs w:val="22"/>
        </w:rPr>
        <w:t>, 2020). Además, se cree que las personas con discapacidad intelectual o mental requieren de apoyo para decidir sobre aspectos de su vida (</w:t>
      </w:r>
      <w:proofErr w:type="spellStart"/>
      <w:r w:rsidRPr="003E75C3">
        <w:rPr>
          <w:sz w:val="22"/>
          <w:szCs w:val="22"/>
        </w:rPr>
        <w:t>MINJUSDH</w:t>
      </w:r>
      <w:proofErr w:type="spellEnd"/>
      <w:r w:rsidRPr="003E75C3">
        <w:rPr>
          <w:sz w:val="22"/>
          <w:szCs w:val="22"/>
        </w:rPr>
        <w:t>, 2020). De nuevo, estas percepciones negativas permiten entender por qué persisten las desigualdades en el acceso a la justicia, entre otros ámbitos, pues estos espacios reproducen los prejuicios que se tienen a nivel nacional sobre las personas con discapacidad.</w:t>
      </w:r>
    </w:p>
    <w:p w14:paraId="57267E85" w14:textId="77777777" w:rsidR="00FA3A9D" w:rsidRPr="003E75C3" w:rsidRDefault="00C01B33" w:rsidP="003E75C3">
      <w:pPr>
        <w:spacing w:after="200"/>
        <w:rPr>
          <w:sz w:val="22"/>
          <w:szCs w:val="22"/>
        </w:rPr>
      </w:pPr>
      <w:r w:rsidRPr="003E75C3">
        <w:rPr>
          <w:sz w:val="22"/>
          <w:szCs w:val="22"/>
        </w:rPr>
        <w:t>Por último, la encuesta muestra que el 53% de la población cree que los niños y niñas con discapacidad intelectual no deben estudiar en instituciones regulares, sino en colegios especiales (</w:t>
      </w:r>
      <w:proofErr w:type="spellStart"/>
      <w:r w:rsidRPr="003E75C3">
        <w:rPr>
          <w:sz w:val="22"/>
          <w:szCs w:val="22"/>
        </w:rPr>
        <w:t>MINJUSDH</w:t>
      </w:r>
      <w:proofErr w:type="spellEnd"/>
      <w:r w:rsidRPr="003E75C3">
        <w:rPr>
          <w:sz w:val="22"/>
          <w:szCs w:val="22"/>
        </w:rPr>
        <w:t>, 2020). Al respecto, el Fondo de las Naciones Unidas para la Infancia, UNICEF, por sus siglas en inglés, señala que, en varios casos, este grupo de personas es excluido de la sociedad como “consecuencia del efecto combinado del rechazo a lo diferente, la pobreza, el aislamiento social, los prejuicios, la ignorancia y la falta de servicios y apoyo” (2011, p. 10). La exclusión del sistema educativo regular configura, así, un supuesto de discriminación estructural, en tanto todos deberían poder acceder a este servicio sin distinción alguna.</w:t>
      </w:r>
    </w:p>
    <w:p w14:paraId="7AD0A1DC" w14:textId="77777777" w:rsidR="00FA3A9D" w:rsidRPr="003E75C3" w:rsidRDefault="00C01B33" w:rsidP="003E75C3">
      <w:pPr>
        <w:spacing w:after="200"/>
        <w:rPr>
          <w:sz w:val="22"/>
          <w:szCs w:val="22"/>
        </w:rPr>
      </w:pPr>
      <w:r w:rsidRPr="003E75C3">
        <w:rPr>
          <w:sz w:val="22"/>
          <w:szCs w:val="22"/>
        </w:rPr>
        <w:t xml:space="preserve">Por su parte, estos prejuicios y estereotipos se agudizan si se parte del análisis por género. Como se detalló en secciones anteriores, las mujeres con discapacidad se enfrentan a una doble situación de vulnerabilidad. Esto debido a que, además de enfrentarse a la discriminación por </w:t>
      </w:r>
      <w:r w:rsidRPr="003E75C3">
        <w:rPr>
          <w:sz w:val="22"/>
          <w:szCs w:val="22"/>
        </w:rPr>
        <w:lastRenderedPageBreak/>
        <w:t xml:space="preserve">razones de género, tienen que afrontar, también, la discriminación por presentar alguna </w:t>
      </w:r>
      <w:r w:rsidR="003F7424" w:rsidRPr="003E75C3">
        <w:rPr>
          <w:sz w:val="22"/>
          <w:szCs w:val="22"/>
        </w:rPr>
        <w:t xml:space="preserve">discapacidad </w:t>
      </w:r>
      <w:r w:rsidRPr="003E75C3">
        <w:rPr>
          <w:sz w:val="22"/>
          <w:szCs w:val="22"/>
        </w:rPr>
        <w:t>(Pons, García &amp; Sánchez, 2018).</w:t>
      </w:r>
    </w:p>
    <w:p w14:paraId="30DE6431" w14:textId="66EA6A4B" w:rsidR="00FA3A9D" w:rsidRPr="003E75C3" w:rsidRDefault="00C01B33" w:rsidP="003E75C3">
      <w:pPr>
        <w:spacing w:after="200"/>
        <w:rPr>
          <w:sz w:val="22"/>
          <w:szCs w:val="22"/>
        </w:rPr>
      </w:pPr>
      <w:r w:rsidRPr="003E75C3">
        <w:rPr>
          <w:sz w:val="22"/>
          <w:szCs w:val="22"/>
        </w:rPr>
        <w:t xml:space="preserve">En suma, esta serie de prejuicios sobre las personas con discapacidad, vinculadas a su desempeño en el ámbito laboral, el sistema educativo, entre otros, además de la negación de su autonomía, contribuye a su exclusión, con lo cual es la base para la existencia de una discriminación estructural hacia este grupo. Al respecto, cabe recalcar que, en el artículo 8 de la </w:t>
      </w:r>
      <w:r w:rsidR="00BD1467">
        <w:rPr>
          <w:sz w:val="22"/>
          <w:szCs w:val="22"/>
        </w:rPr>
        <w:t>Convención sobre los Derechos de las Personas con Discapacidad</w:t>
      </w:r>
      <w:r w:rsidRPr="003E75C3">
        <w:rPr>
          <w:sz w:val="22"/>
          <w:szCs w:val="22"/>
        </w:rPr>
        <w:t>, se señala:</w:t>
      </w:r>
    </w:p>
    <w:p w14:paraId="5EB67B99" w14:textId="2E2A8025" w:rsidR="00FA3A9D" w:rsidRPr="003E75C3" w:rsidRDefault="00C01B33" w:rsidP="003E75C3">
      <w:pPr>
        <w:spacing w:after="200"/>
        <w:rPr>
          <w:sz w:val="20"/>
          <w:szCs w:val="20"/>
        </w:rPr>
      </w:pPr>
      <w:r w:rsidRPr="003E75C3">
        <w:rPr>
          <w:sz w:val="20"/>
          <w:szCs w:val="20"/>
        </w:rPr>
        <w:t>“Los Estados Partes se comprometen a adoptar medidas inmediatas, efectivas y pertinentes para: a) Sensibilizar a la sociedad, incluso a nivel familiar, para que tome mayor conciencia respecto de las personas con discapacidad y fomentar el respeto de los derechos y la dignidad de estas personas; b) Luchar contra los estereotipos, los prejuicios y las prácticas nocivas respecto de las personas con discapacidad, incluidos los que se basan en el género o la edad, en todos los ámbitos de la vida; c) Promover la toma de conciencia respecto de las capacidades y aportaciones de las personas con discapacidad” (</w:t>
      </w:r>
      <w:r w:rsidR="00BD1467">
        <w:rPr>
          <w:sz w:val="20"/>
          <w:szCs w:val="20"/>
        </w:rPr>
        <w:t>Organización de las Naciones Unidas</w:t>
      </w:r>
      <w:r w:rsidRPr="003E75C3">
        <w:rPr>
          <w:sz w:val="20"/>
          <w:szCs w:val="20"/>
        </w:rPr>
        <w:t>, 2007).</w:t>
      </w:r>
    </w:p>
    <w:p w14:paraId="19B08795" w14:textId="7CA61A59" w:rsidR="00FA3A9D" w:rsidRPr="003E75C3" w:rsidRDefault="00C01B33" w:rsidP="003E75C3">
      <w:pPr>
        <w:spacing w:after="200"/>
        <w:rPr>
          <w:sz w:val="22"/>
          <w:szCs w:val="22"/>
        </w:rPr>
      </w:pPr>
      <w:r w:rsidRPr="003E75C3">
        <w:rPr>
          <w:sz w:val="22"/>
          <w:szCs w:val="22"/>
        </w:rPr>
        <w:t xml:space="preserve">Así, por medio de la </w:t>
      </w:r>
      <w:r w:rsidR="00BD1467">
        <w:rPr>
          <w:sz w:val="22"/>
          <w:szCs w:val="22"/>
        </w:rPr>
        <w:t>Convención sobre los Derechos de las Personas con Discapacidad</w:t>
      </w:r>
      <w:r w:rsidRPr="003E75C3">
        <w:rPr>
          <w:sz w:val="22"/>
          <w:szCs w:val="22"/>
        </w:rPr>
        <w:t>, se considera que estos estereotipos constituyen una barrera que enfrentan las personas con discapacidad para su desarrollo integral, por lo cual compromete a los Estados a tomar acciones en este sentido. Por ello, el Estado peruano debe luchar efectivamente contra estos prejuicios y estereotipos, que excluyen, finalmente, a un importante grupo de la sociedad.</w:t>
      </w:r>
    </w:p>
    <w:p w14:paraId="244E214B" w14:textId="77777777" w:rsidR="00FA3A9D" w:rsidRPr="003E75C3" w:rsidRDefault="00C01B33" w:rsidP="003E75C3">
      <w:pPr>
        <w:pStyle w:val="Ttulo4"/>
        <w:ind w:left="0" w:firstLine="0"/>
      </w:pPr>
      <w:r w:rsidRPr="003E75C3">
        <w:t>Precaria institucionalidad pública en materia de discapacidad</w:t>
      </w:r>
    </w:p>
    <w:p w14:paraId="645FFCA1" w14:textId="77777777" w:rsidR="00FA3A9D" w:rsidRPr="003E75C3" w:rsidRDefault="00C01B33" w:rsidP="003E75C3">
      <w:pPr>
        <w:spacing w:after="200"/>
        <w:rPr>
          <w:sz w:val="22"/>
          <w:szCs w:val="22"/>
        </w:rPr>
      </w:pPr>
      <w:r w:rsidRPr="003E75C3">
        <w:rPr>
          <w:sz w:val="22"/>
          <w:szCs w:val="22"/>
        </w:rPr>
        <w:t xml:space="preserve">En el país, existe una precariedad institucional en materia de discapacidad que se evidencia en la falta de articulación y coordinación entre las distintas entidades del sector público, y en la ausencia de la perspectiva de discapacidad en el accionar del Estado. A continuación, se caracterizan estos dos aspectos de la institucionalidad pública que coadyuvan a la vigencia de la discriminación estructural de las personas con discapacidad en el país, </w:t>
      </w:r>
      <w:r w:rsidR="00375E85" w:rsidRPr="003E75C3">
        <w:rPr>
          <w:sz w:val="22"/>
          <w:szCs w:val="22"/>
        </w:rPr>
        <w:t>ya que</w:t>
      </w:r>
      <w:r w:rsidRPr="003E75C3">
        <w:rPr>
          <w:sz w:val="22"/>
          <w:szCs w:val="22"/>
        </w:rPr>
        <w:t xml:space="preserve"> son </w:t>
      </w:r>
      <w:r w:rsidR="00375E85" w:rsidRPr="003E75C3">
        <w:rPr>
          <w:sz w:val="22"/>
          <w:szCs w:val="22"/>
        </w:rPr>
        <w:t>barreras directas</w:t>
      </w:r>
      <w:r w:rsidRPr="003E75C3">
        <w:rPr>
          <w:sz w:val="22"/>
          <w:szCs w:val="22"/>
        </w:rPr>
        <w:t xml:space="preserve"> para el ejercicio de sus derechos, y, a su vez, constituyen mecanismos indirectos para la perpetuación de estas barreras al no facilitar la inclusión de los requerimientos de este grupo poblacional desde el accionar del Estado.</w:t>
      </w:r>
    </w:p>
    <w:p w14:paraId="516BAA24" w14:textId="77777777" w:rsidR="00FA3A9D" w:rsidRPr="003E75C3" w:rsidRDefault="00C01B33" w:rsidP="003E75C3">
      <w:pPr>
        <w:spacing w:after="200"/>
        <w:rPr>
          <w:sz w:val="22"/>
          <w:szCs w:val="22"/>
          <w:u w:val="single"/>
        </w:rPr>
      </w:pPr>
      <w:r w:rsidRPr="003E75C3">
        <w:rPr>
          <w:sz w:val="22"/>
          <w:szCs w:val="22"/>
          <w:u w:val="single"/>
        </w:rPr>
        <w:t>Ausencia de la perspectiva de discapacidad en las intervenciones del Estado</w:t>
      </w:r>
    </w:p>
    <w:p w14:paraId="2A6B185F" w14:textId="4BB137AF" w:rsidR="00FA3A9D" w:rsidRPr="003E75C3" w:rsidRDefault="00C01B33" w:rsidP="003E75C3">
      <w:pPr>
        <w:spacing w:after="200"/>
        <w:rPr>
          <w:sz w:val="22"/>
          <w:szCs w:val="22"/>
        </w:rPr>
      </w:pPr>
      <w:r w:rsidRPr="003E75C3">
        <w:rPr>
          <w:sz w:val="22"/>
          <w:szCs w:val="22"/>
        </w:rPr>
        <w:t xml:space="preserve">Según la </w:t>
      </w:r>
      <w:r w:rsidR="00BD1467">
        <w:rPr>
          <w:sz w:val="22"/>
          <w:szCs w:val="22"/>
        </w:rPr>
        <w:t>Organización de las Naciones Unidas</w:t>
      </w:r>
      <w:r w:rsidR="00D200BE" w:rsidRPr="003E75C3">
        <w:rPr>
          <w:sz w:val="22"/>
          <w:szCs w:val="22"/>
        </w:rPr>
        <w:t xml:space="preserve"> (2018b)</w:t>
      </w:r>
      <w:r w:rsidRPr="003E75C3">
        <w:rPr>
          <w:sz w:val="22"/>
          <w:szCs w:val="22"/>
        </w:rPr>
        <w:t xml:space="preserve">, la desatención de las personas con discapacidad en los servicios públicos se produce, en parte, por la ausencia de la perspectiva de </w:t>
      </w:r>
      <w:r w:rsidRPr="003E75C3">
        <w:rPr>
          <w:sz w:val="22"/>
          <w:szCs w:val="22"/>
        </w:rPr>
        <w:lastRenderedPageBreak/>
        <w:t>discapacidad en las políticas, programas, proyectos y servicios, desde la planificación, la emisión de normativa, el diseño de políticas, los procesos de implementación, hasta el seguimiento y la evaluación, pues no se incorporan lineamientos estratégicos para que este grupo poblacional reciban servicios adecuados</w:t>
      </w:r>
      <w:r w:rsidR="00D200BE" w:rsidRPr="003E75C3">
        <w:rPr>
          <w:sz w:val="22"/>
          <w:szCs w:val="22"/>
        </w:rPr>
        <w:t xml:space="preserve">. </w:t>
      </w:r>
      <w:r w:rsidRPr="003E75C3">
        <w:rPr>
          <w:sz w:val="22"/>
          <w:szCs w:val="22"/>
        </w:rPr>
        <w:t>Si bien en el país los derechos de las personas con discapacidad están, de cierto modo, contenidos, desarrollados o instrumentalizados en normas o políticas a nivel nacional (sectorial e intersectorial), regional y local, esto no ha sido suficiente para que se adopten las medidas dirigidas hacia la creación de entornos favorables e inclusivos.</w:t>
      </w:r>
    </w:p>
    <w:p w14:paraId="6992C090" w14:textId="45285563" w:rsidR="00FA3A9D" w:rsidRPr="003E75C3" w:rsidRDefault="00C01B33" w:rsidP="003E75C3">
      <w:pPr>
        <w:spacing w:after="200"/>
        <w:rPr>
          <w:sz w:val="22"/>
          <w:szCs w:val="22"/>
        </w:rPr>
      </w:pPr>
      <w:r w:rsidRPr="003E75C3">
        <w:rPr>
          <w:sz w:val="22"/>
          <w:szCs w:val="22"/>
        </w:rPr>
        <w:t>Por otro lado, las limitadas oportunidades de participación y representación de las personas con discapacidad en el proceso de política pública, sin atender adecuadamente sus necesidades, implica que no se consulte a las personas con discapacidad “en la adopción de decisiones sobre cuestiones que guardan relación con su vida o repercuten en esta, y las decisiones se siguen adoptando en su nombre” (</w:t>
      </w:r>
      <w:r w:rsidR="00BD1467">
        <w:rPr>
          <w:sz w:val="22"/>
          <w:szCs w:val="22"/>
        </w:rPr>
        <w:t>Organización de las Naciones Unidas</w:t>
      </w:r>
      <w:r w:rsidRPr="003E75C3">
        <w:rPr>
          <w:sz w:val="22"/>
          <w:szCs w:val="22"/>
        </w:rPr>
        <w:t>, 2018</w:t>
      </w:r>
      <w:r w:rsidR="00D200BE" w:rsidRPr="003E75C3">
        <w:rPr>
          <w:sz w:val="22"/>
          <w:szCs w:val="22"/>
        </w:rPr>
        <w:t>b</w:t>
      </w:r>
      <w:r w:rsidRPr="003E75C3">
        <w:rPr>
          <w:sz w:val="22"/>
          <w:szCs w:val="22"/>
        </w:rPr>
        <w:t xml:space="preserve">, p. </w:t>
      </w:r>
      <w:r w:rsidR="00D200BE" w:rsidRPr="003E75C3">
        <w:rPr>
          <w:sz w:val="22"/>
          <w:szCs w:val="22"/>
        </w:rPr>
        <w:t>2</w:t>
      </w:r>
      <w:r w:rsidRPr="003E75C3">
        <w:rPr>
          <w:sz w:val="22"/>
          <w:szCs w:val="22"/>
        </w:rPr>
        <w:t>). Entonces, aunque existe una intención implícita en la acción del gobierno (sobre todo, en los objetivos propuestos por el mismo, y en el espíritu de establecer como obligación el realizar consultas, entre otras maneras de hacer que la población participe en el proceso de diseño de las políticas), el grado en que estos se han aplicado difiere, considerablemente, de dicho objetivo (</w:t>
      </w:r>
      <w:r w:rsidR="00BD1467">
        <w:rPr>
          <w:sz w:val="22"/>
          <w:szCs w:val="22"/>
        </w:rPr>
        <w:t>Organización de las Naciones Unidas</w:t>
      </w:r>
      <w:r w:rsidRPr="003E75C3">
        <w:rPr>
          <w:sz w:val="22"/>
          <w:szCs w:val="22"/>
        </w:rPr>
        <w:t>, 2018</w:t>
      </w:r>
      <w:r w:rsidR="00D200BE" w:rsidRPr="003E75C3">
        <w:rPr>
          <w:sz w:val="22"/>
          <w:szCs w:val="22"/>
        </w:rPr>
        <w:t>b</w:t>
      </w:r>
      <w:r w:rsidRPr="003E75C3">
        <w:rPr>
          <w:sz w:val="22"/>
          <w:szCs w:val="22"/>
        </w:rPr>
        <w:t>).</w:t>
      </w:r>
    </w:p>
    <w:p w14:paraId="3DF23C2A" w14:textId="77777777" w:rsidR="00FA3A9D" w:rsidRPr="003E75C3" w:rsidRDefault="00C01B33" w:rsidP="003E75C3">
      <w:pPr>
        <w:spacing w:after="200"/>
        <w:rPr>
          <w:sz w:val="22"/>
          <w:szCs w:val="22"/>
        </w:rPr>
      </w:pPr>
      <w:r w:rsidRPr="003E75C3">
        <w:rPr>
          <w:sz w:val="22"/>
          <w:szCs w:val="22"/>
        </w:rPr>
        <w:t xml:space="preserve">Un ejemplo de ello es que, a pesar de que, en el Perú, se tiene institucionalizada, mediante la Ley N° 29973 y su Reglamento, la </w:t>
      </w:r>
      <w:r w:rsidR="00F415F5" w:rsidRPr="003E75C3">
        <w:rPr>
          <w:sz w:val="22"/>
          <w:szCs w:val="22"/>
        </w:rPr>
        <w:t>prepublicación</w:t>
      </w:r>
      <w:r w:rsidRPr="003E75C3">
        <w:rPr>
          <w:sz w:val="22"/>
          <w:szCs w:val="22"/>
        </w:rPr>
        <w:t xml:space="preserve"> como práctica que permite compartir los proyectos de normas sobre cuestiones relativas a la discapacidad durante 30 días hábiles, no se cumple con esto de manera generalizada y son insuficientes los mecanismos provistos por el Estado para promover la participación de las personas con discapacidad en dichos procesos. De manera general, no existe una regulación que desarrolle el proceso de consulta que deben llevar a cabo las entidades públicas, el cual necesariamente debería ser más amplio que limitarse únicamente a la </w:t>
      </w:r>
      <w:r w:rsidR="00F415F5" w:rsidRPr="003E75C3">
        <w:rPr>
          <w:sz w:val="22"/>
          <w:szCs w:val="22"/>
        </w:rPr>
        <w:t>prepublicación</w:t>
      </w:r>
      <w:r w:rsidRPr="003E75C3">
        <w:rPr>
          <w:sz w:val="22"/>
          <w:szCs w:val="22"/>
        </w:rPr>
        <w:t>. Asimismo, no son pocas las entidades que se niegan a llevar a cabo los procesos de consultas o que, al hacerlo, no lo hacen conforme a los requisitos establecidos, con lo cual no se garantiza que se hagan los ajustes necesarios a la norma o proyecto a publicarse conforme a lo expresado por las personas con discapacidad o quienes las representen (Mesa de discapacidad y derechos de la Coordinadora Nacional de Derechos Humanos, 2019).</w:t>
      </w:r>
    </w:p>
    <w:p w14:paraId="10FAE7A9" w14:textId="77777777" w:rsidR="00FA3A9D" w:rsidRPr="003E75C3" w:rsidRDefault="00C01B33" w:rsidP="003E75C3">
      <w:pPr>
        <w:spacing w:after="200"/>
        <w:rPr>
          <w:sz w:val="22"/>
          <w:szCs w:val="22"/>
        </w:rPr>
      </w:pPr>
      <w:r w:rsidRPr="003E75C3">
        <w:rPr>
          <w:sz w:val="22"/>
          <w:szCs w:val="22"/>
        </w:rPr>
        <w:t xml:space="preserve">Así, para que las aspiraciones de la población, expresadas por medio de los procesos de consulta, puedan decantar en cambios concretos, se requieren instituciones con capacidad de </w:t>
      </w:r>
      <w:r w:rsidRPr="003E75C3">
        <w:rPr>
          <w:sz w:val="22"/>
          <w:szCs w:val="22"/>
        </w:rPr>
        <w:lastRenderedPageBreak/>
        <w:t>implementar las normas vinculadas a este aspecto participativo, además de contar con la capacidad de coordinar y articular con otras entidades del Estado para actuar de manera coherente por el bien de este grupo poblacional (CEPAL, 2019). Si no se consideran las necesidades expresadas por las mismas personas con discapacidad, es difícil brindar soluciones eficaces a las problemáticas que les afectan, pues se formularían políticas desligadas de su realidad y no se abordarían los problemas que realmente contribuyen a la reproducción de una discriminación en su contra.</w:t>
      </w:r>
    </w:p>
    <w:p w14:paraId="0495EE0E" w14:textId="77777777" w:rsidR="00FA3A9D" w:rsidRPr="003E75C3" w:rsidRDefault="00C01B33" w:rsidP="003E75C3">
      <w:pPr>
        <w:spacing w:after="200"/>
        <w:rPr>
          <w:sz w:val="22"/>
          <w:szCs w:val="22"/>
        </w:rPr>
      </w:pPr>
      <w:r w:rsidRPr="003E75C3">
        <w:rPr>
          <w:sz w:val="22"/>
          <w:szCs w:val="22"/>
        </w:rPr>
        <w:t xml:space="preserve">En suma, en el país, no se cuenta con servicios adecuados y suficientes para atender a las personas con discapacidad, y existe una limitada participación de estas en el proceso de diseño de las políticas públicas, por lo cual es necesario un cambio institucional. En efecto, atender esta situación amerita transversalizar el enfoque de discapacidad en los planes, proyectos y programas, consultando a las personas con discapacidad todas las políticas que se formulen en su favor, desde el inicio de su formulación y en todo el proceso hasta su aprobación, con la finalidad de priorizar las necesidades de atención hacia este grupo (Mesa de discapacidad y derechos de la Coordinadora Nacional de Derechos Humanos, 2018). </w:t>
      </w:r>
    </w:p>
    <w:p w14:paraId="06DA3048" w14:textId="77777777" w:rsidR="00FA3A9D" w:rsidRPr="003E75C3" w:rsidRDefault="00C01B33" w:rsidP="003E75C3">
      <w:pPr>
        <w:spacing w:after="200"/>
        <w:rPr>
          <w:sz w:val="22"/>
          <w:szCs w:val="22"/>
        </w:rPr>
      </w:pPr>
      <w:r w:rsidRPr="003E75C3">
        <w:rPr>
          <w:sz w:val="22"/>
          <w:szCs w:val="22"/>
        </w:rPr>
        <w:t>En ese sentido, se debe tener en cuenta que son los servidores y servidoras públicas quienes, tomando en consideración sus conocimientos en materia de personas con discapacidad, deben diseñar e implementar políticas que eliminen las barreras que impiden el ejercicio de sus derechos y puedan atender de manera efectiva sus necesidades. Al no considerar estas necesidades, el mismo Estado perpetúa las condiciones de desigualdad a las que se ven expuestas estas personas, formando parte, también, de las causas que originan la discriminación estructural hacia este grupo.</w:t>
      </w:r>
      <w:r w:rsidR="00E126BE" w:rsidRPr="003E75C3">
        <w:rPr>
          <w:sz w:val="22"/>
          <w:szCs w:val="22"/>
        </w:rPr>
        <w:t xml:space="preserve"> </w:t>
      </w:r>
      <w:r w:rsidRPr="003E75C3">
        <w:rPr>
          <w:sz w:val="22"/>
          <w:szCs w:val="22"/>
        </w:rPr>
        <w:t xml:space="preserve">Por ello, es importante generar espacios de capacitación en la temática de discapacidad. </w:t>
      </w:r>
    </w:p>
    <w:p w14:paraId="7B7AFF89" w14:textId="77777777" w:rsidR="00FA3A9D" w:rsidRPr="003E75C3" w:rsidRDefault="00C01B33" w:rsidP="003E75C3">
      <w:pPr>
        <w:spacing w:after="200"/>
        <w:rPr>
          <w:sz w:val="22"/>
          <w:szCs w:val="22"/>
          <w:u w:val="single"/>
        </w:rPr>
      </w:pPr>
      <w:r w:rsidRPr="003E75C3">
        <w:rPr>
          <w:sz w:val="22"/>
          <w:szCs w:val="22"/>
          <w:u w:val="single"/>
        </w:rPr>
        <w:t xml:space="preserve">Mínima articulación y coordinación a nivel intersectorial e intergubernamental en materia de discapacidad </w:t>
      </w:r>
    </w:p>
    <w:p w14:paraId="38AA329E" w14:textId="77777777" w:rsidR="00FA3A9D" w:rsidRPr="003E75C3" w:rsidRDefault="00C01B33" w:rsidP="003E75C3">
      <w:pPr>
        <w:spacing w:after="200"/>
        <w:rPr>
          <w:sz w:val="22"/>
          <w:szCs w:val="22"/>
        </w:rPr>
      </w:pPr>
      <w:r w:rsidRPr="003E75C3">
        <w:rPr>
          <w:sz w:val="22"/>
          <w:szCs w:val="22"/>
        </w:rPr>
        <w:t xml:space="preserve">La necesidad de “profundizar la coordinación y la articulación intersectorial se origina en la multidimensionalidad de los fenómenos vinculados con la pobreza y la desigualdad, frente a los cuales son indispensables acciones transversales y sinérgicas” para la atención de las características particulares de los distintos grupos objetivo (CEPAL, 2015, p. 90). Específicamente, “el principal reto institucional en materia de discapacidad en la región es que las entidades encargadas del tema cuenten con los mecanismos, la estructura y el personal necesarios para mejorar la coordinación y el monitoreo, con el fin de lograr la efectiva </w:t>
      </w:r>
      <w:r w:rsidRPr="003E75C3">
        <w:rPr>
          <w:sz w:val="22"/>
          <w:szCs w:val="22"/>
        </w:rPr>
        <w:lastRenderedPageBreak/>
        <w:t xml:space="preserve">exigibilidad de los derechos y medidas reconocidos en la legislación y la oferta programática vigente” (CEPAL, 2015, p. 102). </w:t>
      </w:r>
    </w:p>
    <w:p w14:paraId="74649702" w14:textId="77777777" w:rsidR="00FA3A9D" w:rsidRPr="003E75C3" w:rsidRDefault="00C01B33" w:rsidP="003E75C3">
      <w:pPr>
        <w:spacing w:after="200"/>
        <w:rPr>
          <w:sz w:val="22"/>
          <w:szCs w:val="22"/>
        </w:rPr>
      </w:pPr>
      <w:r w:rsidRPr="003E75C3">
        <w:rPr>
          <w:sz w:val="22"/>
          <w:szCs w:val="22"/>
        </w:rPr>
        <w:t>En este punto, cabe recalcar que la articulación y coordinación entre actores públicos son importantes para vincular a diversas entidades y agentes, con el fin de establecer sinergias y complementariedades de sus recursos y capacidades, así como articular objetivos y acciones en espacios intersectoriales e intergubernamentales (</w:t>
      </w:r>
      <w:proofErr w:type="spellStart"/>
      <w:r w:rsidRPr="003E75C3">
        <w:rPr>
          <w:sz w:val="22"/>
          <w:szCs w:val="22"/>
        </w:rPr>
        <w:t>PCM</w:t>
      </w:r>
      <w:proofErr w:type="spellEnd"/>
      <w:r w:rsidRPr="003E75C3">
        <w:rPr>
          <w:sz w:val="22"/>
          <w:szCs w:val="22"/>
        </w:rPr>
        <w:t xml:space="preserve">, 2013). Con ello, se logra la asociación de diferentes organizaciones y personas con el fin de colaborar con un objetivo en específico. No obstante, pese a la importancia que se le atribuye a esta coordinación en el país, esta “enfrenta cuellos de botella institucionales y carece de un enfoque claro”, lo cual limita la capacidad del Estado para colaborar en torno a determinados objetivos estratégicos y, en consecuencia, alcanzarlos (OCDE, 2016, p. 5). De esta manera, la falta de articulación y coordinación constituye un limitante para la consecución de determinados objetivos, como aquellos vinculados a la discapacidad, por ejemplo. </w:t>
      </w:r>
    </w:p>
    <w:p w14:paraId="52023018" w14:textId="77777777" w:rsidR="00FA3A9D" w:rsidRPr="003E75C3" w:rsidRDefault="00C01B33" w:rsidP="003E75C3">
      <w:pPr>
        <w:spacing w:after="200"/>
        <w:rPr>
          <w:sz w:val="22"/>
          <w:szCs w:val="22"/>
        </w:rPr>
      </w:pPr>
      <w:r w:rsidRPr="003E75C3">
        <w:rPr>
          <w:sz w:val="22"/>
          <w:szCs w:val="22"/>
        </w:rPr>
        <w:t xml:space="preserve">Particularmente, en el país, se evidencian deficiencias en torno a estos aspectos. Ejemplo de ello es que las principales responsabilidades que se derivan de la Ley N° 29973 no han sido implementadas en los ministerios, en las demás instituciones del gobierno central, ni en los gobiernos regionales y locales (Congreso de la República, 2019). Esto se debe a la debilidad para entender y aplicar institucionalmente el modelo social de la discapacidad, la falta de reconocimiento de las obligaciones de cada entidad para implementar cuestiones relativas a la discapacidad, la debilidad de las oficinas especializadas en discapacidad en los gobiernos </w:t>
      </w:r>
      <w:r w:rsidR="003F7424" w:rsidRPr="003E75C3">
        <w:rPr>
          <w:sz w:val="22"/>
          <w:szCs w:val="22"/>
        </w:rPr>
        <w:t xml:space="preserve">regionales y locales </w:t>
      </w:r>
      <w:r w:rsidRPr="003E75C3">
        <w:rPr>
          <w:sz w:val="22"/>
          <w:szCs w:val="22"/>
        </w:rPr>
        <w:t>(OREDIS y OMAPED</w:t>
      </w:r>
      <w:r w:rsidR="003F7424" w:rsidRPr="003E75C3">
        <w:rPr>
          <w:sz w:val="22"/>
          <w:szCs w:val="22"/>
        </w:rPr>
        <w:t xml:space="preserve"> respectivamente</w:t>
      </w:r>
      <w:r w:rsidRPr="003E75C3">
        <w:rPr>
          <w:sz w:val="22"/>
          <w:szCs w:val="22"/>
        </w:rPr>
        <w:t xml:space="preserve">), la falta de implementación del Sistema Nacional para la Integración de la Persona con Discapacidad – </w:t>
      </w:r>
      <w:proofErr w:type="spellStart"/>
      <w:r w:rsidRPr="003E75C3">
        <w:rPr>
          <w:sz w:val="22"/>
          <w:szCs w:val="22"/>
        </w:rPr>
        <w:t>SINAPEDIS</w:t>
      </w:r>
      <w:proofErr w:type="spellEnd"/>
      <w:r w:rsidRPr="003E75C3">
        <w:rPr>
          <w:sz w:val="22"/>
          <w:szCs w:val="22"/>
        </w:rPr>
        <w:t xml:space="preserve"> y la falta de fortalecimiento del CONADIS como entidad rectora del sistema (Congreso de la República, 2019). </w:t>
      </w:r>
    </w:p>
    <w:p w14:paraId="38FBF909" w14:textId="77777777" w:rsidR="00FA3A9D" w:rsidRPr="003E75C3" w:rsidRDefault="00C01B33" w:rsidP="003E75C3">
      <w:pPr>
        <w:spacing w:after="200"/>
        <w:rPr>
          <w:sz w:val="22"/>
          <w:szCs w:val="22"/>
        </w:rPr>
      </w:pPr>
      <w:r w:rsidRPr="003E75C3">
        <w:rPr>
          <w:sz w:val="22"/>
          <w:szCs w:val="22"/>
        </w:rPr>
        <w:t xml:space="preserve">Además, con respecto a los gobiernos </w:t>
      </w:r>
      <w:r w:rsidR="003F7424" w:rsidRPr="003E75C3">
        <w:rPr>
          <w:sz w:val="22"/>
          <w:szCs w:val="22"/>
        </w:rPr>
        <w:t>regionales y locales</w:t>
      </w:r>
      <w:r w:rsidRPr="003E75C3">
        <w:rPr>
          <w:sz w:val="22"/>
          <w:szCs w:val="22"/>
        </w:rPr>
        <w:t>, si bien, a nivel regional, se ha cumplido con la totalidad de creación de una OREDIS, a nivel local, existen 874 municipalidades en las que aún no se ha implementado una OMAPED. A efecto de procurar su implementación, anualmente, las leyes de presupuesto público autorizan a los gobiernos regionales y locales a utilizar el 0</w:t>
      </w:r>
      <w:r w:rsidR="00BA3C79" w:rsidRPr="003E75C3">
        <w:rPr>
          <w:sz w:val="22"/>
          <w:szCs w:val="22"/>
        </w:rPr>
        <w:t>,</w:t>
      </w:r>
      <w:r w:rsidRPr="003E75C3">
        <w:rPr>
          <w:sz w:val="22"/>
          <w:szCs w:val="22"/>
        </w:rPr>
        <w:t>5% de su presupuesto institucional para mejorar o proveer de accesibilidad a la infraestructura urbana que está al servicio de los ciudadanos con discapacidad, y el 0</w:t>
      </w:r>
      <w:r w:rsidR="00BA3C79" w:rsidRPr="003E75C3">
        <w:rPr>
          <w:sz w:val="22"/>
          <w:szCs w:val="22"/>
        </w:rPr>
        <w:t>,</w:t>
      </w:r>
      <w:r w:rsidRPr="003E75C3">
        <w:rPr>
          <w:sz w:val="22"/>
          <w:szCs w:val="22"/>
        </w:rPr>
        <w:t>5% de su presupuesto institucional para financiar los gastos operativos, planes, programas y servicios que por ley deben realizar las OMAPED y OREDIS a favor de la población con discapacidad de su jurisdicción. No obstante, no se ha ejecutado dicho monto por completo.</w:t>
      </w:r>
    </w:p>
    <w:p w14:paraId="358DB2D3" w14:textId="77777777" w:rsidR="00FA3A9D" w:rsidRPr="003E75C3" w:rsidRDefault="00C01B33" w:rsidP="003E75C3">
      <w:pPr>
        <w:spacing w:after="200"/>
        <w:rPr>
          <w:sz w:val="22"/>
          <w:szCs w:val="22"/>
        </w:rPr>
      </w:pPr>
      <w:r w:rsidRPr="003E75C3">
        <w:rPr>
          <w:sz w:val="22"/>
          <w:szCs w:val="22"/>
        </w:rPr>
        <w:lastRenderedPageBreak/>
        <w:t xml:space="preserve">Por su parte, durante el mes de agosto de 2020, el CONADIS realizó una Encuesta virtual sobre institucionalidad de OMAPED y OREDIS, la cual fue respondida en un 90% por los jefes o responsables de dichas oficinas. Como uno de los principales resultados, se tiene que el 59% de OMAPED u OREDIS no participa en la formulación de estrategias, proyectos o planes locales o regionales en materia de discapacidad, cuestión inquietante, teniendo en cuenta que son estos los espacios donde deben asegurarse </w:t>
      </w:r>
      <w:r w:rsidR="004C30ED" w:rsidRPr="003E75C3">
        <w:rPr>
          <w:sz w:val="22"/>
          <w:szCs w:val="22"/>
        </w:rPr>
        <w:t>de que</w:t>
      </w:r>
      <w:r w:rsidRPr="003E75C3">
        <w:rPr>
          <w:sz w:val="22"/>
          <w:szCs w:val="22"/>
        </w:rPr>
        <w:t xml:space="preserve"> la perspectiva de discapacidad se encuentre adecuadamente contemplada en los instrumentos de política pública.</w:t>
      </w:r>
    </w:p>
    <w:p w14:paraId="1812195A" w14:textId="77777777" w:rsidR="00FA3A9D" w:rsidRPr="003E75C3" w:rsidRDefault="00C01B33" w:rsidP="003E75C3">
      <w:pPr>
        <w:spacing w:after="200"/>
        <w:rPr>
          <w:sz w:val="22"/>
          <w:szCs w:val="22"/>
        </w:rPr>
      </w:pPr>
      <w:r w:rsidRPr="003E75C3">
        <w:rPr>
          <w:sz w:val="22"/>
          <w:szCs w:val="22"/>
        </w:rPr>
        <w:t xml:space="preserve">Asimismo, solo el 69% de OREDIS y OMAPED cuenta con actividades programadas en el Plan Operativo Institucional, de las cuales el 33% están relacionadas con el desarrollo de campañas sobre el respeto y dignidad de los derechos de las personas con discapacidad o difusión de servicios, el 15% se vinculan a la implementación de bases de datos sobre la población con discapacidad y solo el 11% ha programado acciones de supervisión y evaluación de las políticas en discapacidad implementadas en sus localidades. </w:t>
      </w:r>
    </w:p>
    <w:p w14:paraId="09635D3A" w14:textId="77777777" w:rsidR="00FA3A9D" w:rsidRPr="003E75C3" w:rsidRDefault="00C01B33" w:rsidP="003E75C3">
      <w:pPr>
        <w:spacing w:after="200"/>
        <w:rPr>
          <w:sz w:val="22"/>
          <w:szCs w:val="22"/>
        </w:rPr>
      </w:pPr>
      <w:r w:rsidRPr="003E75C3">
        <w:rPr>
          <w:sz w:val="22"/>
          <w:szCs w:val="22"/>
        </w:rPr>
        <w:t xml:space="preserve">Por otro lado, con relación a la ejecución presupuestal, se tiene que, al 29 de junio de 2020, (conforme a la información de la consulta amigable del </w:t>
      </w:r>
      <w:proofErr w:type="spellStart"/>
      <w:r w:rsidRPr="003E75C3">
        <w:rPr>
          <w:sz w:val="22"/>
          <w:szCs w:val="22"/>
        </w:rPr>
        <w:t>SIAF</w:t>
      </w:r>
      <w:proofErr w:type="spellEnd"/>
      <w:r w:rsidRPr="003E75C3">
        <w:rPr>
          <w:sz w:val="22"/>
          <w:szCs w:val="22"/>
        </w:rPr>
        <w:t xml:space="preserve">), las municipalidades provinciales y distritales a nivel nacional cumplieron parcialmente con la asignación de hasta un 38% del presupuesto total nacional que corresponde asignar del 1% (S/ 208,790,695.00) establecido por Ley. De esta manera, quedaría pendiente un 62% de los recursos por asignar desde las municipalidades. </w:t>
      </w:r>
    </w:p>
    <w:p w14:paraId="43FC3125" w14:textId="77777777" w:rsidR="00FA3A9D" w:rsidRPr="003E75C3" w:rsidRDefault="00C01B33" w:rsidP="003E75C3">
      <w:pPr>
        <w:spacing w:after="200"/>
        <w:rPr>
          <w:sz w:val="22"/>
          <w:szCs w:val="22"/>
        </w:rPr>
      </w:pPr>
      <w:r w:rsidRPr="003E75C3">
        <w:rPr>
          <w:sz w:val="22"/>
          <w:szCs w:val="22"/>
        </w:rPr>
        <w:t xml:space="preserve">Además, en cuanto a los gobiernos regionales a nivel nacional, estos cumplieron parcialmente con la asignación de hasta un 11% del presupuesto total nacional que corresponde asignar del 1% establecido (S/ 319, 066,861.00). Es así </w:t>
      </w:r>
      <w:proofErr w:type="gramStart"/>
      <w:r w:rsidRPr="003E75C3">
        <w:rPr>
          <w:sz w:val="22"/>
          <w:szCs w:val="22"/>
        </w:rPr>
        <w:t>que</w:t>
      </w:r>
      <w:proofErr w:type="gramEnd"/>
      <w:r w:rsidRPr="003E75C3">
        <w:rPr>
          <w:sz w:val="22"/>
          <w:szCs w:val="22"/>
        </w:rPr>
        <w:t xml:space="preserve"> queda pendiente, entonces, un 89% de recursos para habilitar relacionados a la mejora de la accesibilidad a la infraestructura pública a nivel nacional y los servicios en condiciones de igualdad, oportunidad, desarrollo e inclusión plena y efectiva de la población con discapacidad. </w:t>
      </w:r>
    </w:p>
    <w:p w14:paraId="3CF61F53" w14:textId="77777777" w:rsidR="00FA3A9D" w:rsidRPr="003E75C3" w:rsidRDefault="00C01B33" w:rsidP="003E75C3">
      <w:pPr>
        <w:spacing w:after="200"/>
        <w:rPr>
          <w:sz w:val="22"/>
          <w:szCs w:val="22"/>
        </w:rPr>
      </w:pPr>
      <w:r w:rsidRPr="003E75C3">
        <w:rPr>
          <w:sz w:val="22"/>
          <w:szCs w:val="22"/>
        </w:rPr>
        <w:t xml:space="preserve">Como se advierte, a nivel regional y local, las oficinas encargadas de atender a las personas con discapacidad no evidencian una actuación que permita orientar de manera adecuada la implementación de políticas en esta materia, cuestión que podría explicarse a la ausencia de modelos de gestión en estos ámbitos, la necesidad de articular la intervención y más aún adecuarla al nivel territorial, de acuerdo a las particularidades de la población de cada localidad. </w:t>
      </w:r>
    </w:p>
    <w:p w14:paraId="491C868C" w14:textId="77777777" w:rsidR="00FA3A9D" w:rsidRPr="003E75C3" w:rsidRDefault="00C01B33" w:rsidP="003E75C3">
      <w:pPr>
        <w:spacing w:before="240" w:after="240"/>
        <w:rPr>
          <w:sz w:val="22"/>
          <w:szCs w:val="22"/>
        </w:rPr>
      </w:pPr>
      <w:r w:rsidRPr="003E75C3">
        <w:rPr>
          <w:sz w:val="22"/>
          <w:szCs w:val="22"/>
        </w:rPr>
        <w:t xml:space="preserve">Asimismo, una de las consecuencias de la precaria implementación de políticas articuladas en perspectiva de discapacidad es la falta de confianza de la ciudadanía en las entidades del </w:t>
      </w:r>
      <w:r w:rsidR="003F7424" w:rsidRPr="003E75C3">
        <w:rPr>
          <w:sz w:val="22"/>
          <w:szCs w:val="22"/>
        </w:rPr>
        <w:t>E</w:t>
      </w:r>
      <w:r w:rsidRPr="003E75C3">
        <w:rPr>
          <w:sz w:val="22"/>
          <w:szCs w:val="22"/>
        </w:rPr>
        <w:t xml:space="preserve">stado </w:t>
      </w:r>
      <w:r w:rsidRPr="003E75C3">
        <w:rPr>
          <w:sz w:val="22"/>
          <w:szCs w:val="22"/>
        </w:rPr>
        <w:lastRenderedPageBreak/>
        <w:t xml:space="preserve">y en sus diferentes niveles de gobierno. De acuerdo a los resultados obtenidos en la </w:t>
      </w:r>
      <w:proofErr w:type="spellStart"/>
      <w:r w:rsidRPr="003E75C3">
        <w:rPr>
          <w:sz w:val="22"/>
          <w:szCs w:val="22"/>
        </w:rPr>
        <w:t>ENAHO</w:t>
      </w:r>
      <w:proofErr w:type="spellEnd"/>
      <w:r w:rsidRPr="003E75C3">
        <w:rPr>
          <w:sz w:val="22"/>
          <w:szCs w:val="22"/>
        </w:rPr>
        <w:t xml:space="preserve"> del 2019, se evidencia que solo el 2</w:t>
      </w:r>
      <w:r w:rsidR="00BA3C79" w:rsidRPr="003E75C3">
        <w:rPr>
          <w:sz w:val="22"/>
          <w:szCs w:val="22"/>
        </w:rPr>
        <w:t>,</w:t>
      </w:r>
      <w:r w:rsidRPr="003E75C3">
        <w:rPr>
          <w:sz w:val="22"/>
          <w:szCs w:val="22"/>
        </w:rPr>
        <w:t>3% de las personas con discapacidad confían en sus gobiernos regionales. Para el caso de los gobiernos locales el porcentaje también es bajo, aspecto que se refleja en que el 3</w:t>
      </w:r>
      <w:r w:rsidR="00BA3C79" w:rsidRPr="003E75C3">
        <w:rPr>
          <w:sz w:val="22"/>
          <w:szCs w:val="22"/>
        </w:rPr>
        <w:t>,</w:t>
      </w:r>
      <w:r w:rsidRPr="003E75C3">
        <w:rPr>
          <w:sz w:val="22"/>
          <w:szCs w:val="22"/>
        </w:rPr>
        <w:t>9% de las personas con discapacidad confían en su municipalidad provincial, y 4</w:t>
      </w:r>
      <w:r w:rsidR="00BA3C79" w:rsidRPr="003E75C3">
        <w:rPr>
          <w:sz w:val="22"/>
          <w:szCs w:val="22"/>
        </w:rPr>
        <w:t>,</w:t>
      </w:r>
      <w:r w:rsidRPr="003E75C3">
        <w:rPr>
          <w:sz w:val="22"/>
          <w:szCs w:val="22"/>
        </w:rPr>
        <w:t>1% en su municipalidad distrital.</w:t>
      </w:r>
    </w:p>
    <w:p w14:paraId="66628911" w14:textId="77777777" w:rsidR="00FA3A9D" w:rsidRPr="003E75C3" w:rsidRDefault="00C01B33" w:rsidP="003E75C3">
      <w:pPr>
        <w:spacing w:before="240" w:after="240"/>
        <w:rPr>
          <w:sz w:val="22"/>
          <w:szCs w:val="22"/>
        </w:rPr>
      </w:pPr>
      <w:r w:rsidRPr="003E75C3">
        <w:rPr>
          <w:sz w:val="22"/>
          <w:szCs w:val="22"/>
        </w:rPr>
        <w:t>De igual manera, la percepción sobre la gestión de las entidades por parte de las personas con discapacidad es relativamente baja. En particular, 18% de las personas con discapacidad tiene una percepción buena o muy buena sobre su gobierno regional, mientras que para las municipalidades provinciales el porcentaje es de 21%, y para las municipalidades distritales se alcanza un 26%. No obstante, cabe precisar que la tasa de no respuesta (no sabe/ no opina) para las personas con discapacidad acerca de esta percepción sobre la gestión de su gobierno regional o local es considerablemente más alt</w:t>
      </w:r>
      <w:r w:rsidR="003F7424" w:rsidRPr="003E75C3">
        <w:rPr>
          <w:sz w:val="22"/>
          <w:szCs w:val="22"/>
        </w:rPr>
        <w:t>a</w:t>
      </w:r>
      <w:r w:rsidRPr="003E75C3">
        <w:rPr>
          <w:sz w:val="22"/>
          <w:szCs w:val="22"/>
        </w:rPr>
        <w:t xml:space="preserve"> respecto a la tasa de no respuesta de las personas sin discapacidad, alcanzando en el caso de las primeras el 39% y 19% para el caso de las segundas</w:t>
      </w:r>
      <w:r w:rsidR="00375E85" w:rsidRPr="003E75C3">
        <w:rPr>
          <w:sz w:val="22"/>
          <w:szCs w:val="22"/>
        </w:rPr>
        <w:t>.</w:t>
      </w:r>
      <w:r w:rsidRPr="003E75C3">
        <w:rPr>
          <w:sz w:val="22"/>
          <w:szCs w:val="22"/>
        </w:rPr>
        <w:t xml:space="preserve"> </w:t>
      </w:r>
      <w:r w:rsidR="00375E85" w:rsidRPr="003E75C3">
        <w:rPr>
          <w:sz w:val="22"/>
          <w:szCs w:val="22"/>
        </w:rPr>
        <w:t>T</w:t>
      </w:r>
      <w:r w:rsidRPr="003E75C3">
        <w:rPr>
          <w:sz w:val="22"/>
          <w:szCs w:val="22"/>
        </w:rPr>
        <w:t>odo esto</w:t>
      </w:r>
      <w:r w:rsidR="00375E85" w:rsidRPr="003E75C3">
        <w:rPr>
          <w:sz w:val="22"/>
          <w:szCs w:val="22"/>
        </w:rPr>
        <w:t>,</w:t>
      </w:r>
      <w:r w:rsidRPr="003E75C3">
        <w:rPr>
          <w:sz w:val="22"/>
          <w:szCs w:val="22"/>
        </w:rPr>
        <w:t xml:space="preserve"> en el marco de la </w:t>
      </w:r>
      <w:proofErr w:type="spellStart"/>
      <w:r w:rsidRPr="003E75C3">
        <w:rPr>
          <w:sz w:val="22"/>
          <w:szCs w:val="22"/>
        </w:rPr>
        <w:t>ENAHO</w:t>
      </w:r>
      <w:proofErr w:type="spellEnd"/>
      <w:r w:rsidRPr="003E75C3">
        <w:rPr>
          <w:sz w:val="22"/>
          <w:szCs w:val="22"/>
        </w:rPr>
        <w:t xml:space="preserve"> del 2019.</w:t>
      </w:r>
    </w:p>
    <w:p w14:paraId="6D3133B4" w14:textId="77777777" w:rsidR="00FA3A9D" w:rsidRPr="003E75C3" w:rsidRDefault="00375E85" w:rsidP="003E75C3">
      <w:pPr>
        <w:spacing w:after="200"/>
        <w:rPr>
          <w:sz w:val="22"/>
          <w:szCs w:val="22"/>
        </w:rPr>
      </w:pPr>
      <w:r w:rsidRPr="003E75C3">
        <w:rPr>
          <w:sz w:val="22"/>
          <w:szCs w:val="22"/>
        </w:rPr>
        <w:t>Lo anteriormente</w:t>
      </w:r>
      <w:r w:rsidR="00C01B33" w:rsidRPr="003E75C3">
        <w:rPr>
          <w:sz w:val="22"/>
          <w:szCs w:val="22"/>
        </w:rPr>
        <w:t xml:space="preserve"> expuesto evidencia, una vez más, la precariedad existente entre los actores públicos para entender los principales retos que enfrenta la población con discapacidad. Asimismo, la falta de responsabilidad por parte de las organizaciones del Estado genera que siga siendo un obstáculo para esta población poder desarrollarse con normalidad en la sociedad, generando</w:t>
      </w:r>
      <w:r w:rsidRPr="003E75C3">
        <w:rPr>
          <w:sz w:val="22"/>
          <w:szCs w:val="22"/>
        </w:rPr>
        <w:t>,</w:t>
      </w:r>
      <w:r w:rsidR="00C01B33" w:rsidRPr="003E75C3">
        <w:rPr>
          <w:sz w:val="22"/>
          <w:szCs w:val="22"/>
        </w:rPr>
        <w:t xml:space="preserve"> así</w:t>
      </w:r>
      <w:r w:rsidRPr="003E75C3">
        <w:rPr>
          <w:sz w:val="22"/>
          <w:szCs w:val="22"/>
        </w:rPr>
        <w:t>,</w:t>
      </w:r>
      <w:r w:rsidR="00C01B33" w:rsidRPr="003E75C3">
        <w:rPr>
          <w:sz w:val="22"/>
          <w:szCs w:val="22"/>
        </w:rPr>
        <w:t xml:space="preserve"> que se sientan excluidos.</w:t>
      </w:r>
    </w:p>
    <w:p w14:paraId="13997B20" w14:textId="77777777" w:rsidR="00FA3A9D" w:rsidRPr="003E75C3" w:rsidRDefault="00C01B33" w:rsidP="003E75C3">
      <w:pPr>
        <w:spacing w:after="200"/>
        <w:rPr>
          <w:sz w:val="22"/>
          <w:szCs w:val="22"/>
        </w:rPr>
      </w:pPr>
      <w:r w:rsidRPr="003E75C3">
        <w:rPr>
          <w:sz w:val="22"/>
          <w:szCs w:val="22"/>
          <w:u w:val="single"/>
        </w:rPr>
        <w:t xml:space="preserve">Limitada capacidad para la generación de datos y estadísticas sobre personas con discapacidad </w:t>
      </w:r>
    </w:p>
    <w:p w14:paraId="0215427C" w14:textId="02B7711A" w:rsidR="00FA3A9D" w:rsidRPr="003E75C3" w:rsidRDefault="00C01B33" w:rsidP="003E75C3">
      <w:pPr>
        <w:spacing w:after="200"/>
        <w:rPr>
          <w:sz w:val="22"/>
          <w:szCs w:val="22"/>
        </w:rPr>
      </w:pPr>
      <w:r w:rsidRPr="003E75C3">
        <w:rPr>
          <w:sz w:val="22"/>
          <w:szCs w:val="22"/>
        </w:rPr>
        <w:t>Además, se debe tener en cuenta que, en nuestro país, existe una limitada capacidad para la generación de datos y estadísticas especializadas sobre personas con discapacidad. Ante ello, la Asamblea General de las Naciones Unidas ha manifestado su preocupación en virtud de que esta escasez de datos, estadísticas e información confiables sobre la realidad de las personas con discapacidad repercute en su exclusión de las estadísticas oficiales a nivel internacional (</w:t>
      </w:r>
      <w:r w:rsidR="00BD1467">
        <w:rPr>
          <w:sz w:val="22"/>
          <w:szCs w:val="22"/>
        </w:rPr>
        <w:t>Organización de las Naciones Unidas</w:t>
      </w:r>
      <w:r w:rsidRPr="003E75C3">
        <w:rPr>
          <w:sz w:val="22"/>
          <w:szCs w:val="22"/>
        </w:rPr>
        <w:t>, 2019</w:t>
      </w:r>
      <w:r w:rsidR="00383637" w:rsidRPr="003E75C3">
        <w:rPr>
          <w:sz w:val="22"/>
          <w:szCs w:val="22"/>
        </w:rPr>
        <w:t>a</w:t>
      </w:r>
      <w:r w:rsidRPr="003E75C3">
        <w:rPr>
          <w:sz w:val="22"/>
          <w:szCs w:val="22"/>
        </w:rPr>
        <w:t>). En ese sentido, el Estado peruano ha recibido recomendaciones en torno a la sistematización de la recopilación, el análisis y la difusión de datos, de manera que incluyan las categorías de sexo, edad y tipo de discapacidad, y, a su vez, con relación al fortalecimiento de las capacidades de las entidades responsables para ello (</w:t>
      </w:r>
      <w:r w:rsidR="00BD1467">
        <w:rPr>
          <w:sz w:val="22"/>
          <w:szCs w:val="22"/>
        </w:rPr>
        <w:t>Organización de las Naciones Unidas</w:t>
      </w:r>
      <w:r w:rsidRPr="003E75C3">
        <w:rPr>
          <w:sz w:val="22"/>
          <w:szCs w:val="22"/>
        </w:rPr>
        <w:t>, 2012).</w:t>
      </w:r>
    </w:p>
    <w:p w14:paraId="04A449F2" w14:textId="5D5A7695" w:rsidR="00FA3A9D" w:rsidRPr="003E75C3" w:rsidRDefault="00C01B33" w:rsidP="003E75C3">
      <w:pPr>
        <w:spacing w:after="200"/>
        <w:rPr>
          <w:sz w:val="22"/>
          <w:szCs w:val="22"/>
        </w:rPr>
      </w:pPr>
      <w:r w:rsidRPr="003E75C3">
        <w:rPr>
          <w:sz w:val="22"/>
          <w:szCs w:val="22"/>
        </w:rPr>
        <w:t xml:space="preserve">Uno de los desafíos para generar avances en este sentido es la cuantificación de las personas con discapacidad y, en consecuencia, la medición de su evolución, pues depende de “la definición </w:t>
      </w:r>
      <w:r w:rsidRPr="003E75C3">
        <w:rPr>
          <w:sz w:val="22"/>
          <w:szCs w:val="22"/>
        </w:rPr>
        <w:lastRenderedPageBreak/>
        <w:t xml:space="preserve">de discapacidad que se adopte como instrumento de medición para su captación, los aspectos de la discapacidad que se quiera medir y las características de las fuentes de información disponibles” (CEPAL, 2015, p. 164). En efecto, de acuerdo al </w:t>
      </w:r>
      <w:r w:rsidR="00643852">
        <w:rPr>
          <w:sz w:val="22"/>
          <w:szCs w:val="22"/>
        </w:rPr>
        <w:t>Instituto Nacional de Estadística e Informática</w:t>
      </w:r>
      <w:r w:rsidRPr="003E75C3">
        <w:rPr>
          <w:sz w:val="22"/>
          <w:szCs w:val="22"/>
        </w:rPr>
        <w:t>, los datos que existen en el país en materia de discapacidad se han obtenido a través de “la realización de diferentes operaciones estadísticas con objetivos diferentes y de diverso alcance”, razón por la cual no se cuenta con “información estadística confiable, oportuna y completa sobre la prevalencia de la discapacidad en el país representa por tanto una limitación para diseñar e implementar políticas, planes, programas y proyectos de desarrollo integral de las personas con discapacidad” (</w:t>
      </w:r>
      <w:r w:rsidR="00643852">
        <w:rPr>
          <w:sz w:val="22"/>
          <w:szCs w:val="22"/>
        </w:rPr>
        <w:t>Instituto Nacional de Estadística e Informática</w:t>
      </w:r>
      <w:r w:rsidRPr="003E75C3">
        <w:rPr>
          <w:sz w:val="22"/>
          <w:szCs w:val="22"/>
        </w:rPr>
        <w:t>, 2014, p. 17).</w:t>
      </w:r>
    </w:p>
    <w:p w14:paraId="2DB5738D" w14:textId="40E24F3A" w:rsidR="00FA3A9D" w:rsidRPr="003E75C3" w:rsidRDefault="00C01B33" w:rsidP="003E75C3">
      <w:pPr>
        <w:spacing w:after="200"/>
        <w:rPr>
          <w:sz w:val="22"/>
          <w:szCs w:val="22"/>
        </w:rPr>
      </w:pPr>
      <w:r w:rsidRPr="003E75C3">
        <w:rPr>
          <w:sz w:val="22"/>
          <w:szCs w:val="22"/>
        </w:rPr>
        <w:t xml:space="preserve">En el año 2012, a través de la realización de la Encuesta Nacional Especializada en Discapacidad- ENEDIS, se dio un importante avance en relación </w:t>
      </w:r>
      <w:r w:rsidR="00BE3837" w:rsidRPr="003E75C3">
        <w:rPr>
          <w:sz w:val="22"/>
          <w:szCs w:val="22"/>
        </w:rPr>
        <w:t>con</w:t>
      </w:r>
      <w:r w:rsidRPr="003E75C3">
        <w:rPr>
          <w:sz w:val="22"/>
          <w:szCs w:val="22"/>
        </w:rPr>
        <w:t xml:space="preserve"> la recopilación de datos sobre personas con discapacidad, conforme a los estándares previstos en la </w:t>
      </w:r>
      <w:r w:rsidR="00BD1467">
        <w:rPr>
          <w:sz w:val="22"/>
          <w:szCs w:val="22"/>
        </w:rPr>
        <w:t>Convención sobre los Derechos de las Personas con Discapacidad</w:t>
      </w:r>
      <w:r w:rsidRPr="003E75C3">
        <w:rPr>
          <w:sz w:val="22"/>
          <w:szCs w:val="22"/>
        </w:rPr>
        <w:t xml:space="preserve">. Ello resultó útil para el diseño de normas y programas orientados a la protección y promoción de los derechos de las personas con discapacidad; por ejemplo, los programas presupuestales para personas con discapacidad en materia de educación, salud y trabajo. Sin embargo, 5 años después, los resultados del XII Censo de Población, VII de Vivienda y III de Comunidades Indígenas realizado por el </w:t>
      </w:r>
      <w:r w:rsidR="00643852">
        <w:rPr>
          <w:sz w:val="22"/>
          <w:szCs w:val="22"/>
        </w:rPr>
        <w:t>Instituto Nacional de Estadística e Informática</w:t>
      </w:r>
      <w:r w:rsidRPr="003E75C3">
        <w:rPr>
          <w:sz w:val="22"/>
          <w:szCs w:val="22"/>
        </w:rPr>
        <w:t xml:space="preserve"> el año 2017 revelan datos muy diferenciados, por lo que corresponde evaluar las intervenciones que se vienen realizando, a fin de que respondan a las necesidades vigentes de las personas con discapacidad. </w:t>
      </w:r>
    </w:p>
    <w:p w14:paraId="251EC042" w14:textId="77777777" w:rsidR="00FA3A9D" w:rsidRPr="003E75C3" w:rsidRDefault="00C01B33" w:rsidP="003E75C3">
      <w:pPr>
        <w:spacing w:after="200"/>
        <w:rPr>
          <w:sz w:val="22"/>
          <w:szCs w:val="22"/>
        </w:rPr>
      </w:pPr>
      <w:r w:rsidRPr="003E75C3">
        <w:rPr>
          <w:sz w:val="22"/>
          <w:szCs w:val="22"/>
        </w:rPr>
        <w:t xml:space="preserve">En cuanto al proceso del levantamiento de información estadística sobre las personas con discapacidad, “se advierte que no existen mediciones estandarizadas y, por tanto, universales, que proporcionen cifras confiables y que permitan realizar análisis comparativos de manera periódica en el país, ni tampoco análisis comparativos con otros países” (CONADIS, 2019, p. 9). </w:t>
      </w:r>
      <w:r w:rsidR="00375E85" w:rsidRPr="003E75C3">
        <w:rPr>
          <w:sz w:val="22"/>
          <w:szCs w:val="22"/>
        </w:rPr>
        <w:t>Asimismo</w:t>
      </w:r>
      <w:r w:rsidRPr="003E75C3">
        <w:rPr>
          <w:sz w:val="22"/>
          <w:szCs w:val="22"/>
        </w:rPr>
        <w:t>, actualmente, los censos no permiten medir la prevalencia de la discapacidad en el país, pues l</w:t>
      </w:r>
      <w:r w:rsidR="003F7424" w:rsidRPr="003E75C3">
        <w:rPr>
          <w:sz w:val="22"/>
          <w:szCs w:val="22"/>
        </w:rPr>
        <w:t>as y l</w:t>
      </w:r>
      <w:r w:rsidRPr="003E75C3">
        <w:rPr>
          <w:sz w:val="22"/>
          <w:szCs w:val="22"/>
        </w:rPr>
        <w:t xml:space="preserve">os censadores no están capacitados en la materia y, además, no existen estudios especializados con metodologías precisas vinculadas a la realización del cuestionario de preguntas, la muestra y la forma en que se va a levantar la información (CONADIS, 2019). </w:t>
      </w:r>
    </w:p>
    <w:p w14:paraId="27C2589E" w14:textId="77777777" w:rsidR="00FA3A9D" w:rsidRPr="003E75C3" w:rsidRDefault="00C01B33" w:rsidP="003E75C3">
      <w:pPr>
        <w:spacing w:after="200"/>
        <w:rPr>
          <w:sz w:val="22"/>
          <w:szCs w:val="22"/>
        </w:rPr>
      </w:pPr>
      <w:r w:rsidRPr="003E75C3">
        <w:rPr>
          <w:sz w:val="22"/>
          <w:szCs w:val="22"/>
        </w:rPr>
        <w:t>Como se puede apreciar, existen desafíos en cuanto a la identificación de las personas con discapacidad</w:t>
      </w:r>
      <w:r w:rsidR="00FE5AB2" w:rsidRPr="003E75C3">
        <w:rPr>
          <w:sz w:val="22"/>
          <w:szCs w:val="22"/>
        </w:rPr>
        <w:t xml:space="preserve"> (más aún, con relación a la obtención de información desagregada con respecto a edad, género, etc.)</w:t>
      </w:r>
      <w:r w:rsidRPr="003E75C3">
        <w:rPr>
          <w:sz w:val="22"/>
          <w:szCs w:val="22"/>
        </w:rPr>
        <w:t xml:space="preserve"> y </w:t>
      </w:r>
      <w:r w:rsidR="006E78EE" w:rsidRPr="003E75C3">
        <w:rPr>
          <w:sz w:val="22"/>
          <w:szCs w:val="22"/>
        </w:rPr>
        <w:t xml:space="preserve">a </w:t>
      </w:r>
      <w:r w:rsidR="00FE5AB2" w:rsidRPr="003E75C3">
        <w:rPr>
          <w:sz w:val="22"/>
          <w:szCs w:val="22"/>
        </w:rPr>
        <w:t xml:space="preserve">la </w:t>
      </w:r>
      <w:r w:rsidRPr="003E75C3">
        <w:rPr>
          <w:sz w:val="22"/>
          <w:szCs w:val="22"/>
        </w:rPr>
        <w:t xml:space="preserve">evaluación de sus necesidades en aras de diseñar e implementar intervenciones óptimas. Sobre este aspecto, el Informe Regional sobre Medición de la Discapacidad precisa la importancia de que exista coherencia entre el concepto de discapacidad </w:t>
      </w:r>
      <w:r w:rsidRPr="003E75C3">
        <w:rPr>
          <w:sz w:val="22"/>
          <w:szCs w:val="22"/>
        </w:rPr>
        <w:lastRenderedPageBreak/>
        <w:t>y los instrumentos de recolección de datos usados y la necesidad de mejorar los registros nacionales y administrativos, a fin de que se obtenga información que permita el desarrollo de redes de servicios que se adapten a las necesidades de las personas con discapacidad (CEPAL, 2014).  En virtud de ello, se sugiere realizar “estudios biopsicosociales, que contengan evaluaciones médicas, en un primer momento, y evaluaciones sociales, en un segundo momento” (CONADIS, 2019, p. 48).</w:t>
      </w:r>
    </w:p>
    <w:p w14:paraId="65CE5CCE" w14:textId="77777777" w:rsidR="00FA3A9D" w:rsidRPr="003E75C3" w:rsidRDefault="00C01B33" w:rsidP="003E75C3">
      <w:pPr>
        <w:pStyle w:val="Ttulo3"/>
        <w:spacing w:after="200"/>
        <w:ind w:left="0" w:firstLine="0"/>
        <w:rPr>
          <w:sz w:val="22"/>
          <w:szCs w:val="22"/>
        </w:rPr>
      </w:pPr>
      <w:bookmarkStart w:id="158" w:name="_Toc62875744"/>
      <w:r w:rsidRPr="003E75C3">
        <w:rPr>
          <w:sz w:val="22"/>
          <w:szCs w:val="22"/>
        </w:rPr>
        <w:t>Efectos del problema público</w:t>
      </w:r>
      <w:bookmarkEnd w:id="158"/>
    </w:p>
    <w:p w14:paraId="38CB4442" w14:textId="77777777" w:rsidR="00FA3A9D" w:rsidRPr="003E75C3" w:rsidRDefault="00C01B33" w:rsidP="003E75C3">
      <w:pPr>
        <w:pStyle w:val="Ttulo4"/>
        <w:ind w:left="0" w:firstLine="0"/>
      </w:pPr>
      <w:r w:rsidRPr="003E75C3">
        <w:t>Vulnerabilidad del derecho al ejercicio de la ciudadanía</w:t>
      </w:r>
    </w:p>
    <w:p w14:paraId="69066C0B" w14:textId="77777777" w:rsidR="00FA3A9D" w:rsidRPr="003E75C3" w:rsidRDefault="00C01B33" w:rsidP="003E75C3">
      <w:pPr>
        <w:spacing w:after="200"/>
        <w:rPr>
          <w:sz w:val="22"/>
          <w:szCs w:val="22"/>
          <w:u w:val="single"/>
        </w:rPr>
      </w:pPr>
      <w:r w:rsidRPr="003E75C3">
        <w:rPr>
          <w:sz w:val="22"/>
          <w:szCs w:val="22"/>
        </w:rPr>
        <w:t xml:space="preserve">Las personas con discapacidad enfrentan situaciones de vulnerabilidad en torno al derecho al ejercicio de su ciudadanía. Ello se debe, sobre todo, a las limitaciones que enfrentan para el ejercicio del derecho a la participación en la esfera social y política, así como también para el ejercicio del derecho a la vida independiente, la vida en familia y </w:t>
      </w:r>
      <w:r w:rsidR="006E78EE" w:rsidRPr="003E75C3">
        <w:rPr>
          <w:sz w:val="22"/>
          <w:szCs w:val="22"/>
        </w:rPr>
        <w:t xml:space="preserve">en </w:t>
      </w:r>
      <w:r w:rsidRPr="003E75C3">
        <w:rPr>
          <w:sz w:val="22"/>
          <w:szCs w:val="22"/>
        </w:rPr>
        <w:t>comunidad. A continuación, se profundizará en cada uno de estos aspectos.</w:t>
      </w:r>
    </w:p>
    <w:p w14:paraId="366BDA8E" w14:textId="77777777" w:rsidR="00FA3A9D" w:rsidRPr="003E75C3" w:rsidRDefault="00C01B33" w:rsidP="003E75C3">
      <w:pPr>
        <w:spacing w:after="200"/>
        <w:rPr>
          <w:sz w:val="22"/>
          <w:szCs w:val="22"/>
          <w:u w:val="single"/>
        </w:rPr>
      </w:pPr>
      <w:r w:rsidRPr="003E75C3">
        <w:rPr>
          <w:sz w:val="22"/>
          <w:szCs w:val="22"/>
          <w:u w:val="single"/>
        </w:rPr>
        <w:t xml:space="preserve">En relación </w:t>
      </w:r>
      <w:r w:rsidR="00BE3837" w:rsidRPr="003E75C3">
        <w:rPr>
          <w:sz w:val="22"/>
          <w:szCs w:val="22"/>
          <w:u w:val="single"/>
        </w:rPr>
        <w:t>con e</w:t>
      </w:r>
      <w:r w:rsidRPr="003E75C3">
        <w:rPr>
          <w:sz w:val="22"/>
          <w:szCs w:val="22"/>
          <w:u w:val="single"/>
        </w:rPr>
        <w:t>l ejercicio del derecho a la participación</w:t>
      </w:r>
    </w:p>
    <w:p w14:paraId="62AC5D63" w14:textId="2DA990A6" w:rsidR="00FA3A9D" w:rsidRPr="003E75C3" w:rsidRDefault="00C01B33" w:rsidP="003E75C3">
      <w:pPr>
        <w:spacing w:after="200"/>
        <w:rPr>
          <w:sz w:val="22"/>
          <w:szCs w:val="22"/>
        </w:rPr>
      </w:pPr>
      <w:r w:rsidRPr="003E75C3">
        <w:rPr>
          <w:sz w:val="22"/>
          <w:szCs w:val="22"/>
        </w:rPr>
        <w:t>La mayoría de las personas con discapacidad carecen de participación dentro de la sociedad en un escenario social y político. Al respecto, en la ENEDIS se señala que existe una debilidad en cuanto a la asociatividad y representación organizada de las personas con discapacidad (</w:t>
      </w:r>
      <w:r w:rsidR="00643852">
        <w:rPr>
          <w:sz w:val="22"/>
          <w:szCs w:val="22"/>
        </w:rPr>
        <w:t>Instituto Nacional de Estadística e Informática</w:t>
      </w:r>
      <w:r w:rsidRPr="003E75C3">
        <w:rPr>
          <w:sz w:val="22"/>
          <w:szCs w:val="22"/>
        </w:rPr>
        <w:t>, 2014). Muestra de ello es que el 78</w:t>
      </w:r>
      <w:r w:rsidR="00BA3C79" w:rsidRPr="003E75C3">
        <w:rPr>
          <w:sz w:val="22"/>
          <w:szCs w:val="22"/>
        </w:rPr>
        <w:t>,</w:t>
      </w:r>
      <w:r w:rsidRPr="003E75C3">
        <w:rPr>
          <w:sz w:val="22"/>
          <w:szCs w:val="22"/>
        </w:rPr>
        <w:t>8% de l</w:t>
      </w:r>
      <w:r w:rsidR="003F7424" w:rsidRPr="003E75C3">
        <w:rPr>
          <w:sz w:val="22"/>
          <w:szCs w:val="22"/>
        </w:rPr>
        <w:t xml:space="preserve">as personas encuestadas </w:t>
      </w:r>
      <w:r w:rsidRPr="003E75C3">
        <w:rPr>
          <w:sz w:val="22"/>
          <w:szCs w:val="22"/>
        </w:rPr>
        <w:t>señaló que no pertenecen a ninguna organización, asociación o agrupación vecinal, deportiva o laboral (</w:t>
      </w:r>
      <w:r w:rsidR="00643852">
        <w:rPr>
          <w:sz w:val="22"/>
          <w:szCs w:val="22"/>
        </w:rPr>
        <w:t>Instituto Nacional de Estadística e Informática</w:t>
      </w:r>
      <w:r w:rsidRPr="003E75C3">
        <w:rPr>
          <w:sz w:val="22"/>
          <w:szCs w:val="22"/>
        </w:rPr>
        <w:t>, 2014). En tanto, los que pertenecen a alguna de estas, suelen hacerlo en alguna comunidad religiosa (7</w:t>
      </w:r>
      <w:r w:rsidR="00BA3C79" w:rsidRPr="003E75C3">
        <w:rPr>
          <w:sz w:val="22"/>
          <w:szCs w:val="22"/>
        </w:rPr>
        <w:t>,</w:t>
      </w:r>
      <w:r w:rsidRPr="003E75C3">
        <w:rPr>
          <w:sz w:val="22"/>
          <w:szCs w:val="22"/>
        </w:rPr>
        <w:t>7%), juntas vecinales (1</w:t>
      </w:r>
      <w:r w:rsidR="00BA3C79" w:rsidRPr="003E75C3">
        <w:rPr>
          <w:sz w:val="22"/>
          <w:szCs w:val="22"/>
        </w:rPr>
        <w:t>,</w:t>
      </w:r>
      <w:r w:rsidRPr="003E75C3">
        <w:rPr>
          <w:sz w:val="22"/>
          <w:szCs w:val="22"/>
        </w:rPr>
        <w:t>2%), agrupaciones con discapacidad (0</w:t>
      </w:r>
      <w:r w:rsidR="00BA3C79" w:rsidRPr="003E75C3">
        <w:rPr>
          <w:sz w:val="22"/>
          <w:szCs w:val="22"/>
        </w:rPr>
        <w:t>,</w:t>
      </w:r>
      <w:r w:rsidRPr="003E75C3">
        <w:rPr>
          <w:sz w:val="22"/>
          <w:szCs w:val="22"/>
        </w:rPr>
        <w:t>6%), entre otras (</w:t>
      </w:r>
      <w:r w:rsidR="00643852">
        <w:rPr>
          <w:sz w:val="22"/>
          <w:szCs w:val="22"/>
        </w:rPr>
        <w:t>Instituto Nacional de Estadística e Informática</w:t>
      </w:r>
      <w:r w:rsidRPr="003E75C3">
        <w:rPr>
          <w:sz w:val="22"/>
          <w:szCs w:val="22"/>
        </w:rPr>
        <w:t>, 2014). La poca participación en estos espacios es, sobre todo, producto del desconocimiento (33</w:t>
      </w:r>
      <w:r w:rsidR="00BA3C79" w:rsidRPr="003E75C3">
        <w:rPr>
          <w:sz w:val="22"/>
          <w:szCs w:val="22"/>
        </w:rPr>
        <w:t>,</w:t>
      </w:r>
      <w:r w:rsidRPr="003E75C3">
        <w:rPr>
          <w:sz w:val="22"/>
          <w:szCs w:val="22"/>
        </w:rPr>
        <w:t>3%), limitaciones que presenta (25</w:t>
      </w:r>
      <w:r w:rsidR="00BA3C79" w:rsidRPr="003E75C3">
        <w:rPr>
          <w:sz w:val="22"/>
          <w:szCs w:val="22"/>
        </w:rPr>
        <w:t>,</w:t>
      </w:r>
      <w:r w:rsidRPr="003E75C3">
        <w:rPr>
          <w:sz w:val="22"/>
          <w:szCs w:val="22"/>
        </w:rPr>
        <w:t>4%), el desinterés (24</w:t>
      </w:r>
      <w:r w:rsidR="00BA3C79" w:rsidRPr="003E75C3">
        <w:rPr>
          <w:sz w:val="22"/>
          <w:szCs w:val="22"/>
        </w:rPr>
        <w:t>,</w:t>
      </w:r>
      <w:r w:rsidRPr="003E75C3">
        <w:rPr>
          <w:sz w:val="22"/>
          <w:szCs w:val="22"/>
        </w:rPr>
        <w:t>2%), la falta de tiempo (8</w:t>
      </w:r>
      <w:r w:rsidR="00BA3C79" w:rsidRPr="003E75C3">
        <w:rPr>
          <w:sz w:val="22"/>
          <w:szCs w:val="22"/>
        </w:rPr>
        <w:t>,</w:t>
      </w:r>
      <w:r w:rsidRPr="003E75C3">
        <w:rPr>
          <w:sz w:val="22"/>
          <w:szCs w:val="22"/>
        </w:rPr>
        <w:t>6%), entre otros (</w:t>
      </w:r>
      <w:r w:rsidR="00643852">
        <w:rPr>
          <w:sz w:val="22"/>
          <w:szCs w:val="22"/>
        </w:rPr>
        <w:t>Instituto Nacional de Estadística e Informática</w:t>
      </w:r>
      <w:r w:rsidRPr="003E75C3">
        <w:rPr>
          <w:sz w:val="22"/>
          <w:szCs w:val="22"/>
        </w:rPr>
        <w:t>, 2014).</w:t>
      </w:r>
    </w:p>
    <w:p w14:paraId="09879D13" w14:textId="77777777" w:rsidR="00FA3A9D" w:rsidRPr="003E75C3" w:rsidRDefault="00C01B33" w:rsidP="003E75C3">
      <w:pPr>
        <w:spacing w:before="240" w:after="240"/>
        <w:rPr>
          <w:sz w:val="22"/>
          <w:szCs w:val="22"/>
        </w:rPr>
      </w:pPr>
      <w:r w:rsidRPr="003E75C3">
        <w:rPr>
          <w:sz w:val="22"/>
          <w:szCs w:val="22"/>
        </w:rPr>
        <w:t>Asimismo, cabe resaltar que</w:t>
      </w:r>
      <w:r w:rsidR="006E78EE" w:rsidRPr="003E75C3">
        <w:rPr>
          <w:sz w:val="22"/>
          <w:szCs w:val="22"/>
        </w:rPr>
        <w:t>,</w:t>
      </w:r>
      <w:r w:rsidRPr="003E75C3">
        <w:rPr>
          <w:sz w:val="22"/>
          <w:szCs w:val="22"/>
        </w:rPr>
        <w:t xml:space="preserve"> en el año 2014</w:t>
      </w:r>
      <w:r w:rsidR="006E78EE" w:rsidRPr="003E75C3">
        <w:rPr>
          <w:sz w:val="22"/>
          <w:szCs w:val="22"/>
        </w:rPr>
        <w:t>,</w:t>
      </w:r>
      <w:r w:rsidRPr="003E75C3">
        <w:rPr>
          <w:sz w:val="22"/>
          <w:szCs w:val="22"/>
        </w:rPr>
        <w:t xml:space="preserve"> el 25% de las personas con discapacidad pertenecía a un hogar en el cual algún miembro de su hogar pertenecía o participaba en alguna organización u/o asociación</w:t>
      </w:r>
      <w:r w:rsidR="00375E85" w:rsidRPr="003E75C3">
        <w:rPr>
          <w:sz w:val="22"/>
          <w:szCs w:val="22"/>
        </w:rPr>
        <w:t>. E</w:t>
      </w:r>
      <w:r w:rsidRPr="003E75C3">
        <w:rPr>
          <w:sz w:val="22"/>
          <w:szCs w:val="22"/>
        </w:rPr>
        <w:t>ste porcentaje</w:t>
      </w:r>
      <w:r w:rsidR="00375E85" w:rsidRPr="003E75C3">
        <w:rPr>
          <w:sz w:val="22"/>
          <w:szCs w:val="22"/>
        </w:rPr>
        <w:t>,</w:t>
      </w:r>
      <w:r w:rsidRPr="003E75C3">
        <w:rPr>
          <w:sz w:val="22"/>
          <w:szCs w:val="22"/>
        </w:rPr>
        <w:t xml:space="preserve"> en el año 2019</w:t>
      </w:r>
      <w:r w:rsidR="00375E85" w:rsidRPr="003E75C3">
        <w:rPr>
          <w:sz w:val="22"/>
          <w:szCs w:val="22"/>
        </w:rPr>
        <w:t>,</w:t>
      </w:r>
      <w:r w:rsidRPr="003E75C3">
        <w:rPr>
          <w:sz w:val="22"/>
          <w:szCs w:val="22"/>
        </w:rPr>
        <w:t xml:space="preserve"> ha decrecido</w:t>
      </w:r>
      <w:r w:rsidR="00375E85" w:rsidRPr="003E75C3">
        <w:rPr>
          <w:sz w:val="22"/>
          <w:szCs w:val="22"/>
        </w:rPr>
        <w:t>,</w:t>
      </w:r>
      <w:r w:rsidRPr="003E75C3">
        <w:rPr>
          <w:sz w:val="22"/>
          <w:szCs w:val="22"/>
        </w:rPr>
        <w:t xml:space="preserve"> llegando a un 22%. Esta más reciente información confirma la limitada participación de las personas con </w:t>
      </w:r>
      <w:r w:rsidRPr="003E75C3">
        <w:rPr>
          <w:sz w:val="22"/>
          <w:szCs w:val="22"/>
        </w:rPr>
        <w:lastRenderedPageBreak/>
        <w:t>discapacidad en organizaciones sociales en las cuales podrían desenvolver y ejercer su ciudadanía.</w:t>
      </w:r>
    </w:p>
    <w:p w14:paraId="32A189EA" w14:textId="0420DE70" w:rsidR="00FA3A9D" w:rsidRPr="003E75C3" w:rsidRDefault="00C01B33" w:rsidP="003E75C3">
      <w:pPr>
        <w:spacing w:after="200"/>
        <w:rPr>
          <w:sz w:val="22"/>
          <w:szCs w:val="22"/>
        </w:rPr>
      </w:pPr>
      <w:r w:rsidRPr="003E75C3">
        <w:rPr>
          <w:sz w:val="22"/>
          <w:szCs w:val="22"/>
        </w:rPr>
        <w:t xml:space="preserve">Por otro lado, del mismo estudio elaborado por el </w:t>
      </w:r>
      <w:r w:rsidR="00643852">
        <w:rPr>
          <w:sz w:val="22"/>
          <w:szCs w:val="22"/>
        </w:rPr>
        <w:t>Instituto Nacional de Estadística e Informática</w:t>
      </w:r>
      <w:r w:rsidRPr="003E75C3">
        <w:rPr>
          <w:sz w:val="22"/>
          <w:szCs w:val="22"/>
        </w:rPr>
        <w:t xml:space="preserve"> (2014), se aprecia que, en el 2011, el 68,9% de personas con discapacidad pudo ejercer su derecho al voto, frente a un 29,6 % que no pudo hacerlo. En el área urbana, el 71% de personas con discapacidad pudo ejercer su derecho al voto, proporción superior al 61,2% mostrado en la zona rural; además, en esta última zona, se presenta un mayor grado de ausentismo (37,7%) en comparación con quienes, en las zonas urbanas, no sufragaron (27,4%) (</w:t>
      </w:r>
      <w:r w:rsidR="00643852">
        <w:rPr>
          <w:sz w:val="22"/>
          <w:szCs w:val="22"/>
        </w:rPr>
        <w:t>Instituto Nacional de Estadística e Informática</w:t>
      </w:r>
      <w:r w:rsidRPr="003E75C3">
        <w:rPr>
          <w:sz w:val="22"/>
          <w:szCs w:val="22"/>
        </w:rPr>
        <w:t xml:space="preserve">, 2014). Estos datos muestran que, si bien la mayoría de </w:t>
      </w:r>
      <w:r w:rsidR="00F415F5" w:rsidRPr="003E75C3">
        <w:rPr>
          <w:sz w:val="22"/>
          <w:szCs w:val="22"/>
        </w:rPr>
        <w:t>las personas</w:t>
      </w:r>
      <w:r w:rsidRPr="003E75C3">
        <w:rPr>
          <w:sz w:val="22"/>
          <w:szCs w:val="22"/>
        </w:rPr>
        <w:t xml:space="preserve"> con discapacidad pudo ejercer su derecho a voto, aún parte de esta población no pudo ejercerlo, lo cual se agravaba aún más en las zonas rurales.</w:t>
      </w:r>
    </w:p>
    <w:p w14:paraId="7A34AFB2" w14:textId="77777777" w:rsidR="00FA3A9D" w:rsidRPr="003E75C3" w:rsidRDefault="00C01B33" w:rsidP="003E75C3">
      <w:pPr>
        <w:spacing w:after="200"/>
        <w:rPr>
          <w:sz w:val="22"/>
          <w:szCs w:val="22"/>
        </w:rPr>
      </w:pPr>
      <w:r w:rsidRPr="003E75C3">
        <w:rPr>
          <w:sz w:val="22"/>
          <w:szCs w:val="22"/>
        </w:rPr>
        <w:t xml:space="preserve">En los últimos años, esta participación limitada de las personas con discapacidad en el ámbito político también se ha mantenido. Es así </w:t>
      </w:r>
      <w:proofErr w:type="gramStart"/>
      <w:r w:rsidRPr="003E75C3">
        <w:rPr>
          <w:sz w:val="22"/>
          <w:szCs w:val="22"/>
        </w:rPr>
        <w:t>que</w:t>
      </w:r>
      <w:proofErr w:type="gramEnd"/>
      <w:r w:rsidRPr="003E75C3">
        <w:rPr>
          <w:sz w:val="22"/>
          <w:szCs w:val="22"/>
        </w:rPr>
        <w:t>, en las Elecciones Regionales y Municipales 2018, la participación fue del 64.8%, mientras que, en las Elecciones Generales 2016, solo el 25</w:t>
      </w:r>
      <w:r w:rsidR="00BA3C79" w:rsidRPr="003E75C3">
        <w:rPr>
          <w:sz w:val="22"/>
          <w:szCs w:val="22"/>
        </w:rPr>
        <w:t>,</w:t>
      </w:r>
      <w:r w:rsidRPr="003E75C3">
        <w:rPr>
          <w:sz w:val="22"/>
          <w:szCs w:val="22"/>
        </w:rPr>
        <w:t>3% del total de personas con discapacidad participó en ellas (</w:t>
      </w:r>
      <w:proofErr w:type="spellStart"/>
      <w:r w:rsidRPr="003E75C3">
        <w:rPr>
          <w:sz w:val="22"/>
          <w:szCs w:val="22"/>
        </w:rPr>
        <w:t>FCPED</w:t>
      </w:r>
      <w:proofErr w:type="spellEnd"/>
      <w:r w:rsidRPr="003E75C3">
        <w:rPr>
          <w:sz w:val="22"/>
          <w:szCs w:val="22"/>
        </w:rPr>
        <w:t xml:space="preserve"> &amp; </w:t>
      </w:r>
      <w:proofErr w:type="spellStart"/>
      <w:r w:rsidRPr="003E75C3">
        <w:rPr>
          <w:sz w:val="22"/>
          <w:szCs w:val="22"/>
        </w:rPr>
        <w:t>COCEMFE</w:t>
      </w:r>
      <w:proofErr w:type="spellEnd"/>
      <w:r w:rsidRPr="003E75C3">
        <w:rPr>
          <w:sz w:val="22"/>
          <w:szCs w:val="22"/>
        </w:rPr>
        <w:t>, 2019). Asimismo, en las Elecciones Regionales y Municipales, la participación alcanzó el 50</w:t>
      </w:r>
      <w:r w:rsidR="00BA3C79" w:rsidRPr="003E75C3">
        <w:rPr>
          <w:sz w:val="22"/>
          <w:szCs w:val="22"/>
        </w:rPr>
        <w:t>,</w:t>
      </w:r>
      <w:r w:rsidRPr="003E75C3">
        <w:rPr>
          <w:sz w:val="22"/>
          <w:szCs w:val="22"/>
        </w:rPr>
        <w:t>6%, y, en todos los casos, existe una mayor participación electoral por parte de los hombres (</w:t>
      </w:r>
      <w:proofErr w:type="spellStart"/>
      <w:r w:rsidRPr="003E75C3">
        <w:rPr>
          <w:sz w:val="22"/>
          <w:szCs w:val="22"/>
        </w:rPr>
        <w:t>FCPED</w:t>
      </w:r>
      <w:proofErr w:type="spellEnd"/>
      <w:r w:rsidRPr="003E75C3">
        <w:rPr>
          <w:sz w:val="22"/>
          <w:szCs w:val="22"/>
        </w:rPr>
        <w:t xml:space="preserve"> &amp; </w:t>
      </w:r>
      <w:proofErr w:type="spellStart"/>
      <w:r w:rsidRPr="003E75C3">
        <w:rPr>
          <w:sz w:val="22"/>
          <w:szCs w:val="22"/>
        </w:rPr>
        <w:t>COCEMFE</w:t>
      </w:r>
      <w:proofErr w:type="spellEnd"/>
      <w:r w:rsidRPr="003E75C3">
        <w:rPr>
          <w:sz w:val="22"/>
          <w:szCs w:val="22"/>
        </w:rPr>
        <w:t>, 2019).</w:t>
      </w:r>
    </w:p>
    <w:p w14:paraId="524529C3" w14:textId="479510E4" w:rsidR="00FA3A9D" w:rsidRPr="003E75C3" w:rsidRDefault="00C01B33" w:rsidP="003E75C3">
      <w:pPr>
        <w:spacing w:after="200"/>
        <w:rPr>
          <w:sz w:val="22"/>
          <w:szCs w:val="22"/>
        </w:rPr>
      </w:pPr>
      <w:r w:rsidRPr="003E75C3">
        <w:rPr>
          <w:sz w:val="22"/>
          <w:szCs w:val="22"/>
        </w:rPr>
        <w:t xml:space="preserve">Ahora bien, respecto al ejercicio del voto, el Poder Judicial ha determinado que existe un estado de cosas inconstitucional con respecto al ejercicio pleno del derecho al voto de las personas con discapacidad visual, física y psicosocial, pues existen limitaciones para que puedan ejercer su voto de manera autónoma y en condiciones de accesibilidad (Sentencia del Expediente 14940-2016-0-1801-JR-CA-06). En relación </w:t>
      </w:r>
      <w:r w:rsidR="000C427B" w:rsidRPr="003E75C3">
        <w:rPr>
          <w:sz w:val="22"/>
          <w:szCs w:val="22"/>
        </w:rPr>
        <w:t>con</w:t>
      </w:r>
      <w:r w:rsidRPr="003E75C3">
        <w:rPr>
          <w:sz w:val="22"/>
          <w:szCs w:val="22"/>
        </w:rPr>
        <w:t xml:space="preserve"> ello, el Comité sobre los Derechos de las Personas con Discapacidad considera necesario que </w:t>
      </w:r>
      <w:r w:rsidR="00433527" w:rsidRPr="003E75C3">
        <w:rPr>
          <w:sz w:val="22"/>
          <w:szCs w:val="22"/>
        </w:rPr>
        <w:t>los</w:t>
      </w:r>
      <w:r w:rsidRPr="003E75C3">
        <w:rPr>
          <w:sz w:val="22"/>
          <w:szCs w:val="22"/>
        </w:rPr>
        <w:t xml:space="preserve"> Estado</w:t>
      </w:r>
      <w:r w:rsidR="00433527" w:rsidRPr="003E75C3">
        <w:rPr>
          <w:sz w:val="22"/>
          <w:szCs w:val="22"/>
        </w:rPr>
        <w:t>s</w:t>
      </w:r>
      <w:r w:rsidRPr="003E75C3">
        <w:rPr>
          <w:sz w:val="22"/>
          <w:szCs w:val="22"/>
        </w:rPr>
        <w:t xml:space="preserve"> intensifique</w:t>
      </w:r>
      <w:r w:rsidR="00433527" w:rsidRPr="003E75C3">
        <w:rPr>
          <w:sz w:val="22"/>
          <w:szCs w:val="22"/>
        </w:rPr>
        <w:t>n</w:t>
      </w:r>
      <w:r w:rsidRPr="003E75C3">
        <w:rPr>
          <w:sz w:val="22"/>
          <w:szCs w:val="22"/>
        </w:rPr>
        <w:t xml:space="preserve"> y fortalezca</w:t>
      </w:r>
      <w:r w:rsidR="00433527" w:rsidRPr="003E75C3">
        <w:rPr>
          <w:sz w:val="22"/>
          <w:szCs w:val="22"/>
        </w:rPr>
        <w:t>n</w:t>
      </w:r>
      <w:r w:rsidRPr="003E75C3">
        <w:rPr>
          <w:sz w:val="22"/>
          <w:szCs w:val="22"/>
        </w:rPr>
        <w:t xml:space="preserve"> sus gestiones para poder incluir, en los puestos de representación electoral y cargos públicos, a las personas con discapacidad</w:t>
      </w:r>
      <w:r w:rsidR="00433527" w:rsidRPr="003E75C3">
        <w:rPr>
          <w:sz w:val="22"/>
          <w:szCs w:val="22"/>
        </w:rPr>
        <w:t xml:space="preserve"> (</w:t>
      </w:r>
      <w:r w:rsidR="00BD1467">
        <w:rPr>
          <w:sz w:val="22"/>
          <w:szCs w:val="22"/>
        </w:rPr>
        <w:t>Organización de las Naciones Unidas</w:t>
      </w:r>
      <w:r w:rsidR="00DD66CE" w:rsidRPr="003E75C3">
        <w:rPr>
          <w:sz w:val="22"/>
          <w:szCs w:val="22"/>
        </w:rPr>
        <w:t>, 2016</w:t>
      </w:r>
      <w:r w:rsidR="00965AD9" w:rsidRPr="003E75C3">
        <w:rPr>
          <w:sz w:val="22"/>
          <w:szCs w:val="22"/>
        </w:rPr>
        <w:t>b</w:t>
      </w:r>
      <w:r w:rsidR="00DD66CE" w:rsidRPr="003E75C3">
        <w:rPr>
          <w:sz w:val="22"/>
          <w:szCs w:val="22"/>
        </w:rPr>
        <w:t>)</w:t>
      </w:r>
      <w:r w:rsidRPr="003E75C3">
        <w:rPr>
          <w:sz w:val="22"/>
          <w:szCs w:val="22"/>
        </w:rPr>
        <w:t>.</w:t>
      </w:r>
    </w:p>
    <w:p w14:paraId="425FFF79" w14:textId="77777777" w:rsidR="00FA3A9D" w:rsidRPr="003E75C3" w:rsidRDefault="00C01B33" w:rsidP="003E75C3">
      <w:pPr>
        <w:spacing w:after="200"/>
        <w:rPr>
          <w:sz w:val="22"/>
          <w:szCs w:val="22"/>
        </w:rPr>
      </w:pPr>
      <w:r w:rsidRPr="003E75C3">
        <w:rPr>
          <w:sz w:val="22"/>
          <w:szCs w:val="22"/>
        </w:rPr>
        <w:t xml:space="preserve">Con respecto a este último aspecto, si bien existen avances en la participación política de las personas con discapacidad, aún </w:t>
      </w:r>
      <w:r w:rsidR="00375E85" w:rsidRPr="003E75C3">
        <w:rPr>
          <w:sz w:val="22"/>
          <w:szCs w:val="22"/>
        </w:rPr>
        <w:t xml:space="preserve">se presentan </w:t>
      </w:r>
      <w:r w:rsidRPr="003E75C3">
        <w:rPr>
          <w:sz w:val="22"/>
          <w:szCs w:val="22"/>
        </w:rPr>
        <w:t xml:space="preserve">limitaciones en el ejercicio pleno de este derecho por parte de esta población. En efecto, el Jurado Nacional de Elecciones - </w:t>
      </w:r>
      <w:proofErr w:type="spellStart"/>
      <w:r w:rsidRPr="003E75C3">
        <w:rPr>
          <w:sz w:val="22"/>
          <w:szCs w:val="22"/>
        </w:rPr>
        <w:t>JNE</w:t>
      </w:r>
      <w:proofErr w:type="spellEnd"/>
      <w:r w:rsidRPr="003E75C3">
        <w:rPr>
          <w:sz w:val="22"/>
          <w:szCs w:val="22"/>
        </w:rPr>
        <w:t xml:space="preserve"> (2020) señaló respecto a las Elecciones Congresales Extraordinarias 2020 que, “[...] del total de 2338 candidaturas a nivel nacional, se identificaron veintiocho personas con alguna discapacidad, distribuidas en dieciocho partidos de los </w:t>
      </w:r>
      <w:proofErr w:type="spellStart"/>
      <w:r w:rsidRPr="003E75C3">
        <w:rPr>
          <w:sz w:val="22"/>
          <w:szCs w:val="22"/>
        </w:rPr>
        <w:t>veintiun</w:t>
      </w:r>
      <w:proofErr w:type="spellEnd"/>
      <w:r w:rsidRPr="003E75C3">
        <w:rPr>
          <w:sz w:val="22"/>
          <w:szCs w:val="22"/>
        </w:rPr>
        <w:t xml:space="preserve"> postulantes”. Además, se señaló que, a pesar </w:t>
      </w:r>
      <w:r w:rsidRPr="003E75C3">
        <w:rPr>
          <w:sz w:val="22"/>
          <w:szCs w:val="22"/>
        </w:rPr>
        <w:lastRenderedPageBreak/>
        <w:t>de que, en el Perú, no existen limitaciones legales tanto para postulación como para elección de candidaturas de personas con alguna discapacidad, quienes pertenecen a esta población e incursionan en política, sí enfrentan barreras sociales como físicas, razón por la que no existe una representación en las listas de candidaturas y agendas parlamentarias de los partidos políticos o esta es muy restringida (</w:t>
      </w:r>
      <w:proofErr w:type="spellStart"/>
      <w:r w:rsidRPr="003E75C3">
        <w:rPr>
          <w:sz w:val="22"/>
          <w:szCs w:val="22"/>
        </w:rPr>
        <w:t>JNE</w:t>
      </w:r>
      <w:proofErr w:type="spellEnd"/>
      <w:r w:rsidRPr="003E75C3">
        <w:rPr>
          <w:sz w:val="22"/>
          <w:szCs w:val="22"/>
        </w:rPr>
        <w:t>, 2020).</w:t>
      </w:r>
    </w:p>
    <w:p w14:paraId="77D8926E" w14:textId="77777777" w:rsidR="00FA3A9D" w:rsidRPr="003E75C3" w:rsidRDefault="00C01B33" w:rsidP="003E75C3">
      <w:pPr>
        <w:spacing w:after="200"/>
        <w:rPr>
          <w:sz w:val="22"/>
          <w:szCs w:val="22"/>
        </w:rPr>
      </w:pPr>
      <w:r w:rsidRPr="003E75C3">
        <w:rPr>
          <w:sz w:val="22"/>
          <w:szCs w:val="22"/>
        </w:rPr>
        <w:t>Estas barreras en la participación política que enfrentan las personas con discapacidad se intensifican aún más en el caso de las mujeres. En efecto, en las Elecciones Regionales Municipales y Referéndum FONAVI 2010, Elecciones Generales y Parlamento Andino 2011, Elecciones Regionales y Municipales 2014, Elecciones Generales y Parlamento Andino 2016 y Elecciones Regionales y Municipales 2018, de los 39 cargos ocupados por personas con discapacidad, solamente el 10.3% fueron ocupados por mujeres, mientras que el 89.7% por hombres (</w:t>
      </w:r>
      <w:proofErr w:type="spellStart"/>
      <w:r w:rsidRPr="003E75C3">
        <w:rPr>
          <w:sz w:val="22"/>
          <w:szCs w:val="22"/>
        </w:rPr>
        <w:t>FCED</w:t>
      </w:r>
      <w:proofErr w:type="spellEnd"/>
      <w:r w:rsidRPr="003E75C3">
        <w:rPr>
          <w:sz w:val="22"/>
          <w:szCs w:val="22"/>
        </w:rPr>
        <w:t xml:space="preserve">, </w:t>
      </w:r>
      <w:proofErr w:type="spellStart"/>
      <w:r w:rsidRPr="003E75C3">
        <w:rPr>
          <w:sz w:val="22"/>
          <w:szCs w:val="22"/>
        </w:rPr>
        <w:t>COCEMFE</w:t>
      </w:r>
      <w:proofErr w:type="spellEnd"/>
      <w:r w:rsidRPr="003E75C3">
        <w:rPr>
          <w:sz w:val="22"/>
          <w:szCs w:val="22"/>
        </w:rPr>
        <w:t xml:space="preserve">, 2019). Asimismo, según el CONADIS (2018), en las Elecciones Regionales y Municipales 2018, se identificaron 897 candidatos con discapacidad, de los cuales 690 hombres y, únicamente, 207 eran mujeres. De igual forma, en la categoría de candidato joven, se identificaron 97 candidatos con discapacidad, siendo 37 mujeres y 60 hombres (CONADIS, 2018). </w:t>
      </w:r>
    </w:p>
    <w:p w14:paraId="4A767F1F" w14:textId="77777777" w:rsidR="00FA3A9D" w:rsidRPr="003E75C3" w:rsidRDefault="00C01B33" w:rsidP="003E75C3">
      <w:pPr>
        <w:spacing w:after="200"/>
        <w:rPr>
          <w:sz w:val="22"/>
          <w:szCs w:val="22"/>
        </w:rPr>
      </w:pPr>
      <w:r w:rsidRPr="003E75C3">
        <w:rPr>
          <w:sz w:val="22"/>
          <w:szCs w:val="22"/>
        </w:rPr>
        <w:t xml:space="preserve">Con todo lo mencionado anteriormente, se evidencia que las personas con discapacidad carecen de una participación </w:t>
      </w:r>
      <w:r w:rsidR="00F415F5" w:rsidRPr="003E75C3">
        <w:rPr>
          <w:sz w:val="22"/>
          <w:szCs w:val="22"/>
        </w:rPr>
        <w:t xml:space="preserve">más </w:t>
      </w:r>
      <w:r w:rsidRPr="003E75C3">
        <w:rPr>
          <w:sz w:val="22"/>
          <w:szCs w:val="22"/>
        </w:rPr>
        <w:t xml:space="preserve">activa dentro del ámbito político y social. Muestra de ello, es que esta población no suele pertenecer a organizaciones, asociaciones o agrupaciones vecinales, deportivas, laborales o políticas. Así también, se debe a que estos enfrentan constantes limitaciones para ejercer su derecho al voto de manera autónoma y en condiciones de accesibilidad, lo cual se intensifica aún más en las zonas rurales y en el caso de las mujeres. Ante ello, si bien no existen barreras legales que limiten la participación de las personas con discapacidad en estos espacios, es necesario desarrollar iniciativas que promuevan el involucramiento de esta población, a la vez que se busca reducir las barreras sociales y físicas que restringen su participación y el ejercicio pleno de sus derechos como ciudadanos. </w:t>
      </w:r>
    </w:p>
    <w:p w14:paraId="3EF79729" w14:textId="77777777" w:rsidR="00FA3A9D" w:rsidRPr="003E75C3" w:rsidRDefault="00C01B33" w:rsidP="003E75C3">
      <w:pPr>
        <w:spacing w:after="200"/>
        <w:rPr>
          <w:sz w:val="22"/>
          <w:szCs w:val="22"/>
          <w:u w:val="single"/>
        </w:rPr>
      </w:pPr>
      <w:r w:rsidRPr="003E75C3">
        <w:rPr>
          <w:sz w:val="22"/>
          <w:szCs w:val="22"/>
          <w:u w:val="single"/>
        </w:rPr>
        <w:t xml:space="preserve">En relación </w:t>
      </w:r>
      <w:r w:rsidR="000C427B" w:rsidRPr="003E75C3">
        <w:rPr>
          <w:sz w:val="22"/>
          <w:szCs w:val="22"/>
          <w:u w:val="single"/>
        </w:rPr>
        <w:t>con e</w:t>
      </w:r>
      <w:r w:rsidRPr="003E75C3">
        <w:rPr>
          <w:sz w:val="22"/>
          <w:szCs w:val="22"/>
          <w:u w:val="single"/>
        </w:rPr>
        <w:t>l ejercicio del derecho a la vida independiente, la vida en familia y comunidad</w:t>
      </w:r>
    </w:p>
    <w:p w14:paraId="3B6EE400" w14:textId="619C6B82" w:rsidR="00FA3A9D" w:rsidRPr="003E75C3" w:rsidRDefault="00C01B33" w:rsidP="003E75C3">
      <w:pPr>
        <w:spacing w:after="200"/>
        <w:rPr>
          <w:sz w:val="22"/>
          <w:szCs w:val="22"/>
        </w:rPr>
      </w:pPr>
      <w:r w:rsidRPr="003E75C3">
        <w:rPr>
          <w:sz w:val="22"/>
          <w:szCs w:val="22"/>
        </w:rPr>
        <w:t>A lo largo de la historia, se ha negado la posibilidad de decidir y ejercer el control, en todas las esferas de la vida, a las personas con discapacidad, bajo el supuesto de que esta población era incapaz de vivir de manera autónoma e independiente en la sociedad (</w:t>
      </w:r>
      <w:r w:rsidR="00BD1467">
        <w:rPr>
          <w:sz w:val="22"/>
          <w:szCs w:val="22"/>
        </w:rPr>
        <w:t>Organización de las Naciones Unidas</w:t>
      </w:r>
      <w:r w:rsidRPr="003E75C3">
        <w:rPr>
          <w:sz w:val="22"/>
          <w:szCs w:val="22"/>
        </w:rPr>
        <w:t xml:space="preserve">, 2017). Es por ello también que, bajo esta perspectiva, los recursos que se invierten en las entidades públicas no necesariamente están dirigidos a desarrollar más </w:t>
      </w:r>
      <w:r w:rsidRPr="003E75C3">
        <w:rPr>
          <w:sz w:val="22"/>
          <w:szCs w:val="22"/>
        </w:rPr>
        <w:lastRenderedPageBreak/>
        <w:t>oportunidades para que las personas con discapacidad sean capaces de vivir de forma independiente en la sociedad. Como consecuencia de ello, surgen problemas de abandono, la dependencia de los familiares, la institucionalización, el aislamiento y la segregación (</w:t>
      </w:r>
      <w:r w:rsidR="00BD1467">
        <w:rPr>
          <w:sz w:val="22"/>
          <w:szCs w:val="22"/>
        </w:rPr>
        <w:t>Organización de las Naciones Unidas</w:t>
      </w:r>
      <w:r w:rsidRPr="003E75C3">
        <w:rPr>
          <w:sz w:val="22"/>
          <w:szCs w:val="22"/>
        </w:rPr>
        <w:t xml:space="preserve">, 2017). </w:t>
      </w:r>
    </w:p>
    <w:p w14:paraId="282DA141" w14:textId="3B31C8B0" w:rsidR="00FA3A9D" w:rsidRPr="003E75C3" w:rsidRDefault="00C01B33" w:rsidP="003E75C3">
      <w:pPr>
        <w:spacing w:after="200"/>
        <w:rPr>
          <w:sz w:val="22"/>
          <w:szCs w:val="22"/>
        </w:rPr>
      </w:pPr>
      <w:r w:rsidRPr="003E75C3">
        <w:rPr>
          <w:sz w:val="22"/>
          <w:szCs w:val="22"/>
        </w:rPr>
        <w:t>Es, en ese contexto, que las personas con discapacidad no pueden decidir por falta de alternativas de elección. Esto sucede, por ejemplo, cuando “[...] el apoyo no profesional de la familia es la única opción existente, cuando no se dispone de apoyo fuera de las instituciones, cuando la vivienda es inaccesible o no hay apoyo en la comunidad, y cuando este solo se ofrece en determinadas formas de residencia, como hogares funcionales o instituciones” (</w:t>
      </w:r>
      <w:r w:rsidR="00BD1467">
        <w:rPr>
          <w:sz w:val="22"/>
          <w:szCs w:val="22"/>
        </w:rPr>
        <w:t>Organización de las Naciones Unidas</w:t>
      </w:r>
      <w:r w:rsidRPr="003E75C3">
        <w:rPr>
          <w:sz w:val="22"/>
          <w:szCs w:val="22"/>
        </w:rPr>
        <w:t>, 2017, p</w:t>
      </w:r>
      <w:r w:rsidR="00A35E85" w:rsidRPr="003E75C3">
        <w:rPr>
          <w:sz w:val="22"/>
          <w:szCs w:val="22"/>
        </w:rPr>
        <w:t>. 6</w:t>
      </w:r>
      <w:r w:rsidRPr="003E75C3">
        <w:rPr>
          <w:sz w:val="22"/>
          <w:szCs w:val="22"/>
        </w:rPr>
        <w:t xml:space="preserve">). </w:t>
      </w:r>
    </w:p>
    <w:p w14:paraId="798FF880" w14:textId="6B49A15E" w:rsidR="00FA3A9D" w:rsidRPr="003E75C3" w:rsidRDefault="00C01B33" w:rsidP="003E75C3">
      <w:pPr>
        <w:spacing w:after="200"/>
        <w:rPr>
          <w:sz w:val="22"/>
          <w:szCs w:val="22"/>
        </w:rPr>
      </w:pPr>
      <w:r w:rsidRPr="003E75C3">
        <w:rPr>
          <w:sz w:val="22"/>
          <w:szCs w:val="22"/>
        </w:rPr>
        <w:t>Asimismo, muchas de las personas con discapacidad necesitan “distintas formas de apoyo para realizar, entre otras cosas, actividades cotidianas como levantarse, bañarse, vestirse y alimentarse” (</w:t>
      </w:r>
      <w:r w:rsidR="00BD1467">
        <w:rPr>
          <w:sz w:val="22"/>
          <w:szCs w:val="22"/>
        </w:rPr>
        <w:t>Organización Mundial de la Salud</w:t>
      </w:r>
      <w:r w:rsidRPr="003E75C3">
        <w:rPr>
          <w:sz w:val="22"/>
          <w:szCs w:val="22"/>
        </w:rPr>
        <w:t xml:space="preserve">, citado en </w:t>
      </w:r>
      <w:r w:rsidR="00BD1467">
        <w:rPr>
          <w:sz w:val="22"/>
          <w:szCs w:val="22"/>
        </w:rPr>
        <w:t>Organización de las Naciones Unidas</w:t>
      </w:r>
      <w:r w:rsidRPr="003E75C3">
        <w:rPr>
          <w:sz w:val="22"/>
          <w:szCs w:val="22"/>
        </w:rPr>
        <w:t>, 2016</w:t>
      </w:r>
      <w:r w:rsidR="00965AD9" w:rsidRPr="003E75C3">
        <w:rPr>
          <w:sz w:val="22"/>
          <w:szCs w:val="22"/>
        </w:rPr>
        <w:t>c</w:t>
      </w:r>
      <w:r w:rsidRPr="003E75C3">
        <w:rPr>
          <w:sz w:val="22"/>
          <w:szCs w:val="22"/>
        </w:rPr>
        <w:t>, p</w:t>
      </w:r>
      <w:r w:rsidR="00965AD9" w:rsidRPr="003E75C3">
        <w:rPr>
          <w:sz w:val="22"/>
          <w:szCs w:val="22"/>
        </w:rPr>
        <w:t>. 21</w:t>
      </w:r>
      <w:r w:rsidRPr="003E75C3">
        <w:rPr>
          <w:sz w:val="22"/>
          <w:szCs w:val="22"/>
        </w:rPr>
        <w:t xml:space="preserve">). En muchos países, el apoyo no se considera en “[...] la legislación y las políticas nacionales y, en los casos en que sí se hace, se trata de un servicio residual, </w:t>
      </w:r>
      <w:proofErr w:type="spellStart"/>
      <w:r w:rsidRPr="003E75C3">
        <w:rPr>
          <w:sz w:val="22"/>
          <w:szCs w:val="22"/>
        </w:rPr>
        <w:t>infrafinanciado</w:t>
      </w:r>
      <w:proofErr w:type="spellEnd"/>
      <w:r w:rsidRPr="003E75C3">
        <w:rPr>
          <w:sz w:val="22"/>
          <w:szCs w:val="22"/>
        </w:rPr>
        <w:t xml:space="preserve"> con un presupuesto escaso que no se corresponde con las necesidades de las personas” (</w:t>
      </w:r>
      <w:r w:rsidR="00BD1467">
        <w:rPr>
          <w:sz w:val="22"/>
          <w:szCs w:val="22"/>
        </w:rPr>
        <w:t>Organización Mundial de la Salud</w:t>
      </w:r>
      <w:r w:rsidRPr="003E75C3">
        <w:rPr>
          <w:sz w:val="22"/>
          <w:szCs w:val="22"/>
        </w:rPr>
        <w:t>, 2011</w:t>
      </w:r>
      <w:r w:rsidR="006E64EC" w:rsidRPr="003E75C3">
        <w:rPr>
          <w:sz w:val="22"/>
          <w:szCs w:val="22"/>
        </w:rPr>
        <w:t>a</w:t>
      </w:r>
      <w:r w:rsidRPr="003E75C3">
        <w:rPr>
          <w:sz w:val="22"/>
          <w:szCs w:val="22"/>
        </w:rPr>
        <w:t>, pp. 144-147). En consecuencia, la mayoría de las personas con discapacidad tienen la necesidad de depender de otras formas de apoyo, principalmente, por parte de la familia y, en otros casos, de vínculos personales.</w:t>
      </w:r>
    </w:p>
    <w:p w14:paraId="233D480E" w14:textId="78ABF983" w:rsidR="00FA3A9D" w:rsidRPr="003E75C3" w:rsidRDefault="00C01B33" w:rsidP="003E75C3">
      <w:pPr>
        <w:spacing w:after="200"/>
        <w:rPr>
          <w:sz w:val="22"/>
          <w:szCs w:val="22"/>
        </w:rPr>
      </w:pPr>
      <w:r w:rsidRPr="003E75C3">
        <w:rPr>
          <w:sz w:val="22"/>
          <w:szCs w:val="22"/>
        </w:rPr>
        <w:t>En nuestro país, los servicios de apoyo (vinculados a la asistencia y cuidado de las personas con discapacidad) son muy pocos o inexistentes en las diferentes localidades; por lo que el apoyo/cuidado para la vida independiente, en casi todos los casos, lo prestan los familiares y se centra en otorgar la ayuda que requiere la persona con discapacidad para su cuidado personal, la realización de actividades domésticas, su movilidad, el ocio</w:t>
      </w:r>
      <w:r w:rsidR="00375E85" w:rsidRPr="003E75C3">
        <w:rPr>
          <w:sz w:val="22"/>
          <w:szCs w:val="22"/>
        </w:rPr>
        <w:t>,</w:t>
      </w:r>
      <w:r w:rsidRPr="003E75C3">
        <w:rPr>
          <w:sz w:val="22"/>
          <w:szCs w:val="22"/>
        </w:rPr>
        <w:t xml:space="preserve"> así como su participación comunitaria (CONADIS, 2019). Esto se demuestra con los resultados de la ENEDIS 2012, la cual señala que el 40,6% de personas con discapacidad en el Perú depende de otra persona para realizar sus actividades diarias (</w:t>
      </w:r>
      <w:r w:rsidR="00643852">
        <w:rPr>
          <w:sz w:val="22"/>
          <w:szCs w:val="22"/>
        </w:rPr>
        <w:t>Instituto Nacional de Estadística e Informática</w:t>
      </w:r>
      <w:r w:rsidRPr="003E75C3">
        <w:rPr>
          <w:sz w:val="22"/>
          <w:szCs w:val="22"/>
        </w:rPr>
        <w:t>, 2014).</w:t>
      </w:r>
    </w:p>
    <w:p w14:paraId="0101F6D0" w14:textId="7FADA1F5" w:rsidR="00FA3A9D" w:rsidRPr="003E75C3" w:rsidRDefault="00C01B33" w:rsidP="003E75C3">
      <w:pPr>
        <w:spacing w:after="200"/>
        <w:rPr>
          <w:sz w:val="22"/>
          <w:szCs w:val="22"/>
        </w:rPr>
      </w:pPr>
      <w:r w:rsidRPr="003E75C3">
        <w:rPr>
          <w:sz w:val="22"/>
          <w:szCs w:val="22"/>
        </w:rPr>
        <w:t>Las respuestas a las necesidades de asistencia de las personas con discapacidad han sido concebidas considerando a esta población como receptores de cuidados, es decir, como personas dependientes o sujetos pasivos; en otros casos, han sido considerados como una “carga” tanto para la familia como para la sociedad, en lugar de personas activas de sus derechos (</w:t>
      </w:r>
      <w:r w:rsidR="00BD1467">
        <w:rPr>
          <w:sz w:val="22"/>
          <w:szCs w:val="22"/>
        </w:rPr>
        <w:t>Organización de las Naciones Unidas</w:t>
      </w:r>
      <w:r w:rsidR="00DD66CE" w:rsidRPr="003E75C3">
        <w:rPr>
          <w:sz w:val="22"/>
          <w:szCs w:val="22"/>
        </w:rPr>
        <w:t xml:space="preserve">, </w:t>
      </w:r>
      <w:r w:rsidRPr="003E75C3">
        <w:rPr>
          <w:sz w:val="22"/>
          <w:szCs w:val="22"/>
        </w:rPr>
        <w:t>2016</w:t>
      </w:r>
      <w:r w:rsidR="00965AD9" w:rsidRPr="003E75C3">
        <w:rPr>
          <w:sz w:val="22"/>
          <w:szCs w:val="22"/>
        </w:rPr>
        <w:t>c</w:t>
      </w:r>
      <w:r w:rsidRPr="003E75C3">
        <w:rPr>
          <w:sz w:val="22"/>
          <w:szCs w:val="22"/>
        </w:rPr>
        <w:t xml:space="preserve">). Estas concepciones, en la mayoría de los casos, </w:t>
      </w:r>
      <w:r w:rsidRPr="003E75C3">
        <w:rPr>
          <w:sz w:val="22"/>
          <w:szCs w:val="22"/>
        </w:rPr>
        <w:lastRenderedPageBreak/>
        <w:t>les ha impedido participar, de manera plena, en las decisiones que repercuten en su vida (</w:t>
      </w:r>
      <w:r w:rsidR="00BD1467">
        <w:rPr>
          <w:sz w:val="22"/>
          <w:szCs w:val="22"/>
        </w:rPr>
        <w:t>Organización de las Naciones Unidas</w:t>
      </w:r>
      <w:r w:rsidRPr="003E75C3">
        <w:rPr>
          <w:sz w:val="22"/>
          <w:szCs w:val="22"/>
        </w:rPr>
        <w:t>, 2016</w:t>
      </w:r>
      <w:r w:rsidR="00965AD9" w:rsidRPr="003E75C3">
        <w:rPr>
          <w:sz w:val="22"/>
          <w:szCs w:val="22"/>
        </w:rPr>
        <w:t>c</w:t>
      </w:r>
      <w:r w:rsidRPr="003E75C3">
        <w:rPr>
          <w:sz w:val="22"/>
          <w:szCs w:val="22"/>
        </w:rPr>
        <w:t>).</w:t>
      </w:r>
    </w:p>
    <w:p w14:paraId="4366461B" w14:textId="240780AF" w:rsidR="00FA3A9D" w:rsidRPr="003E75C3" w:rsidRDefault="00C01B33" w:rsidP="003E75C3">
      <w:pPr>
        <w:spacing w:after="200"/>
        <w:rPr>
          <w:sz w:val="22"/>
          <w:szCs w:val="22"/>
        </w:rPr>
      </w:pPr>
      <w:r w:rsidRPr="003E75C3">
        <w:rPr>
          <w:sz w:val="22"/>
          <w:szCs w:val="22"/>
        </w:rPr>
        <w:t>Cabe precisar que la nueva Clasificación Internacional del Funcionamiento de la Discapacidad y de la Salud - CIF (</w:t>
      </w:r>
      <w:r w:rsidR="00BD1467">
        <w:rPr>
          <w:sz w:val="22"/>
          <w:szCs w:val="22"/>
        </w:rPr>
        <w:t>Organización Mundial de la Salud</w:t>
      </w:r>
      <w:r w:rsidRPr="003E75C3">
        <w:rPr>
          <w:sz w:val="22"/>
          <w:szCs w:val="22"/>
        </w:rPr>
        <w:t xml:space="preserve">, 2001) señala que la dependencia está vinculada con el entorno, toda vez que el desarrollo de una determinada actividad por la persona con </w:t>
      </w:r>
      <w:proofErr w:type="gramStart"/>
      <w:r w:rsidRPr="003E75C3">
        <w:rPr>
          <w:sz w:val="22"/>
          <w:szCs w:val="22"/>
        </w:rPr>
        <w:t>discapacidad,</w:t>
      </w:r>
      <w:proofErr w:type="gramEnd"/>
      <w:r w:rsidRPr="003E75C3">
        <w:rPr>
          <w:sz w:val="22"/>
          <w:szCs w:val="22"/>
        </w:rPr>
        <w:t xml:space="preserve"> puede verse limitada por factores externos. En ese sentido, la dependencia se entiende como una situación variable y medible, por lo que no se debe permitir la transgresión de la autonomía de las personas con discapacidad (así sea muy severa), sino que se debe desarrollar mecanismos que permitan la accesibilidad y sistemas de apoyo para el ejercicio de su autonomía y</w:t>
      </w:r>
      <w:r w:rsidR="00375E85" w:rsidRPr="003E75C3">
        <w:rPr>
          <w:sz w:val="22"/>
          <w:szCs w:val="22"/>
        </w:rPr>
        <w:t>,</w:t>
      </w:r>
      <w:r w:rsidRPr="003E75C3">
        <w:rPr>
          <w:sz w:val="22"/>
          <w:szCs w:val="22"/>
        </w:rPr>
        <w:t xml:space="preserve"> con ello</w:t>
      </w:r>
      <w:r w:rsidR="00375E85" w:rsidRPr="003E75C3">
        <w:rPr>
          <w:sz w:val="22"/>
          <w:szCs w:val="22"/>
        </w:rPr>
        <w:t>,</w:t>
      </w:r>
      <w:r w:rsidRPr="003E75C3">
        <w:rPr>
          <w:sz w:val="22"/>
          <w:szCs w:val="22"/>
        </w:rPr>
        <w:t xml:space="preserve"> su vida independiente, de tal forma que pueden tomar sus decisiones y vivir en comunidad (</w:t>
      </w:r>
      <w:r w:rsidR="00BD1467">
        <w:rPr>
          <w:sz w:val="22"/>
          <w:szCs w:val="22"/>
        </w:rPr>
        <w:t>Organización Mundial de la Salud</w:t>
      </w:r>
      <w:r w:rsidRPr="003E75C3">
        <w:rPr>
          <w:sz w:val="22"/>
          <w:szCs w:val="22"/>
        </w:rPr>
        <w:t>, 2011</w:t>
      </w:r>
      <w:r w:rsidR="006E64EC" w:rsidRPr="003E75C3">
        <w:rPr>
          <w:sz w:val="22"/>
          <w:szCs w:val="22"/>
        </w:rPr>
        <w:t>a</w:t>
      </w:r>
      <w:r w:rsidRPr="003E75C3">
        <w:rPr>
          <w:sz w:val="22"/>
          <w:szCs w:val="22"/>
        </w:rPr>
        <w:t xml:space="preserve">). </w:t>
      </w:r>
    </w:p>
    <w:p w14:paraId="459C4AA8" w14:textId="72115CFE" w:rsidR="00FA3A9D" w:rsidRPr="003E75C3" w:rsidRDefault="00C01B33" w:rsidP="003E75C3">
      <w:pPr>
        <w:spacing w:after="200"/>
        <w:rPr>
          <w:sz w:val="22"/>
          <w:szCs w:val="22"/>
        </w:rPr>
      </w:pPr>
      <w:r w:rsidRPr="003E75C3">
        <w:rPr>
          <w:sz w:val="22"/>
          <w:szCs w:val="22"/>
        </w:rPr>
        <w:t xml:space="preserve">Sin embargo, la sociedad civil señala que el Estado peruano no </w:t>
      </w:r>
      <w:r w:rsidR="00375E85" w:rsidRPr="003E75C3">
        <w:rPr>
          <w:sz w:val="22"/>
          <w:szCs w:val="22"/>
        </w:rPr>
        <w:t xml:space="preserve">ha </w:t>
      </w:r>
      <w:r w:rsidRPr="003E75C3">
        <w:rPr>
          <w:sz w:val="22"/>
          <w:szCs w:val="22"/>
        </w:rPr>
        <w:t>emitido ninguna norma para asegurar los apoyos y el acceso a otra clase de asistencia personal por parte de las personas con discapacidad (Mesa de discapacidad y derechos de la Coordinadora Nacional de Derechos Humanos, 2019)</w:t>
      </w:r>
      <w:r w:rsidR="00375E85" w:rsidRPr="003E75C3">
        <w:rPr>
          <w:sz w:val="22"/>
          <w:szCs w:val="22"/>
        </w:rPr>
        <w:t>. A</w:t>
      </w:r>
      <w:r w:rsidRPr="003E75C3">
        <w:rPr>
          <w:sz w:val="22"/>
          <w:szCs w:val="22"/>
        </w:rPr>
        <w:t>simismo, el Comité sobre los Derechos de las Personas con Discapacidad ha manifestado “su preocupación por la falta de recursos y servicios para asegurar el derecho de las personas con discapacidad a poder vivir de forma autónoma e independiente y a ser incluidas dentro de la sociedad, particularmente en las zonas rurales” (</w:t>
      </w:r>
      <w:r w:rsidR="00BD1467">
        <w:rPr>
          <w:sz w:val="22"/>
          <w:szCs w:val="22"/>
        </w:rPr>
        <w:t>Organización de las Naciones Unidas</w:t>
      </w:r>
      <w:r w:rsidRPr="003E75C3">
        <w:rPr>
          <w:sz w:val="22"/>
          <w:szCs w:val="22"/>
        </w:rPr>
        <w:t xml:space="preserve">, 2012, </w:t>
      </w:r>
      <w:r w:rsidR="00A35E85" w:rsidRPr="003E75C3">
        <w:rPr>
          <w:sz w:val="22"/>
          <w:szCs w:val="22"/>
        </w:rPr>
        <w:t>p. 6</w:t>
      </w:r>
      <w:r w:rsidRPr="003E75C3">
        <w:rPr>
          <w:sz w:val="22"/>
          <w:szCs w:val="22"/>
        </w:rPr>
        <w:t>). En ese sentido, instó a que se pongan en marcha programas integrales para que “[...] las personas con discapacidad tengan acceso a una amplia gama de programas de rehabilitación domiciliaria, residencial, comunitaria o de otro tipo, especialmente, en las zonas rurales” (</w:t>
      </w:r>
      <w:r w:rsidR="00BD1467">
        <w:rPr>
          <w:sz w:val="22"/>
          <w:szCs w:val="22"/>
        </w:rPr>
        <w:t>Organización de las Naciones Unidas</w:t>
      </w:r>
      <w:r w:rsidRPr="003E75C3">
        <w:rPr>
          <w:sz w:val="22"/>
          <w:szCs w:val="22"/>
        </w:rPr>
        <w:t>, 2012, p</w:t>
      </w:r>
      <w:r w:rsidR="00A35E85" w:rsidRPr="003E75C3">
        <w:rPr>
          <w:sz w:val="22"/>
          <w:szCs w:val="22"/>
        </w:rPr>
        <w:t>. 6</w:t>
      </w:r>
      <w:r w:rsidRPr="003E75C3">
        <w:rPr>
          <w:sz w:val="22"/>
          <w:szCs w:val="22"/>
        </w:rPr>
        <w:t>).</w:t>
      </w:r>
    </w:p>
    <w:p w14:paraId="17E8F3F6" w14:textId="6BDD1DEC" w:rsidR="00FA3A9D" w:rsidRPr="003E75C3" w:rsidRDefault="00C01B33" w:rsidP="003E75C3">
      <w:pPr>
        <w:spacing w:after="200"/>
        <w:rPr>
          <w:sz w:val="22"/>
          <w:szCs w:val="22"/>
        </w:rPr>
      </w:pPr>
      <w:r w:rsidRPr="003E75C3">
        <w:rPr>
          <w:sz w:val="22"/>
          <w:szCs w:val="22"/>
        </w:rPr>
        <w:t>Con lo mencionado se evidencia, por tanto, que los servicios de apoyo (vinculados a la asistencia y cuidado de las personas con discapacidad) son muy pocos o inexistentes en las diferentes localidades; por lo que el apoyo/cuidado para la vida independiente, en casi todos los casos, lo prestan los familiares; y se centra en otorgar la ayuda que requiere la persona con discapacidad para su cuidado personal, la realización de actividades domésticas, su movilidad, el ocio; así como su participación comunitaria (</w:t>
      </w:r>
      <w:r w:rsidR="00643852">
        <w:rPr>
          <w:sz w:val="22"/>
          <w:szCs w:val="22"/>
        </w:rPr>
        <w:t>Instituto Nacional de Estadística e Informática</w:t>
      </w:r>
      <w:r w:rsidRPr="003E75C3">
        <w:rPr>
          <w:sz w:val="22"/>
          <w:szCs w:val="22"/>
        </w:rPr>
        <w:t>, 2014). Esto se demuestra con los resultados de la ENEDIS 2012, la cual señala que el 40</w:t>
      </w:r>
      <w:r w:rsidR="00BA3C79" w:rsidRPr="003E75C3">
        <w:rPr>
          <w:sz w:val="22"/>
          <w:szCs w:val="22"/>
        </w:rPr>
        <w:t>,</w:t>
      </w:r>
      <w:r w:rsidRPr="003E75C3">
        <w:rPr>
          <w:sz w:val="22"/>
          <w:szCs w:val="22"/>
        </w:rPr>
        <w:t>6% de personas con discapacidad en el Perú depende de otra persona para realizar sus actividades diarias (</w:t>
      </w:r>
      <w:r w:rsidR="00643852">
        <w:rPr>
          <w:sz w:val="22"/>
          <w:szCs w:val="22"/>
        </w:rPr>
        <w:t>Instituto Nacional de Estadística e Informática</w:t>
      </w:r>
      <w:r w:rsidRPr="003E75C3">
        <w:rPr>
          <w:sz w:val="22"/>
          <w:szCs w:val="22"/>
        </w:rPr>
        <w:t>, 2014).</w:t>
      </w:r>
    </w:p>
    <w:p w14:paraId="5EE3F18B" w14:textId="3B281BD9" w:rsidR="00FA3A9D" w:rsidRPr="003E75C3" w:rsidRDefault="00C01B33" w:rsidP="003E75C3">
      <w:pPr>
        <w:spacing w:after="200"/>
        <w:rPr>
          <w:sz w:val="22"/>
          <w:szCs w:val="22"/>
        </w:rPr>
      </w:pPr>
      <w:r w:rsidRPr="003E75C3">
        <w:rPr>
          <w:sz w:val="22"/>
          <w:szCs w:val="22"/>
        </w:rPr>
        <w:lastRenderedPageBreak/>
        <w:t>Esta asistencia y cuidado se requiere aún más en las actividades que requieren mayor apoyo para personas con discapacidad como las actividades que implican mucho movimiento, por ejemplo, la limpieza del hogar (72,1%), cocinar (75,3%), realizar las compras (78,5%) y desplazarse fuera de casa (72,7%) (</w:t>
      </w:r>
      <w:r w:rsidR="00643852">
        <w:rPr>
          <w:sz w:val="22"/>
          <w:szCs w:val="22"/>
        </w:rPr>
        <w:t>Instituto Nacional de Estadística e Informática</w:t>
      </w:r>
      <w:r w:rsidRPr="003E75C3">
        <w:rPr>
          <w:sz w:val="22"/>
          <w:szCs w:val="22"/>
        </w:rPr>
        <w:t>, 2014). Con estas limitaciones y dificultades, en el Perú, esta población suele depender de otra persona para el desarrollo de sus actividades.</w:t>
      </w:r>
    </w:p>
    <w:p w14:paraId="69B63EC8" w14:textId="18BCF7D3" w:rsidR="00FA3A9D" w:rsidRPr="003E75C3" w:rsidRDefault="00C01B33" w:rsidP="003E75C3">
      <w:pPr>
        <w:spacing w:after="200"/>
        <w:rPr>
          <w:sz w:val="22"/>
          <w:szCs w:val="22"/>
        </w:rPr>
      </w:pPr>
      <w:r w:rsidRPr="003E75C3">
        <w:rPr>
          <w:sz w:val="22"/>
          <w:szCs w:val="22"/>
        </w:rPr>
        <w:t xml:space="preserve">Respecto a los costos de los cuidados, se evidencia que existen diversos montos que se desembolsan para asistir a las personas con discapacidad en la realización de sus actividades cotidianas, por ejemplo, según el </w:t>
      </w:r>
      <w:r w:rsidR="00643852">
        <w:rPr>
          <w:sz w:val="22"/>
          <w:szCs w:val="22"/>
        </w:rPr>
        <w:t>Instituto Nacional de Estadística e Informática</w:t>
      </w:r>
      <w:r w:rsidRPr="003E75C3">
        <w:rPr>
          <w:sz w:val="22"/>
          <w:szCs w:val="22"/>
        </w:rPr>
        <w:t xml:space="preserve"> (2014), del total de encuestados, el 35,8% afirmó que paga de 300 a 799 nuevos soles mensualmente; el 22,4%, menos de 300 nuevos soles; y únicamente el 10,1%, de 800 nuevos soles a más. También, el 31,7% declaró que ignora el costo de los cuidados que se le brinda a esta población (</w:t>
      </w:r>
      <w:r w:rsidR="00643852">
        <w:rPr>
          <w:sz w:val="22"/>
          <w:szCs w:val="22"/>
        </w:rPr>
        <w:t>Instituto Nacional de Estadística e Informática</w:t>
      </w:r>
      <w:r w:rsidRPr="003E75C3">
        <w:rPr>
          <w:sz w:val="22"/>
          <w:szCs w:val="22"/>
        </w:rPr>
        <w:t>, 2014). Asimismo, considerando solo al total de personas que sí pagan los costos de los servicios de apoyo a las personas con discapacidad, se evidencia que, en el 37,6% de los casos, los miembros del hogar son quienes asumen este gasto; en el 25,2% de casos, los asume miembros de otro hogar; en otro 23,3%, se afirmó que la misma persona con discapacidad se solventa a sí mismo; y, solamente, el 0,2% declaró que recibe algún beneficio de los programas de apoyo social (</w:t>
      </w:r>
      <w:r w:rsidR="00643852">
        <w:rPr>
          <w:sz w:val="22"/>
          <w:szCs w:val="22"/>
        </w:rPr>
        <w:t>Instituto Nacional de Estadística e Informática</w:t>
      </w:r>
      <w:r w:rsidRPr="003E75C3">
        <w:rPr>
          <w:sz w:val="22"/>
          <w:szCs w:val="22"/>
        </w:rPr>
        <w:t>, 2014).</w:t>
      </w:r>
    </w:p>
    <w:p w14:paraId="0F935DF8" w14:textId="48552289" w:rsidR="00FA3A9D" w:rsidRPr="003E75C3" w:rsidRDefault="00C01B33" w:rsidP="003E75C3">
      <w:pPr>
        <w:spacing w:after="200"/>
        <w:rPr>
          <w:sz w:val="22"/>
          <w:szCs w:val="22"/>
        </w:rPr>
      </w:pPr>
      <w:r w:rsidRPr="003E75C3">
        <w:rPr>
          <w:sz w:val="22"/>
          <w:szCs w:val="22"/>
        </w:rPr>
        <w:t>Además, según lo manifestado por las personas con discapacidad dependientes, son sus propios familiares del hogar los que más los asisten en sus actividades diarias; el 29</w:t>
      </w:r>
      <w:r w:rsidR="00BA3C79" w:rsidRPr="003E75C3">
        <w:rPr>
          <w:sz w:val="22"/>
          <w:szCs w:val="22"/>
        </w:rPr>
        <w:t>,</w:t>
      </w:r>
      <w:r w:rsidRPr="003E75C3">
        <w:rPr>
          <w:sz w:val="22"/>
          <w:szCs w:val="22"/>
        </w:rPr>
        <w:t>2% indicó que sus hijas los ayudan en sus quehaceres; el 26% recibe apoyo de sus madres y el 21</w:t>
      </w:r>
      <w:r w:rsidR="00BA3C79" w:rsidRPr="003E75C3">
        <w:rPr>
          <w:sz w:val="22"/>
          <w:szCs w:val="22"/>
        </w:rPr>
        <w:t>,</w:t>
      </w:r>
      <w:r w:rsidRPr="003E75C3">
        <w:rPr>
          <w:sz w:val="22"/>
          <w:szCs w:val="22"/>
        </w:rPr>
        <w:t>8% contestó que este rol lo realiza su cónyuge (</w:t>
      </w:r>
      <w:r w:rsidR="00643852">
        <w:rPr>
          <w:sz w:val="22"/>
          <w:szCs w:val="22"/>
        </w:rPr>
        <w:t>Instituto Nacional de Estadística e Informática</w:t>
      </w:r>
      <w:r w:rsidRPr="003E75C3">
        <w:rPr>
          <w:sz w:val="22"/>
          <w:szCs w:val="22"/>
        </w:rPr>
        <w:t>, 2014). Como se puede advertir, las mujeres y las niñas se ven afectadas de manera desproporcionada, ya que, en la práctica, son las principales proveedoras de apoyo en el hogar, lo cual reduce su libertad y sus opciones respecto de sus propios proyectos de vida. Asimismo, se evidencia también que son las familias quienes, en su mayoría, se ocupan de brindar la asistencia a sus familiares con discapacidad y, ante ello, se requiere de medidas adicionales favorables a los familiares de esta población como, por ejemplo, ajustes razonables en el empleo, reconocidos por el Comité sobre Derechos de las Personas con Discapacidad de las Naciones Unidas (Defensoría del Pueblo, 2019</w:t>
      </w:r>
      <w:r w:rsidR="00EE33CD" w:rsidRPr="003E75C3">
        <w:rPr>
          <w:sz w:val="22"/>
          <w:szCs w:val="22"/>
        </w:rPr>
        <w:t>c</w:t>
      </w:r>
      <w:r w:rsidRPr="003E75C3">
        <w:rPr>
          <w:sz w:val="22"/>
          <w:szCs w:val="22"/>
        </w:rPr>
        <w:t>).</w:t>
      </w:r>
    </w:p>
    <w:p w14:paraId="2388A85F" w14:textId="77777777" w:rsidR="00FA3A9D" w:rsidRPr="003E75C3" w:rsidRDefault="00C01B33" w:rsidP="003E75C3">
      <w:pPr>
        <w:pStyle w:val="Ttulo4"/>
        <w:ind w:left="0" w:firstLine="0"/>
      </w:pPr>
      <w:r w:rsidRPr="003E75C3">
        <w:lastRenderedPageBreak/>
        <w:t>Vulnerabilidad Económica</w:t>
      </w:r>
    </w:p>
    <w:p w14:paraId="4CAFFD9B" w14:textId="135416EE" w:rsidR="00FA3A9D" w:rsidRPr="003E75C3" w:rsidRDefault="00C01B33" w:rsidP="003E75C3">
      <w:pPr>
        <w:spacing w:after="200"/>
        <w:rPr>
          <w:sz w:val="22"/>
          <w:szCs w:val="22"/>
        </w:rPr>
      </w:pPr>
      <w:r w:rsidRPr="003E75C3">
        <w:rPr>
          <w:sz w:val="22"/>
          <w:szCs w:val="22"/>
        </w:rPr>
        <w:t>De acuerdo al Informe Mundial sobre la Discapacidad, las personas con discapacidad presentan mayores tasas de pobreza que la población sin discapacidad, en tanto tienen tasas más altas de “inseguridad alimentaria, condiciones deficientes de vivienda, falta de acceso a agua potable y salubridad, y acceso deficiente a atención de salud”, entre otros (</w:t>
      </w:r>
      <w:r w:rsidR="00BD1467">
        <w:rPr>
          <w:sz w:val="22"/>
          <w:szCs w:val="22"/>
        </w:rPr>
        <w:t>Organización Mundial de la Salud</w:t>
      </w:r>
      <w:r w:rsidRPr="003E75C3">
        <w:rPr>
          <w:sz w:val="22"/>
          <w:szCs w:val="22"/>
        </w:rPr>
        <w:t>, 2011</w:t>
      </w:r>
      <w:r w:rsidR="006E64EC" w:rsidRPr="003E75C3">
        <w:rPr>
          <w:sz w:val="22"/>
          <w:szCs w:val="22"/>
        </w:rPr>
        <w:t>b</w:t>
      </w:r>
      <w:r w:rsidRPr="003E75C3">
        <w:rPr>
          <w:sz w:val="22"/>
          <w:szCs w:val="22"/>
        </w:rPr>
        <w:t>, p. 12).  De igual manera, en el Perú, son las personas con discapacidad quienes presentan tasas más altas de pobreza. En efecto, del total de la población con discapacidad, el porcentaje de personas en condición de pobreza es de 22,8%, mientras que, en el caso de las personas sin discapacidad, esta proporción es de 21,7%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xml:space="preserve">). </w:t>
      </w:r>
    </w:p>
    <w:p w14:paraId="16A10CE3" w14:textId="224F4C79" w:rsidR="00FA3A9D" w:rsidRPr="003E75C3" w:rsidRDefault="00C01B33" w:rsidP="003E75C3">
      <w:pPr>
        <w:spacing w:after="200"/>
        <w:rPr>
          <w:sz w:val="22"/>
          <w:szCs w:val="22"/>
        </w:rPr>
      </w:pPr>
      <w:r w:rsidRPr="003E75C3">
        <w:rPr>
          <w:sz w:val="22"/>
          <w:szCs w:val="22"/>
        </w:rPr>
        <w:t>En el área rural, del total de la población con discapacidad, las personas que se encuentran en condición de pobreza representan el 40,2%, mientras que, en el área urbana, esta proporción es de 16,6%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Más aún, en la sierra y la selva del país, el porcentaje de personas con discapacidad en situación de pobreza son más altos (28,9% y 27,7%, respectivamente) que en la costa (19,1%), habiendo un mayor contraste al realizar la comparación con Lima Metropolitana, donde este porcentaje alcanza el 13,3%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xml:space="preserve">). Así, se muestra que la vulnerabilidad económica de las personas con discapacidad, evidenciada por medio de la condición de pobreza, se concentra en el área rural y, sobre todo, en la sierra y selva del país. </w:t>
      </w:r>
    </w:p>
    <w:p w14:paraId="3B781152" w14:textId="77777777" w:rsidR="00FA3A9D" w:rsidRPr="003E75C3" w:rsidRDefault="00C01B33" w:rsidP="003E75C3">
      <w:pPr>
        <w:spacing w:after="200"/>
        <w:rPr>
          <w:sz w:val="22"/>
          <w:szCs w:val="22"/>
        </w:rPr>
      </w:pPr>
      <w:r w:rsidRPr="003E75C3">
        <w:rPr>
          <w:sz w:val="22"/>
          <w:szCs w:val="22"/>
        </w:rPr>
        <w:t>La situación de las personas con discapacidad parece ser más crítica bajo un enfoque de pobreza multidimensional. Así, de acuerdo a Clausen y Barrantes (2020), el 41,1% de la población con discapacidad en Perú se encuentra privada de, al menos, tres de las ocho dimensiones medidas en su estudio (asistencia sanitaria general, asistencia sanitaria relacionada con la discapacidad, educación, empleo y pensiones, vivienda, instalaciones básicas, información y comunicación, conexión social y actividades diarias básicas). Asimismo, se identificó que las poblaciones rurales, las mujeres, los pueblos indígenas, las personas con discapacidades graves y las personas con discapacidades de comunicación son quienes presentan mayores niveles de pobreza (Clausen &amp; Barrantes, 2020). De esta manera, la vulnerabilidad económica de las personas con discapacidad no se limita a la restricción en los niveles de ingresos en un momento determinado, sino que subyace a otras dimensiones de su desarrollo humano.</w:t>
      </w:r>
    </w:p>
    <w:p w14:paraId="083D3AC1" w14:textId="77777777" w:rsidR="00FA3A9D" w:rsidRPr="003E75C3" w:rsidRDefault="00C01B33" w:rsidP="003E75C3">
      <w:pPr>
        <w:spacing w:after="200"/>
        <w:rPr>
          <w:sz w:val="22"/>
          <w:szCs w:val="22"/>
        </w:rPr>
      </w:pPr>
      <w:r w:rsidRPr="003E75C3">
        <w:rPr>
          <w:sz w:val="22"/>
          <w:szCs w:val="22"/>
        </w:rPr>
        <w:t xml:space="preserve">Finalmente, Clausen y Barrantes (2020) sugieren que, con el objetivo de erradicar la pobreza multidimensional entre las personas que integran este grupo poblacional en el país, se deben </w:t>
      </w:r>
      <w:r w:rsidRPr="003E75C3">
        <w:rPr>
          <w:sz w:val="22"/>
          <w:szCs w:val="22"/>
        </w:rPr>
        <w:lastRenderedPageBreak/>
        <w:t>realizar ajustes razonables a las políticas existentes, así como diseñar políticas de discapacidad enfocadas en los subgrupos más pobres de esta población. Considerando ello, a continuación, se explica la importancia de la eliminación de barreras en los ámbitos de acceso a la información, medios de comunicación, tecnología, entorno urbano, edificaciones y transporte para las personas con discapacidad, en tanto estas barreras limitan la participación, inclusión y, además, impiden a las personas con discapacidad de gozar de autonomía económica.</w:t>
      </w:r>
    </w:p>
    <w:p w14:paraId="3003A7ED" w14:textId="77777777" w:rsidR="00FA3A9D" w:rsidRPr="003E75C3" w:rsidRDefault="00C01B33" w:rsidP="003E75C3">
      <w:pPr>
        <w:spacing w:after="200"/>
        <w:rPr>
          <w:sz w:val="22"/>
          <w:szCs w:val="22"/>
          <w:u w:val="single"/>
        </w:rPr>
      </w:pPr>
      <w:r w:rsidRPr="003E75C3">
        <w:rPr>
          <w:sz w:val="22"/>
          <w:szCs w:val="22"/>
          <w:u w:val="single"/>
        </w:rPr>
        <w:t xml:space="preserve">En relación </w:t>
      </w:r>
      <w:r w:rsidR="000C427B" w:rsidRPr="003E75C3">
        <w:rPr>
          <w:sz w:val="22"/>
          <w:szCs w:val="22"/>
          <w:u w:val="single"/>
        </w:rPr>
        <w:t>con e</w:t>
      </w:r>
      <w:r w:rsidRPr="003E75C3">
        <w:rPr>
          <w:sz w:val="22"/>
          <w:szCs w:val="22"/>
          <w:u w:val="single"/>
        </w:rPr>
        <w:t xml:space="preserve">l derecho a vivir en entornos accesibles </w:t>
      </w:r>
    </w:p>
    <w:p w14:paraId="174DF037" w14:textId="58602EFE" w:rsidR="00FA3A9D" w:rsidRPr="003E75C3" w:rsidRDefault="00C01B33" w:rsidP="003E75C3">
      <w:pPr>
        <w:spacing w:after="200"/>
        <w:rPr>
          <w:sz w:val="22"/>
          <w:szCs w:val="22"/>
        </w:rPr>
      </w:pPr>
      <w:r w:rsidRPr="003E75C3">
        <w:rPr>
          <w:sz w:val="22"/>
          <w:szCs w:val="22"/>
        </w:rPr>
        <w:t>La accesibilidad involucra poder acceder, usar, disfrutar</w:t>
      </w:r>
      <w:r w:rsidR="003F7424" w:rsidRPr="003E75C3">
        <w:rPr>
          <w:sz w:val="22"/>
          <w:szCs w:val="22"/>
        </w:rPr>
        <w:t xml:space="preserve"> </w:t>
      </w:r>
      <w:r w:rsidRPr="003E75C3">
        <w:rPr>
          <w:sz w:val="22"/>
          <w:szCs w:val="22"/>
        </w:rPr>
        <w:t>y comprender cualquier espacio, equipo y/o servicio, en condiciones que permitan la comodidad, seguridad y el respeto de la dignidad de las personas; en ese sentido, “una inadecuada accesibilidad en el entorno urbano, edificaciones, transporte, información y comunicación, impacta con diferente intensidad a una importante población de mujeres y hombres con discapacidad” (</w:t>
      </w:r>
      <w:proofErr w:type="spellStart"/>
      <w:r w:rsidRPr="003E75C3">
        <w:rPr>
          <w:sz w:val="22"/>
          <w:szCs w:val="22"/>
        </w:rPr>
        <w:t>MVCS</w:t>
      </w:r>
      <w:proofErr w:type="spellEnd"/>
      <w:r w:rsidRPr="003E75C3">
        <w:rPr>
          <w:sz w:val="22"/>
          <w:szCs w:val="22"/>
        </w:rPr>
        <w:t xml:space="preserve">, 2018, p. 30). Al respecto, la </w:t>
      </w:r>
      <w:r w:rsidR="00BD1467">
        <w:rPr>
          <w:sz w:val="22"/>
          <w:szCs w:val="22"/>
        </w:rPr>
        <w:t>Organización Mundial de la Salud</w:t>
      </w:r>
      <w:r w:rsidRPr="003E75C3">
        <w:rPr>
          <w:sz w:val="22"/>
          <w:szCs w:val="22"/>
        </w:rPr>
        <w:t xml:space="preserve"> asegura que “el ambiente en que vive una persona tiene una enorme repercusión sobre la experiencia y el grado de la discapacidad” (2011</w:t>
      </w:r>
      <w:r w:rsidR="00A47EB1" w:rsidRPr="003E75C3">
        <w:rPr>
          <w:sz w:val="22"/>
          <w:szCs w:val="22"/>
        </w:rPr>
        <w:t>a</w:t>
      </w:r>
      <w:r w:rsidRPr="003E75C3">
        <w:rPr>
          <w:sz w:val="22"/>
          <w:szCs w:val="22"/>
        </w:rPr>
        <w:t>, p. 4). La importancia de la accesibilidad del entorno en materia de discapacidad radica, entonces, en las implicancias que tiene en las condiciones de vida de las personas con discapacidad.</w:t>
      </w:r>
    </w:p>
    <w:p w14:paraId="24051B8A" w14:textId="588FE8A0" w:rsidR="00FA3A9D" w:rsidRPr="003E75C3" w:rsidRDefault="00C01B33" w:rsidP="003E75C3">
      <w:pPr>
        <w:spacing w:after="200"/>
        <w:rPr>
          <w:sz w:val="22"/>
          <w:szCs w:val="22"/>
        </w:rPr>
      </w:pPr>
      <w:r w:rsidRPr="003E75C3">
        <w:rPr>
          <w:sz w:val="22"/>
          <w:szCs w:val="22"/>
        </w:rPr>
        <w:t>Debido a ello, es necesario realizar intervenciones para mejorar el acceso a distintos espacios, tales como “los edificios, las calles, el transporte, la información y la comunicación”, comprendiendo que dichos ámbitos están interconectados (</w:t>
      </w:r>
      <w:r w:rsidR="00BD1467">
        <w:rPr>
          <w:sz w:val="22"/>
          <w:szCs w:val="22"/>
        </w:rPr>
        <w:t>Organización Mundial de la Salud</w:t>
      </w:r>
      <w:r w:rsidRPr="003E75C3">
        <w:rPr>
          <w:sz w:val="22"/>
          <w:szCs w:val="22"/>
        </w:rPr>
        <w:t>, 2011</w:t>
      </w:r>
      <w:r w:rsidR="006E64EC" w:rsidRPr="003E75C3">
        <w:rPr>
          <w:sz w:val="22"/>
          <w:szCs w:val="22"/>
        </w:rPr>
        <w:t>a</w:t>
      </w:r>
      <w:r w:rsidRPr="003E75C3">
        <w:rPr>
          <w:sz w:val="22"/>
          <w:szCs w:val="22"/>
        </w:rPr>
        <w:t>, p. 189). En otros términos, estas acciones deben partir del reconocimiento de que los beneficios producidos por la mejora en uno de estos ámbitos no son suficientes para promover el desarrollo pleno de las personas con discapacidad, en tanto los demás espacios sigan siendo inaccesibles para ellas (</w:t>
      </w:r>
      <w:r w:rsidR="00BD1467">
        <w:rPr>
          <w:sz w:val="22"/>
          <w:szCs w:val="22"/>
        </w:rPr>
        <w:t>Organización Mundial de la Salud</w:t>
      </w:r>
      <w:r w:rsidRPr="003E75C3">
        <w:rPr>
          <w:sz w:val="22"/>
          <w:szCs w:val="22"/>
        </w:rPr>
        <w:t>, 2011</w:t>
      </w:r>
      <w:r w:rsidR="00A47EB1" w:rsidRPr="003E75C3">
        <w:rPr>
          <w:sz w:val="22"/>
          <w:szCs w:val="22"/>
        </w:rPr>
        <w:t>a</w:t>
      </w:r>
      <w:r w:rsidRPr="003E75C3">
        <w:rPr>
          <w:sz w:val="22"/>
          <w:szCs w:val="22"/>
        </w:rPr>
        <w:t>).</w:t>
      </w:r>
    </w:p>
    <w:p w14:paraId="72FE4164" w14:textId="77777777" w:rsidR="00FA3A9D" w:rsidRPr="003E75C3" w:rsidRDefault="00C01B33" w:rsidP="00537B70">
      <w:pPr>
        <w:numPr>
          <w:ilvl w:val="0"/>
          <w:numId w:val="9"/>
        </w:numPr>
        <w:pBdr>
          <w:top w:val="nil"/>
          <w:left w:val="nil"/>
          <w:bottom w:val="nil"/>
          <w:right w:val="nil"/>
          <w:between w:val="nil"/>
        </w:pBdr>
        <w:spacing w:after="200"/>
        <w:ind w:left="0" w:firstLine="0"/>
        <w:rPr>
          <w:b/>
          <w:color w:val="000000"/>
          <w:sz w:val="22"/>
          <w:szCs w:val="22"/>
        </w:rPr>
      </w:pPr>
      <w:r w:rsidRPr="003E75C3">
        <w:rPr>
          <w:b/>
          <w:color w:val="000000"/>
          <w:sz w:val="22"/>
          <w:szCs w:val="22"/>
        </w:rPr>
        <w:t>Información, Comunicación y tecnologías</w:t>
      </w:r>
    </w:p>
    <w:p w14:paraId="1F1F8561" w14:textId="51B03BCB" w:rsidR="00FA3A9D" w:rsidRPr="003E75C3" w:rsidRDefault="00C01B33" w:rsidP="003E75C3">
      <w:pPr>
        <w:spacing w:after="200"/>
        <w:rPr>
          <w:sz w:val="22"/>
          <w:szCs w:val="22"/>
        </w:rPr>
      </w:pPr>
      <w:r w:rsidRPr="003E75C3">
        <w:rPr>
          <w:sz w:val="22"/>
          <w:szCs w:val="22"/>
        </w:rPr>
        <w:t xml:space="preserve">La </w:t>
      </w:r>
      <w:r w:rsidR="00BD1467">
        <w:rPr>
          <w:sz w:val="22"/>
          <w:szCs w:val="22"/>
        </w:rPr>
        <w:t>Organización de las Naciones Unidas</w:t>
      </w:r>
      <w:r w:rsidRPr="003E75C3">
        <w:rPr>
          <w:sz w:val="22"/>
          <w:szCs w:val="22"/>
        </w:rPr>
        <w:t xml:space="preserve"> (2019</w:t>
      </w:r>
      <w:r w:rsidR="00383637" w:rsidRPr="003E75C3">
        <w:rPr>
          <w:sz w:val="22"/>
          <w:szCs w:val="22"/>
        </w:rPr>
        <w:t>b</w:t>
      </w:r>
      <w:r w:rsidRPr="003E75C3">
        <w:rPr>
          <w:sz w:val="22"/>
          <w:szCs w:val="22"/>
        </w:rPr>
        <w:t>) indica que las personas con discapacidad tienen un acceso más limitado a las tecnologías de la información y las comunicaciones (TIC), en comparación con las personas sin discapacidad. Esto puede atribuirse a la falta de accesibilidad de dicha tecnología (pues alrededor del 60% de sitios web no son accesibles para las personas con discapacidad), así como a la menor posibilidad de los hogares con personas con discapacidad para pagar el servicio de internet (</w:t>
      </w:r>
      <w:r w:rsidR="00BD1467">
        <w:rPr>
          <w:sz w:val="22"/>
          <w:szCs w:val="22"/>
        </w:rPr>
        <w:t>Organización de las Naciones Unidas</w:t>
      </w:r>
      <w:r w:rsidRPr="003E75C3">
        <w:rPr>
          <w:sz w:val="22"/>
          <w:szCs w:val="22"/>
        </w:rPr>
        <w:t>, 2019</w:t>
      </w:r>
      <w:r w:rsidR="00383637" w:rsidRPr="003E75C3">
        <w:rPr>
          <w:sz w:val="22"/>
          <w:szCs w:val="22"/>
        </w:rPr>
        <w:t>b</w:t>
      </w:r>
      <w:r w:rsidRPr="003E75C3">
        <w:rPr>
          <w:sz w:val="22"/>
          <w:szCs w:val="22"/>
        </w:rPr>
        <w:t xml:space="preserve">). De hecho, la </w:t>
      </w:r>
      <w:r w:rsidR="00BD1467">
        <w:rPr>
          <w:sz w:val="22"/>
          <w:szCs w:val="22"/>
        </w:rPr>
        <w:t>Organización Mundial de la Salud</w:t>
      </w:r>
      <w:r w:rsidRPr="003E75C3">
        <w:rPr>
          <w:sz w:val="22"/>
          <w:szCs w:val="22"/>
        </w:rPr>
        <w:t xml:space="preserve"> señala que el menor uso de las TIC se </w:t>
      </w:r>
      <w:r w:rsidRPr="003E75C3">
        <w:rPr>
          <w:sz w:val="22"/>
          <w:szCs w:val="22"/>
        </w:rPr>
        <w:lastRenderedPageBreak/>
        <w:t>debe, en algunos casos, a la falta de acceso a “productos y servicios tan básicos como el teléfono, la televisión o la Internet” (2011</w:t>
      </w:r>
      <w:r w:rsidR="00A47EB1" w:rsidRPr="003E75C3">
        <w:rPr>
          <w:sz w:val="22"/>
          <w:szCs w:val="22"/>
        </w:rPr>
        <w:t>b</w:t>
      </w:r>
      <w:r w:rsidRPr="003E75C3">
        <w:rPr>
          <w:sz w:val="22"/>
          <w:szCs w:val="22"/>
        </w:rPr>
        <w:t>, p. 10). Así, el acceso a las TIC por parte de las personas con discapacidad depende, principalmente, de dos factores: el poseer o tener la capacidad de adquirir productos y servicios para hacer uso de estas tecnologías, y el grado de accesibilidad de las mismas tecnologías que determina la posibilidad de que puedan ser usadas por este grupo de personas.</w:t>
      </w:r>
    </w:p>
    <w:p w14:paraId="174C8B05" w14:textId="6F77ADA6" w:rsidR="00FA3A9D" w:rsidRPr="003E75C3" w:rsidRDefault="00C01B33" w:rsidP="003E75C3">
      <w:pPr>
        <w:spacing w:after="200"/>
        <w:rPr>
          <w:sz w:val="22"/>
          <w:szCs w:val="22"/>
        </w:rPr>
      </w:pPr>
      <w:r w:rsidRPr="003E75C3">
        <w:rPr>
          <w:sz w:val="22"/>
          <w:szCs w:val="22"/>
        </w:rPr>
        <w:t>Con respecto al primer factor, cabe mencionar que, en el Perú, el medio más usado por la población con discapacidad es el celular (51,1%), seguido por la televisión por cable (30,4%) y el Internet (21,1%)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Si bien esto denota que las personas con discapacidad tienen cierto grado de acceso a estos medios de información y comunicación, la población sin discapacidad accede en mayor proporción a los mismos, con un 79%, 40,3% y 31,4%, respectivamente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Además, el 14,8% de las personas con discapacidad indica que no dispone de ninguno de estos medios, incluyendo el teléfono fijo, mientras que solo el 4,8% de la población sin discapacidad afirma lo mismo (</w:t>
      </w:r>
      <w:r w:rsidR="00643852">
        <w:rPr>
          <w:sz w:val="22"/>
          <w:szCs w:val="22"/>
        </w:rPr>
        <w:t>Instituto Nacional de Estadística e Informática</w:t>
      </w:r>
      <w:r w:rsidRPr="003E75C3">
        <w:rPr>
          <w:sz w:val="22"/>
          <w:szCs w:val="22"/>
        </w:rPr>
        <w:t>, 2018</w:t>
      </w:r>
      <w:r w:rsidR="00181BC8" w:rsidRPr="003E75C3">
        <w:rPr>
          <w:sz w:val="22"/>
          <w:szCs w:val="22"/>
        </w:rPr>
        <w:t>c</w:t>
      </w:r>
      <w:r w:rsidRPr="003E75C3">
        <w:rPr>
          <w:sz w:val="22"/>
          <w:szCs w:val="22"/>
        </w:rPr>
        <w:t xml:space="preserve">). En ese sentido, existe un acceso desigual a los medios de información y comunicación, que puede atribuirse a la mayor vulnerabilidad económica a la que se encuentran expuestas las personas con discapacidad en el país, pero, también, a la dificultad de comprender los mensajes transmitidos a través de estos medios. </w:t>
      </w:r>
    </w:p>
    <w:p w14:paraId="6E7DFBCE" w14:textId="462E5A17" w:rsidR="00FA3A9D" w:rsidRPr="003E75C3" w:rsidRDefault="00C01B33" w:rsidP="003E75C3">
      <w:pPr>
        <w:spacing w:after="200"/>
        <w:rPr>
          <w:sz w:val="22"/>
          <w:szCs w:val="22"/>
        </w:rPr>
      </w:pPr>
      <w:r w:rsidRPr="003E75C3">
        <w:rPr>
          <w:sz w:val="22"/>
          <w:szCs w:val="22"/>
        </w:rPr>
        <w:t>Lo último hace referencia al segundo factor, que se relaciona con la accesibilidad de estos medios de información. En el Perú, el 22</w:t>
      </w:r>
      <w:r w:rsidR="00BA3C79" w:rsidRPr="003E75C3">
        <w:rPr>
          <w:sz w:val="22"/>
          <w:szCs w:val="22"/>
        </w:rPr>
        <w:t>,</w:t>
      </w:r>
      <w:r w:rsidRPr="003E75C3">
        <w:rPr>
          <w:sz w:val="22"/>
          <w:szCs w:val="22"/>
        </w:rPr>
        <w:t>9% de las personas con discapacidad tiene dificultades para comprender los mensajes transmitidos por la radio y el 22</w:t>
      </w:r>
      <w:r w:rsidR="00BA3C79" w:rsidRPr="003E75C3">
        <w:rPr>
          <w:sz w:val="22"/>
          <w:szCs w:val="22"/>
        </w:rPr>
        <w:t>,</w:t>
      </w:r>
      <w:r w:rsidRPr="003E75C3">
        <w:rPr>
          <w:sz w:val="22"/>
          <w:szCs w:val="22"/>
        </w:rPr>
        <w:t>7%, por la televisión (</w:t>
      </w:r>
      <w:r w:rsidR="00643852">
        <w:rPr>
          <w:sz w:val="22"/>
          <w:szCs w:val="22"/>
        </w:rPr>
        <w:t>Instituto Nacional de Estadística e Informática</w:t>
      </w:r>
      <w:r w:rsidRPr="003E75C3">
        <w:rPr>
          <w:sz w:val="22"/>
          <w:szCs w:val="22"/>
        </w:rPr>
        <w:t>, 2014). Además, al 18,3% se le dificulta entender los mensajes de las revistas y diarios; y el 16,5%, de los afiches, paneles y letreros (</w:t>
      </w:r>
      <w:r w:rsidR="00643852">
        <w:rPr>
          <w:sz w:val="22"/>
          <w:szCs w:val="22"/>
        </w:rPr>
        <w:t>Instituto Nacional de Estadística e Informática</w:t>
      </w:r>
      <w:r w:rsidRPr="003E75C3">
        <w:rPr>
          <w:sz w:val="22"/>
          <w:szCs w:val="22"/>
        </w:rPr>
        <w:t xml:space="preserve">, 2014). Si bien estas dificultades afectan a diferentes grupos de la población con discapacidad, las personas con discapacidad sensorial e intelectual son las más afectadas en términos de accesibilidad a la información y las comunicaciones (Consorcio por los derechos de las personas con discapacidad, 2015). En otras palabras, la forma en que se transmiten mensajes a través de estos medios visuales y escritos, de una u otra manera, </w:t>
      </w:r>
      <w:r w:rsidR="000F1EC0" w:rsidRPr="003E75C3">
        <w:rPr>
          <w:sz w:val="22"/>
          <w:szCs w:val="22"/>
        </w:rPr>
        <w:t xml:space="preserve">vuelve difícil </w:t>
      </w:r>
      <w:r w:rsidRPr="003E75C3">
        <w:rPr>
          <w:sz w:val="22"/>
          <w:szCs w:val="22"/>
        </w:rPr>
        <w:t>la comprensión por parte de las personas con discapacidad.</w:t>
      </w:r>
    </w:p>
    <w:p w14:paraId="7232087E" w14:textId="2B821F18" w:rsidR="00FA3A9D" w:rsidRPr="003E75C3" w:rsidRDefault="00C01B33" w:rsidP="003E75C3">
      <w:pPr>
        <w:spacing w:after="200"/>
        <w:rPr>
          <w:sz w:val="22"/>
          <w:szCs w:val="22"/>
        </w:rPr>
      </w:pPr>
      <w:r w:rsidRPr="003E75C3">
        <w:rPr>
          <w:sz w:val="22"/>
          <w:szCs w:val="22"/>
        </w:rPr>
        <w:t>La limitada disponibilidad de información en formatos accesibles se evidencia, particularmente, en el acceso a servicios de interpretación en lengua de señas por parte de las personas sordas (</w:t>
      </w:r>
      <w:r w:rsidR="00BD1467">
        <w:rPr>
          <w:sz w:val="22"/>
          <w:szCs w:val="22"/>
        </w:rPr>
        <w:t>Organización Mundial de la Salud</w:t>
      </w:r>
      <w:r w:rsidRPr="003E75C3">
        <w:rPr>
          <w:sz w:val="22"/>
          <w:szCs w:val="22"/>
        </w:rPr>
        <w:t>, 2011</w:t>
      </w:r>
      <w:r w:rsidR="00A47EB1" w:rsidRPr="003E75C3">
        <w:rPr>
          <w:sz w:val="22"/>
          <w:szCs w:val="22"/>
        </w:rPr>
        <w:t>a</w:t>
      </w:r>
      <w:r w:rsidRPr="003E75C3">
        <w:rPr>
          <w:sz w:val="22"/>
          <w:szCs w:val="22"/>
        </w:rPr>
        <w:t xml:space="preserve">). </w:t>
      </w:r>
    </w:p>
    <w:p w14:paraId="047CB0F4" w14:textId="77777777" w:rsidR="00FA3A9D" w:rsidRPr="003E75C3" w:rsidRDefault="00C01B33" w:rsidP="00537B70">
      <w:pPr>
        <w:numPr>
          <w:ilvl w:val="0"/>
          <w:numId w:val="9"/>
        </w:numPr>
        <w:pBdr>
          <w:top w:val="nil"/>
          <w:left w:val="nil"/>
          <w:bottom w:val="nil"/>
          <w:right w:val="nil"/>
          <w:between w:val="nil"/>
        </w:pBdr>
        <w:spacing w:after="200"/>
        <w:ind w:left="0" w:firstLine="0"/>
        <w:rPr>
          <w:b/>
          <w:color w:val="000000"/>
          <w:sz w:val="22"/>
          <w:szCs w:val="22"/>
        </w:rPr>
      </w:pPr>
      <w:r w:rsidRPr="003E75C3">
        <w:rPr>
          <w:b/>
          <w:color w:val="000000"/>
          <w:sz w:val="22"/>
          <w:szCs w:val="22"/>
        </w:rPr>
        <w:lastRenderedPageBreak/>
        <w:t xml:space="preserve">Accesibilidad física, entorno urbano y edificaciones </w:t>
      </w:r>
    </w:p>
    <w:p w14:paraId="3E9D38C3" w14:textId="51CB909B" w:rsidR="00FA3A9D" w:rsidRPr="003E75C3" w:rsidRDefault="00C01B33" w:rsidP="003E75C3">
      <w:pPr>
        <w:spacing w:after="200"/>
        <w:rPr>
          <w:sz w:val="22"/>
          <w:szCs w:val="22"/>
        </w:rPr>
      </w:pPr>
      <w:r w:rsidRPr="003E75C3">
        <w:rPr>
          <w:sz w:val="22"/>
          <w:szCs w:val="22"/>
        </w:rPr>
        <w:t>Con respecto a la accesibilidad en los espacios físicos, del total de las personas con discapacidad en el país, el 22,8% indica que le es difícil trasladarse dentro de su vivienda, mientras que el 18,3% y el 13,2% señala tener dificultades para movilizarse en sus centros de estudio y de trabajo, respectivamente (</w:t>
      </w:r>
      <w:r w:rsidR="00643852">
        <w:rPr>
          <w:sz w:val="22"/>
          <w:szCs w:val="22"/>
        </w:rPr>
        <w:t>Instituto Nacional de Estadística e Informática</w:t>
      </w:r>
      <w:r w:rsidRPr="003E75C3">
        <w:rPr>
          <w:sz w:val="22"/>
          <w:szCs w:val="22"/>
        </w:rPr>
        <w:t>, 2014). Así, cerca del 31,5% de las personas con discapacidad enfrenta limitaciones para acceder a espacios en los que puede desarrollarse profesionalmente, como son los centros de estudio y de trabajo.</w:t>
      </w:r>
    </w:p>
    <w:p w14:paraId="30976C8E" w14:textId="1DA637DE" w:rsidR="00FA3A9D" w:rsidRPr="003E75C3" w:rsidRDefault="00C01B33" w:rsidP="003E75C3">
      <w:pPr>
        <w:spacing w:after="200"/>
        <w:rPr>
          <w:sz w:val="22"/>
          <w:szCs w:val="22"/>
        </w:rPr>
      </w:pPr>
      <w:r w:rsidRPr="003E75C3">
        <w:rPr>
          <w:sz w:val="22"/>
          <w:szCs w:val="22"/>
        </w:rPr>
        <w:t>Por otro lado, con relación a la accesibilidad de los espacios públicos, las personas con discapacidad tienen problemas para el “ingreso o desplazamiento en establecimientos de salud (29,3%), paraderos (23%), mercados (21,3%) y centros de rehabilitación (18,9%)” (</w:t>
      </w:r>
      <w:r w:rsidR="00643852">
        <w:rPr>
          <w:sz w:val="22"/>
          <w:szCs w:val="22"/>
        </w:rPr>
        <w:t>Instituto Nacional de Estadística e Informática</w:t>
      </w:r>
      <w:r w:rsidRPr="003E75C3">
        <w:rPr>
          <w:sz w:val="22"/>
          <w:szCs w:val="22"/>
        </w:rPr>
        <w:t>, 2014, p. 144). Enfrentan estas dificultades, también, en “los bancos o entidades financieras (18</w:t>
      </w:r>
      <w:r w:rsidR="00BA3C79" w:rsidRPr="003E75C3">
        <w:rPr>
          <w:sz w:val="22"/>
          <w:szCs w:val="22"/>
        </w:rPr>
        <w:t>,</w:t>
      </w:r>
      <w:r w:rsidRPr="003E75C3">
        <w:rPr>
          <w:sz w:val="22"/>
          <w:szCs w:val="22"/>
        </w:rPr>
        <w:t>8%), las terminales y estaciones de transporte (18</w:t>
      </w:r>
      <w:r w:rsidR="00BA3C79" w:rsidRPr="003E75C3">
        <w:rPr>
          <w:sz w:val="22"/>
          <w:szCs w:val="22"/>
        </w:rPr>
        <w:t>,</w:t>
      </w:r>
      <w:r w:rsidRPr="003E75C3">
        <w:rPr>
          <w:sz w:val="22"/>
          <w:szCs w:val="22"/>
        </w:rPr>
        <w:t>6%), las oficinas públicas (17</w:t>
      </w:r>
      <w:r w:rsidR="00BA3C79" w:rsidRPr="003E75C3">
        <w:rPr>
          <w:sz w:val="22"/>
          <w:szCs w:val="22"/>
        </w:rPr>
        <w:t>,</w:t>
      </w:r>
      <w:r w:rsidRPr="003E75C3">
        <w:rPr>
          <w:sz w:val="22"/>
          <w:szCs w:val="22"/>
        </w:rPr>
        <w:t>5%) y las plazas y plazuelas (17</w:t>
      </w:r>
      <w:r w:rsidR="00BA3C79" w:rsidRPr="003E75C3">
        <w:rPr>
          <w:sz w:val="22"/>
          <w:szCs w:val="22"/>
        </w:rPr>
        <w:t>,</w:t>
      </w:r>
      <w:r w:rsidRPr="003E75C3">
        <w:rPr>
          <w:sz w:val="22"/>
          <w:szCs w:val="22"/>
        </w:rPr>
        <w:t>4%), entre otros” (</w:t>
      </w:r>
      <w:r w:rsidR="00643852">
        <w:rPr>
          <w:sz w:val="22"/>
          <w:szCs w:val="22"/>
        </w:rPr>
        <w:t>Instituto Nacional de Estadística e Informática</w:t>
      </w:r>
      <w:r w:rsidRPr="003E75C3">
        <w:rPr>
          <w:sz w:val="22"/>
          <w:szCs w:val="22"/>
        </w:rPr>
        <w:t>, 2014, p. 144). En ese sentido, son varios los espacios públicos en los que existen barreras que limitan el desplazamiento o ingreso para las personas con discapacidad.</w:t>
      </w:r>
    </w:p>
    <w:p w14:paraId="3C2C43A6" w14:textId="5499E555" w:rsidR="00FA3A9D" w:rsidRPr="003E75C3" w:rsidRDefault="00C01B33" w:rsidP="003E75C3">
      <w:pPr>
        <w:spacing w:after="200"/>
        <w:rPr>
          <w:sz w:val="22"/>
          <w:szCs w:val="22"/>
        </w:rPr>
      </w:pPr>
      <w:r w:rsidRPr="003E75C3">
        <w:rPr>
          <w:sz w:val="22"/>
          <w:szCs w:val="22"/>
        </w:rPr>
        <w:t>Particularmente, existen más dificultades en el área rural que en el área urbana, sobre todo, con respecto al acceso a establecimientos de salud (39,5%) y entidades bancarias o financieras (38,1%) (</w:t>
      </w:r>
      <w:r w:rsidR="00643852">
        <w:rPr>
          <w:sz w:val="22"/>
          <w:szCs w:val="22"/>
        </w:rPr>
        <w:t>Instituto Nacional de Estadística e Informática</w:t>
      </w:r>
      <w:r w:rsidRPr="003E75C3">
        <w:rPr>
          <w:sz w:val="22"/>
          <w:szCs w:val="22"/>
        </w:rPr>
        <w:t>, 2014). Lo anterior supone una situación desigual que afecta, en mayor medida, a la población con discapacidad que reside en el área urbana y restringe, aún más, su acceso a la salud y a los servicios bancarios.</w:t>
      </w:r>
    </w:p>
    <w:p w14:paraId="092C1CC3" w14:textId="24BD799B" w:rsidR="00E126BE" w:rsidRPr="003E75C3" w:rsidRDefault="00C01B33" w:rsidP="003E75C3">
      <w:pPr>
        <w:spacing w:after="200"/>
        <w:rPr>
          <w:sz w:val="22"/>
          <w:szCs w:val="22"/>
        </w:rPr>
      </w:pPr>
      <w:r w:rsidRPr="003E75C3">
        <w:rPr>
          <w:sz w:val="22"/>
          <w:szCs w:val="22"/>
        </w:rPr>
        <w:t>Específicamente, desde la perspectiva de las personas con discapacidad, son los ascensores y los servicios higiénicos menos adecuados para el uso público, en tanto solo el 16,2% y el 23,7% indica que sí lo son (</w:t>
      </w:r>
      <w:r w:rsidR="00643852">
        <w:rPr>
          <w:sz w:val="22"/>
          <w:szCs w:val="22"/>
        </w:rPr>
        <w:t>Instituto Nacional de Estadística e Informática</w:t>
      </w:r>
      <w:r w:rsidRPr="003E75C3">
        <w:rPr>
          <w:sz w:val="22"/>
          <w:szCs w:val="22"/>
        </w:rPr>
        <w:t>, 2014). Incluso, del total de locales policiales de Lima Metropolitana y el Callao, solo el 20% cuenta con rampas y servicios higiénicos aptos para el uso por parte de las personas con discapacidad (Defensoría del Pueblo, 2019</w:t>
      </w:r>
      <w:r w:rsidR="00EE33CD" w:rsidRPr="003E75C3">
        <w:rPr>
          <w:sz w:val="22"/>
          <w:szCs w:val="22"/>
        </w:rPr>
        <w:t>d</w:t>
      </w:r>
      <w:r w:rsidRPr="003E75C3">
        <w:rPr>
          <w:sz w:val="22"/>
          <w:szCs w:val="22"/>
        </w:rPr>
        <w:t>). En suma, la población con discapacidad en el país enfrenta una serie de barreras físicas que dificultan su tránsito a través del entorno urbano y las edificaciones, inclusive, en entidades públicas como los locales policiales.</w:t>
      </w:r>
    </w:p>
    <w:p w14:paraId="7C581610" w14:textId="77777777" w:rsidR="00FA3A9D" w:rsidRPr="003E75C3" w:rsidRDefault="00C01B33" w:rsidP="00537B70">
      <w:pPr>
        <w:numPr>
          <w:ilvl w:val="0"/>
          <w:numId w:val="9"/>
        </w:numPr>
        <w:pBdr>
          <w:top w:val="nil"/>
          <w:left w:val="nil"/>
          <w:bottom w:val="nil"/>
          <w:right w:val="nil"/>
          <w:between w:val="nil"/>
        </w:pBdr>
        <w:spacing w:after="200"/>
        <w:ind w:left="0" w:firstLine="0"/>
        <w:rPr>
          <w:b/>
          <w:color w:val="000000"/>
          <w:sz w:val="22"/>
          <w:szCs w:val="22"/>
        </w:rPr>
      </w:pPr>
      <w:r w:rsidRPr="003E75C3">
        <w:rPr>
          <w:b/>
          <w:color w:val="000000"/>
          <w:sz w:val="22"/>
          <w:szCs w:val="22"/>
        </w:rPr>
        <w:t xml:space="preserve">Transporte </w:t>
      </w:r>
    </w:p>
    <w:p w14:paraId="5A5370FA" w14:textId="509B7261" w:rsidR="00FA3A9D" w:rsidRPr="003E75C3" w:rsidRDefault="00C01B33" w:rsidP="003E75C3">
      <w:pPr>
        <w:spacing w:after="200"/>
        <w:rPr>
          <w:sz w:val="22"/>
          <w:szCs w:val="22"/>
        </w:rPr>
      </w:pPr>
      <w:r w:rsidRPr="003E75C3">
        <w:rPr>
          <w:sz w:val="22"/>
          <w:szCs w:val="22"/>
        </w:rPr>
        <w:lastRenderedPageBreak/>
        <w:t>Como se mencionó previamente, las personas con discapacidad enfrentan barreras físicas para su movilización hacia y en distintos entornos, lo cual está relacionado con el acceso a medios de transporte. De hecho, los principales problemas con respecto al acceso a estos medios se relacionan con el transporte público urbano (39%), el mototaxi (25,8%) y el taxi (19,86%) (</w:t>
      </w:r>
      <w:r w:rsidR="00643852">
        <w:rPr>
          <w:sz w:val="22"/>
          <w:szCs w:val="22"/>
        </w:rPr>
        <w:t>Instituto Nacional de Estadística e Informática</w:t>
      </w:r>
      <w:r w:rsidRPr="003E75C3">
        <w:rPr>
          <w:sz w:val="22"/>
          <w:szCs w:val="22"/>
        </w:rPr>
        <w:t xml:space="preserve">, 2014). </w:t>
      </w:r>
    </w:p>
    <w:p w14:paraId="4E2208C0" w14:textId="3B010D09" w:rsidR="00FA3A9D" w:rsidRPr="003E75C3" w:rsidRDefault="00C01B33" w:rsidP="003E75C3">
      <w:pPr>
        <w:spacing w:after="200"/>
        <w:rPr>
          <w:sz w:val="22"/>
          <w:szCs w:val="22"/>
        </w:rPr>
      </w:pPr>
      <w:r w:rsidRPr="003E75C3">
        <w:rPr>
          <w:sz w:val="22"/>
          <w:szCs w:val="22"/>
        </w:rPr>
        <w:t>Lo anterior resulta preocupante si se considera que tanto el transporte público como los servicios de taxi son dos de las formas de desplazamiento más utilizadas entre las personas con discapacidad, con un 38,2% y 28,6%, respectivamente (</w:t>
      </w:r>
      <w:r w:rsidR="00643852">
        <w:rPr>
          <w:sz w:val="22"/>
          <w:szCs w:val="22"/>
        </w:rPr>
        <w:t>Instituto Nacional de Estadística e Informática</w:t>
      </w:r>
      <w:r w:rsidRPr="003E75C3">
        <w:rPr>
          <w:sz w:val="22"/>
          <w:szCs w:val="22"/>
        </w:rPr>
        <w:t>, 2014). Además, el empleo del taxi genera una alta carga económica, pues, en comparación con los pasajes del transporte público, un viaje de ida a vuelta por este medio cuesta, como mínimo</w:t>
      </w:r>
      <w:r w:rsidR="00375E85" w:rsidRPr="003E75C3">
        <w:rPr>
          <w:sz w:val="22"/>
          <w:szCs w:val="22"/>
        </w:rPr>
        <w:t>,</w:t>
      </w:r>
      <w:r w:rsidRPr="003E75C3">
        <w:rPr>
          <w:sz w:val="22"/>
          <w:szCs w:val="22"/>
        </w:rPr>
        <w:t xml:space="preserve"> S/ 40 (Defensoría del Pueblo, 2019</w:t>
      </w:r>
      <w:r w:rsidR="00EE33CD" w:rsidRPr="003E75C3">
        <w:rPr>
          <w:sz w:val="22"/>
          <w:szCs w:val="22"/>
        </w:rPr>
        <w:t>e</w:t>
      </w:r>
      <w:r w:rsidRPr="003E75C3">
        <w:rPr>
          <w:sz w:val="22"/>
          <w:szCs w:val="22"/>
        </w:rPr>
        <w:t>). En ese sentido, cabe recalcar que la falta de acceso al transporte puede desalentar a las personas con discapacidad a buscar trabajo, además de dificultar su acceso a servicios de salud (</w:t>
      </w:r>
      <w:r w:rsidR="00BD1467">
        <w:rPr>
          <w:sz w:val="22"/>
          <w:szCs w:val="22"/>
        </w:rPr>
        <w:t>Organización Mundial de la Salud</w:t>
      </w:r>
      <w:r w:rsidRPr="003E75C3">
        <w:rPr>
          <w:sz w:val="22"/>
          <w:szCs w:val="22"/>
        </w:rPr>
        <w:t>, 2011</w:t>
      </w:r>
      <w:r w:rsidR="00A47EB1" w:rsidRPr="003E75C3">
        <w:rPr>
          <w:sz w:val="22"/>
          <w:szCs w:val="22"/>
        </w:rPr>
        <w:t>a</w:t>
      </w:r>
      <w:r w:rsidRPr="003E75C3">
        <w:rPr>
          <w:sz w:val="22"/>
          <w:szCs w:val="22"/>
        </w:rPr>
        <w:t xml:space="preserve">). </w:t>
      </w:r>
    </w:p>
    <w:p w14:paraId="0AB6971A" w14:textId="18C6A780" w:rsidR="00FA3A9D" w:rsidRPr="003E75C3" w:rsidRDefault="00C01B33" w:rsidP="003E75C3">
      <w:pPr>
        <w:spacing w:after="200"/>
        <w:rPr>
          <w:sz w:val="22"/>
          <w:szCs w:val="22"/>
        </w:rPr>
      </w:pPr>
      <w:r w:rsidRPr="003E75C3">
        <w:rPr>
          <w:sz w:val="22"/>
          <w:szCs w:val="22"/>
        </w:rPr>
        <w:t>Por otro lado, el desplazamiento a pie es el medio de desplazamiento más utilizado por este grupo poblacional (53</w:t>
      </w:r>
      <w:r w:rsidR="00BA3C79" w:rsidRPr="003E75C3">
        <w:rPr>
          <w:sz w:val="22"/>
          <w:szCs w:val="22"/>
        </w:rPr>
        <w:t>,</w:t>
      </w:r>
      <w:r w:rsidRPr="003E75C3">
        <w:rPr>
          <w:sz w:val="22"/>
          <w:szCs w:val="22"/>
        </w:rPr>
        <w:t>6%), sobre todo, en el área rural, pues el 73,9% de personas con discapacidad afirma que se moviliza de esta manera, mientras que, en el área urbana, este porcentaje alcanza el 46,4% (</w:t>
      </w:r>
      <w:r w:rsidR="00643852">
        <w:rPr>
          <w:sz w:val="22"/>
          <w:szCs w:val="22"/>
        </w:rPr>
        <w:t>Instituto Nacional de Estadística e Informática</w:t>
      </w:r>
      <w:r w:rsidRPr="003E75C3">
        <w:rPr>
          <w:sz w:val="22"/>
          <w:szCs w:val="22"/>
        </w:rPr>
        <w:t xml:space="preserve">, 2014). </w:t>
      </w:r>
    </w:p>
    <w:p w14:paraId="19CF82C2" w14:textId="77777777" w:rsidR="00FA3A9D" w:rsidRPr="003E75C3" w:rsidRDefault="00C01B33" w:rsidP="003E75C3">
      <w:pPr>
        <w:spacing w:after="200"/>
        <w:rPr>
          <w:sz w:val="22"/>
          <w:szCs w:val="22"/>
        </w:rPr>
      </w:pPr>
      <w:r w:rsidRPr="003E75C3">
        <w:rPr>
          <w:sz w:val="22"/>
          <w:szCs w:val="22"/>
        </w:rPr>
        <w:t xml:space="preserve">Finalmente, se concluye que la falta de acceso de las personas con discapacidad a la información, medios de comunicación, tecnología, entorno urbano, edificaciones, transporte, entre otros, actúan como barreras a su autonomía y, a su vez, contribuyen a su vulnerabilidad económica. En ese sentido, dichos aspectos </w:t>
      </w:r>
      <w:r w:rsidR="003F7424" w:rsidRPr="003E75C3">
        <w:rPr>
          <w:sz w:val="22"/>
          <w:szCs w:val="22"/>
        </w:rPr>
        <w:t>generan un</w:t>
      </w:r>
      <w:r w:rsidRPr="003E75C3">
        <w:rPr>
          <w:sz w:val="22"/>
          <w:szCs w:val="22"/>
        </w:rPr>
        <w:t xml:space="preserve"> mayor de grado de dependencia, por lo que es relevante mejorar la accesibilidad de estos espacios en aras de coadyuvar al ejercicio de la autonomía de las personas con discapacidad. </w:t>
      </w:r>
    </w:p>
    <w:p w14:paraId="48D81CCD" w14:textId="77777777" w:rsidR="00FA3A9D" w:rsidRPr="003E75C3" w:rsidRDefault="00C01B33" w:rsidP="003E75C3">
      <w:pPr>
        <w:pStyle w:val="Ttulo4"/>
        <w:ind w:left="0" w:firstLine="0"/>
      </w:pPr>
      <w:r w:rsidRPr="003E75C3">
        <w:t>Vulnerabilidad Social</w:t>
      </w:r>
    </w:p>
    <w:p w14:paraId="25D5B386" w14:textId="77777777" w:rsidR="00FA3A9D" w:rsidRPr="003E75C3" w:rsidRDefault="00C01B33" w:rsidP="003E75C3">
      <w:pPr>
        <w:spacing w:after="200"/>
        <w:rPr>
          <w:sz w:val="22"/>
          <w:szCs w:val="22"/>
        </w:rPr>
      </w:pPr>
      <w:r w:rsidRPr="003E75C3">
        <w:rPr>
          <w:sz w:val="22"/>
          <w:szCs w:val="22"/>
        </w:rPr>
        <w:t>Las personas con discapacidad enfrentan situaciones de vulnerabilidad social a través del incumplimiento del derecho a vivir en entornos seguros; al acceso a centros o actividades de recreación, cultura y deportes; y al acceso a un sistema previsional. A continuación, se profundiza en cada uno de estos aspectos a fin de brindar el panorama en torno a la vulnerabilidad social de esta población.</w:t>
      </w:r>
    </w:p>
    <w:p w14:paraId="4662CA96" w14:textId="77777777" w:rsidR="00BD1467" w:rsidRDefault="00BD1467">
      <w:pPr>
        <w:spacing w:line="240" w:lineRule="auto"/>
        <w:rPr>
          <w:sz w:val="22"/>
          <w:szCs w:val="22"/>
          <w:u w:val="single"/>
        </w:rPr>
      </w:pPr>
      <w:r>
        <w:rPr>
          <w:sz w:val="22"/>
          <w:szCs w:val="22"/>
          <w:u w:val="single"/>
        </w:rPr>
        <w:br w:type="page"/>
      </w:r>
    </w:p>
    <w:p w14:paraId="1254E75C" w14:textId="3FDAC275" w:rsidR="00FA3A9D" w:rsidRPr="003E75C3" w:rsidRDefault="00C01B33" w:rsidP="003E75C3">
      <w:pPr>
        <w:spacing w:after="200"/>
        <w:rPr>
          <w:sz w:val="22"/>
          <w:szCs w:val="22"/>
          <w:u w:val="single"/>
        </w:rPr>
      </w:pPr>
      <w:r w:rsidRPr="003E75C3">
        <w:rPr>
          <w:sz w:val="22"/>
          <w:szCs w:val="22"/>
          <w:u w:val="single"/>
        </w:rPr>
        <w:lastRenderedPageBreak/>
        <w:t xml:space="preserve">En relación </w:t>
      </w:r>
      <w:r w:rsidR="000C427B" w:rsidRPr="003E75C3">
        <w:rPr>
          <w:sz w:val="22"/>
          <w:szCs w:val="22"/>
          <w:u w:val="single"/>
        </w:rPr>
        <w:t>con e</w:t>
      </w:r>
      <w:r w:rsidRPr="003E75C3">
        <w:rPr>
          <w:sz w:val="22"/>
          <w:szCs w:val="22"/>
          <w:u w:val="single"/>
        </w:rPr>
        <w:t>l derecho a vivir en entornos seguros</w:t>
      </w:r>
    </w:p>
    <w:p w14:paraId="5E3C796E" w14:textId="77777777" w:rsidR="00FA3A9D" w:rsidRPr="003E75C3" w:rsidRDefault="00C01B33" w:rsidP="003E75C3">
      <w:pPr>
        <w:spacing w:after="200"/>
        <w:rPr>
          <w:b/>
          <w:sz w:val="22"/>
          <w:szCs w:val="22"/>
        </w:rPr>
      </w:pPr>
      <w:r w:rsidRPr="003E75C3">
        <w:rPr>
          <w:b/>
          <w:sz w:val="22"/>
          <w:szCs w:val="22"/>
        </w:rPr>
        <w:t>a)</w:t>
      </w:r>
      <w:r w:rsidRPr="003E75C3">
        <w:rPr>
          <w:sz w:val="14"/>
          <w:szCs w:val="14"/>
        </w:rPr>
        <w:t xml:space="preserve">   </w:t>
      </w:r>
      <w:r w:rsidRPr="003E75C3">
        <w:rPr>
          <w:b/>
          <w:sz w:val="22"/>
          <w:szCs w:val="22"/>
        </w:rPr>
        <w:t>Vida libre de violencia</w:t>
      </w:r>
    </w:p>
    <w:p w14:paraId="510B55F7" w14:textId="77777777" w:rsidR="00FA3A9D" w:rsidRPr="003E75C3" w:rsidRDefault="00C01B33" w:rsidP="003E75C3">
      <w:pPr>
        <w:spacing w:after="200"/>
        <w:rPr>
          <w:sz w:val="22"/>
          <w:szCs w:val="22"/>
        </w:rPr>
      </w:pPr>
      <w:r w:rsidRPr="003E75C3">
        <w:rPr>
          <w:sz w:val="22"/>
          <w:szCs w:val="22"/>
        </w:rPr>
        <w:t xml:space="preserve">Bardales (2018) desarrolló un informe sobre los factores relacionados a la violencia familiar y sexual contra las personas con discapacidad, encargado por el Programa Nacional Contra la Violencia Familiar y Sexual - </w:t>
      </w:r>
      <w:proofErr w:type="spellStart"/>
      <w:r w:rsidRPr="003E75C3">
        <w:rPr>
          <w:sz w:val="22"/>
          <w:szCs w:val="22"/>
        </w:rPr>
        <w:t>PNCVFS</w:t>
      </w:r>
      <w:proofErr w:type="spellEnd"/>
      <w:r w:rsidRPr="003E75C3">
        <w:rPr>
          <w:sz w:val="22"/>
          <w:szCs w:val="22"/>
        </w:rPr>
        <w:t>. En este informe, se señala que, en base a los datos recogidos, entre junio y julio de 2017, el 40,9% de personas con discapacidad, que acuden a la Plataforma de atención del CONADIS, ha sufrido algún tipo de violencia alguna vez en su vida, de los cuales, el 38% son mujeres y el 62% son varones (Bardales, 2018).</w:t>
      </w:r>
      <w:r w:rsidR="006E78EE" w:rsidRPr="003E75C3">
        <w:rPr>
          <w:sz w:val="22"/>
          <w:szCs w:val="22"/>
        </w:rPr>
        <w:t xml:space="preserve"> No obstante, si se analiza estos porcentajes con respecto al total de hombres, el 38% afirma haber sufrido algún tipo de violencia, mientras que, con respecto al total de mujeres con discapacidad, el 45% afirma lo mismo (Bardales, 2018). </w:t>
      </w:r>
      <w:r w:rsidRPr="003E75C3">
        <w:rPr>
          <w:sz w:val="22"/>
          <w:szCs w:val="22"/>
        </w:rPr>
        <w:t xml:space="preserve">De esta manera, se evidencia que, si bien esta población enfrenta casos de violencia, se intensifica aún más en el caso de las mujeres. </w:t>
      </w:r>
    </w:p>
    <w:p w14:paraId="3AEDB8E0" w14:textId="77777777" w:rsidR="00FA3A9D" w:rsidRPr="003E75C3" w:rsidRDefault="00C01B33" w:rsidP="003E75C3">
      <w:pPr>
        <w:spacing w:after="200"/>
        <w:rPr>
          <w:sz w:val="22"/>
          <w:szCs w:val="22"/>
        </w:rPr>
      </w:pPr>
      <w:r w:rsidRPr="003E75C3">
        <w:rPr>
          <w:sz w:val="22"/>
          <w:szCs w:val="22"/>
        </w:rPr>
        <w:t xml:space="preserve">Considerando lo mencionado anteriormente, es preciso mostrar cómo varía la situación de violencia en el caso de los niños, niñas y adolescentes, </w:t>
      </w:r>
      <w:r w:rsidR="003F7424" w:rsidRPr="003E75C3">
        <w:rPr>
          <w:sz w:val="22"/>
          <w:szCs w:val="22"/>
        </w:rPr>
        <w:t>personas</w:t>
      </w:r>
      <w:r w:rsidR="00BA3C79" w:rsidRPr="003E75C3">
        <w:rPr>
          <w:sz w:val="22"/>
          <w:szCs w:val="22"/>
        </w:rPr>
        <w:t xml:space="preserve"> </w:t>
      </w:r>
      <w:r w:rsidRPr="003E75C3">
        <w:rPr>
          <w:sz w:val="22"/>
          <w:szCs w:val="22"/>
        </w:rPr>
        <w:t>adult</w:t>
      </w:r>
      <w:r w:rsidR="003F7424" w:rsidRPr="003E75C3">
        <w:rPr>
          <w:sz w:val="22"/>
          <w:szCs w:val="22"/>
        </w:rPr>
        <w:t>a</w:t>
      </w:r>
      <w:r w:rsidR="00BA3C79" w:rsidRPr="003E75C3">
        <w:rPr>
          <w:sz w:val="22"/>
          <w:szCs w:val="22"/>
        </w:rPr>
        <w:t>s</w:t>
      </w:r>
      <w:r w:rsidRPr="003E75C3">
        <w:rPr>
          <w:sz w:val="22"/>
          <w:szCs w:val="22"/>
        </w:rPr>
        <w:t xml:space="preserve"> y personas </w:t>
      </w:r>
      <w:r w:rsidR="003F7424" w:rsidRPr="003E75C3">
        <w:rPr>
          <w:sz w:val="22"/>
          <w:szCs w:val="22"/>
        </w:rPr>
        <w:t xml:space="preserve">adultas </w:t>
      </w:r>
      <w:r w:rsidRPr="003E75C3">
        <w:rPr>
          <w:sz w:val="22"/>
          <w:szCs w:val="22"/>
        </w:rPr>
        <w:t xml:space="preserve">mayores. En primer lugar, en lo que respecta a los niños, niñas y adolescentes con discapacidad (de 0-17 años), son los padres o madres quienes </w:t>
      </w:r>
      <w:r w:rsidR="003F7424" w:rsidRPr="003E75C3">
        <w:rPr>
          <w:sz w:val="22"/>
          <w:szCs w:val="22"/>
        </w:rPr>
        <w:t xml:space="preserve">mayormente </w:t>
      </w:r>
      <w:r w:rsidRPr="003E75C3">
        <w:rPr>
          <w:sz w:val="22"/>
          <w:szCs w:val="22"/>
        </w:rPr>
        <w:t>ejercen la violencia, con un 39,6% y 17% de incidencia, respectivamente (</w:t>
      </w:r>
      <w:proofErr w:type="spellStart"/>
      <w:r w:rsidRPr="003E75C3">
        <w:rPr>
          <w:sz w:val="22"/>
          <w:szCs w:val="22"/>
        </w:rPr>
        <w:t>MIMP</w:t>
      </w:r>
      <w:proofErr w:type="spellEnd"/>
      <w:r w:rsidRPr="003E75C3">
        <w:rPr>
          <w:sz w:val="22"/>
          <w:szCs w:val="22"/>
        </w:rPr>
        <w:t>, 2019). La información muestra que, en este segmento de la población con discapacidad, el tipo de violencia que predomina sobre ellos es la violencia psicológica, seguido por la violencia sexual, física, y la violencia económica – patrimonial, en este orden de prioridad (</w:t>
      </w:r>
      <w:proofErr w:type="spellStart"/>
      <w:r w:rsidRPr="003E75C3">
        <w:rPr>
          <w:sz w:val="22"/>
          <w:szCs w:val="22"/>
        </w:rPr>
        <w:t>MIMP</w:t>
      </w:r>
      <w:proofErr w:type="spellEnd"/>
      <w:r w:rsidRPr="003E75C3">
        <w:rPr>
          <w:sz w:val="22"/>
          <w:szCs w:val="22"/>
        </w:rPr>
        <w:t>, 2019).</w:t>
      </w:r>
    </w:p>
    <w:p w14:paraId="4CDA428A" w14:textId="77777777" w:rsidR="00FA3A9D" w:rsidRPr="003E75C3" w:rsidRDefault="00C01B33" w:rsidP="003E75C3">
      <w:pPr>
        <w:spacing w:after="200"/>
        <w:rPr>
          <w:sz w:val="22"/>
          <w:szCs w:val="22"/>
        </w:rPr>
      </w:pPr>
      <w:r w:rsidRPr="003E75C3">
        <w:rPr>
          <w:sz w:val="22"/>
          <w:szCs w:val="22"/>
        </w:rPr>
        <w:t>En segundo lugar, en el caso de las personas adultas con discapacidad (de 18-59 años), se atendieron a 1254 casos, siendo el 84%</w:t>
      </w:r>
      <w:r w:rsidR="00BD744B" w:rsidRPr="003E75C3">
        <w:rPr>
          <w:sz w:val="22"/>
          <w:szCs w:val="22"/>
        </w:rPr>
        <w:t xml:space="preserve"> de las víctimas</w:t>
      </w:r>
      <w:r w:rsidRPr="003E75C3">
        <w:rPr>
          <w:sz w:val="22"/>
          <w:szCs w:val="22"/>
        </w:rPr>
        <w:t xml:space="preserve"> mujeres y 16% hombres (</w:t>
      </w:r>
      <w:proofErr w:type="spellStart"/>
      <w:r w:rsidRPr="003E75C3">
        <w:rPr>
          <w:sz w:val="22"/>
          <w:szCs w:val="22"/>
        </w:rPr>
        <w:t>MIMP</w:t>
      </w:r>
      <w:proofErr w:type="spellEnd"/>
      <w:r w:rsidRPr="003E75C3">
        <w:rPr>
          <w:sz w:val="22"/>
          <w:szCs w:val="22"/>
        </w:rPr>
        <w:t xml:space="preserve">, 2019). En los casos de las mujeres, la mayor cantidad de casos de violencia ha sido ejercida por parte de parejas o </w:t>
      </w:r>
      <w:r w:rsidR="000F1EC0" w:rsidRPr="003E75C3">
        <w:rPr>
          <w:sz w:val="22"/>
          <w:szCs w:val="22"/>
        </w:rPr>
        <w:t>exparejas</w:t>
      </w:r>
      <w:r w:rsidRPr="003E75C3">
        <w:rPr>
          <w:sz w:val="22"/>
          <w:szCs w:val="22"/>
        </w:rPr>
        <w:t>, seguido por los casos donde la violencia ha sido ejercida por otro familiar y por la madre o padre, en este orden (</w:t>
      </w:r>
      <w:proofErr w:type="spellStart"/>
      <w:r w:rsidRPr="003E75C3">
        <w:rPr>
          <w:sz w:val="22"/>
          <w:szCs w:val="22"/>
        </w:rPr>
        <w:t>MIMP</w:t>
      </w:r>
      <w:proofErr w:type="spellEnd"/>
      <w:r w:rsidRPr="003E75C3">
        <w:rPr>
          <w:sz w:val="22"/>
          <w:szCs w:val="22"/>
        </w:rPr>
        <w:t>, 2019). En el caso de los hombres, predomina la violencia ejercida por el padre o madre, seguido por los casos donde la violencia ha sido ejercida por el hermano o hermana, por otro familiar y por la pareja o expareja, en este orden (</w:t>
      </w:r>
      <w:proofErr w:type="spellStart"/>
      <w:r w:rsidRPr="003E75C3">
        <w:rPr>
          <w:sz w:val="22"/>
          <w:szCs w:val="22"/>
        </w:rPr>
        <w:t>MIMP</w:t>
      </w:r>
      <w:proofErr w:type="spellEnd"/>
      <w:r w:rsidRPr="003E75C3">
        <w:rPr>
          <w:sz w:val="22"/>
          <w:szCs w:val="22"/>
        </w:rPr>
        <w:t>, 2019).</w:t>
      </w:r>
    </w:p>
    <w:p w14:paraId="6C3787D0" w14:textId="77777777" w:rsidR="00FA3A9D" w:rsidRPr="003E75C3" w:rsidRDefault="00915845" w:rsidP="003E75C3">
      <w:pPr>
        <w:spacing w:after="200"/>
        <w:rPr>
          <w:sz w:val="22"/>
          <w:szCs w:val="22"/>
        </w:rPr>
      </w:pPr>
      <w:r w:rsidRPr="003E75C3">
        <w:rPr>
          <w:sz w:val="22"/>
          <w:szCs w:val="22"/>
        </w:rPr>
        <w:t xml:space="preserve">En tercer lugar, según el </w:t>
      </w:r>
      <w:proofErr w:type="spellStart"/>
      <w:r w:rsidRPr="003E75C3">
        <w:rPr>
          <w:sz w:val="22"/>
          <w:szCs w:val="22"/>
        </w:rPr>
        <w:t>MIMP</w:t>
      </w:r>
      <w:proofErr w:type="spellEnd"/>
      <w:r w:rsidRPr="003E75C3">
        <w:rPr>
          <w:sz w:val="22"/>
          <w:szCs w:val="22"/>
        </w:rPr>
        <w:t xml:space="preserve"> (2019), del total de personas adultas mayores con discapacidad (de 60 años a más) atendidas en el CEM, se tiene que el 63,8% son mujeres y el 36,2% hombres; </w:t>
      </w:r>
      <w:r w:rsidR="00C01B33" w:rsidRPr="003E75C3">
        <w:rPr>
          <w:sz w:val="22"/>
          <w:szCs w:val="22"/>
        </w:rPr>
        <w:t>además, en estos casos, la presunta persona agresora es mayormente un hombre (64%). Respecto al vínculo relacional, predomina el vínculo familiar (82</w:t>
      </w:r>
      <w:r w:rsidR="00BA3C79" w:rsidRPr="003E75C3">
        <w:rPr>
          <w:sz w:val="22"/>
          <w:szCs w:val="22"/>
        </w:rPr>
        <w:t>,</w:t>
      </w:r>
      <w:r w:rsidR="00C01B33" w:rsidRPr="003E75C3">
        <w:rPr>
          <w:sz w:val="22"/>
          <w:szCs w:val="22"/>
        </w:rPr>
        <w:t xml:space="preserve">9%), seguido por el </w:t>
      </w:r>
      <w:r w:rsidR="00C01B33" w:rsidRPr="003E75C3">
        <w:rPr>
          <w:sz w:val="22"/>
          <w:szCs w:val="22"/>
        </w:rPr>
        <w:lastRenderedPageBreak/>
        <w:t>vínculo relacional 12</w:t>
      </w:r>
      <w:r w:rsidR="00BA3C79" w:rsidRPr="003E75C3">
        <w:rPr>
          <w:sz w:val="22"/>
          <w:szCs w:val="22"/>
        </w:rPr>
        <w:t>,</w:t>
      </w:r>
      <w:r w:rsidR="00C01B33" w:rsidRPr="003E75C3">
        <w:rPr>
          <w:sz w:val="22"/>
          <w:szCs w:val="22"/>
        </w:rPr>
        <w:t>2% y sin ningún vínculo relacional (4</w:t>
      </w:r>
      <w:r w:rsidR="00BA3C79" w:rsidRPr="003E75C3">
        <w:rPr>
          <w:sz w:val="22"/>
          <w:szCs w:val="22"/>
        </w:rPr>
        <w:t>,</w:t>
      </w:r>
      <w:r w:rsidR="00C01B33" w:rsidRPr="003E75C3">
        <w:rPr>
          <w:sz w:val="22"/>
          <w:szCs w:val="22"/>
        </w:rPr>
        <w:t>9%) (</w:t>
      </w:r>
      <w:proofErr w:type="spellStart"/>
      <w:r w:rsidR="00C01B33" w:rsidRPr="003E75C3">
        <w:rPr>
          <w:sz w:val="22"/>
          <w:szCs w:val="22"/>
        </w:rPr>
        <w:t>MIMP</w:t>
      </w:r>
      <w:proofErr w:type="spellEnd"/>
      <w:r w:rsidR="00C01B33" w:rsidRPr="003E75C3">
        <w:rPr>
          <w:sz w:val="22"/>
          <w:szCs w:val="22"/>
        </w:rPr>
        <w:t>, 2019). En atención al tipo de violencia que predomina, el 61% corresponde a violencia psicológica, el 35</w:t>
      </w:r>
      <w:r w:rsidR="00BA3C79" w:rsidRPr="003E75C3">
        <w:rPr>
          <w:sz w:val="22"/>
          <w:szCs w:val="22"/>
        </w:rPr>
        <w:t>,</w:t>
      </w:r>
      <w:r w:rsidR="00C01B33" w:rsidRPr="003E75C3">
        <w:rPr>
          <w:sz w:val="22"/>
          <w:szCs w:val="22"/>
        </w:rPr>
        <w:t>6% a violencia física, 1</w:t>
      </w:r>
      <w:r w:rsidR="00BA3C79" w:rsidRPr="003E75C3">
        <w:rPr>
          <w:sz w:val="22"/>
          <w:szCs w:val="22"/>
        </w:rPr>
        <w:t>,</w:t>
      </w:r>
      <w:r w:rsidR="00C01B33" w:rsidRPr="003E75C3">
        <w:rPr>
          <w:sz w:val="22"/>
          <w:szCs w:val="22"/>
        </w:rPr>
        <w:t>8% violencia económica o patrimonial y 1</w:t>
      </w:r>
      <w:r w:rsidR="00BA3C79" w:rsidRPr="003E75C3">
        <w:rPr>
          <w:sz w:val="22"/>
          <w:szCs w:val="22"/>
        </w:rPr>
        <w:t>,</w:t>
      </w:r>
      <w:r w:rsidR="00C01B33" w:rsidRPr="003E75C3">
        <w:rPr>
          <w:sz w:val="22"/>
          <w:szCs w:val="22"/>
        </w:rPr>
        <w:t>6% violencia sexual (</w:t>
      </w:r>
      <w:proofErr w:type="spellStart"/>
      <w:r w:rsidR="00C01B33" w:rsidRPr="003E75C3">
        <w:rPr>
          <w:sz w:val="22"/>
          <w:szCs w:val="22"/>
        </w:rPr>
        <w:t>MIMP</w:t>
      </w:r>
      <w:proofErr w:type="spellEnd"/>
      <w:r w:rsidR="00C01B33" w:rsidRPr="003E75C3">
        <w:rPr>
          <w:sz w:val="22"/>
          <w:szCs w:val="22"/>
        </w:rPr>
        <w:t xml:space="preserve">, 2019). Los datos </w:t>
      </w:r>
      <w:r w:rsidR="00375E85" w:rsidRPr="003E75C3">
        <w:rPr>
          <w:sz w:val="22"/>
          <w:szCs w:val="22"/>
        </w:rPr>
        <w:t xml:space="preserve">a los que se hace mención </w:t>
      </w:r>
      <w:r w:rsidR="00C01B33" w:rsidRPr="003E75C3">
        <w:rPr>
          <w:sz w:val="22"/>
          <w:szCs w:val="22"/>
        </w:rPr>
        <w:t xml:space="preserve">muestran que la mayoría de los casos de violencia se presenta en las mujeres. </w:t>
      </w:r>
    </w:p>
    <w:p w14:paraId="2962350B" w14:textId="77777777" w:rsidR="00FA3A9D" w:rsidRPr="003E75C3" w:rsidRDefault="00C01B33" w:rsidP="003E75C3">
      <w:pPr>
        <w:spacing w:after="200"/>
        <w:rPr>
          <w:sz w:val="22"/>
          <w:szCs w:val="22"/>
        </w:rPr>
      </w:pPr>
      <w:r w:rsidRPr="003E75C3">
        <w:rPr>
          <w:sz w:val="22"/>
          <w:szCs w:val="22"/>
        </w:rPr>
        <w:t>Por último, cabe mencionar que el número total de casos de personas con discapacidad que fueron atendidos por los Centros de Emergencia Mujer (CEM), durante los años 2017-2018, ascienden a 3299, siendo 2369 (1</w:t>
      </w:r>
      <w:r w:rsidR="00BA3C79" w:rsidRPr="003E75C3">
        <w:rPr>
          <w:sz w:val="22"/>
          <w:szCs w:val="22"/>
        </w:rPr>
        <w:t>,</w:t>
      </w:r>
      <w:r w:rsidRPr="003E75C3">
        <w:rPr>
          <w:sz w:val="22"/>
          <w:szCs w:val="22"/>
        </w:rPr>
        <w:t>3% del total) casos nuevos (</w:t>
      </w:r>
      <w:proofErr w:type="spellStart"/>
      <w:r w:rsidRPr="003E75C3">
        <w:rPr>
          <w:sz w:val="22"/>
          <w:szCs w:val="22"/>
        </w:rPr>
        <w:t>MIMP</w:t>
      </w:r>
      <w:proofErr w:type="spellEnd"/>
      <w:r w:rsidRPr="003E75C3">
        <w:rPr>
          <w:sz w:val="22"/>
          <w:szCs w:val="22"/>
        </w:rPr>
        <w:t>, 2019). Del total de estos casos, la mayor parte se encuentra entre l</w:t>
      </w:r>
      <w:r w:rsidR="003F7424" w:rsidRPr="003E75C3">
        <w:rPr>
          <w:sz w:val="22"/>
          <w:szCs w:val="22"/>
        </w:rPr>
        <w:t xml:space="preserve">as personas adultas </w:t>
      </w:r>
      <w:r w:rsidRPr="003E75C3">
        <w:rPr>
          <w:sz w:val="22"/>
          <w:szCs w:val="22"/>
        </w:rPr>
        <w:t>de 30-59 años (33</w:t>
      </w:r>
      <w:r w:rsidR="00BA3C79" w:rsidRPr="003E75C3">
        <w:rPr>
          <w:sz w:val="22"/>
          <w:szCs w:val="22"/>
        </w:rPr>
        <w:t>,</w:t>
      </w:r>
      <w:r w:rsidRPr="003E75C3">
        <w:rPr>
          <w:sz w:val="22"/>
          <w:szCs w:val="22"/>
        </w:rPr>
        <w:t xml:space="preserve">6%), seguido por </w:t>
      </w:r>
      <w:r w:rsidR="003F7424" w:rsidRPr="003E75C3">
        <w:rPr>
          <w:sz w:val="22"/>
          <w:szCs w:val="22"/>
        </w:rPr>
        <w:t xml:space="preserve">personas adultas </w:t>
      </w:r>
      <w:r w:rsidRPr="003E75C3">
        <w:rPr>
          <w:sz w:val="22"/>
          <w:szCs w:val="22"/>
        </w:rPr>
        <w:t>mayores de 60 años a más (20</w:t>
      </w:r>
      <w:r w:rsidR="00BA3C79" w:rsidRPr="003E75C3">
        <w:rPr>
          <w:sz w:val="22"/>
          <w:szCs w:val="22"/>
        </w:rPr>
        <w:t>,</w:t>
      </w:r>
      <w:r w:rsidRPr="003E75C3">
        <w:rPr>
          <w:sz w:val="22"/>
          <w:szCs w:val="22"/>
        </w:rPr>
        <w:t>8%), l</w:t>
      </w:r>
      <w:r w:rsidR="003F7424" w:rsidRPr="003E75C3">
        <w:rPr>
          <w:sz w:val="22"/>
          <w:szCs w:val="22"/>
        </w:rPr>
        <w:t>as y l</w:t>
      </w:r>
      <w:r w:rsidRPr="003E75C3">
        <w:rPr>
          <w:sz w:val="22"/>
          <w:szCs w:val="22"/>
        </w:rPr>
        <w:t>os adolescentes y jóvenes entre 18-29 (19</w:t>
      </w:r>
      <w:r w:rsidR="00BA3C79" w:rsidRPr="003E75C3">
        <w:rPr>
          <w:sz w:val="22"/>
          <w:szCs w:val="22"/>
        </w:rPr>
        <w:t>,</w:t>
      </w:r>
      <w:r w:rsidRPr="003E75C3">
        <w:rPr>
          <w:sz w:val="22"/>
          <w:szCs w:val="22"/>
        </w:rPr>
        <w:t>3%) y l</w:t>
      </w:r>
      <w:r w:rsidR="003F7424" w:rsidRPr="003E75C3">
        <w:rPr>
          <w:sz w:val="22"/>
          <w:szCs w:val="22"/>
        </w:rPr>
        <w:t>as y l</w:t>
      </w:r>
      <w:r w:rsidRPr="003E75C3">
        <w:rPr>
          <w:sz w:val="22"/>
          <w:szCs w:val="22"/>
        </w:rPr>
        <w:t>os niños entre los 6-11 años (9</w:t>
      </w:r>
      <w:r w:rsidR="00BA3C79" w:rsidRPr="003E75C3">
        <w:rPr>
          <w:sz w:val="22"/>
          <w:szCs w:val="22"/>
        </w:rPr>
        <w:t>,</w:t>
      </w:r>
      <w:r w:rsidRPr="003E75C3">
        <w:rPr>
          <w:sz w:val="22"/>
          <w:szCs w:val="22"/>
        </w:rPr>
        <w:t>4%) (</w:t>
      </w:r>
      <w:proofErr w:type="spellStart"/>
      <w:r w:rsidRPr="003E75C3">
        <w:rPr>
          <w:sz w:val="22"/>
          <w:szCs w:val="22"/>
        </w:rPr>
        <w:t>MIMP</w:t>
      </w:r>
      <w:proofErr w:type="spellEnd"/>
      <w:r w:rsidRPr="003E75C3">
        <w:rPr>
          <w:sz w:val="22"/>
          <w:szCs w:val="22"/>
        </w:rPr>
        <w:t xml:space="preserve">, 2019). Se evidencia, por tanto, que la población de </w:t>
      </w:r>
      <w:r w:rsidR="003F7424" w:rsidRPr="003E75C3">
        <w:rPr>
          <w:sz w:val="22"/>
          <w:szCs w:val="22"/>
        </w:rPr>
        <w:t>personas adultas</w:t>
      </w:r>
      <w:r w:rsidRPr="003E75C3">
        <w:rPr>
          <w:sz w:val="22"/>
          <w:szCs w:val="22"/>
        </w:rPr>
        <w:t>, varones y mujeres</w:t>
      </w:r>
      <w:r w:rsidR="006E78EE" w:rsidRPr="003E75C3">
        <w:rPr>
          <w:sz w:val="22"/>
          <w:szCs w:val="22"/>
        </w:rPr>
        <w:t>,</w:t>
      </w:r>
      <w:r w:rsidRPr="003E75C3">
        <w:rPr>
          <w:sz w:val="22"/>
          <w:szCs w:val="22"/>
        </w:rPr>
        <w:t xml:space="preserve"> fue la que más requirió atención por parte de los CEM en los años mencionados.</w:t>
      </w:r>
    </w:p>
    <w:p w14:paraId="3799B1DA" w14:textId="77777777" w:rsidR="00FA3A9D" w:rsidRPr="003E75C3" w:rsidRDefault="00C01B33" w:rsidP="003E75C3">
      <w:pPr>
        <w:spacing w:after="200"/>
        <w:rPr>
          <w:sz w:val="22"/>
          <w:szCs w:val="22"/>
        </w:rPr>
      </w:pPr>
      <w:r w:rsidRPr="003E75C3">
        <w:rPr>
          <w:sz w:val="22"/>
          <w:szCs w:val="22"/>
        </w:rPr>
        <w:t>En suma, independientemente de la edad, las personas con discapacidad sufren de violencia predominantemente dentro de su entorno familiar y, en menor medida, la violencia es ejercida por personas con las que no tienen ningún vínculo relacional</w:t>
      </w:r>
      <w:r w:rsidR="003F7424" w:rsidRPr="003E75C3">
        <w:rPr>
          <w:sz w:val="22"/>
          <w:szCs w:val="22"/>
        </w:rPr>
        <w:t>;</w:t>
      </w:r>
      <w:r w:rsidRPr="003E75C3">
        <w:rPr>
          <w:sz w:val="22"/>
          <w:szCs w:val="22"/>
        </w:rPr>
        <w:t xml:space="preserve"> predominando la violencia psicológica y física. Además, se evidencia que el grupo más vulnerable a sufrir algún tipo de violencia es el conformado por las mujeres con discapacidad.</w:t>
      </w:r>
    </w:p>
    <w:p w14:paraId="1E48BD48" w14:textId="77777777" w:rsidR="00FA3A9D" w:rsidRPr="003E75C3" w:rsidRDefault="00C01B33" w:rsidP="003E75C3">
      <w:pPr>
        <w:spacing w:after="200"/>
        <w:rPr>
          <w:b/>
          <w:sz w:val="22"/>
          <w:szCs w:val="22"/>
        </w:rPr>
      </w:pPr>
      <w:r w:rsidRPr="003E75C3">
        <w:rPr>
          <w:b/>
          <w:sz w:val="22"/>
          <w:szCs w:val="22"/>
        </w:rPr>
        <w:t>b)   Gestión inclusiva del riesgo de desastres</w:t>
      </w:r>
    </w:p>
    <w:p w14:paraId="679238C3" w14:textId="77777777" w:rsidR="00FA3A9D" w:rsidRPr="003E75C3" w:rsidRDefault="00C01B33" w:rsidP="003E75C3">
      <w:pPr>
        <w:spacing w:after="200"/>
        <w:rPr>
          <w:sz w:val="22"/>
          <w:szCs w:val="22"/>
        </w:rPr>
      </w:pPr>
      <w:r w:rsidRPr="003E75C3">
        <w:rPr>
          <w:sz w:val="22"/>
          <w:szCs w:val="22"/>
        </w:rPr>
        <w:t xml:space="preserve">La UNICEF y el Centro de Coordinación para la Prevención de los Desastres Naturales en América Central - </w:t>
      </w:r>
      <w:proofErr w:type="spellStart"/>
      <w:r w:rsidRPr="003E75C3">
        <w:rPr>
          <w:sz w:val="22"/>
          <w:szCs w:val="22"/>
        </w:rPr>
        <w:t>CEPREDENAC</w:t>
      </w:r>
      <w:proofErr w:type="spellEnd"/>
      <w:r w:rsidRPr="003E75C3">
        <w:rPr>
          <w:sz w:val="22"/>
          <w:szCs w:val="22"/>
        </w:rPr>
        <w:t xml:space="preserve"> (2019) señalan que la inclusión y la atención de las personas con discapacidad, que se encuentren en emergencias, conflictos y desastres, es parte fundamental de sus derechos como seres humanos. En ese sentido, se debe asegurar el cumplimiento pleno de estos derechos y, de este modo, garantizar un entorno en donde se restablezcan las condiciones de vida digna para esta población a la vez que se eviten los patrones de abuso o violencia (UNICEF &amp; </w:t>
      </w:r>
      <w:proofErr w:type="spellStart"/>
      <w:r w:rsidRPr="003E75C3">
        <w:rPr>
          <w:sz w:val="22"/>
          <w:szCs w:val="22"/>
        </w:rPr>
        <w:t>CEPREDENAC</w:t>
      </w:r>
      <w:proofErr w:type="spellEnd"/>
      <w:r w:rsidRPr="003E75C3">
        <w:rPr>
          <w:sz w:val="22"/>
          <w:szCs w:val="22"/>
        </w:rPr>
        <w:t xml:space="preserve">, 2019). </w:t>
      </w:r>
    </w:p>
    <w:p w14:paraId="6F988739" w14:textId="71EF52D7" w:rsidR="00FA3A9D" w:rsidRPr="003E75C3" w:rsidRDefault="00C01B33" w:rsidP="003E75C3">
      <w:pPr>
        <w:spacing w:after="200"/>
        <w:rPr>
          <w:sz w:val="22"/>
          <w:szCs w:val="22"/>
        </w:rPr>
      </w:pPr>
      <w:r w:rsidRPr="003E75C3">
        <w:rPr>
          <w:sz w:val="22"/>
          <w:szCs w:val="22"/>
        </w:rPr>
        <w:t xml:space="preserve">Por su parte, la Oficina de las Naciones Unidas para la Reducción del Riesgo de Desastres – </w:t>
      </w:r>
      <w:proofErr w:type="spellStart"/>
      <w:r w:rsidRPr="003E75C3">
        <w:rPr>
          <w:sz w:val="22"/>
          <w:szCs w:val="22"/>
        </w:rPr>
        <w:t>UNISDR</w:t>
      </w:r>
      <w:proofErr w:type="spellEnd"/>
      <w:r w:rsidRPr="003E75C3">
        <w:rPr>
          <w:sz w:val="22"/>
          <w:szCs w:val="22"/>
        </w:rPr>
        <w:t xml:space="preserve"> (2013) presentó los resultados de la Encuesta Mundial </w:t>
      </w:r>
      <w:r w:rsidR="00BD1467">
        <w:rPr>
          <w:sz w:val="22"/>
          <w:szCs w:val="22"/>
        </w:rPr>
        <w:t>Organización de las Naciones Unidas</w:t>
      </w:r>
      <w:r w:rsidRPr="003E75C3">
        <w:rPr>
          <w:sz w:val="22"/>
          <w:szCs w:val="22"/>
        </w:rPr>
        <w:t xml:space="preserve"> que </w:t>
      </w:r>
      <w:proofErr w:type="spellStart"/>
      <w:r w:rsidRPr="003E75C3">
        <w:rPr>
          <w:sz w:val="22"/>
          <w:szCs w:val="22"/>
        </w:rPr>
        <w:t>explic</w:t>
      </w:r>
      <w:r w:rsidR="00375E85" w:rsidRPr="003E75C3">
        <w:rPr>
          <w:sz w:val="22"/>
          <w:szCs w:val="22"/>
        </w:rPr>
        <w:t>n</w:t>
      </w:r>
      <w:r w:rsidRPr="003E75C3">
        <w:rPr>
          <w:sz w:val="22"/>
          <w:szCs w:val="22"/>
        </w:rPr>
        <w:t>a</w:t>
      </w:r>
      <w:proofErr w:type="spellEnd"/>
      <w:r w:rsidRPr="003E75C3">
        <w:rPr>
          <w:sz w:val="22"/>
          <w:szCs w:val="22"/>
        </w:rPr>
        <w:t xml:space="preserve"> la razón por la que existe una gran cantidad de personas con discapacidad que fallecen o son heridas en los desastres. Los resultados muestran que, en caso de que ocurriera un desastre repentino, únicamente, el 20% del total de personas con discapacidad a nivel mundial podría evacuar sin dificultad y de manera inmediata (</w:t>
      </w:r>
      <w:proofErr w:type="spellStart"/>
      <w:r w:rsidRPr="003E75C3">
        <w:rPr>
          <w:sz w:val="22"/>
          <w:szCs w:val="22"/>
        </w:rPr>
        <w:t>UNISDR</w:t>
      </w:r>
      <w:proofErr w:type="spellEnd"/>
      <w:r w:rsidRPr="003E75C3">
        <w:rPr>
          <w:sz w:val="22"/>
          <w:szCs w:val="22"/>
        </w:rPr>
        <w:t xml:space="preserve">, 2013). Por el </w:t>
      </w:r>
      <w:r w:rsidRPr="003E75C3">
        <w:rPr>
          <w:sz w:val="22"/>
          <w:szCs w:val="22"/>
        </w:rPr>
        <w:lastRenderedPageBreak/>
        <w:t>contrario, el 74% de esta población podría evacuar, pero con algún nivel de dificultad, y el 6% de ellos no podría desplazarse de ninguna forma (</w:t>
      </w:r>
      <w:proofErr w:type="spellStart"/>
      <w:r w:rsidRPr="003E75C3">
        <w:rPr>
          <w:sz w:val="22"/>
          <w:szCs w:val="22"/>
        </w:rPr>
        <w:t>UNISDR</w:t>
      </w:r>
      <w:proofErr w:type="spellEnd"/>
      <w:r w:rsidRPr="003E75C3">
        <w:rPr>
          <w:sz w:val="22"/>
          <w:szCs w:val="22"/>
        </w:rPr>
        <w:t>, 2013). Lo mencionado evidencia, en efecto, el grado de vulnerabilidad de las personas con discapacidad ante cualquier tipo de desastre.</w:t>
      </w:r>
    </w:p>
    <w:p w14:paraId="4988959C" w14:textId="77777777" w:rsidR="00FA3A9D" w:rsidRPr="003E75C3" w:rsidRDefault="00C01B33" w:rsidP="003E75C3">
      <w:pPr>
        <w:spacing w:after="200"/>
        <w:rPr>
          <w:sz w:val="22"/>
          <w:szCs w:val="22"/>
        </w:rPr>
      </w:pPr>
      <w:r w:rsidRPr="003E75C3">
        <w:rPr>
          <w:sz w:val="22"/>
          <w:szCs w:val="22"/>
        </w:rPr>
        <w:t>Asimismo, dicha encuesta señala que, si la persona con discapacidad tuviese el tiempo suficiente, el porcentaje de las personas que podrían evacuar sin dificultad ascendería del 20% al 38%; es decir, casi se duplicaría la proporción (</w:t>
      </w:r>
      <w:proofErr w:type="spellStart"/>
      <w:r w:rsidRPr="003E75C3">
        <w:rPr>
          <w:sz w:val="22"/>
          <w:szCs w:val="22"/>
        </w:rPr>
        <w:t>UNISDR</w:t>
      </w:r>
      <w:proofErr w:type="spellEnd"/>
      <w:r w:rsidRPr="003E75C3">
        <w:rPr>
          <w:sz w:val="22"/>
          <w:szCs w:val="22"/>
        </w:rPr>
        <w:t>, 2013). Esto resalta la importancia de que las señales de alerta temprana lleguen a toda la comunidad, independientemente de los obstáculos de movilidad o comunicación de los que estén sujetos las personas con discapacidad. Sin embargo, a pesar de comunicarles con un tiempo suficiente, el 58% considera que todavía presentaría alguna o gran dificultad en una evacuación, en tanto el 4% cree que seguiría sin poder ser evacuado (</w:t>
      </w:r>
      <w:proofErr w:type="spellStart"/>
      <w:r w:rsidRPr="003E75C3">
        <w:rPr>
          <w:sz w:val="22"/>
          <w:szCs w:val="22"/>
        </w:rPr>
        <w:t>UNISDR</w:t>
      </w:r>
      <w:proofErr w:type="spellEnd"/>
      <w:r w:rsidRPr="003E75C3">
        <w:rPr>
          <w:sz w:val="22"/>
          <w:szCs w:val="22"/>
        </w:rPr>
        <w:t>, 2013).</w:t>
      </w:r>
    </w:p>
    <w:p w14:paraId="17E05DE9" w14:textId="77777777" w:rsidR="00FA3A9D" w:rsidRPr="003E75C3" w:rsidRDefault="00C01B33" w:rsidP="003E75C3">
      <w:pPr>
        <w:spacing w:after="200"/>
        <w:rPr>
          <w:sz w:val="22"/>
          <w:szCs w:val="22"/>
        </w:rPr>
      </w:pPr>
      <w:r w:rsidRPr="003E75C3">
        <w:rPr>
          <w:sz w:val="22"/>
          <w:szCs w:val="22"/>
        </w:rPr>
        <w:t>Vinculado a ello, la encuesta reveló que el 71% no tiene ningún plan personal de preparación ante los posibles desastres, el 31% cuenta siempre con alguien que los ayude a evacuar y el 13% no tiene a nadie que los ayude (</w:t>
      </w:r>
      <w:proofErr w:type="spellStart"/>
      <w:r w:rsidRPr="003E75C3">
        <w:rPr>
          <w:sz w:val="22"/>
          <w:szCs w:val="22"/>
        </w:rPr>
        <w:t>UNISDR</w:t>
      </w:r>
      <w:proofErr w:type="spellEnd"/>
      <w:r w:rsidRPr="003E75C3">
        <w:rPr>
          <w:sz w:val="22"/>
          <w:szCs w:val="22"/>
        </w:rPr>
        <w:t xml:space="preserve">, 2013). Lo anterior afecta directamente el ejercicio de los derechos de las personas con discapacidad, por lo que su atención debería ser prioritaria. </w:t>
      </w:r>
    </w:p>
    <w:p w14:paraId="157F7E20" w14:textId="77777777" w:rsidR="00FA3A9D" w:rsidRPr="003E75C3" w:rsidRDefault="00C01B33" w:rsidP="003E75C3">
      <w:pPr>
        <w:spacing w:after="200"/>
        <w:rPr>
          <w:sz w:val="22"/>
          <w:szCs w:val="22"/>
        </w:rPr>
      </w:pPr>
      <w:r w:rsidRPr="003E75C3">
        <w:rPr>
          <w:sz w:val="22"/>
          <w:szCs w:val="22"/>
        </w:rPr>
        <w:t>Por su parte, la Defensoría del Pueblo (201</w:t>
      </w:r>
      <w:r w:rsidR="00DA679D" w:rsidRPr="003E75C3">
        <w:rPr>
          <w:sz w:val="22"/>
          <w:szCs w:val="22"/>
        </w:rPr>
        <w:t>7</w:t>
      </w:r>
      <w:r w:rsidRPr="003E75C3">
        <w:rPr>
          <w:sz w:val="22"/>
          <w:szCs w:val="22"/>
        </w:rPr>
        <w:t>, p. 4) señaló que la población con discapacidad se encuentra particularmente en una situación de vulnerabilidad ante estos eventos, “debido a que las medidas de evacuación, respuesta (incluidos los refugios, los campamentos y la distribución de alimentos) y recuperación les resultan inaccesibles”. Asimismo, el abandono de esta población en el caso de una evacuación es muy probable, producto de “la falta de preparación y planificación, así como a la inaccesibilidad de las instalaciones y a los servicios existentes” (Defensoría del Pueblo, 201</w:t>
      </w:r>
      <w:r w:rsidR="00DA679D" w:rsidRPr="003E75C3">
        <w:rPr>
          <w:sz w:val="22"/>
          <w:szCs w:val="22"/>
        </w:rPr>
        <w:t>7</w:t>
      </w:r>
      <w:r w:rsidRPr="003E75C3">
        <w:rPr>
          <w:sz w:val="22"/>
          <w:szCs w:val="22"/>
        </w:rPr>
        <w:t>, p. 4). Por todo lo mencionado, las personas con discapacidad tienen un mayor grado de vulnerabilidad ante eventuales desastres en comparación con el resto de la población, toda vez que no se han desarrollado procesos ni protocolos para la evacuación, respuesta y recuperación en caso de desastres bajo una perspectiva de discapacidad.</w:t>
      </w:r>
    </w:p>
    <w:p w14:paraId="57165A3B" w14:textId="77777777" w:rsidR="00FA3A9D" w:rsidRPr="003E75C3" w:rsidRDefault="00C01B33" w:rsidP="003E75C3">
      <w:pPr>
        <w:spacing w:after="200"/>
        <w:rPr>
          <w:sz w:val="22"/>
          <w:szCs w:val="22"/>
          <w:u w:val="single"/>
        </w:rPr>
      </w:pPr>
      <w:r w:rsidRPr="003E75C3">
        <w:rPr>
          <w:sz w:val="22"/>
          <w:szCs w:val="22"/>
          <w:u w:val="single"/>
        </w:rPr>
        <w:t xml:space="preserve">En relación </w:t>
      </w:r>
      <w:r w:rsidR="000C427B" w:rsidRPr="003E75C3">
        <w:rPr>
          <w:sz w:val="22"/>
          <w:szCs w:val="22"/>
          <w:u w:val="single"/>
        </w:rPr>
        <w:t>con e</w:t>
      </w:r>
      <w:r w:rsidRPr="003E75C3">
        <w:rPr>
          <w:sz w:val="22"/>
          <w:szCs w:val="22"/>
          <w:u w:val="single"/>
        </w:rPr>
        <w:t>l ejercicio del derecho a la recreación, cultura y deporte</w:t>
      </w:r>
    </w:p>
    <w:p w14:paraId="0F9063A7" w14:textId="32D0329B" w:rsidR="00FA3A9D" w:rsidRPr="003E75C3" w:rsidRDefault="00C01B33" w:rsidP="003E75C3">
      <w:pPr>
        <w:spacing w:after="200"/>
        <w:rPr>
          <w:sz w:val="22"/>
          <w:szCs w:val="22"/>
        </w:rPr>
      </w:pPr>
      <w:r w:rsidRPr="003E75C3">
        <w:rPr>
          <w:sz w:val="22"/>
          <w:szCs w:val="22"/>
        </w:rPr>
        <w:t xml:space="preserve">La limitada accesibilidad de las instalaciones y servicios vinculados a recreo, deporte y cultura, entre otras, es un factor importante de exclusión social de las personas con discapacidad. De acuerdo, al </w:t>
      </w:r>
      <w:r w:rsidR="00643852">
        <w:rPr>
          <w:sz w:val="22"/>
          <w:szCs w:val="22"/>
        </w:rPr>
        <w:t>Instituto Nacional de Estadística e Informática</w:t>
      </w:r>
      <w:r w:rsidRPr="003E75C3">
        <w:rPr>
          <w:sz w:val="22"/>
          <w:szCs w:val="22"/>
        </w:rPr>
        <w:t xml:space="preserve"> (2014), el 14,2% de personas con discapacidad no desarrolla ninguna actividad en sus ratos libres como pasatiempo. Respecto de aquellos que sí realizan alguna actividad, se concentran, principalmente, en ver televisión </w:t>
      </w:r>
      <w:r w:rsidRPr="003E75C3">
        <w:rPr>
          <w:sz w:val="22"/>
          <w:szCs w:val="22"/>
        </w:rPr>
        <w:lastRenderedPageBreak/>
        <w:t>(39,1%), descansar (34,6%) y escuchar radio o música (24,3%), y, en menor medida, en visitar a las amistades (8,6%), hacer manualidades (5,4%), participar en lugares de oración (4,3%) o practicar algún deporte (2,5%), entre otras actividades (</w:t>
      </w:r>
      <w:r w:rsidR="00643852">
        <w:rPr>
          <w:sz w:val="22"/>
          <w:szCs w:val="22"/>
        </w:rPr>
        <w:t>Instituto Nacional de Estadística e Informática</w:t>
      </w:r>
      <w:r w:rsidRPr="003E75C3">
        <w:rPr>
          <w:sz w:val="22"/>
          <w:szCs w:val="22"/>
        </w:rPr>
        <w:t xml:space="preserve">, 2014). </w:t>
      </w:r>
    </w:p>
    <w:p w14:paraId="314BA575" w14:textId="03E57B69" w:rsidR="00FA3A9D" w:rsidRPr="003E75C3" w:rsidRDefault="00C01B33" w:rsidP="003E75C3">
      <w:pPr>
        <w:spacing w:after="200"/>
        <w:rPr>
          <w:sz w:val="22"/>
          <w:szCs w:val="22"/>
        </w:rPr>
      </w:pPr>
      <w:r w:rsidRPr="003E75C3">
        <w:rPr>
          <w:sz w:val="22"/>
          <w:szCs w:val="22"/>
        </w:rPr>
        <w:t xml:space="preserve">Asimismo, el hecho de que las personas con discapacidad cuenten con la posibilidad de desarrollar actividades fuera de su hogar también depende de la accesibilidad y adaptación de estos lugares a las condiciones de esta población, los cuales, en la realidad, no suelen contar con los criterios adecuados para este público. Por ejemplo, la </w:t>
      </w:r>
      <w:r w:rsidR="00BD1467">
        <w:rPr>
          <w:sz w:val="22"/>
          <w:szCs w:val="22"/>
        </w:rPr>
        <w:t>Organización de las Naciones Unidas</w:t>
      </w:r>
      <w:r w:rsidRPr="003E75C3">
        <w:rPr>
          <w:sz w:val="22"/>
          <w:szCs w:val="22"/>
        </w:rPr>
        <w:t xml:space="preserve"> (2019</w:t>
      </w:r>
      <w:r w:rsidR="006B3BCB" w:rsidRPr="003E75C3">
        <w:rPr>
          <w:sz w:val="22"/>
          <w:szCs w:val="22"/>
        </w:rPr>
        <w:t>d</w:t>
      </w:r>
      <w:r w:rsidRPr="003E75C3">
        <w:rPr>
          <w:sz w:val="22"/>
          <w:szCs w:val="22"/>
        </w:rPr>
        <w:t>) señala que solo 24 museos bajo administración del Ministerio de Cultura cuentan con criterios de accesibilidad visual, auditiva y física, evidenciando que los esfuerzos por brindar descuentos en las entradas a sitios arqueológicos, museos y lugares históricos son insuficientes.</w:t>
      </w:r>
    </w:p>
    <w:p w14:paraId="3E173E4A" w14:textId="77777777" w:rsidR="00FA3A9D" w:rsidRPr="003E75C3" w:rsidRDefault="00C01B33" w:rsidP="003E75C3">
      <w:pPr>
        <w:spacing w:after="200"/>
        <w:rPr>
          <w:sz w:val="22"/>
          <w:szCs w:val="22"/>
        </w:rPr>
      </w:pPr>
      <w:r w:rsidRPr="003E75C3">
        <w:rPr>
          <w:sz w:val="22"/>
          <w:szCs w:val="22"/>
        </w:rPr>
        <w:t xml:space="preserve">Ahora bien, según la </w:t>
      </w:r>
      <w:proofErr w:type="spellStart"/>
      <w:r w:rsidRPr="003E75C3">
        <w:rPr>
          <w:sz w:val="22"/>
          <w:szCs w:val="22"/>
        </w:rPr>
        <w:t>CONFIEP</w:t>
      </w:r>
      <w:proofErr w:type="spellEnd"/>
      <w:r w:rsidRPr="003E75C3">
        <w:rPr>
          <w:sz w:val="22"/>
          <w:szCs w:val="22"/>
        </w:rPr>
        <w:t xml:space="preserve"> (2016), en lo que respecta a las actividades turísticas, existe una serie de obstáculos para acceder a los elementos fundamentales del viaje por parte de las personas con discapacidad a nivel mundial. Los principales problemas experimentados están referidos a la falta de información sobre accesibilidad en el destino (46%), falta de personal con formación especializada (46%), imprecisión en la información sobre el destino (37%) y la falta de infraestructura adecuada en el destino (37%) (</w:t>
      </w:r>
      <w:proofErr w:type="spellStart"/>
      <w:r w:rsidRPr="003E75C3">
        <w:rPr>
          <w:sz w:val="22"/>
          <w:szCs w:val="22"/>
        </w:rPr>
        <w:t>PROMPERU</w:t>
      </w:r>
      <w:proofErr w:type="spellEnd"/>
      <w:r w:rsidRPr="003E75C3">
        <w:rPr>
          <w:sz w:val="22"/>
          <w:szCs w:val="22"/>
        </w:rPr>
        <w:t xml:space="preserve">, 2017). En esa línea, según </w:t>
      </w:r>
      <w:proofErr w:type="spellStart"/>
      <w:r w:rsidRPr="003E75C3">
        <w:rPr>
          <w:sz w:val="22"/>
          <w:szCs w:val="22"/>
        </w:rPr>
        <w:t>PROMPERU</w:t>
      </w:r>
      <w:proofErr w:type="spellEnd"/>
      <w:r w:rsidRPr="003E75C3">
        <w:rPr>
          <w:sz w:val="22"/>
          <w:szCs w:val="22"/>
        </w:rPr>
        <w:t xml:space="preserve"> (2017), las personas con discapacidad demandan tener un soporte integral en la comunicación, adecuadas condiciones sanitarias y seguros personalizados para mejorar su experiencia de viaje. Bajo dicho contexto, los principales problemas que deben atender las entidades públicas y privadas para que las personas con discapacidad puedan gozar y hacer prevalecer su derecho a la recreación, cultura y deporte.</w:t>
      </w:r>
    </w:p>
    <w:p w14:paraId="1CBD6CFC" w14:textId="77777777" w:rsidR="00FA3A9D" w:rsidRPr="003E75C3" w:rsidRDefault="00C01B33" w:rsidP="003E75C3">
      <w:pPr>
        <w:spacing w:after="200"/>
        <w:rPr>
          <w:sz w:val="22"/>
          <w:szCs w:val="22"/>
          <w:u w:val="single"/>
        </w:rPr>
      </w:pPr>
      <w:r w:rsidRPr="003E75C3">
        <w:rPr>
          <w:sz w:val="22"/>
          <w:szCs w:val="22"/>
          <w:u w:val="single"/>
        </w:rPr>
        <w:t xml:space="preserve">En relación </w:t>
      </w:r>
      <w:r w:rsidR="000C427B" w:rsidRPr="003E75C3">
        <w:rPr>
          <w:sz w:val="22"/>
          <w:szCs w:val="22"/>
          <w:u w:val="single"/>
        </w:rPr>
        <w:t>con e</w:t>
      </w:r>
      <w:r w:rsidRPr="003E75C3">
        <w:rPr>
          <w:sz w:val="22"/>
          <w:szCs w:val="22"/>
          <w:u w:val="single"/>
        </w:rPr>
        <w:t xml:space="preserve">l ejercicio del derecho a la seguridad social </w:t>
      </w:r>
    </w:p>
    <w:p w14:paraId="2A0AB9B1" w14:textId="36EF32DD" w:rsidR="00FA3A9D" w:rsidRPr="003E75C3" w:rsidRDefault="00C01B33" w:rsidP="003E75C3">
      <w:pPr>
        <w:spacing w:after="200"/>
        <w:rPr>
          <w:sz w:val="22"/>
          <w:szCs w:val="22"/>
        </w:rPr>
      </w:pPr>
      <w:r w:rsidRPr="003E75C3">
        <w:rPr>
          <w:sz w:val="22"/>
          <w:szCs w:val="22"/>
        </w:rPr>
        <w:t xml:space="preserve">De acuerdo al </w:t>
      </w:r>
      <w:proofErr w:type="spellStart"/>
      <w:r w:rsidRPr="003E75C3">
        <w:rPr>
          <w:sz w:val="22"/>
          <w:szCs w:val="22"/>
        </w:rPr>
        <w:t>MINJUSDH</w:t>
      </w:r>
      <w:proofErr w:type="spellEnd"/>
      <w:r w:rsidRPr="003E75C3">
        <w:rPr>
          <w:sz w:val="22"/>
          <w:szCs w:val="22"/>
        </w:rPr>
        <w:t xml:space="preserve"> (2020), el 40% de los peruanos consideran que el principal derecho de las personas con discapacidad que no se respeta es el de seguridad social. Al respecto, según el </w:t>
      </w:r>
      <w:r w:rsidR="00643852">
        <w:rPr>
          <w:sz w:val="22"/>
          <w:szCs w:val="22"/>
        </w:rPr>
        <w:t>Instituto Nacional de Estadística e Informática</w:t>
      </w:r>
      <w:r w:rsidRPr="003E75C3">
        <w:rPr>
          <w:sz w:val="22"/>
          <w:szCs w:val="22"/>
        </w:rPr>
        <w:t xml:space="preserve"> (2018</w:t>
      </w:r>
      <w:r w:rsidR="00181BC8" w:rsidRPr="003E75C3">
        <w:rPr>
          <w:sz w:val="22"/>
          <w:szCs w:val="22"/>
        </w:rPr>
        <w:t>c</w:t>
      </w:r>
      <w:r w:rsidRPr="003E75C3">
        <w:rPr>
          <w:sz w:val="22"/>
          <w:szCs w:val="22"/>
        </w:rPr>
        <w:t>), el acceso al sistema previsional por parte de las personas con discapacidad es limitado, toda vez que, en el área urbana, se tiene una cobertura de 29,6% para personas con discapacidad y 35,9% para las personas sin discapacidad; mientras que, en el área rural, la situación se agrava, porque la cobertura es 6,4% para las personas con discapacidad y 8,4% para las personas sin discapacidad.</w:t>
      </w:r>
    </w:p>
    <w:p w14:paraId="78829357" w14:textId="77777777" w:rsidR="00FA3A9D" w:rsidRPr="003E75C3" w:rsidRDefault="00C01B33" w:rsidP="003E75C3">
      <w:pPr>
        <w:spacing w:after="200"/>
        <w:rPr>
          <w:sz w:val="22"/>
          <w:szCs w:val="22"/>
        </w:rPr>
      </w:pPr>
      <w:r w:rsidRPr="003E75C3">
        <w:rPr>
          <w:sz w:val="22"/>
          <w:szCs w:val="22"/>
        </w:rPr>
        <w:t xml:space="preserve">En general, existen diversas causas que producen el limitado acceso al sistema previsional, entre ellas, que las personas con discapacidad no cuentan con acceso al trabajo decente, o que, a causa </w:t>
      </w:r>
      <w:r w:rsidRPr="003E75C3">
        <w:rPr>
          <w:sz w:val="22"/>
          <w:szCs w:val="22"/>
        </w:rPr>
        <w:lastRenderedPageBreak/>
        <w:t xml:space="preserve">de su discapacidad es complicado que alcancen los años de aportación requeridos en el sistema previsional para poder recibir una pensión de jubilación. En ese sentido, la </w:t>
      </w:r>
      <w:r w:rsidR="003F7424" w:rsidRPr="003E75C3">
        <w:rPr>
          <w:sz w:val="22"/>
          <w:szCs w:val="22"/>
        </w:rPr>
        <w:t>falta de cobertura del sistema previsional</w:t>
      </w:r>
      <w:r w:rsidRPr="003E75C3">
        <w:rPr>
          <w:sz w:val="22"/>
          <w:szCs w:val="22"/>
        </w:rPr>
        <w:t xml:space="preserve"> incrementa el grado de vulnerabilidad de las personas con discapacidad, toda vez que ello puede afectar el ejercicio de su autonomía.</w:t>
      </w:r>
    </w:p>
    <w:p w14:paraId="445B5ADB" w14:textId="77777777" w:rsidR="00FA3A9D" w:rsidRPr="003E75C3" w:rsidRDefault="00C01B33" w:rsidP="003E75C3">
      <w:pPr>
        <w:spacing w:after="200"/>
        <w:rPr>
          <w:sz w:val="22"/>
          <w:szCs w:val="22"/>
        </w:rPr>
      </w:pPr>
      <w:r w:rsidRPr="003E75C3">
        <w:rPr>
          <w:sz w:val="22"/>
          <w:szCs w:val="22"/>
        </w:rPr>
        <w:t>En síntesis, la vulnerabilidad social de las personas con discapacidad se evidencia en las restricciones en torno a su derecho de vivir en entornos seguros, en tanto son víctimas de violencia en mayor grado y son más susceptibles ante la ocurrencia de desastres. Además, esta vulnerabilidad se refleja en las limitaciones que existen para ejercer su derecho a la recreación, cultura y deporte, así como a la seguridad social. Todo lo anteriormente expuesto es producto de una discriminación estructural hacia las personas con discapacidad, que contribuye a la exclusión social de este grupo importante de la población y a la restricción de sus derechos.</w:t>
      </w:r>
    </w:p>
    <w:p w14:paraId="7FB94CE9" w14:textId="77777777" w:rsidR="00FA3A9D" w:rsidRPr="003E75C3" w:rsidRDefault="00C01B33" w:rsidP="003E75C3">
      <w:pPr>
        <w:pStyle w:val="Ttulo2"/>
        <w:spacing w:after="200"/>
        <w:ind w:left="0" w:firstLine="0"/>
      </w:pPr>
      <w:r w:rsidRPr="003E75C3">
        <w:rPr>
          <w:sz w:val="22"/>
          <w:szCs w:val="22"/>
        </w:rPr>
        <w:t xml:space="preserve"> </w:t>
      </w:r>
      <w:bookmarkStart w:id="159" w:name="_Toc62875745"/>
      <w:r w:rsidRPr="003E75C3">
        <w:t>Situación futura deseada</w:t>
      </w:r>
      <w:bookmarkEnd w:id="159"/>
      <w:r w:rsidRPr="003E75C3">
        <w:t xml:space="preserve"> </w:t>
      </w:r>
    </w:p>
    <w:p w14:paraId="02C8802F" w14:textId="77777777" w:rsidR="00FA3A9D" w:rsidRPr="003E75C3" w:rsidRDefault="00C01B33" w:rsidP="003E75C3">
      <w:pPr>
        <w:spacing w:after="200"/>
        <w:rPr>
          <w:sz w:val="22"/>
          <w:szCs w:val="22"/>
        </w:rPr>
      </w:pPr>
      <w:r w:rsidRPr="003E75C3">
        <w:rPr>
          <w:sz w:val="22"/>
          <w:szCs w:val="22"/>
        </w:rPr>
        <w:t xml:space="preserve">La situación futura deseada de la Política Nacional en Discapacidad para el Desarrollo ha sido formulada a partir del análisis, revisión, sistematización y evaluación del conjunto de aspiraciones y expectativas de las personas con discapacidad y la sociedad civil, en especial, de aquellas que reivindican derechos a las personas con discapacidad. Además, es el resultado del análisis de tendencias, escenarios contextuales, riesgos y oportunidades asociadas al problema público y del trabajo articulado con los sectores que forman parte de la Política Nacional. </w:t>
      </w:r>
    </w:p>
    <w:p w14:paraId="60EA3029" w14:textId="77777777" w:rsidR="00FA3A9D" w:rsidRPr="003E75C3" w:rsidRDefault="00C01B33" w:rsidP="003E75C3">
      <w:pPr>
        <w:spacing w:after="200"/>
        <w:rPr>
          <w:b/>
          <w:sz w:val="22"/>
          <w:szCs w:val="22"/>
        </w:rPr>
      </w:pPr>
      <w:r w:rsidRPr="003E75C3">
        <w:rPr>
          <w:b/>
          <w:sz w:val="22"/>
          <w:szCs w:val="22"/>
        </w:rPr>
        <w:t>Situación futura deseada al 2030</w:t>
      </w:r>
    </w:p>
    <w:p w14:paraId="5740FDA1" w14:textId="29EF1065" w:rsidR="007C2421" w:rsidRPr="003E75C3" w:rsidRDefault="00C01B33" w:rsidP="003E75C3">
      <w:pPr>
        <w:widowControl w:val="0"/>
        <w:rPr>
          <w:sz w:val="22"/>
          <w:szCs w:val="22"/>
        </w:rPr>
      </w:pPr>
      <w:r w:rsidRPr="003E75C3">
        <w:rPr>
          <w:sz w:val="22"/>
          <w:szCs w:val="22"/>
        </w:rPr>
        <w:t xml:space="preserve">La situación futura deseada de la </w:t>
      </w:r>
      <w:r w:rsidR="00BD1467">
        <w:rPr>
          <w:sz w:val="22"/>
          <w:szCs w:val="22"/>
        </w:rPr>
        <w:t>Política Nacional en Discapacidad para el Desarrollo</w:t>
      </w:r>
      <w:r w:rsidRPr="003E75C3">
        <w:rPr>
          <w:sz w:val="22"/>
          <w:szCs w:val="22"/>
        </w:rPr>
        <w:t xml:space="preserve"> </w:t>
      </w:r>
      <w:r w:rsidR="00F86C21" w:rsidRPr="003E75C3">
        <w:rPr>
          <w:sz w:val="22"/>
          <w:szCs w:val="22"/>
        </w:rPr>
        <w:t>es la siguiente</w:t>
      </w:r>
      <w:r w:rsidRPr="003E75C3">
        <w:rPr>
          <w:sz w:val="22"/>
          <w:szCs w:val="22"/>
        </w:rPr>
        <w:t>:</w:t>
      </w:r>
      <w:r w:rsidR="007C2421" w:rsidRPr="003E75C3">
        <w:rPr>
          <w:sz w:val="22"/>
          <w:szCs w:val="22"/>
        </w:rPr>
        <w:t xml:space="preserve"> </w:t>
      </w:r>
    </w:p>
    <w:p w14:paraId="3839B3BC" w14:textId="77777777" w:rsidR="007C2421" w:rsidRPr="003E75C3" w:rsidRDefault="007C2421" w:rsidP="003E75C3">
      <w:pPr>
        <w:widowControl w:val="0"/>
        <w:rPr>
          <w:sz w:val="22"/>
          <w:szCs w:val="22"/>
        </w:rPr>
      </w:pPr>
    </w:p>
    <w:p w14:paraId="6CB9A8EC" w14:textId="734EFC80" w:rsidR="007C2421" w:rsidRPr="003E75C3" w:rsidRDefault="007C2421" w:rsidP="003E75C3">
      <w:pPr>
        <w:widowControl w:val="0"/>
        <w:rPr>
          <w:b/>
          <w:bCs/>
        </w:rPr>
      </w:pPr>
      <w:r w:rsidRPr="003E75C3">
        <w:rPr>
          <w:b/>
          <w:bCs/>
        </w:rPr>
        <w:t>Al año 2030, en el Perú, la discriminación estructural hacia las personas con discapacidad se habrá reducido, permitiendo, así, que alcancen su desarrollo integral y ejerzan plenamente sus derechos en una sociedad inclusiva. Este cambio se verá reflejado en la evolución de los siguientes indicadores</w:t>
      </w:r>
      <w:r w:rsidRPr="003E75C3">
        <w:rPr>
          <w:b/>
          <w:bCs/>
          <w:vertAlign w:val="superscript"/>
        </w:rPr>
        <w:footnoteReference w:id="38"/>
      </w:r>
      <w:r w:rsidRPr="003E75C3">
        <w:rPr>
          <w:b/>
          <w:bCs/>
        </w:rPr>
        <w:t xml:space="preserve">: </w:t>
      </w:r>
    </w:p>
    <w:p w14:paraId="2992627E" w14:textId="1515A8F8" w:rsidR="007C2421" w:rsidRPr="003E75C3" w:rsidRDefault="007C2421" w:rsidP="00537B70">
      <w:pPr>
        <w:pStyle w:val="Prrafodelista"/>
        <w:numPr>
          <w:ilvl w:val="0"/>
          <w:numId w:val="86"/>
        </w:numPr>
        <w:spacing w:line="360" w:lineRule="auto"/>
        <w:ind w:left="0" w:firstLine="0"/>
        <w:jc w:val="left"/>
        <w:rPr>
          <w:b/>
          <w:bCs/>
        </w:rPr>
      </w:pPr>
      <w:r w:rsidRPr="003E75C3">
        <w:rPr>
          <w:b/>
          <w:bCs/>
        </w:rPr>
        <w:lastRenderedPageBreak/>
        <w:t>El porcentaje de personas con discapacidad que se encuentran en pobreza monetaria se reducirá a un 19,7%</w:t>
      </w:r>
      <w:r w:rsidRPr="003E75C3">
        <w:rPr>
          <w:b/>
          <w:bCs/>
          <w:vertAlign w:val="superscript"/>
        </w:rPr>
        <w:footnoteReference w:id="39"/>
      </w:r>
      <w:r w:rsidRPr="003E75C3">
        <w:rPr>
          <w:b/>
          <w:bCs/>
        </w:rPr>
        <w:t xml:space="preserve"> .</w:t>
      </w:r>
    </w:p>
    <w:p w14:paraId="6FD93FE1" w14:textId="060303B4" w:rsidR="007C2421" w:rsidRPr="003E75C3" w:rsidRDefault="007C2421" w:rsidP="00537B70">
      <w:pPr>
        <w:pStyle w:val="Prrafodelista"/>
        <w:numPr>
          <w:ilvl w:val="0"/>
          <w:numId w:val="86"/>
        </w:numPr>
        <w:spacing w:line="360" w:lineRule="auto"/>
        <w:ind w:left="0" w:firstLine="0"/>
        <w:jc w:val="left"/>
        <w:rPr>
          <w:b/>
          <w:bCs/>
        </w:rPr>
      </w:pPr>
      <w:r w:rsidRPr="003E75C3">
        <w:rPr>
          <w:b/>
          <w:bCs/>
        </w:rPr>
        <w:t xml:space="preserve">El porcentaje de personas con discapacidad que no se atendieron en un centro de salud debido a un motivo que refleja exclusión o falta de oportunidades disminuirá al 10,1% </w:t>
      </w:r>
      <w:r w:rsidRPr="003E75C3">
        <w:rPr>
          <w:b/>
          <w:bCs/>
          <w:vertAlign w:val="superscript"/>
        </w:rPr>
        <w:footnoteReference w:id="40"/>
      </w:r>
      <w:r w:rsidRPr="003E75C3">
        <w:rPr>
          <w:b/>
          <w:bCs/>
        </w:rPr>
        <w:t xml:space="preserve">. </w:t>
      </w:r>
    </w:p>
    <w:p w14:paraId="7C749F35" w14:textId="01D241CE" w:rsidR="007C2421" w:rsidRPr="003E75C3" w:rsidRDefault="007C2421" w:rsidP="00537B70">
      <w:pPr>
        <w:pStyle w:val="Prrafodelista"/>
        <w:numPr>
          <w:ilvl w:val="0"/>
          <w:numId w:val="86"/>
        </w:numPr>
        <w:spacing w:line="360" w:lineRule="auto"/>
        <w:ind w:left="0" w:firstLine="0"/>
        <w:jc w:val="left"/>
        <w:rPr>
          <w:b/>
          <w:bCs/>
        </w:rPr>
      </w:pPr>
      <w:r w:rsidRPr="003E75C3">
        <w:rPr>
          <w:b/>
          <w:bCs/>
        </w:rPr>
        <w:t>El porcentaje de personas con discapacidad que alcanzan un estándar de suficiencia en educación según el rango etario al que pertenece se incrementará a un 52,4%</w:t>
      </w:r>
      <w:r w:rsidRPr="003E75C3">
        <w:rPr>
          <w:b/>
          <w:bCs/>
          <w:vertAlign w:val="superscript"/>
        </w:rPr>
        <w:footnoteReference w:id="41"/>
      </w:r>
      <w:r w:rsidRPr="003E75C3">
        <w:rPr>
          <w:b/>
          <w:bCs/>
        </w:rPr>
        <w:t xml:space="preserve"> . </w:t>
      </w:r>
    </w:p>
    <w:p w14:paraId="134691BB" w14:textId="774F580C" w:rsidR="00FA3A9D" w:rsidRPr="003E75C3" w:rsidRDefault="007C2421" w:rsidP="00537B70">
      <w:pPr>
        <w:pStyle w:val="Prrafodelista"/>
        <w:numPr>
          <w:ilvl w:val="0"/>
          <w:numId w:val="86"/>
        </w:numPr>
        <w:spacing w:line="360" w:lineRule="auto"/>
        <w:ind w:left="0" w:firstLine="0"/>
        <w:jc w:val="left"/>
        <w:rPr>
          <w:b/>
          <w:bCs/>
        </w:rPr>
      </w:pPr>
      <w:r w:rsidRPr="003E75C3">
        <w:rPr>
          <w:b/>
          <w:bCs/>
        </w:rPr>
        <w:t>El porcentaje de personas con discapacidad que declaran haber sentido algún tipo de discriminación se reducirá al 4,2%</w:t>
      </w:r>
      <w:r w:rsidRPr="003E75C3">
        <w:rPr>
          <w:b/>
          <w:bCs/>
          <w:vertAlign w:val="superscript"/>
        </w:rPr>
        <w:footnoteReference w:id="42"/>
      </w:r>
      <w:r w:rsidRPr="003E75C3">
        <w:rPr>
          <w:b/>
          <w:bCs/>
        </w:rPr>
        <w:t>.</w:t>
      </w:r>
    </w:p>
    <w:p w14:paraId="39F1B07B" w14:textId="77777777" w:rsidR="007C2421" w:rsidRPr="003E75C3" w:rsidRDefault="007C2421" w:rsidP="003E75C3">
      <w:pPr>
        <w:pStyle w:val="Prrafodelista"/>
        <w:jc w:val="left"/>
        <w:rPr>
          <w:szCs w:val="22"/>
        </w:rPr>
      </w:pPr>
    </w:p>
    <w:p w14:paraId="32F6C9D1" w14:textId="77777777" w:rsidR="00FA3A9D" w:rsidRPr="003E75C3" w:rsidRDefault="00C01B33" w:rsidP="003E75C3">
      <w:pPr>
        <w:spacing w:before="100" w:beforeAutospacing="1" w:after="100" w:afterAutospacing="1"/>
        <w:rPr>
          <w:sz w:val="22"/>
          <w:szCs w:val="22"/>
        </w:rPr>
      </w:pPr>
      <w:r w:rsidRPr="003E75C3">
        <w:rPr>
          <w:sz w:val="22"/>
          <w:szCs w:val="22"/>
        </w:rPr>
        <w:t>Al año 2030, se ha reducido significativamente la discriminación estructural hacia las personas con discapacidad a nivel nacional, quienes ejercerán su ciudadanía y gozarán plena y efectivamente de sus derechos fundamentales, en igualdad de condiciones, accediendo a diversos servicios que garantizan su bienestar y calidad de vida, en una sociedad inclusiva, libre de prejuicios y estereotipos, y con instituciones sólidas que aseguran su desarrollo integral.</w:t>
      </w:r>
    </w:p>
    <w:p w14:paraId="40A92A3F" w14:textId="77777777" w:rsidR="00FA3A9D" w:rsidRPr="003E75C3" w:rsidRDefault="00C01B33" w:rsidP="003E75C3">
      <w:pPr>
        <w:spacing w:after="200"/>
        <w:rPr>
          <w:sz w:val="22"/>
          <w:szCs w:val="22"/>
        </w:rPr>
      </w:pPr>
      <w:r w:rsidRPr="003E75C3">
        <w:rPr>
          <w:sz w:val="22"/>
          <w:szCs w:val="22"/>
        </w:rPr>
        <w:t xml:space="preserve">La situación futura deseada se alcanzará gracias a la intervención articulada de carácter multisectorial e intergubernamental de </w:t>
      </w:r>
      <w:r w:rsidR="004F4E07" w:rsidRPr="003E75C3">
        <w:rPr>
          <w:sz w:val="22"/>
          <w:szCs w:val="22"/>
        </w:rPr>
        <w:t xml:space="preserve">las instituciones involucradas en </w:t>
      </w:r>
      <w:r w:rsidRPr="003E75C3">
        <w:rPr>
          <w:sz w:val="22"/>
          <w:szCs w:val="22"/>
        </w:rPr>
        <w:t>la Política Nacional en Discapacidad para el Desarrollo, y al fortalecimiento y posicionamiento del accionar del CONADIS como responsable de formular, dirigir, coordinar, ejecutar, monitorear, supervisar, fiscalizar, sancionar y evaluar las políticas e intervenciones en todos los sectores y niveles de gobierno, en materia de discapacidad, garantizando que se atiendan las necesidades de las personas con discapacidad.</w:t>
      </w:r>
    </w:p>
    <w:p w14:paraId="34C68C21" w14:textId="77777777" w:rsidR="00FA3A9D" w:rsidRPr="003E75C3" w:rsidRDefault="00C01B33" w:rsidP="003E75C3">
      <w:pPr>
        <w:spacing w:after="200"/>
        <w:rPr>
          <w:sz w:val="22"/>
          <w:szCs w:val="22"/>
        </w:rPr>
      </w:pPr>
      <w:r w:rsidRPr="003E75C3">
        <w:rPr>
          <w:sz w:val="22"/>
          <w:szCs w:val="22"/>
        </w:rPr>
        <w:t xml:space="preserve">La situación futura por la que se apuesta a través de esta Política se alcanzará aprovechando oportunidades como la generación de intervenciones orientadas a la inclusión social y desarrollo integral, incrementando el bienestar de las personas con discapacidad, considerando su ciclo de vida y garantizando sus derechos. Asimismo, se considera que se contará con un sistema de </w:t>
      </w:r>
      <w:r w:rsidRPr="003E75C3">
        <w:rPr>
          <w:sz w:val="22"/>
          <w:szCs w:val="22"/>
        </w:rPr>
        <w:lastRenderedPageBreak/>
        <w:t xml:space="preserve">salud y educación fortalecido cuya cobertura será completa e inclusiva en ambos servicios, cerrando las brechas de desigualdad. </w:t>
      </w:r>
    </w:p>
    <w:p w14:paraId="3FFA8E47" w14:textId="77777777" w:rsidR="00FA3A9D" w:rsidRPr="003E75C3" w:rsidRDefault="00C01B33" w:rsidP="003E75C3">
      <w:pPr>
        <w:spacing w:after="200"/>
        <w:rPr>
          <w:sz w:val="22"/>
          <w:szCs w:val="22"/>
        </w:rPr>
      </w:pPr>
      <w:r w:rsidRPr="003E75C3">
        <w:rPr>
          <w:sz w:val="22"/>
          <w:szCs w:val="22"/>
        </w:rPr>
        <w:t>Respecto al sector trabajo, para el año 2030, se estima que los derechos laborales de las personas con discapacidad se verán fortalecidos ya que tendrán acceso a mejores programas de capacitación para realizar emprendimientos o ideas de negocios e involucrarse en los procesos de automatización. Además, se verán beneficiados de la implementación de mejores mecanismos de fiscalización laboral que garanticen el trabajo decente y digno de las personas con discapacidad.</w:t>
      </w:r>
    </w:p>
    <w:p w14:paraId="0A310DCB" w14:textId="77777777" w:rsidR="00FA3A9D" w:rsidRPr="003E75C3" w:rsidRDefault="00C01B33" w:rsidP="003E75C3">
      <w:pPr>
        <w:spacing w:after="200"/>
        <w:rPr>
          <w:sz w:val="22"/>
          <w:szCs w:val="22"/>
        </w:rPr>
      </w:pPr>
      <w:r w:rsidRPr="003E75C3">
        <w:rPr>
          <w:sz w:val="22"/>
          <w:szCs w:val="22"/>
        </w:rPr>
        <w:t xml:space="preserve">De la misma manera, en 10 años, se habrán reducido las brechas de género, lo cual se logrará a través de la generación de políticas e intervenciones realizadas en la materia. Por otro lado, la habilitación de servicios en línea y la implementación de redes de apoyo comunitarias permitirán fortalecer la autonomía y la vida independiente de las personas con discapacidad. </w:t>
      </w:r>
    </w:p>
    <w:p w14:paraId="16EAC99D" w14:textId="77777777" w:rsidR="00FA3A9D" w:rsidRPr="003E75C3" w:rsidRDefault="00C01B33" w:rsidP="003E75C3">
      <w:pPr>
        <w:spacing w:after="200"/>
        <w:rPr>
          <w:sz w:val="22"/>
          <w:szCs w:val="22"/>
        </w:rPr>
      </w:pPr>
      <w:r w:rsidRPr="003E75C3">
        <w:rPr>
          <w:sz w:val="22"/>
          <w:szCs w:val="22"/>
        </w:rPr>
        <w:t>También, la situación futura se alcanza mitigando diferentes riesgos vinculados a los efectos generados por el incremento de la esperanza de vida y consecuente prevalencia de enfermedades crónicas que impactan en la salud y calidad de vida de las personas con discapacidad; el reducido acceso a conectividad de internet y las limitadas condiciones de accesib</w:t>
      </w:r>
      <w:r w:rsidR="004F4E07" w:rsidRPr="003E75C3">
        <w:rPr>
          <w:sz w:val="22"/>
          <w:szCs w:val="22"/>
        </w:rPr>
        <w:t xml:space="preserve">ilidad en medios digitales, que limitan </w:t>
      </w:r>
      <w:r w:rsidRPr="003E75C3">
        <w:rPr>
          <w:sz w:val="22"/>
          <w:szCs w:val="22"/>
        </w:rPr>
        <w:t>el acceso a servicios en línea como educación, salud, participación ciudadana, y la interconectividad a través del Internet de las cosas (</w:t>
      </w:r>
      <w:proofErr w:type="spellStart"/>
      <w:r w:rsidRPr="003E75C3">
        <w:rPr>
          <w:sz w:val="22"/>
          <w:szCs w:val="22"/>
        </w:rPr>
        <w:t>IdC</w:t>
      </w:r>
      <w:proofErr w:type="spellEnd"/>
      <w:r w:rsidRPr="003E75C3">
        <w:rPr>
          <w:sz w:val="22"/>
          <w:szCs w:val="22"/>
        </w:rPr>
        <w:t>). Asimismo, esto se logra mitigando los riesgos relacionados a la mecanización tecnológica, que podrían generar desempleo, informalidad y precariedad laboral; y que, ante una posible situación de emergencia, se traducen en entornos no seguros, menor acceso a los servicios básicos y mayores demandas para satisfacer necesidades.</w:t>
      </w:r>
    </w:p>
    <w:p w14:paraId="48454D99" w14:textId="77777777" w:rsidR="00FA3A9D" w:rsidRPr="003E75C3" w:rsidRDefault="00C01B33" w:rsidP="003E75C3">
      <w:pPr>
        <w:spacing w:after="200"/>
        <w:rPr>
          <w:b/>
          <w:sz w:val="22"/>
          <w:szCs w:val="22"/>
        </w:rPr>
      </w:pPr>
      <w:r w:rsidRPr="003E75C3">
        <w:rPr>
          <w:b/>
          <w:sz w:val="22"/>
          <w:szCs w:val="22"/>
        </w:rPr>
        <w:t>Horizonte temporal</w:t>
      </w:r>
    </w:p>
    <w:p w14:paraId="25BEBDF3" w14:textId="7226E967" w:rsidR="00FA3A9D" w:rsidRPr="003E75C3" w:rsidRDefault="00C01B33" w:rsidP="003E75C3">
      <w:pPr>
        <w:spacing w:after="200"/>
        <w:rPr>
          <w:sz w:val="22"/>
          <w:szCs w:val="22"/>
        </w:rPr>
      </w:pPr>
      <w:r w:rsidRPr="003E75C3">
        <w:rPr>
          <w:sz w:val="22"/>
          <w:szCs w:val="22"/>
        </w:rPr>
        <w:t xml:space="preserve">El horizonte temporal de la </w:t>
      </w:r>
      <w:r w:rsidR="00BD1467">
        <w:rPr>
          <w:sz w:val="22"/>
          <w:szCs w:val="22"/>
        </w:rPr>
        <w:t>Política Nacional en Discapacidad para el Desarrollo</w:t>
      </w:r>
      <w:r w:rsidRPr="003E75C3">
        <w:rPr>
          <w:sz w:val="22"/>
          <w:szCs w:val="22"/>
        </w:rPr>
        <w:t xml:space="preserve"> ha sido establecido al año 2030, un periodo de diez años en el cual se busca alcanzar las metas de los correspondientes indicadores, que expongan los resultados en relación con el| desarrollo integral de las personas con discapacidad. La elección del horizonte temporal se ha realizado en base a las siguientes cuatro razones</w:t>
      </w:r>
      <w:r w:rsidR="003F7424" w:rsidRPr="003E75C3">
        <w:rPr>
          <w:sz w:val="22"/>
          <w:szCs w:val="22"/>
        </w:rPr>
        <w:t>:</w:t>
      </w:r>
    </w:p>
    <w:p w14:paraId="2189E52D" w14:textId="25E623E4" w:rsidR="00FA3A9D" w:rsidRPr="003E75C3" w:rsidRDefault="00C01B33" w:rsidP="003E75C3">
      <w:pPr>
        <w:spacing w:after="200"/>
        <w:rPr>
          <w:sz w:val="22"/>
          <w:szCs w:val="22"/>
        </w:rPr>
      </w:pPr>
      <w:r w:rsidRPr="003E75C3">
        <w:rPr>
          <w:sz w:val="22"/>
          <w:szCs w:val="22"/>
        </w:rPr>
        <w:t xml:space="preserve">En primer lugar, el horizonte temporal se vincula al proceso de planificación estratégica del país, que orienta la actuación del Estado para atender las prioridades nacionales, y se plasma en las políticas públicas trazadas. Por lo tanto, la </w:t>
      </w:r>
      <w:r w:rsidR="00BD1467">
        <w:rPr>
          <w:sz w:val="22"/>
          <w:szCs w:val="22"/>
        </w:rPr>
        <w:t xml:space="preserve">Política Nacional en Discapacidad para el </w:t>
      </w:r>
      <w:r w:rsidR="00BD1467">
        <w:rPr>
          <w:sz w:val="22"/>
          <w:szCs w:val="22"/>
        </w:rPr>
        <w:lastRenderedPageBreak/>
        <w:t>Desarrollo</w:t>
      </w:r>
      <w:r w:rsidRPr="003E75C3">
        <w:rPr>
          <w:sz w:val="22"/>
          <w:szCs w:val="22"/>
        </w:rPr>
        <w:t xml:space="preserve"> se alinea al Acuerdo Nacional, que constituye el conjunto de políticas de Estado elaboradas y aprobadas en un marco de diálogo y consenso, con el fin de dar una ruta hacia el desarrollo sostenible del país y consolidar su gobernabilidad democrática. Así, cabe mencionar que el Acuerdo Nacional tiene cuatro grandes objetivos que enmarcan las 35 Políticas de Estado, de los cuales och</w:t>
      </w:r>
      <w:r w:rsidR="002B75ED" w:rsidRPr="003E75C3">
        <w:rPr>
          <w:sz w:val="22"/>
          <w:szCs w:val="22"/>
        </w:rPr>
        <w:t xml:space="preserve">o de ellos se vinculan a la </w:t>
      </w:r>
      <w:r w:rsidR="00BD1467">
        <w:rPr>
          <w:sz w:val="22"/>
          <w:szCs w:val="22"/>
        </w:rPr>
        <w:t>Política Nacional en Discapacidad para el Desarrollo</w:t>
      </w:r>
      <w:r w:rsidR="002B75ED" w:rsidRPr="003E75C3">
        <w:rPr>
          <w:sz w:val="22"/>
          <w:szCs w:val="22"/>
        </w:rPr>
        <w:t>, tal como se puede apreciar en el Anexo N° 1</w:t>
      </w:r>
      <w:r w:rsidRPr="003E75C3">
        <w:rPr>
          <w:sz w:val="22"/>
          <w:szCs w:val="22"/>
        </w:rPr>
        <w:t>.</w:t>
      </w:r>
    </w:p>
    <w:p w14:paraId="4229B747" w14:textId="37A6F6FB" w:rsidR="00FA3A9D" w:rsidRPr="003E75C3" w:rsidRDefault="00C01B33" w:rsidP="003E75C3">
      <w:pPr>
        <w:spacing w:after="200"/>
        <w:rPr>
          <w:sz w:val="22"/>
          <w:szCs w:val="22"/>
        </w:rPr>
      </w:pPr>
      <w:r w:rsidRPr="003E75C3">
        <w:rPr>
          <w:sz w:val="22"/>
          <w:szCs w:val="22"/>
        </w:rPr>
        <w:t>En segundo lugar, el horizonte temporal se enmarca en la Visión del Perú al 2050, que describe la situación futura de bienestar para toda la población, a través de un desarrollo inclusivo y sostenible a nivel nacional, y que constituye la base para la formulación del Plan Estratégico de Desarrollo Nacional al 2050 (</w:t>
      </w:r>
      <w:proofErr w:type="spellStart"/>
      <w:r w:rsidRPr="003E75C3">
        <w:rPr>
          <w:sz w:val="22"/>
          <w:szCs w:val="22"/>
        </w:rPr>
        <w:t>PEDN</w:t>
      </w:r>
      <w:proofErr w:type="spellEnd"/>
      <w:r w:rsidRPr="003E75C3">
        <w:rPr>
          <w:sz w:val="22"/>
          <w:szCs w:val="22"/>
        </w:rPr>
        <w:t xml:space="preserve">). Esta </w:t>
      </w:r>
      <w:r w:rsidR="00375E85" w:rsidRPr="003E75C3">
        <w:rPr>
          <w:sz w:val="22"/>
          <w:szCs w:val="22"/>
        </w:rPr>
        <w:t>v</w:t>
      </w:r>
      <w:r w:rsidRPr="003E75C3">
        <w:rPr>
          <w:sz w:val="22"/>
          <w:szCs w:val="22"/>
        </w:rPr>
        <w:t xml:space="preserve">isión orienta el avance de políticas y planes que guían las acciones del Estado, sociedad civil, academia, empresas y organismos cooperantes orientados a alcanzar una vida digna para todas las personas. Así, la </w:t>
      </w:r>
      <w:r w:rsidR="00BD1467">
        <w:rPr>
          <w:sz w:val="22"/>
          <w:szCs w:val="22"/>
        </w:rPr>
        <w:t>Política Nacional en Discapacidad para el Desarrollo</w:t>
      </w:r>
      <w:r w:rsidRPr="003E75C3">
        <w:rPr>
          <w:sz w:val="22"/>
          <w:szCs w:val="22"/>
        </w:rPr>
        <w:t xml:space="preserve"> se vincula al primer eje de la visión, a saber:</w:t>
      </w:r>
    </w:p>
    <w:p w14:paraId="55690704" w14:textId="21B683BC" w:rsidR="00FA3A9D" w:rsidRPr="003E75C3" w:rsidRDefault="00C01B33" w:rsidP="003E75C3">
      <w:pPr>
        <w:spacing w:after="200"/>
        <w:rPr>
          <w:sz w:val="22"/>
          <w:szCs w:val="22"/>
        </w:rPr>
      </w:pPr>
      <w:r w:rsidRPr="003E75C3">
        <w:rPr>
          <w:sz w:val="22"/>
          <w:szCs w:val="22"/>
        </w:rPr>
        <w:t>Las personas alcanzan su potencial en igualdad de oportunidades y sin discriminación para gozar de una vida plena. La acción del Estado, orientada al desarrollo humano en todo el territorio nacional, continúa centrada en superar la pobreza, en erradicar la discriminación y en asegurar la igualdad en el acceso a oportunidades (</w:t>
      </w:r>
      <w:r w:rsidR="00643852">
        <w:rPr>
          <w:sz w:val="22"/>
          <w:szCs w:val="22"/>
        </w:rPr>
        <w:t>Centro Nacional de Planeamiento Estratégico</w:t>
      </w:r>
      <w:r w:rsidRPr="003E75C3">
        <w:rPr>
          <w:sz w:val="22"/>
          <w:szCs w:val="22"/>
        </w:rPr>
        <w:t>, 2019, p. 2).</w:t>
      </w:r>
    </w:p>
    <w:p w14:paraId="393F17B2" w14:textId="7F6ECC99" w:rsidR="00FA3A9D" w:rsidRPr="003E75C3" w:rsidRDefault="00C01B33" w:rsidP="003E75C3">
      <w:pPr>
        <w:spacing w:after="200"/>
        <w:rPr>
          <w:sz w:val="22"/>
          <w:szCs w:val="22"/>
        </w:rPr>
      </w:pPr>
      <w:r w:rsidRPr="003E75C3">
        <w:rPr>
          <w:sz w:val="22"/>
          <w:szCs w:val="22"/>
        </w:rPr>
        <w:t xml:space="preserve">En tercer lugar, el horizonte temporal atraviesa el Bicentenario de nuestra Independencia y armoniza con los seis grandes objetivos trazados </w:t>
      </w:r>
      <w:r w:rsidR="002B75ED" w:rsidRPr="003E75C3">
        <w:rPr>
          <w:sz w:val="22"/>
          <w:szCs w:val="22"/>
        </w:rPr>
        <w:t>en El Plan Bicentenario</w:t>
      </w:r>
      <w:r w:rsidRPr="003E75C3">
        <w:rPr>
          <w:sz w:val="22"/>
          <w:szCs w:val="22"/>
        </w:rPr>
        <w:t>, los cuales conducirán al progreso y bienestar para sus ciudadanas y ciudadanos. Dichos objetivos persiguen un país orgulloso de su identidad y consciente de su diversidad, que lucha contra la corrupción, dialogante e integrado, que apuesta por el desarrollo sostenible y que busca la igualdad de oportunidades, reduciendo las brechas de pobreza y desigualdad y enfrenta la discriminación e intolerancia (</w:t>
      </w:r>
      <w:r w:rsidR="00643852">
        <w:rPr>
          <w:sz w:val="22"/>
          <w:szCs w:val="22"/>
        </w:rPr>
        <w:t>Centro Nacional de Planeamiento Estratégico</w:t>
      </w:r>
      <w:r w:rsidR="0041550D" w:rsidRPr="003E75C3">
        <w:rPr>
          <w:sz w:val="22"/>
          <w:szCs w:val="22"/>
        </w:rPr>
        <w:t>, 2011</w:t>
      </w:r>
      <w:r w:rsidRPr="003E75C3">
        <w:rPr>
          <w:sz w:val="22"/>
          <w:szCs w:val="22"/>
        </w:rPr>
        <w:t>).</w:t>
      </w:r>
    </w:p>
    <w:p w14:paraId="447CC914" w14:textId="79BF38FA" w:rsidR="00FA3A9D" w:rsidRPr="003E75C3" w:rsidRDefault="00C01B33" w:rsidP="003E75C3">
      <w:pPr>
        <w:spacing w:after="200"/>
        <w:rPr>
          <w:sz w:val="22"/>
          <w:szCs w:val="22"/>
        </w:rPr>
      </w:pPr>
      <w:r w:rsidRPr="003E75C3">
        <w:rPr>
          <w:sz w:val="22"/>
          <w:szCs w:val="22"/>
        </w:rPr>
        <w:t>Finalmente, en cuarto lugar, el horizonte temporal de la Política se alinea con la temporalidad y compromisos establecidos en la Agenda 2030 para el Desarrollo Sostenible de la Organización de Naciones Unidas, que constituye un plan de acción con 17 Objetivos que orienta a los Estados a potenciar esfuerzos para proteger los derechos de todos los secto</w:t>
      </w:r>
      <w:r w:rsidR="004E0BDB" w:rsidRPr="003E75C3">
        <w:rPr>
          <w:sz w:val="22"/>
          <w:szCs w:val="22"/>
        </w:rPr>
        <w:t>res de la sociedad</w:t>
      </w:r>
      <w:r w:rsidRPr="003E75C3">
        <w:rPr>
          <w:sz w:val="22"/>
          <w:szCs w:val="22"/>
        </w:rPr>
        <w:t xml:space="preserve"> y alcanzar el desarrollo sostenible, priorizando a aquellos más rezagados, como lo so</w:t>
      </w:r>
      <w:r w:rsidR="004E0BDB" w:rsidRPr="003E75C3">
        <w:rPr>
          <w:sz w:val="22"/>
          <w:szCs w:val="22"/>
        </w:rPr>
        <w:t>n las personas con discapacidad.</w:t>
      </w:r>
      <w:r w:rsidRPr="003E75C3">
        <w:rPr>
          <w:sz w:val="22"/>
          <w:szCs w:val="22"/>
        </w:rPr>
        <w:t xml:space="preserve"> </w:t>
      </w:r>
      <w:r w:rsidR="004E0BDB" w:rsidRPr="003E75C3">
        <w:rPr>
          <w:sz w:val="22"/>
          <w:szCs w:val="22"/>
        </w:rPr>
        <w:t xml:space="preserve">De este modo, la </w:t>
      </w:r>
      <w:r w:rsidR="00BD1467">
        <w:rPr>
          <w:sz w:val="22"/>
          <w:szCs w:val="22"/>
        </w:rPr>
        <w:t>Política Nacional en Discapacidad para el Desarrollo</w:t>
      </w:r>
      <w:r w:rsidR="004E0BDB" w:rsidRPr="003E75C3">
        <w:rPr>
          <w:sz w:val="22"/>
          <w:szCs w:val="22"/>
        </w:rPr>
        <w:t xml:space="preserve"> enfatiza </w:t>
      </w:r>
      <w:r w:rsidRPr="003E75C3">
        <w:rPr>
          <w:sz w:val="22"/>
          <w:szCs w:val="22"/>
        </w:rPr>
        <w:t xml:space="preserve">en los objetivos vinculados a </w:t>
      </w:r>
      <w:r w:rsidR="004E0BDB" w:rsidRPr="003E75C3">
        <w:rPr>
          <w:sz w:val="22"/>
          <w:szCs w:val="22"/>
        </w:rPr>
        <w:t xml:space="preserve">la erradicación de la </w:t>
      </w:r>
      <w:r w:rsidRPr="003E75C3">
        <w:rPr>
          <w:sz w:val="22"/>
          <w:szCs w:val="22"/>
        </w:rPr>
        <w:t xml:space="preserve">pobreza, </w:t>
      </w:r>
      <w:r w:rsidR="004E0BDB" w:rsidRPr="003E75C3">
        <w:rPr>
          <w:sz w:val="22"/>
          <w:szCs w:val="22"/>
        </w:rPr>
        <w:t xml:space="preserve">el aseguramiento </w:t>
      </w:r>
      <w:r w:rsidR="004E0BDB" w:rsidRPr="003E75C3">
        <w:rPr>
          <w:sz w:val="22"/>
          <w:szCs w:val="22"/>
        </w:rPr>
        <w:lastRenderedPageBreak/>
        <w:t xml:space="preserve">de </w:t>
      </w:r>
      <w:r w:rsidRPr="003E75C3">
        <w:rPr>
          <w:sz w:val="22"/>
          <w:szCs w:val="22"/>
        </w:rPr>
        <w:t xml:space="preserve">una educación inclusiva, </w:t>
      </w:r>
      <w:r w:rsidR="004E0BDB" w:rsidRPr="003E75C3">
        <w:rPr>
          <w:sz w:val="22"/>
          <w:szCs w:val="22"/>
        </w:rPr>
        <w:t>la promoción d</w:t>
      </w:r>
      <w:r w:rsidRPr="003E75C3">
        <w:rPr>
          <w:sz w:val="22"/>
          <w:szCs w:val="22"/>
        </w:rPr>
        <w:t xml:space="preserve">el crecimiento económico sostenido, inclusivo y sostenible, </w:t>
      </w:r>
      <w:r w:rsidR="004E0BDB" w:rsidRPr="003E75C3">
        <w:rPr>
          <w:sz w:val="22"/>
          <w:szCs w:val="22"/>
        </w:rPr>
        <w:t xml:space="preserve">la reducción de </w:t>
      </w:r>
      <w:r w:rsidRPr="003E75C3">
        <w:rPr>
          <w:sz w:val="22"/>
          <w:szCs w:val="22"/>
        </w:rPr>
        <w:t xml:space="preserve">las desigualdades, </w:t>
      </w:r>
      <w:r w:rsidR="004E0BDB" w:rsidRPr="003E75C3">
        <w:rPr>
          <w:sz w:val="22"/>
          <w:szCs w:val="22"/>
        </w:rPr>
        <w:t xml:space="preserve">el logro de </w:t>
      </w:r>
      <w:r w:rsidRPr="003E75C3">
        <w:rPr>
          <w:sz w:val="22"/>
          <w:szCs w:val="22"/>
        </w:rPr>
        <w:t xml:space="preserve">ciudades sostenibles y </w:t>
      </w:r>
      <w:r w:rsidR="004E0BDB" w:rsidRPr="003E75C3">
        <w:rPr>
          <w:sz w:val="22"/>
          <w:szCs w:val="22"/>
        </w:rPr>
        <w:t xml:space="preserve">la promoción de </w:t>
      </w:r>
      <w:r w:rsidRPr="003E75C3">
        <w:rPr>
          <w:sz w:val="22"/>
          <w:szCs w:val="22"/>
        </w:rPr>
        <w:t xml:space="preserve">sociedades pacíficas e inclusivas. </w:t>
      </w:r>
    </w:p>
    <w:p w14:paraId="023ACDB3" w14:textId="77777777" w:rsidR="00FA3A9D" w:rsidRPr="003E75C3" w:rsidRDefault="00C01B33" w:rsidP="003E75C3">
      <w:pPr>
        <w:pStyle w:val="Ttulo2"/>
        <w:tabs>
          <w:tab w:val="left" w:pos="284"/>
        </w:tabs>
        <w:spacing w:after="200"/>
        <w:ind w:left="0" w:firstLine="0"/>
      </w:pPr>
      <w:bookmarkStart w:id="160" w:name="_Toc62875746"/>
      <w:r w:rsidRPr="003E75C3">
        <w:t>Enfoques</w:t>
      </w:r>
      <w:bookmarkEnd w:id="160"/>
    </w:p>
    <w:p w14:paraId="24F1FFCE" w14:textId="0614C485" w:rsidR="00FA3A9D" w:rsidRPr="003E75C3" w:rsidRDefault="00C01B33" w:rsidP="003E75C3">
      <w:pPr>
        <w:spacing w:after="200"/>
        <w:rPr>
          <w:sz w:val="22"/>
          <w:szCs w:val="22"/>
        </w:rPr>
      </w:pPr>
      <w:r w:rsidRPr="003E75C3">
        <w:rPr>
          <w:sz w:val="22"/>
          <w:szCs w:val="22"/>
        </w:rPr>
        <w:t xml:space="preserve">El </w:t>
      </w:r>
      <w:r w:rsidR="00643852">
        <w:rPr>
          <w:sz w:val="22"/>
          <w:szCs w:val="22"/>
        </w:rPr>
        <w:t>Centro Nacional de Planeamiento Estratégico</w:t>
      </w:r>
      <w:r w:rsidRPr="003E75C3">
        <w:rPr>
          <w:sz w:val="22"/>
          <w:szCs w:val="22"/>
        </w:rPr>
        <w:t xml:space="preserve"> (2018) sostiene que las políticas nacionales deben incorporar determinados enfoques transversales que, efectivamente, les permitan abordar los problemas y considerar las características propias de la población que pretenden atender. Por ello, durante el proceso de diseño y formulación de la </w:t>
      </w:r>
      <w:r w:rsidR="00BD1467">
        <w:rPr>
          <w:sz w:val="22"/>
          <w:szCs w:val="22"/>
        </w:rPr>
        <w:t>Política Nacional en Discapacidad para el Desarrollo</w:t>
      </w:r>
      <w:r w:rsidRPr="003E75C3">
        <w:rPr>
          <w:sz w:val="22"/>
          <w:szCs w:val="22"/>
        </w:rPr>
        <w:t xml:space="preserve"> se consideraron enfoques transversales</w:t>
      </w:r>
      <w:r w:rsidR="00F60C9A" w:rsidRPr="003E75C3">
        <w:rPr>
          <w:sz w:val="22"/>
          <w:szCs w:val="22"/>
        </w:rPr>
        <w:t xml:space="preserve"> como</w:t>
      </w:r>
      <w:r w:rsidRPr="003E75C3">
        <w:rPr>
          <w:sz w:val="22"/>
          <w:szCs w:val="22"/>
        </w:rPr>
        <w:t xml:space="preserve">, </w:t>
      </w:r>
      <w:r w:rsidR="00F60C9A" w:rsidRPr="003E75C3">
        <w:rPr>
          <w:sz w:val="22"/>
          <w:szCs w:val="22"/>
        </w:rPr>
        <w:t xml:space="preserve">por ejemplo, </w:t>
      </w:r>
      <w:r w:rsidRPr="003E75C3">
        <w:rPr>
          <w:sz w:val="22"/>
          <w:szCs w:val="22"/>
        </w:rPr>
        <w:t>el enfoque de discapacidad, derechos humanos, género, interc</w:t>
      </w:r>
      <w:r w:rsidR="00F60C9A" w:rsidRPr="003E75C3">
        <w:rPr>
          <w:sz w:val="22"/>
          <w:szCs w:val="22"/>
        </w:rPr>
        <w:t>ulturalidad, intergeneracional</w:t>
      </w:r>
      <w:r w:rsidR="00801E96" w:rsidRPr="003E75C3">
        <w:rPr>
          <w:sz w:val="22"/>
          <w:szCs w:val="22"/>
        </w:rPr>
        <w:t>, gerontológico</w:t>
      </w:r>
      <w:r w:rsidR="00F60C9A" w:rsidRPr="003E75C3">
        <w:rPr>
          <w:sz w:val="22"/>
          <w:szCs w:val="22"/>
        </w:rPr>
        <w:t xml:space="preserve"> o</w:t>
      </w:r>
      <w:r w:rsidRPr="003E75C3">
        <w:rPr>
          <w:sz w:val="22"/>
          <w:szCs w:val="22"/>
        </w:rPr>
        <w:t xml:space="preserve"> el </w:t>
      </w:r>
      <w:proofErr w:type="spellStart"/>
      <w:r w:rsidR="00801E96" w:rsidRPr="003E75C3">
        <w:rPr>
          <w:sz w:val="22"/>
          <w:szCs w:val="22"/>
        </w:rPr>
        <w:t>interseccional</w:t>
      </w:r>
      <w:proofErr w:type="spellEnd"/>
      <w:r w:rsidR="00801E96" w:rsidRPr="003E75C3">
        <w:rPr>
          <w:sz w:val="22"/>
          <w:szCs w:val="22"/>
        </w:rPr>
        <w:t xml:space="preserve"> y de desarrollo humano</w:t>
      </w:r>
      <w:r w:rsidRPr="003E75C3">
        <w:rPr>
          <w:sz w:val="22"/>
          <w:szCs w:val="22"/>
        </w:rPr>
        <w:t>. En las siguientes líneas, se detalla en qué consiste cada uno de estos enfoques y su importancia.</w:t>
      </w:r>
    </w:p>
    <w:p w14:paraId="72EF4904" w14:textId="77777777" w:rsidR="00FA3A9D" w:rsidRPr="003E75C3" w:rsidRDefault="00C01B33" w:rsidP="00537B70">
      <w:pPr>
        <w:numPr>
          <w:ilvl w:val="0"/>
          <w:numId w:val="22"/>
        </w:numPr>
        <w:pBdr>
          <w:top w:val="nil"/>
          <w:left w:val="nil"/>
          <w:bottom w:val="nil"/>
          <w:right w:val="nil"/>
          <w:between w:val="nil"/>
        </w:pBdr>
        <w:spacing w:after="200"/>
        <w:ind w:left="0" w:firstLine="0"/>
        <w:rPr>
          <w:color w:val="000000"/>
          <w:sz w:val="22"/>
          <w:szCs w:val="22"/>
        </w:rPr>
      </w:pPr>
      <w:r w:rsidRPr="003E75C3">
        <w:rPr>
          <w:sz w:val="22"/>
          <w:szCs w:val="22"/>
        </w:rPr>
        <w:t>Perspectiva</w:t>
      </w:r>
      <w:r w:rsidRPr="003E75C3">
        <w:rPr>
          <w:color w:val="000000"/>
          <w:sz w:val="22"/>
          <w:szCs w:val="22"/>
        </w:rPr>
        <w:t xml:space="preserve"> de discapacidad</w:t>
      </w:r>
    </w:p>
    <w:p w14:paraId="60D124B9" w14:textId="77777777" w:rsidR="000670A3" w:rsidRPr="003E75C3" w:rsidRDefault="00D81BE6" w:rsidP="003E75C3">
      <w:pPr>
        <w:pBdr>
          <w:top w:val="nil"/>
          <w:left w:val="nil"/>
          <w:bottom w:val="nil"/>
          <w:right w:val="nil"/>
          <w:between w:val="nil"/>
        </w:pBdr>
        <w:spacing w:after="200"/>
        <w:rPr>
          <w:sz w:val="22"/>
          <w:szCs w:val="22"/>
        </w:rPr>
      </w:pPr>
      <w:r w:rsidRPr="003E75C3">
        <w:rPr>
          <w:sz w:val="22"/>
          <w:szCs w:val="22"/>
        </w:rPr>
        <w:t xml:space="preserve">De acuerdo al Decreto </w:t>
      </w:r>
      <w:r w:rsidR="00801E96" w:rsidRPr="003E75C3">
        <w:rPr>
          <w:sz w:val="22"/>
          <w:szCs w:val="22"/>
        </w:rPr>
        <w:t>Supremo</w:t>
      </w:r>
      <w:r w:rsidRPr="003E75C3">
        <w:rPr>
          <w:sz w:val="22"/>
          <w:szCs w:val="22"/>
        </w:rPr>
        <w:t xml:space="preserve"> </w:t>
      </w:r>
      <w:r w:rsidR="00801E96" w:rsidRPr="003E75C3">
        <w:rPr>
          <w:sz w:val="22"/>
          <w:szCs w:val="22"/>
        </w:rPr>
        <w:t>N</w:t>
      </w:r>
      <w:r w:rsidRPr="003E75C3">
        <w:rPr>
          <w:sz w:val="22"/>
          <w:szCs w:val="22"/>
        </w:rPr>
        <w:t xml:space="preserve">° 002-2014-MIMP, esta perspectiva considera la discapacidad como el producto de la interacción entre las deficiencias sensoriales, físicas, intelectuales o mentales de las personas y las distintas barreras que le impone la sociedad, lo cual compromete al Estado y la sociedad a tomar medidas para eliminarlas, con el fin </w:t>
      </w:r>
      <w:r w:rsidR="00EF19B9" w:rsidRPr="003E75C3">
        <w:rPr>
          <w:sz w:val="22"/>
          <w:szCs w:val="22"/>
        </w:rPr>
        <w:t>de asegurar su participación en la sociedad de forma plena,</w:t>
      </w:r>
      <w:r w:rsidRPr="003E75C3">
        <w:rPr>
          <w:sz w:val="22"/>
          <w:szCs w:val="22"/>
        </w:rPr>
        <w:t xml:space="preserve"> efectiva</w:t>
      </w:r>
      <w:r w:rsidR="00EF19B9" w:rsidRPr="003E75C3">
        <w:rPr>
          <w:sz w:val="22"/>
          <w:szCs w:val="22"/>
        </w:rPr>
        <w:t xml:space="preserve">, sin discriminación </w:t>
      </w:r>
      <w:r w:rsidRPr="003E75C3">
        <w:rPr>
          <w:sz w:val="22"/>
          <w:szCs w:val="22"/>
        </w:rPr>
        <w:t>y en igualdad de condiciones.</w:t>
      </w:r>
    </w:p>
    <w:p w14:paraId="527ABA3A" w14:textId="77777777" w:rsidR="00FA3A9D" w:rsidRPr="003E75C3" w:rsidRDefault="00C01B33" w:rsidP="00537B70">
      <w:pPr>
        <w:numPr>
          <w:ilvl w:val="0"/>
          <w:numId w:val="16"/>
        </w:numPr>
        <w:spacing w:after="200"/>
        <w:ind w:left="0" w:firstLine="0"/>
        <w:rPr>
          <w:sz w:val="22"/>
          <w:szCs w:val="22"/>
        </w:rPr>
      </w:pPr>
      <w:r w:rsidRPr="003E75C3">
        <w:rPr>
          <w:sz w:val="22"/>
          <w:szCs w:val="22"/>
        </w:rPr>
        <w:t>Enfoque de derechos humanos</w:t>
      </w:r>
    </w:p>
    <w:p w14:paraId="494727EC" w14:textId="77777777" w:rsidR="00915845" w:rsidRPr="003E75C3" w:rsidRDefault="009B4369" w:rsidP="003E75C3">
      <w:pPr>
        <w:spacing w:after="200"/>
        <w:rPr>
          <w:sz w:val="22"/>
          <w:szCs w:val="22"/>
        </w:rPr>
      </w:pPr>
      <w:r w:rsidRPr="003E75C3">
        <w:rPr>
          <w:sz w:val="22"/>
          <w:szCs w:val="22"/>
        </w:rPr>
        <w:t xml:space="preserve">De acuerdo al Decreto Supremo </w:t>
      </w:r>
      <w:proofErr w:type="spellStart"/>
      <w:r w:rsidRPr="003E75C3">
        <w:rPr>
          <w:sz w:val="22"/>
          <w:szCs w:val="22"/>
        </w:rPr>
        <w:t>Nº</w:t>
      </w:r>
      <w:proofErr w:type="spellEnd"/>
      <w:r w:rsidRPr="003E75C3">
        <w:rPr>
          <w:sz w:val="22"/>
          <w:szCs w:val="22"/>
        </w:rPr>
        <w:t xml:space="preserve"> 010-2020-JUS, este enfoque reconoce que, en las actividades del Estado que implican la participación de actores del ámbito público y privado, se debe empoderar a los y las titulares de derechos para que sean capaces de ejercerlos y exigirlos, a la vez que se fortalece a los titulares de deberes para cumplir sus obligaciones, reconociendo, así, tanto a la persona, como sus necesidades y derechos. Conforme a este enfoque, la acción estatal se rige bajo tres principios: proteger, respetar (la igual dignidad de las personas) y remediar, lo cual contribuye a la capacidad de acción de la población, y, especialmente, a la mejora de la calidad de vida de las poblaciones en situación de vulnerabilidad.</w:t>
      </w:r>
      <w:r w:rsidR="00915845" w:rsidRPr="003E75C3">
        <w:rPr>
          <w:sz w:val="22"/>
          <w:szCs w:val="22"/>
        </w:rPr>
        <w:t xml:space="preserve"> </w:t>
      </w:r>
    </w:p>
    <w:p w14:paraId="49D3754E" w14:textId="77777777" w:rsidR="00FA3A9D" w:rsidRPr="003E75C3" w:rsidRDefault="00C01B33" w:rsidP="00537B70">
      <w:pPr>
        <w:numPr>
          <w:ilvl w:val="0"/>
          <w:numId w:val="23"/>
        </w:numPr>
        <w:spacing w:after="200"/>
        <w:ind w:left="0" w:firstLine="0"/>
        <w:rPr>
          <w:sz w:val="22"/>
          <w:szCs w:val="22"/>
        </w:rPr>
      </w:pPr>
      <w:r w:rsidRPr="003E75C3">
        <w:rPr>
          <w:sz w:val="22"/>
          <w:szCs w:val="22"/>
        </w:rPr>
        <w:t>Enfoque de género</w:t>
      </w:r>
    </w:p>
    <w:p w14:paraId="504812BE" w14:textId="77777777" w:rsidR="00FA3A9D" w:rsidRPr="003E75C3" w:rsidRDefault="00C01B33" w:rsidP="003E75C3">
      <w:pPr>
        <w:spacing w:after="200"/>
        <w:rPr>
          <w:sz w:val="22"/>
          <w:szCs w:val="22"/>
        </w:rPr>
      </w:pPr>
      <w:r w:rsidRPr="003E75C3">
        <w:rPr>
          <w:sz w:val="22"/>
          <w:szCs w:val="22"/>
        </w:rPr>
        <w:t xml:space="preserve">Este enfoque permite apreciar y analizar la realidad y las relaciones sociales considerando los roles, espacios y atributos sociales asignados tradicionalmente a mujeres y hombres. Asimismo, </w:t>
      </w:r>
      <w:r w:rsidRPr="003E75C3">
        <w:rPr>
          <w:sz w:val="22"/>
          <w:szCs w:val="22"/>
        </w:rPr>
        <w:lastRenderedPageBreak/>
        <w:t>contribuye, en general, a la formulación de iniciativas que, en última instancia, aseguren el acceso equitativo de mujeres y hombres a bienes y servicios públicos y, además, fortalezcan su participación política y ciudadana en condiciones igualitarias (</w:t>
      </w:r>
      <w:proofErr w:type="spellStart"/>
      <w:r w:rsidRPr="003E75C3">
        <w:rPr>
          <w:sz w:val="22"/>
          <w:szCs w:val="22"/>
        </w:rPr>
        <w:t>MIMP</w:t>
      </w:r>
      <w:proofErr w:type="spellEnd"/>
      <w:r w:rsidRPr="003E75C3">
        <w:rPr>
          <w:sz w:val="22"/>
          <w:szCs w:val="22"/>
        </w:rPr>
        <w:t>,</w:t>
      </w:r>
      <w:r w:rsidR="00801E96" w:rsidRPr="003E75C3">
        <w:rPr>
          <w:sz w:val="22"/>
          <w:szCs w:val="22"/>
        </w:rPr>
        <w:t xml:space="preserve"> </w:t>
      </w:r>
      <w:r w:rsidRPr="003E75C3">
        <w:rPr>
          <w:sz w:val="22"/>
          <w:szCs w:val="22"/>
        </w:rPr>
        <w:t>2020).</w:t>
      </w:r>
    </w:p>
    <w:p w14:paraId="7803E1F4" w14:textId="77777777" w:rsidR="00FA3A9D" w:rsidRPr="003E75C3" w:rsidRDefault="00C01B33" w:rsidP="00537B70">
      <w:pPr>
        <w:numPr>
          <w:ilvl w:val="0"/>
          <w:numId w:val="16"/>
        </w:numPr>
        <w:pBdr>
          <w:top w:val="nil"/>
          <w:left w:val="nil"/>
          <w:bottom w:val="nil"/>
          <w:right w:val="nil"/>
          <w:between w:val="nil"/>
        </w:pBdr>
        <w:spacing w:after="200"/>
        <w:ind w:left="0" w:firstLine="0"/>
        <w:rPr>
          <w:color w:val="000000"/>
          <w:sz w:val="22"/>
          <w:szCs w:val="22"/>
        </w:rPr>
      </w:pPr>
      <w:r w:rsidRPr="003E75C3">
        <w:rPr>
          <w:color w:val="000000"/>
          <w:sz w:val="22"/>
          <w:szCs w:val="22"/>
        </w:rPr>
        <w:t>Enfoque intercultural</w:t>
      </w:r>
    </w:p>
    <w:p w14:paraId="4800532A" w14:textId="77777777" w:rsidR="00FA3A9D" w:rsidRPr="003E75C3" w:rsidRDefault="00C01B33" w:rsidP="003E75C3">
      <w:pPr>
        <w:spacing w:after="200"/>
        <w:rPr>
          <w:sz w:val="22"/>
          <w:szCs w:val="22"/>
        </w:rPr>
      </w:pPr>
      <w:r w:rsidRPr="003E75C3">
        <w:rPr>
          <w:sz w:val="22"/>
          <w:szCs w:val="22"/>
        </w:rPr>
        <w:t>Este enfoque reconoce las diferencias culturales para, a partir de ello, construir una sociedad democrática, basada en relaciones equitativas, con igualdad de oportunidades y derechos para toda la población (Ministerio de Cultura, 2020). “El enfoque intercultural en la gestión pública es el proceso de adaptación de las diferentes instituciones, a nivel normativo, administrativo y del servicio civil del Estado para atender de manera pertinente las necesidades culturales y sociales de los diferentes grupos étnico-culturales del país” (</w:t>
      </w:r>
      <w:r w:rsidR="00801E96" w:rsidRPr="003E75C3">
        <w:rPr>
          <w:sz w:val="22"/>
          <w:szCs w:val="22"/>
        </w:rPr>
        <w:t>Ministerio de Cultura</w:t>
      </w:r>
      <w:r w:rsidRPr="003E75C3">
        <w:rPr>
          <w:sz w:val="22"/>
          <w:szCs w:val="22"/>
        </w:rPr>
        <w:t>, 2020, p. 139).</w:t>
      </w:r>
    </w:p>
    <w:p w14:paraId="4F83401C" w14:textId="77777777" w:rsidR="004C30ED" w:rsidRPr="003E75C3" w:rsidRDefault="004C30ED" w:rsidP="003E75C3">
      <w:pPr>
        <w:spacing w:after="200"/>
        <w:rPr>
          <w:sz w:val="22"/>
          <w:szCs w:val="22"/>
        </w:rPr>
      </w:pPr>
    </w:p>
    <w:p w14:paraId="793F4171" w14:textId="77777777" w:rsidR="00FA3A9D" w:rsidRPr="003E75C3" w:rsidRDefault="00C01B33" w:rsidP="00537B70">
      <w:pPr>
        <w:numPr>
          <w:ilvl w:val="0"/>
          <w:numId w:val="16"/>
        </w:numPr>
        <w:spacing w:after="200"/>
        <w:ind w:left="0" w:firstLine="0"/>
        <w:rPr>
          <w:sz w:val="22"/>
          <w:szCs w:val="22"/>
        </w:rPr>
      </w:pPr>
      <w:r w:rsidRPr="003E75C3">
        <w:rPr>
          <w:sz w:val="22"/>
          <w:szCs w:val="22"/>
        </w:rPr>
        <w:t>Enfoque intergeneracional</w:t>
      </w:r>
    </w:p>
    <w:p w14:paraId="0ABE9300" w14:textId="77777777" w:rsidR="00FA3A9D" w:rsidRPr="003E75C3" w:rsidRDefault="00C01B33" w:rsidP="003E75C3">
      <w:pPr>
        <w:spacing w:after="200"/>
        <w:rPr>
          <w:sz w:val="22"/>
          <w:szCs w:val="22"/>
        </w:rPr>
      </w:pPr>
      <w:r w:rsidRPr="003E75C3">
        <w:rPr>
          <w:sz w:val="22"/>
          <w:szCs w:val="22"/>
        </w:rPr>
        <w:t>Según el Decreto Supremo N° 007-2018-MIMP, este enfoque considera necesaria la identificación de las relaciones de poder entre distintas edades de la vida y sus vinculaciones para mejorar las condiciones de vida o el desarrollo común. Considera que la niñez, adolescencia, juventud, adultez y vejez deben tener una conexión, pues en conjunto contribuyen a una historia común y deben fortalecerse generacionalmente. Presenta aportaciones a largo plazo considerando las distintas generaciones y colocando la importancia de construir corresponsabilidades entre estas</w:t>
      </w:r>
      <w:r w:rsidRPr="003E75C3">
        <w:rPr>
          <w:sz w:val="22"/>
          <w:szCs w:val="22"/>
          <w:vertAlign w:val="superscript"/>
        </w:rPr>
        <w:footnoteReference w:id="43"/>
      </w:r>
      <w:r w:rsidRPr="003E75C3">
        <w:rPr>
          <w:sz w:val="22"/>
          <w:szCs w:val="22"/>
          <w:vertAlign w:val="superscript"/>
        </w:rPr>
        <w:t xml:space="preserve"> </w:t>
      </w:r>
    </w:p>
    <w:p w14:paraId="4C1A1FB8" w14:textId="77777777" w:rsidR="00FA3A9D" w:rsidRPr="003E75C3" w:rsidRDefault="00C01B33" w:rsidP="00537B70">
      <w:pPr>
        <w:numPr>
          <w:ilvl w:val="0"/>
          <w:numId w:val="16"/>
        </w:numPr>
        <w:pBdr>
          <w:top w:val="nil"/>
          <w:left w:val="nil"/>
          <w:bottom w:val="nil"/>
          <w:right w:val="nil"/>
          <w:between w:val="nil"/>
        </w:pBdr>
        <w:spacing w:after="200"/>
        <w:ind w:left="0" w:firstLine="0"/>
        <w:rPr>
          <w:color w:val="000000"/>
          <w:sz w:val="22"/>
          <w:szCs w:val="22"/>
        </w:rPr>
      </w:pPr>
      <w:r w:rsidRPr="003E75C3">
        <w:rPr>
          <w:color w:val="000000"/>
          <w:sz w:val="22"/>
          <w:szCs w:val="22"/>
        </w:rPr>
        <w:t>Enfoque gerontológico</w:t>
      </w:r>
    </w:p>
    <w:p w14:paraId="213FC2F1" w14:textId="77777777" w:rsidR="00FA3A9D" w:rsidRPr="003E75C3" w:rsidRDefault="00C01B33" w:rsidP="003E75C3">
      <w:pPr>
        <w:spacing w:after="200"/>
        <w:rPr>
          <w:sz w:val="22"/>
          <w:szCs w:val="22"/>
        </w:rPr>
      </w:pPr>
      <w:r w:rsidRPr="003E75C3">
        <w:rPr>
          <w:sz w:val="22"/>
          <w:szCs w:val="22"/>
        </w:rPr>
        <w:t>De acuerdo al Decreto Supremo N° 007-2018-MIMP, bajo este enfoque se analiza el envejecimiento como un proceso natural a lo largo del curso de vida y promueve una vejez digna, activa, productiva y saludable</w:t>
      </w:r>
      <w:r w:rsidRPr="003E75C3">
        <w:rPr>
          <w:sz w:val="22"/>
          <w:szCs w:val="22"/>
          <w:vertAlign w:val="superscript"/>
        </w:rPr>
        <w:footnoteReference w:id="44"/>
      </w:r>
      <w:r w:rsidRPr="003E75C3">
        <w:rPr>
          <w:sz w:val="22"/>
          <w:szCs w:val="22"/>
        </w:rPr>
        <w:t>.</w:t>
      </w:r>
    </w:p>
    <w:p w14:paraId="26265D03" w14:textId="77777777" w:rsidR="00FA3A9D" w:rsidRPr="003E75C3" w:rsidRDefault="00C01B33" w:rsidP="003E75C3">
      <w:pPr>
        <w:spacing w:after="200"/>
        <w:rPr>
          <w:sz w:val="22"/>
          <w:szCs w:val="22"/>
        </w:rPr>
      </w:pPr>
      <w:r w:rsidRPr="003E75C3">
        <w:rPr>
          <w:sz w:val="22"/>
          <w:szCs w:val="22"/>
        </w:rPr>
        <w:t>●</w:t>
      </w:r>
      <w:r w:rsidRPr="003E75C3">
        <w:rPr>
          <w:sz w:val="22"/>
          <w:szCs w:val="22"/>
        </w:rPr>
        <w:tab/>
        <w:t xml:space="preserve">Enfoque de </w:t>
      </w:r>
      <w:r w:rsidR="000458A7" w:rsidRPr="003E75C3">
        <w:rPr>
          <w:sz w:val="22"/>
          <w:szCs w:val="22"/>
        </w:rPr>
        <w:t>interseccionalidad</w:t>
      </w:r>
      <w:r w:rsidRPr="003E75C3">
        <w:rPr>
          <w:sz w:val="22"/>
          <w:szCs w:val="22"/>
        </w:rPr>
        <w:t xml:space="preserve">: </w:t>
      </w:r>
    </w:p>
    <w:p w14:paraId="28CAFE2E" w14:textId="77777777" w:rsidR="000458A7" w:rsidRPr="003E75C3" w:rsidRDefault="000458A7" w:rsidP="003E75C3">
      <w:pPr>
        <w:spacing w:after="200"/>
        <w:rPr>
          <w:sz w:val="22"/>
          <w:szCs w:val="22"/>
        </w:rPr>
      </w:pPr>
      <w:r w:rsidRPr="003E75C3">
        <w:rPr>
          <w:sz w:val="22"/>
          <w:szCs w:val="22"/>
        </w:rPr>
        <w:lastRenderedPageBreak/>
        <w:t xml:space="preserve">Este enfoque reconoce que las personas desarrollan sus vidas en contextos </w:t>
      </w:r>
      <w:proofErr w:type="spellStart"/>
      <w:r w:rsidRPr="003E75C3">
        <w:rPr>
          <w:sz w:val="22"/>
          <w:szCs w:val="22"/>
        </w:rPr>
        <w:t>interseccionales</w:t>
      </w:r>
      <w:proofErr w:type="spellEnd"/>
      <w:r w:rsidRPr="003E75C3">
        <w:rPr>
          <w:sz w:val="22"/>
          <w:szCs w:val="22"/>
        </w:rPr>
        <w:t xml:space="preserve">, lo cual implica que </w:t>
      </w:r>
      <w:r w:rsidR="008E3FC6" w:rsidRPr="003E75C3">
        <w:rPr>
          <w:sz w:val="22"/>
          <w:szCs w:val="22"/>
        </w:rPr>
        <w:t>sufren</w:t>
      </w:r>
      <w:r w:rsidRPr="003E75C3">
        <w:rPr>
          <w:sz w:val="22"/>
          <w:szCs w:val="22"/>
        </w:rPr>
        <w:t xml:space="preserve"> discriminación por distintos motivos de manera concurrente; es decir, la interseccionalidad hace referencia a la existencia de distintos motivos de discriminación que interactúan simultáneamente (</w:t>
      </w:r>
      <w:proofErr w:type="spellStart"/>
      <w:r w:rsidRPr="003E75C3">
        <w:rPr>
          <w:sz w:val="22"/>
          <w:szCs w:val="22"/>
        </w:rPr>
        <w:t>Crenshaw</w:t>
      </w:r>
      <w:proofErr w:type="spellEnd"/>
      <w:r w:rsidRPr="003E75C3">
        <w:rPr>
          <w:sz w:val="22"/>
          <w:szCs w:val="22"/>
        </w:rPr>
        <w:t xml:space="preserve">, citado en Salomé, 2015). Este reconocimiento permite comprender </w:t>
      </w:r>
      <w:r w:rsidR="00E65826" w:rsidRPr="003E75C3">
        <w:rPr>
          <w:sz w:val="22"/>
          <w:szCs w:val="22"/>
        </w:rPr>
        <w:t xml:space="preserve">mejor los problemas y necesidades de las personas </w:t>
      </w:r>
      <w:r w:rsidRPr="003E75C3">
        <w:rPr>
          <w:sz w:val="22"/>
          <w:szCs w:val="22"/>
        </w:rPr>
        <w:t xml:space="preserve">que </w:t>
      </w:r>
      <w:r w:rsidR="00E65826" w:rsidRPr="003E75C3">
        <w:rPr>
          <w:sz w:val="22"/>
          <w:szCs w:val="22"/>
        </w:rPr>
        <w:t xml:space="preserve">viven </w:t>
      </w:r>
      <w:r w:rsidRPr="003E75C3">
        <w:rPr>
          <w:sz w:val="22"/>
          <w:szCs w:val="22"/>
        </w:rPr>
        <w:t>múltiples formas de discriminación y</w:t>
      </w:r>
      <w:r w:rsidR="00E65826" w:rsidRPr="003E75C3">
        <w:rPr>
          <w:sz w:val="22"/>
          <w:szCs w:val="22"/>
        </w:rPr>
        <w:t>, a partir de ello,</w:t>
      </w:r>
      <w:r w:rsidRPr="003E75C3">
        <w:rPr>
          <w:sz w:val="22"/>
          <w:szCs w:val="22"/>
        </w:rPr>
        <w:t xml:space="preserve"> diseñar </w:t>
      </w:r>
      <w:r w:rsidR="00E65826" w:rsidRPr="003E75C3">
        <w:rPr>
          <w:sz w:val="22"/>
          <w:szCs w:val="22"/>
        </w:rPr>
        <w:t>políticas públicas efectivas</w:t>
      </w:r>
      <w:r w:rsidRPr="003E75C3">
        <w:rPr>
          <w:sz w:val="22"/>
          <w:szCs w:val="22"/>
        </w:rPr>
        <w:t xml:space="preserve"> (</w:t>
      </w:r>
      <w:proofErr w:type="spellStart"/>
      <w:r w:rsidRPr="003E75C3">
        <w:rPr>
          <w:sz w:val="22"/>
          <w:szCs w:val="22"/>
        </w:rPr>
        <w:t>EuroSocial</w:t>
      </w:r>
      <w:proofErr w:type="spellEnd"/>
      <w:r w:rsidRPr="003E75C3">
        <w:rPr>
          <w:sz w:val="22"/>
          <w:szCs w:val="22"/>
        </w:rPr>
        <w:t xml:space="preserve">+, citado en </w:t>
      </w:r>
      <w:proofErr w:type="spellStart"/>
      <w:r w:rsidRPr="003E75C3">
        <w:rPr>
          <w:sz w:val="22"/>
          <w:szCs w:val="22"/>
        </w:rPr>
        <w:t>MIMP</w:t>
      </w:r>
      <w:proofErr w:type="spellEnd"/>
      <w:r w:rsidRPr="003E75C3">
        <w:rPr>
          <w:sz w:val="22"/>
          <w:szCs w:val="22"/>
        </w:rPr>
        <w:t>, 2019)</w:t>
      </w:r>
    </w:p>
    <w:p w14:paraId="0E85E622" w14:textId="77777777" w:rsidR="000458A7" w:rsidRPr="003E75C3" w:rsidRDefault="000458A7" w:rsidP="003E75C3">
      <w:pPr>
        <w:spacing w:after="200"/>
        <w:rPr>
          <w:sz w:val="22"/>
          <w:szCs w:val="22"/>
        </w:rPr>
      </w:pPr>
      <w:r w:rsidRPr="003E75C3">
        <w:rPr>
          <w:sz w:val="22"/>
          <w:szCs w:val="22"/>
        </w:rPr>
        <w:t>●</w:t>
      </w:r>
      <w:r w:rsidRPr="003E75C3">
        <w:rPr>
          <w:sz w:val="22"/>
          <w:szCs w:val="22"/>
        </w:rPr>
        <w:tab/>
        <w:t xml:space="preserve">Enfoque de desarrollo humano: </w:t>
      </w:r>
    </w:p>
    <w:p w14:paraId="41DA5B67" w14:textId="77777777" w:rsidR="00FA3A9D" w:rsidRPr="003E75C3" w:rsidRDefault="00C01B33" w:rsidP="003E75C3">
      <w:pPr>
        <w:spacing w:after="200"/>
        <w:rPr>
          <w:sz w:val="22"/>
          <w:szCs w:val="22"/>
        </w:rPr>
      </w:pPr>
      <w:r w:rsidRPr="003E75C3">
        <w:rPr>
          <w:sz w:val="22"/>
          <w:szCs w:val="22"/>
        </w:rPr>
        <w:t>El Fondo de Desarrollo de Naciones Unidas señala que</w:t>
      </w:r>
      <w:r w:rsidR="003F7424" w:rsidRPr="003E75C3">
        <w:rPr>
          <w:sz w:val="22"/>
          <w:szCs w:val="22"/>
        </w:rPr>
        <w:t xml:space="preserve"> </w:t>
      </w:r>
      <w:r w:rsidRPr="003E75C3">
        <w:rPr>
          <w:sz w:val="22"/>
          <w:szCs w:val="22"/>
        </w:rPr>
        <w:t>“El objetivo básico del desarrollo es crear un ambiente propicio para que los seres humanos disfruten de una vida prolongada, saludable y creativa” (PNUD, 1990)</w:t>
      </w:r>
      <w:r w:rsidR="00915845" w:rsidRPr="003E75C3">
        <w:rPr>
          <w:sz w:val="22"/>
          <w:szCs w:val="22"/>
        </w:rPr>
        <w:t xml:space="preserve">. En efecto, el desarrollo </w:t>
      </w:r>
      <w:r w:rsidRPr="003E75C3">
        <w:rPr>
          <w:sz w:val="22"/>
          <w:szCs w:val="22"/>
        </w:rPr>
        <w:t xml:space="preserve">tiene dos aspectos sustanciales </w:t>
      </w:r>
      <w:r w:rsidR="00915845" w:rsidRPr="003E75C3">
        <w:rPr>
          <w:sz w:val="22"/>
          <w:szCs w:val="22"/>
        </w:rPr>
        <w:t>vinculados a la</w:t>
      </w:r>
      <w:r w:rsidRPr="003E75C3">
        <w:rPr>
          <w:sz w:val="22"/>
          <w:szCs w:val="22"/>
        </w:rPr>
        <w:t xml:space="preserve"> formación de las capacidades humanas y el uso que cada persona hace de las capacidades adquiridas</w:t>
      </w:r>
      <w:r w:rsidR="00915845" w:rsidRPr="003E75C3">
        <w:rPr>
          <w:sz w:val="22"/>
          <w:szCs w:val="22"/>
        </w:rPr>
        <w:t xml:space="preserve"> (PNUD, 1990)</w:t>
      </w:r>
      <w:r w:rsidRPr="003E75C3">
        <w:rPr>
          <w:sz w:val="22"/>
          <w:szCs w:val="22"/>
        </w:rPr>
        <w:t>. En ese sentido, e</w:t>
      </w:r>
      <w:r w:rsidR="00915845" w:rsidRPr="003E75C3">
        <w:rPr>
          <w:sz w:val="22"/>
          <w:szCs w:val="22"/>
        </w:rPr>
        <w:t>ste</w:t>
      </w:r>
      <w:r w:rsidRPr="003E75C3">
        <w:rPr>
          <w:sz w:val="22"/>
          <w:szCs w:val="22"/>
        </w:rPr>
        <w:t xml:space="preserve"> enfoque se traduce en todas las dimensiones de la política pública</w:t>
      </w:r>
      <w:r w:rsidR="00915845" w:rsidRPr="003E75C3">
        <w:rPr>
          <w:sz w:val="22"/>
          <w:szCs w:val="22"/>
        </w:rPr>
        <w:t>,</w:t>
      </w:r>
      <w:r w:rsidRPr="003E75C3">
        <w:rPr>
          <w:sz w:val="22"/>
          <w:szCs w:val="22"/>
        </w:rPr>
        <w:t xml:space="preserve"> porque persigue la libertad y el bienestar de las personas, eliminando las barreras que l</w:t>
      </w:r>
      <w:r w:rsidR="00915845" w:rsidRPr="003E75C3">
        <w:rPr>
          <w:sz w:val="22"/>
          <w:szCs w:val="22"/>
        </w:rPr>
        <w:t>a</w:t>
      </w:r>
      <w:r w:rsidRPr="003E75C3">
        <w:rPr>
          <w:sz w:val="22"/>
          <w:szCs w:val="22"/>
        </w:rPr>
        <w:t xml:space="preserve">s limitan, </w:t>
      </w:r>
      <w:r w:rsidR="00915845" w:rsidRPr="003E75C3">
        <w:rPr>
          <w:sz w:val="22"/>
          <w:szCs w:val="22"/>
        </w:rPr>
        <w:t>a la vez que promueve el</w:t>
      </w:r>
      <w:r w:rsidRPr="003E75C3">
        <w:rPr>
          <w:sz w:val="22"/>
          <w:szCs w:val="22"/>
        </w:rPr>
        <w:t xml:space="preserve"> </w:t>
      </w:r>
      <w:r w:rsidR="00915845" w:rsidRPr="003E75C3">
        <w:rPr>
          <w:sz w:val="22"/>
          <w:szCs w:val="22"/>
        </w:rPr>
        <w:t>ejercicio de las opciones que están a su disposición.</w:t>
      </w:r>
    </w:p>
    <w:p w14:paraId="70F148F8" w14:textId="77777777" w:rsidR="00FA3A9D" w:rsidRPr="003E75C3" w:rsidRDefault="00C01B33" w:rsidP="003E75C3">
      <w:pPr>
        <w:pStyle w:val="Ttulo2"/>
        <w:spacing w:after="200"/>
        <w:ind w:left="0" w:firstLine="0"/>
      </w:pPr>
      <w:bookmarkStart w:id="161" w:name="_Toc62875747"/>
      <w:r w:rsidRPr="003E75C3">
        <w:t>Alternativas de solución seleccionadas</w:t>
      </w:r>
      <w:bookmarkEnd w:id="161"/>
      <w:r w:rsidRPr="003E75C3">
        <w:t xml:space="preserve"> </w:t>
      </w:r>
    </w:p>
    <w:p w14:paraId="73894807" w14:textId="77777777" w:rsidR="00FA3A9D" w:rsidRPr="003E75C3" w:rsidRDefault="00C01B33" w:rsidP="003E75C3">
      <w:pPr>
        <w:spacing w:after="200"/>
        <w:rPr>
          <w:sz w:val="22"/>
          <w:szCs w:val="22"/>
        </w:rPr>
      </w:pPr>
      <w:r w:rsidRPr="003E75C3">
        <w:rPr>
          <w:sz w:val="22"/>
          <w:szCs w:val="22"/>
        </w:rPr>
        <w:t xml:space="preserve">Considerando el análisis de tendencias, análisis de escenarios contextuales y expectativas y aspiraciones sobre las personas con discapacidad, se realizó una búsqueda rigurosa de intervenciones efectivas que permitan abordar los efectos, causas directas e indirectas del problema público, </w:t>
      </w:r>
      <w:r w:rsidR="00F66C57" w:rsidRPr="003E75C3">
        <w:rPr>
          <w:sz w:val="22"/>
          <w:szCs w:val="22"/>
        </w:rPr>
        <w:t xml:space="preserve">con lo que se identificó </w:t>
      </w:r>
      <w:r w:rsidRPr="003E75C3">
        <w:rPr>
          <w:sz w:val="22"/>
          <w:szCs w:val="22"/>
        </w:rPr>
        <w:t xml:space="preserve">un primer grupo de alternativas de solución potenciales. Se consideró, entonces, la viabilidad </w:t>
      </w:r>
      <w:r w:rsidR="00F66C57" w:rsidRPr="003E75C3">
        <w:rPr>
          <w:sz w:val="22"/>
          <w:szCs w:val="22"/>
        </w:rPr>
        <w:t>de las alternativas de solución,</w:t>
      </w:r>
      <w:r w:rsidRPr="003E75C3">
        <w:rPr>
          <w:sz w:val="22"/>
          <w:szCs w:val="22"/>
        </w:rPr>
        <w:t xml:space="preserve"> Para </w:t>
      </w:r>
      <w:r w:rsidR="00F66C57" w:rsidRPr="003E75C3">
        <w:rPr>
          <w:sz w:val="22"/>
          <w:szCs w:val="22"/>
        </w:rPr>
        <w:t xml:space="preserve">lo cual </w:t>
      </w:r>
      <w:r w:rsidRPr="003E75C3">
        <w:rPr>
          <w:sz w:val="22"/>
          <w:szCs w:val="22"/>
        </w:rPr>
        <w:t>fue necesario analizar su aplicabilidad al contexto peruano, considerando las características sociales, culturales,</w:t>
      </w:r>
      <w:r w:rsidR="003B47CD" w:rsidRPr="003E75C3">
        <w:rPr>
          <w:sz w:val="22"/>
          <w:szCs w:val="22"/>
        </w:rPr>
        <w:t xml:space="preserve"> políticas y económicas del país</w:t>
      </w:r>
      <w:r w:rsidRPr="003E75C3">
        <w:rPr>
          <w:sz w:val="22"/>
          <w:szCs w:val="22"/>
        </w:rPr>
        <w:t>.</w:t>
      </w:r>
    </w:p>
    <w:p w14:paraId="749D3125" w14:textId="4C94ADC1" w:rsidR="00FA3A9D" w:rsidRPr="003E75C3" w:rsidRDefault="00C01B33" w:rsidP="003E75C3">
      <w:pPr>
        <w:spacing w:after="200"/>
        <w:rPr>
          <w:sz w:val="22"/>
          <w:szCs w:val="22"/>
        </w:rPr>
      </w:pPr>
      <w:r w:rsidRPr="003E75C3">
        <w:rPr>
          <w:sz w:val="22"/>
          <w:szCs w:val="22"/>
        </w:rPr>
        <w:t>El grupo de alternativas de solución fue revisado por los catorce sectores que conforman el Grupo de Trabajo Multisectorial encargado de actualizar la Política Nacional en Discapacidad para el Desarrollo</w:t>
      </w:r>
      <w:r w:rsidRPr="003E75C3">
        <w:rPr>
          <w:sz w:val="22"/>
          <w:szCs w:val="22"/>
          <w:vertAlign w:val="superscript"/>
        </w:rPr>
        <w:footnoteReference w:id="45"/>
      </w:r>
      <w:r w:rsidRPr="003E75C3">
        <w:rPr>
          <w:sz w:val="22"/>
          <w:szCs w:val="22"/>
        </w:rPr>
        <w:t xml:space="preserve">, los cuales validaron y formularon aportes </w:t>
      </w:r>
      <w:r w:rsidR="003F7424" w:rsidRPr="003E75C3">
        <w:rPr>
          <w:sz w:val="22"/>
          <w:szCs w:val="22"/>
        </w:rPr>
        <w:t>sobre este aspecto</w:t>
      </w:r>
      <w:r w:rsidRPr="003E75C3">
        <w:rPr>
          <w:sz w:val="22"/>
          <w:szCs w:val="22"/>
        </w:rPr>
        <w:t xml:space="preserve">. </w:t>
      </w:r>
      <w:r w:rsidR="00EE332F" w:rsidRPr="003E75C3">
        <w:rPr>
          <w:sz w:val="22"/>
          <w:szCs w:val="22"/>
        </w:rPr>
        <w:t>Seguidamente</w:t>
      </w:r>
      <w:r w:rsidRPr="003E75C3">
        <w:rPr>
          <w:sz w:val="22"/>
          <w:szCs w:val="22"/>
        </w:rPr>
        <w:t xml:space="preserve">, a las alternativas de solución propuestas se les aplicó los criterios establecidos </w:t>
      </w:r>
      <w:r w:rsidRPr="003E75C3">
        <w:rPr>
          <w:sz w:val="22"/>
          <w:szCs w:val="22"/>
        </w:rPr>
        <w:lastRenderedPageBreak/>
        <w:t xml:space="preserve">por </w:t>
      </w:r>
      <w:r w:rsidR="00EE332F" w:rsidRPr="003E75C3">
        <w:rPr>
          <w:sz w:val="22"/>
          <w:szCs w:val="22"/>
        </w:rPr>
        <w:t xml:space="preserve">el </w:t>
      </w:r>
      <w:r w:rsidR="00643852">
        <w:rPr>
          <w:sz w:val="22"/>
          <w:szCs w:val="22"/>
        </w:rPr>
        <w:t>Centro Nacional de Planeamiento Estratégico</w:t>
      </w:r>
      <w:r w:rsidRPr="003E75C3">
        <w:rPr>
          <w:sz w:val="22"/>
          <w:szCs w:val="22"/>
        </w:rPr>
        <w:t xml:space="preserve"> </w:t>
      </w:r>
      <w:r w:rsidR="00EE332F" w:rsidRPr="003E75C3">
        <w:rPr>
          <w:sz w:val="22"/>
          <w:szCs w:val="22"/>
        </w:rPr>
        <w:t>(2018</w:t>
      </w:r>
      <w:r w:rsidR="003B47CD" w:rsidRPr="003E75C3">
        <w:rPr>
          <w:rStyle w:val="Refdenotaalpie"/>
          <w:sz w:val="22"/>
          <w:szCs w:val="22"/>
        </w:rPr>
        <w:footnoteReference w:id="46"/>
      </w:r>
      <w:r w:rsidR="00EE332F" w:rsidRPr="003E75C3">
        <w:rPr>
          <w:sz w:val="22"/>
          <w:szCs w:val="22"/>
        </w:rPr>
        <w:t xml:space="preserve">) </w:t>
      </w:r>
      <w:r w:rsidRPr="003E75C3">
        <w:rPr>
          <w:sz w:val="22"/>
          <w:szCs w:val="22"/>
        </w:rPr>
        <w:t xml:space="preserve">en la Guía de Políticas Nacionales, </w:t>
      </w:r>
      <w:r w:rsidR="00041B89" w:rsidRPr="003E75C3">
        <w:rPr>
          <w:sz w:val="22"/>
          <w:szCs w:val="22"/>
        </w:rPr>
        <w:t xml:space="preserve">de </w:t>
      </w:r>
      <w:r w:rsidRPr="003E75C3">
        <w:rPr>
          <w:sz w:val="22"/>
          <w:szCs w:val="22"/>
        </w:rPr>
        <w:t xml:space="preserve">viabilidad (política, social, administrativa) y </w:t>
      </w:r>
      <w:r w:rsidR="00041B89" w:rsidRPr="003E75C3">
        <w:rPr>
          <w:sz w:val="22"/>
          <w:szCs w:val="22"/>
        </w:rPr>
        <w:t>efectividad</w:t>
      </w:r>
      <w:r w:rsidRPr="003E75C3">
        <w:rPr>
          <w:sz w:val="22"/>
          <w:szCs w:val="22"/>
        </w:rPr>
        <w:t xml:space="preserve"> </w:t>
      </w:r>
      <w:r w:rsidR="00041B89" w:rsidRPr="003E75C3">
        <w:rPr>
          <w:sz w:val="22"/>
          <w:szCs w:val="22"/>
        </w:rPr>
        <w:t xml:space="preserve">(el nivel de </w:t>
      </w:r>
      <w:r w:rsidRPr="003E75C3">
        <w:rPr>
          <w:sz w:val="22"/>
          <w:szCs w:val="22"/>
        </w:rPr>
        <w:t>impacto en el logro del objetivo</w:t>
      </w:r>
      <w:r w:rsidR="00041B89" w:rsidRPr="003E75C3">
        <w:rPr>
          <w:sz w:val="22"/>
          <w:szCs w:val="22"/>
        </w:rPr>
        <w:t>)</w:t>
      </w:r>
      <w:r w:rsidRPr="003E75C3">
        <w:rPr>
          <w:sz w:val="22"/>
          <w:szCs w:val="22"/>
        </w:rPr>
        <w:t xml:space="preserve">. </w:t>
      </w:r>
    </w:p>
    <w:p w14:paraId="4D735B57" w14:textId="2230BDE9" w:rsidR="00FA3A9D" w:rsidRPr="003E75C3" w:rsidRDefault="00C01B33" w:rsidP="003E75C3">
      <w:pPr>
        <w:spacing w:after="200"/>
        <w:rPr>
          <w:sz w:val="22"/>
          <w:szCs w:val="22"/>
        </w:rPr>
      </w:pPr>
      <w:r w:rsidRPr="003E75C3">
        <w:rPr>
          <w:sz w:val="22"/>
          <w:szCs w:val="22"/>
        </w:rPr>
        <w:t>Así</w:t>
      </w:r>
      <w:r w:rsidR="00EE332F" w:rsidRPr="003E75C3">
        <w:rPr>
          <w:sz w:val="22"/>
          <w:szCs w:val="22"/>
        </w:rPr>
        <w:t>,</w:t>
      </w:r>
      <w:r w:rsidRPr="003E75C3">
        <w:rPr>
          <w:sz w:val="22"/>
          <w:szCs w:val="22"/>
        </w:rPr>
        <w:t xml:space="preserve"> se optó por aquellas que involucran un enfoque más integral en relación con las causas y efectos del problema público; es decir, aquellas que se consideraban más efectivas y viables. De este modo, se seleccionaron las alternativas de solución con un puntaje superior a dieciséis</w:t>
      </w:r>
      <w:r w:rsidR="00041B89" w:rsidRPr="003E75C3">
        <w:rPr>
          <w:sz w:val="22"/>
          <w:szCs w:val="22"/>
        </w:rPr>
        <w:t xml:space="preserve">, en base a la metodología propuesta por el </w:t>
      </w:r>
      <w:r w:rsidR="00643852">
        <w:rPr>
          <w:sz w:val="22"/>
          <w:szCs w:val="22"/>
        </w:rPr>
        <w:t>Centro Nacional de Planeamiento Estratégico</w:t>
      </w:r>
      <w:r w:rsidR="00041B89" w:rsidRPr="003E75C3">
        <w:rPr>
          <w:sz w:val="22"/>
          <w:szCs w:val="22"/>
        </w:rPr>
        <w:t xml:space="preserve"> (2018)</w:t>
      </w:r>
      <w:r w:rsidRPr="003E75C3">
        <w:rPr>
          <w:sz w:val="22"/>
          <w:szCs w:val="22"/>
        </w:rPr>
        <w:t>.</w:t>
      </w:r>
    </w:p>
    <w:p w14:paraId="5D83FF08" w14:textId="235850A8" w:rsidR="00FA3A9D" w:rsidRPr="003E75C3" w:rsidRDefault="00C01B33" w:rsidP="003E75C3">
      <w:pPr>
        <w:spacing w:after="200"/>
        <w:rPr>
          <w:sz w:val="22"/>
          <w:szCs w:val="22"/>
        </w:rPr>
      </w:pPr>
      <w:r w:rsidRPr="003E75C3">
        <w:rPr>
          <w:sz w:val="22"/>
          <w:szCs w:val="22"/>
        </w:rPr>
        <w:t xml:space="preserve">Ahora bien, dada la complejidad de la problemática que afecta a las personas con discapacidad, la </w:t>
      </w:r>
      <w:r w:rsidR="00BD1467">
        <w:rPr>
          <w:sz w:val="22"/>
          <w:szCs w:val="22"/>
        </w:rPr>
        <w:t>Política Nacional en Discapacidad para el Desarrollo</w:t>
      </w:r>
      <w:r w:rsidRPr="003E75C3">
        <w:rPr>
          <w:sz w:val="22"/>
          <w:szCs w:val="22"/>
        </w:rPr>
        <w:t xml:space="preserve"> debe abordar cada una de las dimensiones del problema público</w:t>
      </w:r>
      <w:r w:rsidRPr="003E75C3">
        <w:rPr>
          <w:sz w:val="22"/>
          <w:szCs w:val="22"/>
          <w:vertAlign w:val="superscript"/>
        </w:rPr>
        <w:footnoteReference w:id="47"/>
      </w:r>
      <w:r w:rsidRPr="003E75C3">
        <w:rPr>
          <w:sz w:val="22"/>
          <w:szCs w:val="22"/>
        </w:rPr>
        <w:t>; es decir, esta debe considerar las causas y efectos que generan la discriminación estructural hacia las personas con discapacidad que, como se mencionó, afecta todos los ámbitos en los que las personas se relacionan, tanto en el ámbito público como en el privado, limitando su desarrollo integral.</w:t>
      </w:r>
    </w:p>
    <w:p w14:paraId="00E64C02" w14:textId="529A86E9" w:rsidR="006959A5" w:rsidRPr="003E75C3" w:rsidRDefault="00C01B33" w:rsidP="00643852">
      <w:pPr>
        <w:spacing w:after="200"/>
        <w:rPr>
          <w:b/>
          <w:bCs/>
          <w:sz w:val="22"/>
          <w:szCs w:val="22"/>
        </w:rPr>
      </w:pPr>
      <w:r w:rsidRPr="003E75C3">
        <w:rPr>
          <w:sz w:val="22"/>
          <w:szCs w:val="22"/>
        </w:rPr>
        <w:t>Además, debido a que la discriminación estructural trasciende las acciones individuales, ya que se inscribe en el funcionamiento de la sociedad e instituciones, generando consecuencias sociales, económicas, culturales y de bienestar social en los ámbitos de disfrute de los derechos y reproducción de la desigualdad social</w:t>
      </w:r>
      <w:r w:rsidR="00375E85" w:rsidRPr="003E75C3">
        <w:rPr>
          <w:sz w:val="22"/>
          <w:szCs w:val="22"/>
        </w:rPr>
        <w:t xml:space="preserve">, </w:t>
      </w:r>
      <w:r w:rsidRPr="003E75C3">
        <w:rPr>
          <w:sz w:val="22"/>
          <w:szCs w:val="22"/>
        </w:rPr>
        <w:t>se requiere de intervenciones que respondan no solo a las causas del problema público, sino también a los efectos de este (Solís, 2017). Así, en consideración a lo previamente mencionado, se seleccionaron las alternativas de solución que se resumen en el siguiente cuadro:</w:t>
      </w:r>
      <w:bookmarkStart w:id="162" w:name="_Toc62853930"/>
      <w:r w:rsidR="006959A5" w:rsidRPr="003E75C3">
        <w:rPr>
          <w:b/>
          <w:bCs/>
          <w:sz w:val="22"/>
          <w:szCs w:val="22"/>
        </w:rPr>
        <w:br w:type="page"/>
      </w:r>
    </w:p>
    <w:p w14:paraId="27AF9004" w14:textId="1D2A7564" w:rsidR="00FA3A9D" w:rsidRPr="003E75C3" w:rsidRDefault="00392579" w:rsidP="003E75C3">
      <w:pPr>
        <w:pStyle w:val="Descripcin"/>
        <w:rPr>
          <w:b/>
          <w:bCs/>
          <w:i w:val="0"/>
          <w:iCs w:val="0"/>
          <w:color w:val="auto"/>
          <w:sz w:val="22"/>
          <w:szCs w:val="22"/>
        </w:rPr>
      </w:pPr>
      <w:bookmarkStart w:id="163" w:name="_Toc62872284"/>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10</w:t>
      </w:r>
      <w:r w:rsidRPr="003E75C3">
        <w:rPr>
          <w:b/>
          <w:bCs/>
          <w:i w:val="0"/>
          <w:iCs w:val="0"/>
          <w:color w:val="auto"/>
          <w:sz w:val="22"/>
          <w:szCs w:val="22"/>
        </w:rPr>
        <w:fldChar w:fldCharType="end"/>
      </w:r>
      <w:r w:rsidR="00C01B33" w:rsidRPr="003E75C3">
        <w:rPr>
          <w:b/>
          <w:bCs/>
          <w:i w:val="0"/>
          <w:iCs w:val="0"/>
          <w:color w:val="auto"/>
          <w:sz w:val="22"/>
          <w:szCs w:val="22"/>
        </w:rPr>
        <w:t>:</w:t>
      </w:r>
      <w:r w:rsidR="0039783C" w:rsidRPr="003E75C3">
        <w:rPr>
          <w:b/>
          <w:bCs/>
          <w:i w:val="0"/>
          <w:iCs w:val="0"/>
          <w:color w:val="auto"/>
          <w:sz w:val="22"/>
          <w:szCs w:val="22"/>
        </w:rPr>
        <w:br/>
      </w:r>
      <w:r w:rsidR="00C01B33" w:rsidRPr="003E75C3">
        <w:rPr>
          <w:b/>
          <w:bCs/>
          <w:i w:val="0"/>
          <w:iCs w:val="0"/>
          <w:color w:val="auto"/>
          <w:sz w:val="22"/>
          <w:szCs w:val="22"/>
        </w:rPr>
        <w:t>Alternativas de solución seleccionadas</w:t>
      </w:r>
      <w:bookmarkEnd w:id="162"/>
      <w:bookmarkEnd w:id="163"/>
    </w:p>
    <w:tbl>
      <w:tblPr>
        <w:tblStyle w:val="Tablaconcuadrcula1clara"/>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20" w:firstRow="1" w:lastRow="0" w:firstColumn="0" w:lastColumn="0" w:noHBand="0" w:noVBand="1"/>
      </w:tblPr>
      <w:tblGrid>
        <w:gridCol w:w="1790"/>
        <w:gridCol w:w="2091"/>
        <w:gridCol w:w="2368"/>
        <w:gridCol w:w="876"/>
        <w:gridCol w:w="1369"/>
      </w:tblGrid>
      <w:tr w:rsidR="00AF233A" w:rsidRPr="003E75C3" w14:paraId="272F3C28" w14:textId="77777777" w:rsidTr="00563F52">
        <w:trPr>
          <w:cnfStyle w:val="100000000000" w:firstRow="1" w:lastRow="0" w:firstColumn="0" w:lastColumn="0" w:oddVBand="0" w:evenVBand="0" w:oddHBand="0" w:evenHBand="0" w:firstRowFirstColumn="0" w:firstRowLastColumn="0" w:lastRowFirstColumn="0" w:lastRowLastColumn="0"/>
          <w:trHeight w:val="690"/>
          <w:tblHeader/>
        </w:trPr>
        <w:tc>
          <w:tcPr>
            <w:tcW w:w="0" w:type="auto"/>
            <w:tcBorders>
              <w:bottom w:val="none" w:sz="0" w:space="0" w:color="auto"/>
            </w:tcBorders>
            <w:shd w:val="clear" w:color="auto" w:fill="A40000"/>
            <w:vAlign w:val="center"/>
          </w:tcPr>
          <w:p w14:paraId="1534A9E5" w14:textId="77777777" w:rsidR="00FA3A9D" w:rsidRPr="003E75C3" w:rsidRDefault="00C01B33" w:rsidP="003E75C3">
            <w:pPr>
              <w:pStyle w:val="Prrafodelista"/>
              <w:jc w:val="left"/>
              <w:rPr>
                <w:b w:val="0"/>
                <w:bCs w:val="0"/>
              </w:rPr>
            </w:pPr>
            <w:r w:rsidRPr="003E75C3">
              <w:rPr>
                <w:b w:val="0"/>
                <w:bCs w:val="0"/>
              </w:rPr>
              <w:t>Efecto/ Causa directo/a</w:t>
            </w:r>
          </w:p>
        </w:tc>
        <w:tc>
          <w:tcPr>
            <w:tcW w:w="0" w:type="auto"/>
            <w:tcBorders>
              <w:bottom w:val="none" w:sz="0" w:space="0" w:color="auto"/>
            </w:tcBorders>
            <w:shd w:val="clear" w:color="auto" w:fill="A40000"/>
            <w:vAlign w:val="center"/>
          </w:tcPr>
          <w:p w14:paraId="206671C3" w14:textId="77777777" w:rsidR="00FA3A9D" w:rsidRPr="003E75C3" w:rsidRDefault="00C01B33" w:rsidP="003E75C3">
            <w:pPr>
              <w:pStyle w:val="Prrafodelista"/>
              <w:jc w:val="left"/>
              <w:rPr>
                <w:b w:val="0"/>
                <w:bCs w:val="0"/>
              </w:rPr>
            </w:pPr>
            <w:r w:rsidRPr="003E75C3">
              <w:rPr>
                <w:b w:val="0"/>
                <w:bCs w:val="0"/>
              </w:rPr>
              <w:t>Efecto/Causa indirecto</w:t>
            </w:r>
          </w:p>
        </w:tc>
        <w:tc>
          <w:tcPr>
            <w:tcW w:w="0" w:type="auto"/>
            <w:tcBorders>
              <w:bottom w:val="none" w:sz="0" w:space="0" w:color="auto"/>
            </w:tcBorders>
            <w:shd w:val="clear" w:color="auto" w:fill="A40000"/>
            <w:vAlign w:val="center"/>
          </w:tcPr>
          <w:p w14:paraId="152708D4" w14:textId="77777777" w:rsidR="00FA3A9D" w:rsidRPr="003E75C3" w:rsidRDefault="00C01B33" w:rsidP="003E75C3">
            <w:pPr>
              <w:pStyle w:val="Prrafodelista"/>
              <w:jc w:val="left"/>
              <w:rPr>
                <w:b w:val="0"/>
                <w:bCs w:val="0"/>
              </w:rPr>
            </w:pPr>
            <w:r w:rsidRPr="003E75C3">
              <w:rPr>
                <w:b w:val="0"/>
                <w:bCs w:val="0"/>
              </w:rPr>
              <w:t>Soluciones</w:t>
            </w:r>
          </w:p>
        </w:tc>
        <w:tc>
          <w:tcPr>
            <w:tcW w:w="0" w:type="auto"/>
            <w:tcBorders>
              <w:bottom w:val="none" w:sz="0" w:space="0" w:color="auto"/>
            </w:tcBorders>
            <w:shd w:val="clear" w:color="auto" w:fill="A40000"/>
            <w:vAlign w:val="center"/>
          </w:tcPr>
          <w:p w14:paraId="158A6F55" w14:textId="77777777" w:rsidR="00FA3A9D" w:rsidRPr="003E75C3" w:rsidRDefault="00C01B33" w:rsidP="003E75C3">
            <w:pPr>
              <w:pStyle w:val="Prrafodelista"/>
              <w:jc w:val="left"/>
              <w:rPr>
                <w:b w:val="0"/>
                <w:bCs w:val="0"/>
              </w:rPr>
            </w:pPr>
            <w:r w:rsidRPr="003E75C3">
              <w:rPr>
                <w:b w:val="0"/>
                <w:bCs w:val="0"/>
              </w:rPr>
              <w:t>Puntaje</w:t>
            </w:r>
          </w:p>
        </w:tc>
        <w:tc>
          <w:tcPr>
            <w:tcW w:w="0" w:type="auto"/>
            <w:tcBorders>
              <w:bottom w:val="none" w:sz="0" w:space="0" w:color="auto"/>
            </w:tcBorders>
            <w:shd w:val="clear" w:color="auto" w:fill="A40000"/>
            <w:vAlign w:val="center"/>
          </w:tcPr>
          <w:p w14:paraId="7ADDB9D6" w14:textId="77777777" w:rsidR="00FA3A9D" w:rsidRPr="003E75C3" w:rsidRDefault="00C01B33" w:rsidP="003E75C3">
            <w:pPr>
              <w:pStyle w:val="Prrafodelista"/>
              <w:jc w:val="left"/>
              <w:rPr>
                <w:b w:val="0"/>
                <w:bCs w:val="0"/>
              </w:rPr>
            </w:pPr>
            <w:r w:rsidRPr="003E75C3">
              <w:rPr>
                <w:b w:val="0"/>
                <w:bCs w:val="0"/>
              </w:rPr>
              <w:t>Condición</w:t>
            </w:r>
          </w:p>
        </w:tc>
      </w:tr>
      <w:tr w:rsidR="00AF233A" w:rsidRPr="003E75C3" w14:paraId="24FC085C" w14:textId="77777777" w:rsidTr="006959A5">
        <w:trPr>
          <w:trHeight w:val="765"/>
        </w:trPr>
        <w:tc>
          <w:tcPr>
            <w:tcW w:w="0" w:type="auto"/>
            <w:vAlign w:val="center"/>
          </w:tcPr>
          <w:p w14:paraId="688668E7" w14:textId="77777777" w:rsidR="00643852" w:rsidRPr="003E75C3" w:rsidRDefault="00643852" w:rsidP="00643852">
            <w:pPr>
              <w:pStyle w:val="TableParagraph"/>
              <w:spacing w:line="276" w:lineRule="auto"/>
              <w:jc w:val="left"/>
            </w:pPr>
            <w:r w:rsidRPr="003E75C3">
              <w:t>EF 01</w:t>
            </w:r>
          </w:p>
          <w:p w14:paraId="22493A80" w14:textId="0773490D" w:rsidR="00FA3A9D" w:rsidRPr="003E75C3" w:rsidRDefault="00643852" w:rsidP="00643852">
            <w:pPr>
              <w:pStyle w:val="TableParagraph"/>
              <w:spacing w:line="276" w:lineRule="auto"/>
              <w:jc w:val="left"/>
            </w:pPr>
            <w:r w:rsidRPr="003E75C3">
              <w:t>Vulneración del derecho al ejercicio de la ciudadanía</w:t>
            </w:r>
          </w:p>
        </w:tc>
        <w:tc>
          <w:tcPr>
            <w:tcW w:w="0" w:type="auto"/>
            <w:vAlign w:val="center"/>
          </w:tcPr>
          <w:p w14:paraId="6E55FB04" w14:textId="77777777" w:rsidR="00FA3A9D" w:rsidRPr="003E75C3" w:rsidRDefault="00C01B33" w:rsidP="003E75C3">
            <w:pPr>
              <w:pStyle w:val="TableParagraph"/>
              <w:spacing w:line="276" w:lineRule="auto"/>
              <w:jc w:val="left"/>
            </w:pPr>
            <w:r w:rsidRPr="003E75C3">
              <w:t>Limitado ejercicio del derecho a la participación</w:t>
            </w:r>
          </w:p>
        </w:tc>
        <w:tc>
          <w:tcPr>
            <w:tcW w:w="0" w:type="auto"/>
            <w:vAlign w:val="center"/>
          </w:tcPr>
          <w:p w14:paraId="738BC355" w14:textId="77777777" w:rsidR="00FA3A9D" w:rsidRPr="003E75C3" w:rsidRDefault="00C01B33" w:rsidP="00537B70">
            <w:pPr>
              <w:pStyle w:val="TableParagraph"/>
              <w:numPr>
                <w:ilvl w:val="0"/>
                <w:numId w:val="87"/>
              </w:numPr>
              <w:spacing w:line="276" w:lineRule="auto"/>
              <w:ind w:left="0" w:firstLine="0"/>
              <w:jc w:val="left"/>
            </w:pPr>
            <w:r w:rsidRPr="003E75C3">
              <w:t>Fortalecer la participación de las personas con discapacidad en los asuntos públicos, garantizando sus derechos políticos en igualdad y equidad de condiciones.</w:t>
            </w:r>
          </w:p>
        </w:tc>
        <w:tc>
          <w:tcPr>
            <w:tcW w:w="0" w:type="auto"/>
            <w:vAlign w:val="center"/>
          </w:tcPr>
          <w:p w14:paraId="53D18FE2" w14:textId="77777777" w:rsidR="00FA3A9D" w:rsidRPr="003E75C3" w:rsidRDefault="00C01B33" w:rsidP="003E75C3">
            <w:pPr>
              <w:pStyle w:val="TableParagraph"/>
              <w:spacing w:line="276" w:lineRule="auto"/>
              <w:jc w:val="left"/>
            </w:pPr>
            <w:r w:rsidRPr="003E75C3">
              <w:t>18</w:t>
            </w:r>
          </w:p>
        </w:tc>
        <w:tc>
          <w:tcPr>
            <w:tcW w:w="0" w:type="auto"/>
            <w:vAlign w:val="center"/>
          </w:tcPr>
          <w:p w14:paraId="2989C29F" w14:textId="77777777" w:rsidR="00FA3A9D" w:rsidRPr="003E75C3" w:rsidRDefault="00C01B33" w:rsidP="003E75C3">
            <w:pPr>
              <w:pStyle w:val="TableParagraph"/>
              <w:spacing w:line="276" w:lineRule="auto"/>
              <w:jc w:val="left"/>
            </w:pPr>
            <w:r w:rsidRPr="003E75C3">
              <w:t>Mejora</w:t>
            </w:r>
          </w:p>
        </w:tc>
      </w:tr>
      <w:tr w:rsidR="00AF233A" w:rsidRPr="003E75C3" w14:paraId="651B6FC4" w14:textId="77777777" w:rsidTr="006959A5">
        <w:trPr>
          <w:trHeight w:val="1404"/>
        </w:trPr>
        <w:tc>
          <w:tcPr>
            <w:tcW w:w="0" w:type="auto"/>
            <w:vAlign w:val="center"/>
          </w:tcPr>
          <w:p w14:paraId="6CC6371C" w14:textId="77777777" w:rsidR="00643852" w:rsidRPr="003E75C3" w:rsidRDefault="00643852" w:rsidP="00643852">
            <w:pPr>
              <w:pStyle w:val="TableParagraph"/>
              <w:spacing w:line="276" w:lineRule="auto"/>
              <w:jc w:val="left"/>
            </w:pPr>
            <w:r w:rsidRPr="003E75C3">
              <w:t>EF 01</w:t>
            </w:r>
          </w:p>
          <w:p w14:paraId="73D9668B" w14:textId="0B3D20A4" w:rsidR="00FA3A9D" w:rsidRPr="003E75C3" w:rsidRDefault="00643852" w:rsidP="00643852">
            <w:pPr>
              <w:pStyle w:val="TableParagraph"/>
              <w:spacing w:line="276" w:lineRule="auto"/>
              <w:jc w:val="left"/>
            </w:pPr>
            <w:r w:rsidRPr="003E75C3">
              <w:t>Vulneración del derecho al ejercicio de la ciudadanía</w:t>
            </w:r>
          </w:p>
        </w:tc>
        <w:tc>
          <w:tcPr>
            <w:tcW w:w="0" w:type="auto"/>
            <w:vAlign w:val="center"/>
          </w:tcPr>
          <w:p w14:paraId="763FDA61" w14:textId="77777777" w:rsidR="00FA3A9D" w:rsidRPr="003E75C3" w:rsidRDefault="00C01B33" w:rsidP="003E75C3">
            <w:pPr>
              <w:pStyle w:val="TableParagraph"/>
              <w:spacing w:line="276" w:lineRule="auto"/>
              <w:jc w:val="left"/>
            </w:pPr>
            <w:r w:rsidRPr="003E75C3">
              <w:t>Limitaciones para el ejercicio del derecho a la vida independiente, la vida en familia y comunidad</w:t>
            </w:r>
          </w:p>
        </w:tc>
        <w:tc>
          <w:tcPr>
            <w:tcW w:w="0" w:type="auto"/>
            <w:vAlign w:val="center"/>
          </w:tcPr>
          <w:p w14:paraId="0AA9AD0F" w14:textId="77777777" w:rsidR="00FA3A9D" w:rsidRPr="003E75C3" w:rsidRDefault="00C01B33" w:rsidP="00537B70">
            <w:pPr>
              <w:pStyle w:val="TableParagraph"/>
              <w:numPr>
                <w:ilvl w:val="0"/>
                <w:numId w:val="87"/>
              </w:numPr>
              <w:spacing w:line="276" w:lineRule="auto"/>
              <w:ind w:left="0" w:firstLine="0"/>
              <w:jc w:val="left"/>
            </w:pPr>
            <w:r w:rsidRPr="003E75C3">
              <w:t>Implementar sistemas de apoyo que permitan el ejercicio de la autonomía y vida independiente de las personas con discapacidad.</w:t>
            </w:r>
          </w:p>
        </w:tc>
        <w:tc>
          <w:tcPr>
            <w:tcW w:w="0" w:type="auto"/>
            <w:vAlign w:val="center"/>
          </w:tcPr>
          <w:p w14:paraId="2A60C8A1" w14:textId="77777777" w:rsidR="00FA3A9D" w:rsidRPr="003E75C3" w:rsidRDefault="00C01B33" w:rsidP="003E75C3">
            <w:pPr>
              <w:pStyle w:val="TableParagraph"/>
              <w:spacing w:line="276" w:lineRule="auto"/>
              <w:jc w:val="left"/>
            </w:pPr>
            <w:r w:rsidRPr="003E75C3">
              <w:t>17</w:t>
            </w:r>
          </w:p>
        </w:tc>
        <w:tc>
          <w:tcPr>
            <w:tcW w:w="0" w:type="auto"/>
            <w:vAlign w:val="center"/>
          </w:tcPr>
          <w:p w14:paraId="5DFD9A75" w14:textId="77777777" w:rsidR="00FA3A9D" w:rsidRPr="003E75C3" w:rsidRDefault="00C01B33" w:rsidP="003E75C3">
            <w:pPr>
              <w:pStyle w:val="TableParagraph"/>
              <w:spacing w:line="276" w:lineRule="auto"/>
              <w:jc w:val="left"/>
            </w:pPr>
            <w:r w:rsidRPr="003E75C3">
              <w:t>Nuevo y mejora</w:t>
            </w:r>
          </w:p>
        </w:tc>
      </w:tr>
      <w:tr w:rsidR="00AF233A" w:rsidRPr="003E75C3" w14:paraId="29687D5F" w14:textId="77777777" w:rsidTr="006959A5">
        <w:trPr>
          <w:trHeight w:val="1268"/>
        </w:trPr>
        <w:tc>
          <w:tcPr>
            <w:tcW w:w="0" w:type="auto"/>
            <w:vAlign w:val="center"/>
          </w:tcPr>
          <w:p w14:paraId="4319E39B" w14:textId="77777777" w:rsidR="00643852" w:rsidRPr="003E75C3" w:rsidRDefault="00643852" w:rsidP="00643852">
            <w:pPr>
              <w:pStyle w:val="TableParagraph"/>
              <w:spacing w:line="276" w:lineRule="auto"/>
              <w:jc w:val="left"/>
            </w:pPr>
            <w:r w:rsidRPr="003E75C3">
              <w:t>EF 01</w:t>
            </w:r>
          </w:p>
          <w:p w14:paraId="689B964E" w14:textId="533D9BB5" w:rsidR="00FA3A9D" w:rsidRPr="003E75C3" w:rsidRDefault="00643852" w:rsidP="00643852">
            <w:pPr>
              <w:pStyle w:val="TableParagraph"/>
              <w:spacing w:line="276" w:lineRule="auto"/>
              <w:jc w:val="left"/>
            </w:pPr>
            <w:r w:rsidRPr="003E75C3">
              <w:t>Vulneración del derecho al ejercicio de la ciudadanía</w:t>
            </w:r>
          </w:p>
        </w:tc>
        <w:tc>
          <w:tcPr>
            <w:tcW w:w="0" w:type="auto"/>
            <w:vAlign w:val="center"/>
          </w:tcPr>
          <w:p w14:paraId="33E221F4" w14:textId="77777777" w:rsidR="00FA3A9D" w:rsidRPr="003E75C3" w:rsidRDefault="00C01B33" w:rsidP="003E75C3">
            <w:pPr>
              <w:pStyle w:val="TableParagraph"/>
              <w:spacing w:line="276" w:lineRule="auto"/>
              <w:jc w:val="left"/>
            </w:pPr>
            <w:r w:rsidRPr="003E75C3">
              <w:t>Limitaciones para el ejercicio del derecho a la vida independiente, la vida en familia y comunidad</w:t>
            </w:r>
          </w:p>
        </w:tc>
        <w:tc>
          <w:tcPr>
            <w:tcW w:w="0" w:type="auto"/>
            <w:vAlign w:val="center"/>
          </w:tcPr>
          <w:p w14:paraId="053D4B89" w14:textId="77777777" w:rsidR="00FA3A9D" w:rsidRPr="003E75C3" w:rsidRDefault="00C01B33" w:rsidP="00537B70">
            <w:pPr>
              <w:pStyle w:val="TableParagraph"/>
              <w:numPr>
                <w:ilvl w:val="0"/>
                <w:numId w:val="87"/>
              </w:numPr>
              <w:spacing w:line="276" w:lineRule="auto"/>
              <w:ind w:left="0" w:firstLine="0"/>
              <w:jc w:val="left"/>
            </w:pPr>
            <w:r w:rsidRPr="003E75C3">
              <w:t>Brindar soporte para el acompañamiento, fortalecimiento, bienestar y desarrollo de las familias con algún integrante con discapacidad.</w:t>
            </w:r>
          </w:p>
        </w:tc>
        <w:tc>
          <w:tcPr>
            <w:tcW w:w="0" w:type="auto"/>
            <w:vAlign w:val="center"/>
          </w:tcPr>
          <w:p w14:paraId="1B877B99" w14:textId="77777777" w:rsidR="00FA3A9D" w:rsidRPr="003E75C3" w:rsidRDefault="00C01B33" w:rsidP="003E75C3">
            <w:pPr>
              <w:pStyle w:val="TableParagraph"/>
              <w:spacing w:line="276" w:lineRule="auto"/>
              <w:jc w:val="left"/>
            </w:pPr>
            <w:r w:rsidRPr="003E75C3">
              <w:t>17</w:t>
            </w:r>
          </w:p>
        </w:tc>
        <w:tc>
          <w:tcPr>
            <w:tcW w:w="0" w:type="auto"/>
            <w:vAlign w:val="center"/>
          </w:tcPr>
          <w:p w14:paraId="379D523B" w14:textId="77777777" w:rsidR="00FA3A9D" w:rsidRPr="003E75C3" w:rsidRDefault="00C01B33" w:rsidP="003E75C3">
            <w:pPr>
              <w:pStyle w:val="TableParagraph"/>
              <w:spacing w:line="276" w:lineRule="auto"/>
              <w:jc w:val="left"/>
            </w:pPr>
            <w:r w:rsidRPr="003E75C3">
              <w:t>Nuevo</w:t>
            </w:r>
          </w:p>
        </w:tc>
      </w:tr>
      <w:tr w:rsidR="00AF233A" w:rsidRPr="003E75C3" w14:paraId="0C43CE00" w14:textId="77777777" w:rsidTr="006959A5">
        <w:trPr>
          <w:trHeight w:val="795"/>
        </w:trPr>
        <w:tc>
          <w:tcPr>
            <w:tcW w:w="0" w:type="auto"/>
            <w:vAlign w:val="center"/>
          </w:tcPr>
          <w:p w14:paraId="362E454A" w14:textId="77777777" w:rsidR="00643852" w:rsidRPr="003E75C3" w:rsidRDefault="00643852" w:rsidP="00643852">
            <w:pPr>
              <w:pStyle w:val="TableParagraph"/>
              <w:spacing w:line="276" w:lineRule="auto"/>
              <w:jc w:val="left"/>
            </w:pPr>
            <w:r w:rsidRPr="003E75C3">
              <w:t>EF 02</w:t>
            </w:r>
          </w:p>
          <w:p w14:paraId="62CD99C6" w14:textId="28250180" w:rsidR="00FA3A9D" w:rsidRPr="003E75C3" w:rsidRDefault="00643852" w:rsidP="00643852">
            <w:pPr>
              <w:pStyle w:val="TableParagraph"/>
              <w:spacing w:line="276" w:lineRule="auto"/>
              <w:jc w:val="left"/>
            </w:pPr>
            <w:r w:rsidRPr="003E75C3">
              <w:t>Vulnerabilidad económica</w:t>
            </w:r>
          </w:p>
        </w:tc>
        <w:tc>
          <w:tcPr>
            <w:tcW w:w="0" w:type="auto"/>
            <w:vAlign w:val="center"/>
          </w:tcPr>
          <w:p w14:paraId="049119A6" w14:textId="77777777" w:rsidR="00FA3A9D" w:rsidRPr="003E75C3" w:rsidRDefault="00C01B33" w:rsidP="003E75C3">
            <w:pPr>
              <w:pStyle w:val="TableParagraph"/>
              <w:spacing w:line="276" w:lineRule="auto"/>
              <w:jc w:val="left"/>
            </w:pPr>
            <w:r w:rsidRPr="003E75C3">
              <w:t>Condiciones de pobreza de las personas con discapacidad</w:t>
            </w:r>
          </w:p>
        </w:tc>
        <w:tc>
          <w:tcPr>
            <w:tcW w:w="0" w:type="auto"/>
            <w:vAlign w:val="center"/>
          </w:tcPr>
          <w:p w14:paraId="4D91AB2D" w14:textId="77777777" w:rsidR="00FA3A9D" w:rsidRPr="003E75C3" w:rsidRDefault="00C01B33" w:rsidP="00537B70">
            <w:pPr>
              <w:pStyle w:val="TableParagraph"/>
              <w:numPr>
                <w:ilvl w:val="0"/>
                <w:numId w:val="87"/>
              </w:numPr>
              <w:spacing w:line="276" w:lineRule="auto"/>
              <w:ind w:left="0" w:firstLine="0"/>
              <w:jc w:val="left"/>
            </w:pPr>
            <w:r w:rsidRPr="003E75C3">
              <w:t>Gestionar programas sociales, de acuerdo a sus ámbitos de intervención, que atiendan a las personas con discapacidad.</w:t>
            </w:r>
          </w:p>
        </w:tc>
        <w:tc>
          <w:tcPr>
            <w:tcW w:w="0" w:type="auto"/>
            <w:vAlign w:val="center"/>
          </w:tcPr>
          <w:p w14:paraId="6860CE30" w14:textId="77777777" w:rsidR="00FA3A9D" w:rsidRPr="003E75C3" w:rsidRDefault="00C01B33" w:rsidP="003E75C3">
            <w:pPr>
              <w:pStyle w:val="TableParagraph"/>
              <w:spacing w:line="276" w:lineRule="auto"/>
              <w:jc w:val="left"/>
            </w:pPr>
            <w:r w:rsidRPr="003E75C3">
              <w:t>17</w:t>
            </w:r>
          </w:p>
        </w:tc>
        <w:tc>
          <w:tcPr>
            <w:tcW w:w="0" w:type="auto"/>
            <w:vAlign w:val="center"/>
          </w:tcPr>
          <w:p w14:paraId="64D2F668" w14:textId="77777777" w:rsidR="00FA3A9D" w:rsidRPr="003E75C3" w:rsidRDefault="00C01B33" w:rsidP="003E75C3">
            <w:pPr>
              <w:pStyle w:val="TableParagraph"/>
              <w:spacing w:line="276" w:lineRule="auto"/>
              <w:jc w:val="left"/>
            </w:pPr>
            <w:r w:rsidRPr="003E75C3">
              <w:t>Mejora</w:t>
            </w:r>
          </w:p>
        </w:tc>
      </w:tr>
      <w:tr w:rsidR="00AF233A" w:rsidRPr="003E75C3" w14:paraId="05C55CF0" w14:textId="77777777" w:rsidTr="006959A5">
        <w:trPr>
          <w:trHeight w:val="795"/>
        </w:trPr>
        <w:tc>
          <w:tcPr>
            <w:tcW w:w="0" w:type="auto"/>
            <w:vAlign w:val="center"/>
          </w:tcPr>
          <w:p w14:paraId="2EB74845" w14:textId="77777777" w:rsidR="00643852" w:rsidRPr="003E75C3" w:rsidRDefault="00643852" w:rsidP="00643852">
            <w:pPr>
              <w:pStyle w:val="TableParagraph"/>
              <w:spacing w:line="276" w:lineRule="auto"/>
              <w:jc w:val="left"/>
            </w:pPr>
            <w:r w:rsidRPr="003E75C3">
              <w:t>EF 02</w:t>
            </w:r>
          </w:p>
          <w:p w14:paraId="20427DCA" w14:textId="485C3E75" w:rsidR="00FA3A9D" w:rsidRPr="003E75C3" w:rsidRDefault="00643852" w:rsidP="00643852">
            <w:pPr>
              <w:pStyle w:val="TableParagraph"/>
              <w:spacing w:line="276" w:lineRule="auto"/>
              <w:jc w:val="left"/>
            </w:pPr>
            <w:r w:rsidRPr="003E75C3">
              <w:t>Vulnerabilidad económica</w:t>
            </w:r>
          </w:p>
        </w:tc>
        <w:tc>
          <w:tcPr>
            <w:tcW w:w="0" w:type="auto"/>
            <w:vAlign w:val="center"/>
          </w:tcPr>
          <w:p w14:paraId="31E0732B" w14:textId="2034606E" w:rsidR="00FA3A9D" w:rsidRPr="003E75C3" w:rsidRDefault="00C01B33" w:rsidP="003E75C3">
            <w:pPr>
              <w:pStyle w:val="TableParagraph"/>
              <w:spacing w:line="276" w:lineRule="auto"/>
              <w:jc w:val="left"/>
            </w:pPr>
            <w:r w:rsidRPr="003E75C3">
              <w:t>Restricciones en el ejercicio de derecho a vivir en entornos accesibles</w:t>
            </w:r>
          </w:p>
        </w:tc>
        <w:tc>
          <w:tcPr>
            <w:tcW w:w="0" w:type="auto"/>
            <w:vAlign w:val="center"/>
          </w:tcPr>
          <w:p w14:paraId="0AAF08B9" w14:textId="14643068" w:rsidR="00FA3A9D" w:rsidRPr="003E75C3" w:rsidRDefault="00C01B33" w:rsidP="00537B70">
            <w:pPr>
              <w:pStyle w:val="TableParagraph"/>
              <w:numPr>
                <w:ilvl w:val="0"/>
                <w:numId w:val="87"/>
              </w:numPr>
              <w:spacing w:line="276" w:lineRule="auto"/>
              <w:ind w:left="0" w:firstLine="0"/>
              <w:jc w:val="left"/>
            </w:pPr>
            <w:r w:rsidRPr="003E75C3">
              <w:t xml:space="preserve">Asegurar la implementación de las condiciones de accesibilidad en el entorno urbano, las edificaciones, transporte, información, comunicaciones y </w:t>
            </w:r>
            <w:r w:rsidRPr="003E75C3">
              <w:lastRenderedPageBreak/>
              <w:t>nuevas tecnologías.</w:t>
            </w:r>
          </w:p>
        </w:tc>
        <w:tc>
          <w:tcPr>
            <w:tcW w:w="0" w:type="auto"/>
            <w:vAlign w:val="center"/>
          </w:tcPr>
          <w:p w14:paraId="0E3363BD" w14:textId="77777777" w:rsidR="00FA3A9D" w:rsidRPr="003E75C3" w:rsidRDefault="00C01B33" w:rsidP="003E75C3">
            <w:pPr>
              <w:pStyle w:val="TableParagraph"/>
              <w:spacing w:line="276" w:lineRule="auto"/>
              <w:jc w:val="left"/>
            </w:pPr>
            <w:r w:rsidRPr="003E75C3">
              <w:lastRenderedPageBreak/>
              <w:t>17</w:t>
            </w:r>
          </w:p>
        </w:tc>
        <w:tc>
          <w:tcPr>
            <w:tcW w:w="0" w:type="auto"/>
            <w:vAlign w:val="center"/>
          </w:tcPr>
          <w:p w14:paraId="64860D9E" w14:textId="77777777" w:rsidR="00FA3A9D" w:rsidRPr="003E75C3" w:rsidRDefault="00C01B33" w:rsidP="003E75C3">
            <w:pPr>
              <w:pStyle w:val="TableParagraph"/>
              <w:spacing w:line="276" w:lineRule="auto"/>
              <w:jc w:val="left"/>
            </w:pPr>
            <w:r w:rsidRPr="003E75C3">
              <w:t>Mejora</w:t>
            </w:r>
          </w:p>
        </w:tc>
      </w:tr>
      <w:tr w:rsidR="00AF233A" w:rsidRPr="003E75C3" w14:paraId="61E7DAD4" w14:textId="77777777" w:rsidTr="006959A5">
        <w:trPr>
          <w:trHeight w:val="480"/>
        </w:trPr>
        <w:tc>
          <w:tcPr>
            <w:tcW w:w="0" w:type="auto"/>
            <w:vAlign w:val="center"/>
          </w:tcPr>
          <w:p w14:paraId="2CD261D1" w14:textId="77777777" w:rsidR="00643852" w:rsidRPr="003E75C3" w:rsidRDefault="00643852" w:rsidP="00643852">
            <w:pPr>
              <w:pStyle w:val="TableParagraph"/>
              <w:spacing w:line="276" w:lineRule="auto"/>
              <w:jc w:val="left"/>
            </w:pPr>
            <w:r w:rsidRPr="003E75C3">
              <w:t>EF 03</w:t>
            </w:r>
          </w:p>
          <w:p w14:paraId="17FC71E5" w14:textId="1DFF4BE2" w:rsidR="00FA3A9D" w:rsidRPr="003E75C3" w:rsidRDefault="00643852" w:rsidP="00643852">
            <w:pPr>
              <w:pStyle w:val="TableParagraph"/>
              <w:spacing w:line="276" w:lineRule="auto"/>
              <w:jc w:val="left"/>
            </w:pPr>
            <w:r w:rsidRPr="003E75C3">
              <w:t>Vulnerabilidad social</w:t>
            </w:r>
          </w:p>
        </w:tc>
        <w:tc>
          <w:tcPr>
            <w:tcW w:w="0" w:type="auto"/>
            <w:vMerge w:val="restart"/>
            <w:vAlign w:val="center"/>
          </w:tcPr>
          <w:p w14:paraId="4AAA2273" w14:textId="77777777" w:rsidR="00FA3A9D" w:rsidRPr="003E75C3" w:rsidRDefault="00C01B33" w:rsidP="003E75C3">
            <w:pPr>
              <w:pStyle w:val="TableParagraph"/>
              <w:spacing w:line="276" w:lineRule="auto"/>
              <w:jc w:val="left"/>
            </w:pPr>
            <w:r w:rsidRPr="003E75C3">
              <w:t>Entornos inseguros para vivir</w:t>
            </w:r>
          </w:p>
        </w:tc>
        <w:tc>
          <w:tcPr>
            <w:tcW w:w="0" w:type="auto"/>
            <w:vAlign w:val="center"/>
          </w:tcPr>
          <w:p w14:paraId="7BF881D2" w14:textId="62A1D474" w:rsidR="00FA3A9D" w:rsidRPr="003E75C3" w:rsidRDefault="00C01B33" w:rsidP="00537B70">
            <w:pPr>
              <w:pStyle w:val="TableParagraph"/>
              <w:numPr>
                <w:ilvl w:val="0"/>
                <w:numId w:val="87"/>
              </w:numPr>
              <w:spacing w:line="276" w:lineRule="auto"/>
              <w:ind w:left="0" w:firstLine="0"/>
              <w:jc w:val="left"/>
            </w:pPr>
            <w:r w:rsidRPr="003E75C3">
              <w:t>Fortalecer la atención hacia las personas con discapacidad para generar entornos libres de violencia.</w:t>
            </w:r>
          </w:p>
        </w:tc>
        <w:tc>
          <w:tcPr>
            <w:tcW w:w="0" w:type="auto"/>
            <w:vAlign w:val="center"/>
          </w:tcPr>
          <w:p w14:paraId="079952A6" w14:textId="77777777" w:rsidR="00FA3A9D" w:rsidRPr="003E75C3" w:rsidRDefault="00C01B33" w:rsidP="003E75C3">
            <w:pPr>
              <w:pStyle w:val="TableParagraph"/>
              <w:spacing w:line="276" w:lineRule="auto"/>
              <w:jc w:val="left"/>
            </w:pPr>
            <w:r w:rsidRPr="003E75C3">
              <w:t>18</w:t>
            </w:r>
          </w:p>
        </w:tc>
        <w:tc>
          <w:tcPr>
            <w:tcW w:w="0" w:type="auto"/>
            <w:vAlign w:val="center"/>
          </w:tcPr>
          <w:p w14:paraId="20045970" w14:textId="77777777" w:rsidR="00FA3A9D" w:rsidRPr="003E75C3" w:rsidRDefault="00C01B33" w:rsidP="003E75C3">
            <w:pPr>
              <w:pStyle w:val="TableParagraph"/>
              <w:spacing w:line="276" w:lineRule="auto"/>
              <w:jc w:val="left"/>
            </w:pPr>
            <w:r w:rsidRPr="003E75C3">
              <w:t>Articulación y mejora de servicios existentes</w:t>
            </w:r>
          </w:p>
        </w:tc>
      </w:tr>
      <w:tr w:rsidR="00AF233A" w:rsidRPr="003E75C3" w14:paraId="2DBA8BC2" w14:textId="77777777" w:rsidTr="006959A5">
        <w:trPr>
          <w:trHeight w:val="900"/>
        </w:trPr>
        <w:tc>
          <w:tcPr>
            <w:tcW w:w="0" w:type="auto"/>
            <w:vAlign w:val="center"/>
          </w:tcPr>
          <w:p w14:paraId="660EDABA" w14:textId="77777777" w:rsidR="00643852" w:rsidRPr="003E75C3" w:rsidRDefault="00643852" w:rsidP="00643852">
            <w:pPr>
              <w:pStyle w:val="TableParagraph"/>
              <w:spacing w:line="276" w:lineRule="auto"/>
              <w:jc w:val="left"/>
            </w:pPr>
            <w:r w:rsidRPr="003E75C3">
              <w:t>EF 03</w:t>
            </w:r>
          </w:p>
          <w:p w14:paraId="16C2D940" w14:textId="62EA0DE9" w:rsidR="00FA3A9D" w:rsidRPr="003E75C3" w:rsidRDefault="00643852" w:rsidP="00643852">
            <w:pPr>
              <w:pStyle w:val="TableParagraph"/>
              <w:spacing w:line="276" w:lineRule="auto"/>
              <w:jc w:val="left"/>
            </w:pPr>
            <w:r w:rsidRPr="003E75C3">
              <w:t>Vulnerabilidad social</w:t>
            </w:r>
          </w:p>
        </w:tc>
        <w:tc>
          <w:tcPr>
            <w:tcW w:w="0" w:type="auto"/>
            <w:vMerge/>
            <w:vAlign w:val="center"/>
          </w:tcPr>
          <w:p w14:paraId="4C1524BF" w14:textId="77777777" w:rsidR="00FA3A9D" w:rsidRPr="003E75C3" w:rsidRDefault="00FA3A9D" w:rsidP="003E75C3">
            <w:pPr>
              <w:pStyle w:val="TableParagraph"/>
              <w:spacing w:line="276" w:lineRule="auto"/>
              <w:jc w:val="left"/>
            </w:pPr>
          </w:p>
        </w:tc>
        <w:tc>
          <w:tcPr>
            <w:tcW w:w="0" w:type="auto"/>
            <w:vAlign w:val="center"/>
          </w:tcPr>
          <w:p w14:paraId="0EA727D2" w14:textId="7A8E037D" w:rsidR="000670A3" w:rsidRPr="003E75C3" w:rsidRDefault="00C01B33" w:rsidP="00537B70">
            <w:pPr>
              <w:pStyle w:val="TableParagraph"/>
              <w:numPr>
                <w:ilvl w:val="0"/>
                <w:numId w:val="87"/>
              </w:numPr>
              <w:spacing w:line="276" w:lineRule="auto"/>
              <w:ind w:left="0" w:firstLine="0"/>
              <w:jc w:val="left"/>
            </w:pPr>
            <w:r w:rsidRPr="003E75C3">
              <w:t>Incluir, proteger y atender a personas con discapacidad en la adecuada prevención, respuesta y recuperación ante las emergencias y desastres.</w:t>
            </w:r>
          </w:p>
        </w:tc>
        <w:tc>
          <w:tcPr>
            <w:tcW w:w="0" w:type="auto"/>
            <w:vAlign w:val="center"/>
          </w:tcPr>
          <w:p w14:paraId="3DAF6946" w14:textId="77777777" w:rsidR="00FA3A9D" w:rsidRPr="003E75C3" w:rsidRDefault="00C01B33" w:rsidP="003E75C3">
            <w:pPr>
              <w:pStyle w:val="TableParagraph"/>
              <w:spacing w:line="276" w:lineRule="auto"/>
              <w:jc w:val="left"/>
            </w:pPr>
            <w:r w:rsidRPr="003E75C3">
              <w:t>17</w:t>
            </w:r>
          </w:p>
        </w:tc>
        <w:tc>
          <w:tcPr>
            <w:tcW w:w="0" w:type="auto"/>
            <w:vAlign w:val="center"/>
          </w:tcPr>
          <w:p w14:paraId="0D666EEF" w14:textId="77777777" w:rsidR="00FA3A9D" w:rsidRPr="003E75C3" w:rsidRDefault="00C01B33" w:rsidP="003E75C3">
            <w:pPr>
              <w:pStyle w:val="TableParagraph"/>
              <w:spacing w:line="276" w:lineRule="auto"/>
              <w:jc w:val="left"/>
            </w:pPr>
            <w:r w:rsidRPr="003E75C3">
              <w:t>Articulación y mejora de servicios existentes</w:t>
            </w:r>
          </w:p>
        </w:tc>
      </w:tr>
      <w:tr w:rsidR="00AF233A" w:rsidRPr="003E75C3" w14:paraId="124B6DC2" w14:textId="77777777" w:rsidTr="006959A5">
        <w:trPr>
          <w:trHeight w:val="283"/>
        </w:trPr>
        <w:tc>
          <w:tcPr>
            <w:tcW w:w="0" w:type="auto"/>
            <w:vAlign w:val="center"/>
          </w:tcPr>
          <w:p w14:paraId="4824A139" w14:textId="77777777" w:rsidR="00643852" w:rsidRPr="003E75C3" w:rsidRDefault="00643852" w:rsidP="00643852">
            <w:pPr>
              <w:pStyle w:val="TableParagraph"/>
              <w:spacing w:line="276" w:lineRule="auto"/>
              <w:jc w:val="left"/>
            </w:pPr>
            <w:r w:rsidRPr="003E75C3">
              <w:t>EF 03</w:t>
            </w:r>
          </w:p>
          <w:p w14:paraId="68906F82" w14:textId="4049F208" w:rsidR="00FA3A9D" w:rsidRPr="003E75C3" w:rsidRDefault="00643852" w:rsidP="00643852">
            <w:pPr>
              <w:pStyle w:val="TableParagraph"/>
              <w:spacing w:line="276" w:lineRule="auto"/>
              <w:jc w:val="left"/>
            </w:pPr>
            <w:r w:rsidRPr="003E75C3">
              <w:t>Vulnerabilidad social</w:t>
            </w:r>
          </w:p>
        </w:tc>
        <w:tc>
          <w:tcPr>
            <w:tcW w:w="0" w:type="auto"/>
            <w:vAlign w:val="center"/>
          </w:tcPr>
          <w:p w14:paraId="0812CCDC" w14:textId="75605BB3" w:rsidR="00FA3A9D" w:rsidRPr="003E75C3" w:rsidRDefault="00C01B33" w:rsidP="003E75C3">
            <w:pPr>
              <w:pStyle w:val="TableParagraph"/>
              <w:spacing w:line="276" w:lineRule="auto"/>
              <w:jc w:val="left"/>
            </w:pPr>
            <w:r w:rsidRPr="003E75C3">
              <w:t>Limitado ejercicio del derecho a la recreación, cultura y deporte</w:t>
            </w:r>
          </w:p>
        </w:tc>
        <w:tc>
          <w:tcPr>
            <w:tcW w:w="0" w:type="auto"/>
            <w:vAlign w:val="center"/>
          </w:tcPr>
          <w:p w14:paraId="5449C659" w14:textId="77777777" w:rsidR="00FA3A9D" w:rsidRPr="003E75C3" w:rsidRDefault="00C01B33" w:rsidP="00537B70">
            <w:pPr>
              <w:pStyle w:val="TableParagraph"/>
              <w:numPr>
                <w:ilvl w:val="0"/>
                <w:numId w:val="87"/>
              </w:numPr>
              <w:spacing w:line="276" w:lineRule="auto"/>
              <w:ind w:left="0" w:firstLine="0"/>
              <w:jc w:val="left"/>
            </w:pPr>
            <w:r w:rsidRPr="003E75C3">
              <w:t>Ampliar el acceso a actividades deportivas, artísticas y culturales para las personas con discapacidad.</w:t>
            </w:r>
          </w:p>
        </w:tc>
        <w:tc>
          <w:tcPr>
            <w:tcW w:w="0" w:type="auto"/>
            <w:vAlign w:val="center"/>
          </w:tcPr>
          <w:p w14:paraId="2D4B278A" w14:textId="77777777" w:rsidR="00FA3A9D" w:rsidRPr="003E75C3" w:rsidRDefault="00C01B33" w:rsidP="003E75C3">
            <w:pPr>
              <w:pStyle w:val="TableParagraph"/>
              <w:spacing w:line="276" w:lineRule="auto"/>
              <w:jc w:val="left"/>
            </w:pPr>
            <w:r w:rsidRPr="003E75C3">
              <w:t>18</w:t>
            </w:r>
          </w:p>
        </w:tc>
        <w:tc>
          <w:tcPr>
            <w:tcW w:w="0" w:type="auto"/>
            <w:vAlign w:val="center"/>
          </w:tcPr>
          <w:p w14:paraId="37389F7E" w14:textId="77777777" w:rsidR="00FA3A9D" w:rsidRPr="003E75C3" w:rsidRDefault="00C01B33" w:rsidP="003E75C3">
            <w:pPr>
              <w:pStyle w:val="TableParagraph"/>
              <w:spacing w:line="276" w:lineRule="auto"/>
              <w:jc w:val="left"/>
            </w:pPr>
            <w:r w:rsidRPr="003E75C3">
              <w:t>Mejora</w:t>
            </w:r>
          </w:p>
        </w:tc>
      </w:tr>
      <w:tr w:rsidR="00AF233A" w:rsidRPr="003E75C3" w14:paraId="7D7CBB3C" w14:textId="77777777" w:rsidTr="006959A5">
        <w:trPr>
          <w:trHeight w:val="1659"/>
        </w:trPr>
        <w:tc>
          <w:tcPr>
            <w:tcW w:w="0" w:type="auto"/>
            <w:vAlign w:val="center"/>
          </w:tcPr>
          <w:p w14:paraId="22B47CEC" w14:textId="77777777" w:rsidR="00643852" w:rsidRPr="003E75C3" w:rsidRDefault="00643852" w:rsidP="00643852">
            <w:pPr>
              <w:pStyle w:val="TableParagraph"/>
              <w:spacing w:line="276" w:lineRule="auto"/>
              <w:jc w:val="left"/>
            </w:pPr>
            <w:r w:rsidRPr="003E75C3">
              <w:t>CD01</w:t>
            </w:r>
          </w:p>
          <w:p w14:paraId="0BD4CDBF" w14:textId="0129411B"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7DE5DF0A" w14:textId="0CAAE202" w:rsidR="00FA3A9D" w:rsidRPr="003E75C3" w:rsidRDefault="00C01B33" w:rsidP="003E75C3">
            <w:pPr>
              <w:pStyle w:val="TableParagraph"/>
              <w:spacing w:line="276" w:lineRule="auto"/>
              <w:jc w:val="left"/>
            </w:pPr>
            <w:r w:rsidRPr="003E75C3">
              <w:t>Limitaciones para gozar de una salud integral</w:t>
            </w:r>
          </w:p>
        </w:tc>
        <w:tc>
          <w:tcPr>
            <w:tcW w:w="0" w:type="auto"/>
            <w:vAlign w:val="center"/>
          </w:tcPr>
          <w:p w14:paraId="76AA8DD9" w14:textId="12AD237F" w:rsidR="00FA3A9D" w:rsidRPr="003E75C3" w:rsidRDefault="00C01B33" w:rsidP="00537B70">
            <w:pPr>
              <w:pStyle w:val="TableParagraph"/>
              <w:numPr>
                <w:ilvl w:val="0"/>
                <w:numId w:val="87"/>
              </w:numPr>
              <w:spacing w:line="276" w:lineRule="auto"/>
              <w:ind w:left="0" w:firstLine="0"/>
              <w:jc w:val="left"/>
            </w:pPr>
            <w:r w:rsidRPr="003E75C3">
              <w:t>Garantizar el acceso y atención de todas las personas con discapacidad a los servicios de salud integrales y de calidad a lo largo de su vida.</w:t>
            </w:r>
          </w:p>
        </w:tc>
        <w:tc>
          <w:tcPr>
            <w:tcW w:w="0" w:type="auto"/>
            <w:vAlign w:val="center"/>
          </w:tcPr>
          <w:p w14:paraId="0810AA8F" w14:textId="77777777" w:rsidR="00FA3A9D" w:rsidRPr="003E75C3" w:rsidRDefault="00C01B33" w:rsidP="003E75C3">
            <w:pPr>
              <w:pStyle w:val="TableParagraph"/>
              <w:spacing w:line="276" w:lineRule="auto"/>
              <w:jc w:val="left"/>
            </w:pPr>
            <w:r w:rsidRPr="003E75C3">
              <w:t>17</w:t>
            </w:r>
          </w:p>
        </w:tc>
        <w:tc>
          <w:tcPr>
            <w:tcW w:w="0" w:type="auto"/>
            <w:vAlign w:val="center"/>
          </w:tcPr>
          <w:p w14:paraId="026BD2A5" w14:textId="77777777" w:rsidR="00FA3A9D" w:rsidRPr="003E75C3" w:rsidRDefault="00C01B33" w:rsidP="003E75C3">
            <w:pPr>
              <w:pStyle w:val="TableParagraph"/>
              <w:spacing w:line="276" w:lineRule="auto"/>
              <w:jc w:val="left"/>
            </w:pPr>
            <w:r w:rsidRPr="003E75C3">
              <w:t>Mejora</w:t>
            </w:r>
          </w:p>
        </w:tc>
      </w:tr>
      <w:tr w:rsidR="00AF233A" w:rsidRPr="003E75C3" w14:paraId="48A36FDB" w14:textId="77777777" w:rsidTr="006959A5">
        <w:trPr>
          <w:trHeight w:val="1933"/>
        </w:trPr>
        <w:tc>
          <w:tcPr>
            <w:tcW w:w="0" w:type="auto"/>
            <w:vAlign w:val="center"/>
          </w:tcPr>
          <w:p w14:paraId="26B35458" w14:textId="77777777" w:rsidR="00643852" w:rsidRPr="003E75C3" w:rsidRDefault="00643852" w:rsidP="00643852">
            <w:pPr>
              <w:pStyle w:val="TableParagraph"/>
              <w:spacing w:line="276" w:lineRule="auto"/>
              <w:jc w:val="left"/>
            </w:pPr>
            <w:r w:rsidRPr="003E75C3">
              <w:t>CD01</w:t>
            </w:r>
          </w:p>
          <w:p w14:paraId="3527EEF3" w14:textId="48B77BE7"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5806BE50" w14:textId="17377E87" w:rsidR="00FA3A9D" w:rsidRPr="003E75C3" w:rsidRDefault="00C01B33" w:rsidP="003E75C3">
            <w:pPr>
              <w:pStyle w:val="TableParagraph"/>
              <w:spacing w:line="276" w:lineRule="auto"/>
              <w:jc w:val="left"/>
            </w:pPr>
            <w:r w:rsidRPr="003E75C3">
              <w:t>Limitaciones para gozar de una salud integral</w:t>
            </w:r>
          </w:p>
        </w:tc>
        <w:tc>
          <w:tcPr>
            <w:tcW w:w="0" w:type="auto"/>
            <w:vAlign w:val="center"/>
          </w:tcPr>
          <w:p w14:paraId="15BFDB55" w14:textId="77777777" w:rsidR="00FA3A9D" w:rsidRPr="003E75C3" w:rsidRDefault="00C01B33" w:rsidP="00537B70">
            <w:pPr>
              <w:pStyle w:val="TableParagraph"/>
              <w:numPr>
                <w:ilvl w:val="0"/>
                <w:numId w:val="87"/>
              </w:numPr>
              <w:spacing w:line="276" w:lineRule="auto"/>
              <w:ind w:left="0" w:firstLine="0"/>
              <w:jc w:val="left"/>
            </w:pPr>
            <w:r w:rsidRPr="003E75C3">
              <w:t>Garantizar el acceso a las tecnologías de apoyo, dispositivos y ayudas compensatorias para el ejercicio de la vida independiente de las personas con discapacidad.</w:t>
            </w:r>
          </w:p>
        </w:tc>
        <w:tc>
          <w:tcPr>
            <w:tcW w:w="0" w:type="auto"/>
            <w:vAlign w:val="center"/>
          </w:tcPr>
          <w:p w14:paraId="7C4DFE4D" w14:textId="77777777" w:rsidR="00FA3A9D" w:rsidRPr="003E75C3" w:rsidRDefault="00C01B33" w:rsidP="003E75C3">
            <w:pPr>
              <w:pStyle w:val="TableParagraph"/>
              <w:spacing w:line="276" w:lineRule="auto"/>
              <w:jc w:val="left"/>
            </w:pPr>
            <w:r w:rsidRPr="003E75C3">
              <w:t>17</w:t>
            </w:r>
          </w:p>
        </w:tc>
        <w:tc>
          <w:tcPr>
            <w:tcW w:w="0" w:type="auto"/>
            <w:vAlign w:val="center"/>
          </w:tcPr>
          <w:p w14:paraId="5721D98A" w14:textId="77777777" w:rsidR="00FA3A9D" w:rsidRPr="003E75C3" w:rsidRDefault="00C01B33" w:rsidP="003E75C3">
            <w:pPr>
              <w:pStyle w:val="TableParagraph"/>
              <w:spacing w:line="276" w:lineRule="auto"/>
              <w:jc w:val="left"/>
            </w:pPr>
            <w:r w:rsidRPr="003E75C3">
              <w:t>Nuevo</w:t>
            </w:r>
          </w:p>
        </w:tc>
      </w:tr>
      <w:tr w:rsidR="00AF233A" w:rsidRPr="003E75C3" w14:paraId="4C47A31B" w14:textId="77777777" w:rsidTr="006959A5">
        <w:trPr>
          <w:trHeight w:val="718"/>
        </w:trPr>
        <w:tc>
          <w:tcPr>
            <w:tcW w:w="0" w:type="auto"/>
            <w:vAlign w:val="center"/>
          </w:tcPr>
          <w:p w14:paraId="10BF163F" w14:textId="77777777" w:rsidR="00643852" w:rsidRPr="003E75C3" w:rsidRDefault="00643852" w:rsidP="00643852">
            <w:pPr>
              <w:pStyle w:val="TableParagraph"/>
              <w:spacing w:line="276" w:lineRule="auto"/>
              <w:jc w:val="left"/>
            </w:pPr>
            <w:r w:rsidRPr="003E75C3">
              <w:t>CD01</w:t>
            </w:r>
          </w:p>
          <w:p w14:paraId="2287B16F" w14:textId="0DC5365F" w:rsidR="00FA3A9D" w:rsidRPr="003E75C3" w:rsidRDefault="00643852" w:rsidP="00643852">
            <w:pPr>
              <w:pStyle w:val="TableParagraph"/>
              <w:spacing w:line="276" w:lineRule="auto"/>
              <w:jc w:val="left"/>
            </w:pPr>
            <w:r w:rsidRPr="003E75C3">
              <w:t xml:space="preserve">Limitado acceso </w:t>
            </w:r>
            <w:r w:rsidRPr="003E75C3">
              <w:lastRenderedPageBreak/>
              <w:t>a servicios que garanticen el ejercicio de derechos</w:t>
            </w:r>
          </w:p>
        </w:tc>
        <w:tc>
          <w:tcPr>
            <w:tcW w:w="0" w:type="auto"/>
            <w:vAlign w:val="center"/>
          </w:tcPr>
          <w:p w14:paraId="4AAEA87F" w14:textId="77777777" w:rsidR="00FA3A9D" w:rsidRPr="003E75C3" w:rsidRDefault="00C01B33" w:rsidP="003E75C3">
            <w:pPr>
              <w:pStyle w:val="TableParagraph"/>
              <w:spacing w:line="276" w:lineRule="auto"/>
              <w:jc w:val="left"/>
            </w:pPr>
            <w:r w:rsidRPr="003E75C3">
              <w:lastRenderedPageBreak/>
              <w:t xml:space="preserve">Limitaciones para acceder a una </w:t>
            </w:r>
            <w:r w:rsidRPr="003E75C3">
              <w:lastRenderedPageBreak/>
              <w:t>educación inclusiva</w:t>
            </w:r>
          </w:p>
        </w:tc>
        <w:tc>
          <w:tcPr>
            <w:tcW w:w="0" w:type="auto"/>
            <w:vAlign w:val="center"/>
          </w:tcPr>
          <w:p w14:paraId="2982DA51" w14:textId="46FDCE25" w:rsidR="00FA3A9D" w:rsidRPr="003E75C3" w:rsidRDefault="00C01B33" w:rsidP="00537B70">
            <w:pPr>
              <w:pStyle w:val="TableParagraph"/>
              <w:numPr>
                <w:ilvl w:val="0"/>
                <w:numId w:val="87"/>
              </w:numPr>
              <w:spacing w:line="276" w:lineRule="auto"/>
              <w:ind w:left="0" w:firstLine="0"/>
              <w:jc w:val="left"/>
            </w:pPr>
            <w:r w:rsidRPr="003E75C3">
              <w:lastRenderedPageBreak/>
              <w:t xml:space="preserve">Garantizar que las personas con </w:t>
            </w:r>
            <w:r w:rsidRPr="003E75C3">
              <w:lastRenderedPageBreak/>
              <w:t>discapacidad accedan oportunamente a la educación inclusiva asegurando su permanencia y egreso en cada ciclo, nivel y etapa educativa, desarrollando sus competencias.</w:t>
            </w:r>
          </w:p>
        </w:tc>
        <w:tc>
          <w:tcPr>
            <w:tcW w:w="0" w:type="auto"/>
            <w:vAlign w:val="center"/>
          </w:tcPr>
          <w:p w14:paraId="1BFE2886" w14:textId="77777777" w:rsidR="00FA3A9D" w:rsidRPr="003E75C3" w:rsidRDefault="00C01B33" w:rsidP="003E75C3">
            <w:pPr>
              <w:pStyle w:val="TableParagraph"/>
              <w:spacing w:line="276" w:lineRule="auto"/>
              <w:jc w:val="left"/>
            </w:pPr>
            <w:r w:rsidRPr="003E75C3">
              <w:lastRenderedPageBreak/>
              <w:t>16</w:t>
            </w:r>
          </w:p>
        </w:tc>
        <w:tc>
          <w:tcPr>
            <w:tcW w:w="0" w:type="auto"/>
            <w:vAlign w:val="center"/>
          </w:tcPr>
          <w:p w14:paraId="00656105" w14:textId="77777777" w:rsidR="00FA3A9D" w:rsidRPr="003E75C3" w:rsidRDefault="00C01B33" w:rsidP="003E75C3">
            <w:pPr>
              <w:pStyle w:val="TableParagraph"/>
              <w:spacing w:line="276" w:lineRule="auto"/>
              <w:jc w:val="left"/>
            </w:pPr>
            <w:r w:rsidRPr="003E75C3">
              <w:t>Mejora</w:t>
            </w:r>
          </w:p>
        </w:tc>
      </w:tr>
      <w:tr w:rsidR="00AF233A" w:rsidRPr="003E75C3" w14:paraId="1C44EB80" w14:textId="77777777" w:rsidTr="006959A5">
        <w:trPr>
          <w:trHeight w:val="1365"/>
        </w:trPr>
        <w:tc>
          <w:tcPr>
            <w:tcW w:w="0" w:type="auto"/>
            <w:vAlign w:val="center"/>
          </w:tcPr>
          <w:p w14:paraId="61C398ED" w14:textId="77777777" w:rsidR="00643852" w:rsidRPr="003E75C3" w:rsidRDefault="00643852" w:rsidP="00643852">
            <w:pPr>
              <w:pStyle w:val="TableParagraph"/>
              <w:spacing w:line="276" w:lineRule="auto"/>
              <w:jc w:val="left"/>
            </w:pPr>
            <w:r w:rsidRPr="003E75C3">
              <w:t>CD01</w:t>
            </w:r>
          </w:p>
          <w:p w14:paraId="734915AE" w14:textId="27CEA1B4"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55D19864" w14:textId="77777777" w:rsidR="00FA3A9D" w:rsidRPr="003E75C3" w:rsidRDefault="00C01B33" w:rsidP="003E75C3">
            <w:pPr>
              <w:pStyle w:val="TableParagraph"/>
              <w:spacing w:line="276" w:lineRule="auto"/>
              <w:jc w:val="left"/>
            </w:pPr>
            <w:r w:rsidRPr="003E75C3">
              <w:t>Limitaciones para acceder a un trabajo decente o digno</w:t>
            </w:r>
          </w:p>
        </w:tc>
        <w:tc>
          <w:tcPr>
            <w:tcW w:w="0" w:type="auto"/>
            <w:vAlign w:val="center"/>
          </w:tcPr>
          <w:p w14:paraId="1BE7A2DE" w14:textId="77777777" w:rsidR="00FA3A9D" w:rsidRPr="003E75C3" w:rsidRDefault="00C01B33" w:rsidP="00537B70">
            <w:pPr>
              <w:pStyle w:val="TableParagraph"/>
              <w:numPr>
                <w:ilvl w:val="0"/>
                <w:numId w:val="87"/>
              </w:numPr>
              <w:spacing w:line="276" w:lineRule="auto"/>
              <w:ind w:left="0" w:firstLine="0"/>
              <w:jc w:val="left"/>
            </w:pPr>
            <w:r w:rsidRPr="003E75C3">
              <w:t>Fortalecer las capacidades para la empleabilidad de las personas con discapacidad.</w:t>
            </w:r>
          </w:p>
        </w:tc>
        <w:tc>
          <w:tcPr>
            <w:tcW w:w="0" w:type="auto"/>
            <w:vAlign w:val="center"/>
          </w:tcPr>
          <w:p w14:paraId="205FCFBB" w14:textId="77777777" w:rsidR="00FA3A9D" w:rsidRPr="003E75C3" w:rsidRDefault="00C01B33" w:rsidP="003E75C3">
            <w:pPr>
              <w:pStyle w:val="TableParagraph"/>
              <w:spacing w:line="276" w:lineRule="auto"/>
              <w:jc w:val="left"/>
            </w:pPr>
            <w:r w:rsidRPr="003E75C3">
              <w:t>16</w:t>
            </w:r>
          </w:p>
        </w:tc>
        <w:tc>
          <w:tcPr>
            <w:tcW w:w="0" w:type="auto"/>
            <w:vAlign w:val="center"/>
          </w:tcPr>
          <w:p w14:paraId="16B0EB70" w14:textId="77777777" w:rsidR="00FA3A9D" w:rsidRPr="003E75C3" w:rsidRDefault="00C01B33" w:rsidP="003E75C3">
            <w:pPr>
              <w:pStyle w:val="TableParagraph"/>
              <w:spacing w:line="276" w:lineRule="auto"/>
              <w:jc w:val="left"/>
            </w:pPr>
            <w:r w:rsidRPr="003E75C3">
              <w:t>Mejora</w:t>
            </w:r>
          </w:p>
        </w:tc>
      </w:tr>
      <w:tr w:rsidR="00AF233A" w:rsidRPr="003E75C3" w14:paraId="051C3106" w14:textId="77777777" w:rsidTr="006959A5">
        <w:trPr>
          <w:trHeight w:val="1039"/>
        </w:trPr>
        <w:tc>
          <w:tcPr>
            <w:tcW w:w="0" w:type="auto"/>
            <w:vAlign w:val="center"/>
          </w:tcPr>
          <w:p w14:paraId="3D1E358E" w14:textId="77777777" w:rsidR="00643852" w:rsidRPr="003E75C3" w:rsidRDefault="00643852" w:rsidP="00643852">
            <w:pPr>
              <w:pStyle w:val="TableParagraph"/>
              <w:spacing w:line="276" w:lineRule="auto"/>
              <w:jc w:val="left"/>
            </w:pPr>
            <w:r w:rsidRPr="003E75C3">
              <w:t>CD01</w:t>
            </w:r>
          </w:p>
          <w:p w14:paraId="1B0B4FBD" w14:textId="4AF96725"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1BFECF04" w14:textId="77777777" w:rsidR="00FA3A9D" w:rsidRPr="003E75C3" w:rsidRDefault="00C01B33" w:rsidP="003E75C3">
            <w:pPr>
              <w:pStyle w:val="TableParagraph"/>
              <w:spacing w:line="276" w:lineRule="auto"/>
              <w:jc w:val="left"/>
            </w:pPr>
            <w:r w:rsidRPr="003E75C3">
              <w:t>Limitaciones para acceder a un trabajo decente o digno</w:t>
            </w:r>
          </w:p>
        </w:tc>
        <w:tc>
          <w:tcPr>
            <w:tcW w:w="0" w:type="auto"/>
            <w:vAlign w:val="center"/>
          </w:tcPr>
          <w:p w14:paraId="19589FA0" w14:textId="11DA37C3" w:rsidR="00FA3A9D" w:rsidRPr="003E75C3" w:rsidRDefault="00C01B33" w:rsidP="00537B70">
            <w:pPr>
              <w:pStyle w:val="TableParagraph"/>
              <w:numPr>
                <w:ilvl w:val="0"/>
                <w:numId w:val="87"/>
              </w:numPr>
              <w:spacing w:line="276" w:lineRule="auto"/>
              <w:ind w:left="0" w:firstLine="0"/>
              <w:jc w:val="left"/>
            </w:pPr>
            <w:r w:rsidRPr="003E75C3">
              <w:t>Fomentar la incorporación de las personas con discapacidad en el mercado laboral, promoviendo la consolidación de entornos laborales inclusivos.</w:t>
            </w:r>
          </w:p>
        </w:tc>
        <w:tc>
          <w:tcPr>
            <w:tcW w:w="0" w:type="auto"/>
            <w:vAlign w:val="center"/>
          </w:tcPr>
          <w:p w14:paraId="77F0886D" w14:textId="77777777" w:rsidR="00FA3A9D" w:rsidRPr="003E75C3" w:rsidRDefault="00C01B33" w:rsidP="003E75C3">
            <w:pPr>
              <w:pStyle w:val="TableParagraph"/>
              <w:spacing w:line="276" w:lineRule="auto"/>
              <w:jc w:val="left"/>
            </w:pPr>
            <w:r w:rsidRPr="003E75C3">
              <w:t>16</w:t>
            </w:r>
          </w:p>
        </w:tc>
        <w:tc>
          <w:tcPr>
            <w:tcW w:w="0" w:type="auto"/>
            <w:vAlign w:val="center"/>
          </w:tcPr>
          <w:p w14:paraId="61AEAC7D" w14:textId="77777777" w:rsidR="00FA3A9D" w:rsidRPr="003E75C3" w:rsidRDefault="00C01B33" w:rsidP="003E75C3">
            <w:pPr>
              <w:pStyle w:val="TableParagraph"/>
              <w:spacing w:line="276" w:lineRule="auto"/>
              <w:jc w:val="left"/>
            </w:pPr>
            <w:r w:rsidRPr="003E75C3">
              <w:t>Mejora</w:t>
            </w:r>
          </w:p>
        </w:tc>
      </w:tr>
      <w:tr w:rsidR="00AF233A" w:rsidRPr="003E75C3" w14:paraId="4A32F8FC" w14:textId="77777777" w:rsidTr="006959A5">
        <w:trPr>
          <w:trHeight w:val="1215"/>
        </w:trPr>
        <w:tc>
          <w:tcPr>
            <w:tcW w:w="0" w:type="auto"/>
            <w:vAlign w:val="center"/>
          </w:tcPr>
          <w:p w14:paraId="5CF6D91F" w14:textId="77777777" w:rsidR="00643852" w:rsidRPr="003E75C3" w:rsidRDefault="00643852" w:rsidP="00643852">
            <w:pPr>
              <w:pStyle w:val="TableParagraph"/>
              <w:spacing w:line="276" w:lineRule="auto"/>
              <w:jc w:val="left"/>
            </w:pPr>
            <w:r w:rsidRPr="003E75C3">
              <w:t>CD01</w:t>
            </w:r>
          </w:p>
          <w:p w14:paraId="25915F17" w14:textId="04F45C92"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54F9B9C4" w14:textId="77777777" w:rsidR="00FA3A9D" w:rsidRPr="003E75C3" w:rsidRDefault="00C01B33" w:rsidP="003E75C3">
            <w:pPr>
              <w:pStyle w:val="TableParagraph"/>
              <w:spacing w:line="276" w:lineRule="auto"/>
              <w:jc w:val="left"/>
            </w:pPr>
            <w:r w:rsidRPr="003E75C3">
              <w:t>Limitaciones para acceder a un trabajo decente o digno.</w:t>
            </w:r>
          </w:p>
        </w:tc>
        <w:tc>
          <w:tcPr>
            <w:tcW w:w="0" w:type="auto"/>
            <w:vAlign w:val="center"/>
          </w:tcPr>
          <w:p w14:paraId="0B5867D4" w14:textId="77777777" w:rsidR="00FA3A9D" w:rsidRPr="003E75C3" w:rsidRDefault="00C01B33" w:rsidP="00537B70">
            <w:pPr>
              <w:pStyle w:val="TableParagraph"/>
              <w:numPr>
                <w:ilvl w:val="0"/>
                <w:numId w:val="87"/>
              </w:numPr>
              <w:spacing w:line="276" w:lineRule="auto"/>
              <w:ind w:left="0" w:firstLine="0"/>
              <w:jc w:val="left"/>
            </w:pPr>
            <w:r w:rsidRPr="003E75C3">
              <w:t>Consolidar los emprendimientos empresariales, constitución de cooperativas y de empresas propias de las personas con discapacidad.</w:t>
            </w:r>
          </w:p>
        </w:tc>
        <w:tc>
          <w:tcPr>
            <w:tcW w:w="0" w:type="auto"/>
            <w:vAlign w:val="center"/>
          </w:tcPr>
          <w:p w14:paraId="5993D867" w14:textId="77777777" w:rsidR="00FA3A9D" w:rsidRPr="003E75C3" w:rsidRDefault="00C01B33" w:rsidP="003E75C3">
            <w:pPr>
              <w:pStyle w:val="TableParagraph"/>
              <w:spacing w:line="276" w:lineRule="auto"/>
              <w:jc w:val="left"/>
            </w:pPr>
            <w:r w:rsidRPr="003E75C3">
              <w:t>16</w:t>
            </w:r>
          </w:p>
        </w:tc>
        <w:tc>
          <w:tcPr>
            <w:tcW w:w="0" w:type="auto"/>
            <w:vAlign w:val="center"/>
          </w:tcPr>
          <w:p w14:paraId="17E1BD97" w14:textId="77777777" w:rsidR="00FA3A9D" w:rsidRPr="003E75C3" w:rsidRDefault="00C01B33" w:rsidP="003E75C3">
            <w:pPr>
              <w:pStyle w:val="TableParagraph"/>
              <w:spacing w:line="276" w:lineRule="auto"/>
              <w:jc w:val="left"/>
            </w:pPr>
            <w:r w:rsidRPr="003E75C3">
              <w:t>Nuevo</w:t>
            </w:r>
          </w:p>
        </w:tc>
      </w:tr>
      <w:tr w:rsidR="00AF233A" w:rsidRPr="003E75C3" w14:paraId="2BA5205F" w14:textId="77777777" w:rsidTr="006959A5">
        <w:trPr>
          <w:trHeight w:val="1365"/>
        </w:trPr>
        <w:tc>
          <w:tcPr>
            <w:tcW w:w="0" w:type="auto"/>
            <w:vAlign w:val="center"/>
          </w:tcPr>
          <w:p w14:paraId="2D900C81" w14:textId="77777777" w:rsidR="00643852" w:rsidRPr="003E75C3" w:rsidRDefault="00643852" w:rsidP="00643852">
            <w:pPr>
              <w:pStyle w:val="TableParagraph"/>
              <w:spacing w:line="276" w:lineRule="auto"/>
              <w:jc w:val="left"/>
            </w:pPr>
            <w:r w:rsidRPr="003E75C3">
              <w:t>CD01</w:t>
            </w:r>
          </w:p>
          <w:p w14:paraId="2086BF0E" w14:textId="0A3C84F0"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6C5C37F4" w14:textId="77777777" w:rsidR="00FA3A9D" w:rsidRPr="003E75C3" w:rsidRDefault="00C01B33" w:rsidP="003E75C3">
            <w:pPr>
              <w:pStyle w:val="TableParagraph"/>
              <w:spacing w:line="276" w:lineRule="auto"/>
              <w:jc w:val="left"/>
            </w:pPr>
            <w:r w:rsidRPr="003E75C3">
              <w:t>Limitaciones para el acceso a la justicia</w:t>
            </w:r>
          </w:p>
        </w:tc>
        <w:tc>
          <w:tcPr>
            <w:tcW w:w="0" w:type="auto"/>
            <w:vAlign w:val="center"/>
          </w:tcPr>
          <w:p w14:paraId="28DB6A80" w14:textId="77777777" w:rsidR="00FA3A9D" w:rsidRPr="003E75C3" w:rsidRDefault="00C01B33" w:rsidP="00537B70">
            <w:pPr>
              <w:pStyle w:val="TableParagraph"/>
              <w:numPr>
                <w:ilvl w:val="0"/>
                <w:numId w:val="87"/>
              </w:numPr>
              <w:spacing w:line="276" w:lineRule="auto"/>
              <w:ind w:left="0" w:firstLine="0"/>
              <w:jc w:val="left"/>
            </w:pPr>
            <w:r w:rsidRPr="003E75C3">
              <w:t xml:space="preserve">Implementar mecanismos para garantizar el acceso a la justicia de las personas con discapacidad en todos los procedimientos judiciales y </w:t>
            </w:r>
            <w:r w:rsidRPr="003E75C3">
              <w:lastRenderedPageBreak/>
              <w:t>administrativos, en igualdad de condiciones.</w:t>
            </w:r>
          </w:p>
        </w:tc>
        <w:tc>
          <w:tcPr>
            <w:tcW w:w="0" w:type="auto"/>
            <w:vAlign w:val="center"/>
          </w:tcPr>
          <w:p w14:paraId="049188D8" w14:textId="77777777" w:rsidR="00FA3A9D" w:rsidRPr="003E75C3" w:rsidRDefault="00C01B33" w:rsidP="003E75C3">
            <w:pPr>
              <w:pStyle w:val="TableParagraph"/>
              <w:spacing w:line="276" w:lineRule="auto"/>
              <w:jc w:val="left"/>
            </w:pPr>
            <w:r w:rsidRPr="003E75C3">
              <w:lastRenderedPageBreak/>
              <w:t>17</w:t>
            </w:r>
          </w:p>
        </w:tc>
        <w:tc>
          <w:tcPr>
            <w:tcW w:w="0" w:type="auto"/>
            <w:vAlign w:val="center"/>
          </w:tcPr>
          <w:p w14:paraId="5E3B7FDD" w14:textId="77777777" w:rsidR="00FA3A9D" w:rsidRPr="003E75C3" w:rsidRDefault="00C01B33" w:rsidP="003E75C3">
            <w:pPr>
              <w:pStyle w:val="TableParagraph"/>
              <w:spacing w:line="276" w:lineRule="auto"/>
              <w:jc w:val="left"/>
            </w:pPr>
            <w:r w:rsidRPr="003E75C3">
              <w:t>Mejora</w:t>
            </w:r>
          </w:p>
        </w:tc>
      </w:tr>
      <w:tr w:rsidR="00AF233A" w:rsidRPr="003E75C3" w14:paraId="579B4933" w14:textId="77777777" w:rsidTr="006959A5">
        <w:trPr>
          <w:trHeight w:val="567"/>
        </w:trPr>
        <w:tc>
          <w:tcPr>
            <w:tcW w:w="0" w:type="auto"/>
            <w:vAlign w:val="center"/>
          </w:tcPr>
          <w:p w14:paraId="4EC49705" w14:textId="77777777" w:rsidR="00643852" w:rsidRPr="003E75C3" w:rsidRDefault="00643852" w:rsidP="00643852">
            <w:pPr>
              <w:pStyle w:val="TableParagraph"/>
              <w:spacing w:line="276" w:lineRule="auto"/>
              <w:jc w:val="left"/>
            </w:pPr>
            <w:r w:rsidRPr="003E75C3">
              <w:t>CD01</w:t>
            </w:r>
          </w:p>
          <w:p w14:paraId="78D7A33E" w14:textId="66E27E9E" w:rsidR="00FA3A9D" w:rsidRPr="003E75C3" w:rsidRDefault="00643852" w:rsidP="00643852">
            <w:pPr>
              <w:pStyle w:val="TableParagraph"/>
              <w:spacing w:line="276" w:lineRule="auto"/>
              <w:jc w:val="left"/>
            </w:pPr>
            <w:r w:rsidRPr="003E75C3">
              <w:t>Limitado acceso a servicios que garanticen el ejercicio de derechos</w:t>
            </w:r>
          </w:p>
        </w:tc>
        <w:tc>
          <w:tcPr>
            <w:tcW w:w="0" w:type="auto"/>
            <w:vAlign w:val="center"/>
          </w:tcPr>
          <w:p w14:paraId="039E6D59" w14:textId="77777777" w:rsidR="00FA3A9D" w:rsidRPr="003E75C3" w:rsidRDefault="00C01B33" w:rsidP="003E75C3">
            <w:pPr>
              <w:pStyle w:val="TableParagraph"/>
              <w:spacing w:line="276" w:lineRule="auto"/>
              <w:jc w:val="left"/>
            </w:pPr>
            <w:r w:rsidRPr="003E75C3">
              <w:t>Limitaciones para el acceso a la justicia</w:t>
            </w:r>
          </w:p>
        </w:tc>
        <w:tc>
          <w:tcPr>
            <w:tcW w:w="0" w:type="auto"/>
            <w:vAlign w:val="center"/>
          </w:tcPr>
          <w:p w14:paraId="6FD5B17E" w14:textId="77777777" w:rsidR="00FA3A9D" w:rsidRPr="003E75C3" w:rsidRDefault="00C01B33" w:rsidP="00537B70">
            <w:pPr>
              <w:pStyle w:val="TableParagraph"/>
              <w:numPr>
                <w:ilvl w:val="0"/>
                <w:numId w:val="87"/>
              </w:numPr>
              <w:spacing w:line="276" w:lineRule="auto"/>
              <w:ind w:left="0" w:firstLine="0"/>
              <w:jc w:val="left"/>
            </w:pPr>
            <w:r w:rsidRPr="003E75C3">
              <w:t>Garantizar el acceso a los ajustes razonables, apoyos y salvaguardias para el efectivo ejercicio de la capacidad jurídica de las personas con discapacidad.</w:t>
            </w:r>
          </w:p>
        </w:tc>
        <w:tc>
          <w:tcPr>
            <w:tcW w:w="0" w:type="auto"/>
            <w:vAlign w:val="center"/>
          </w:tcPr>
          <w:p w14:paraId="74071785" w14:textId="77777777" w:rsidR="00FA3A9D" w:rsidRPr="003E75C3" w:rsidRDefault="00C01B33" w:rsidP="003E75C3">
            <w:pPr>
              <w:pStyle w:val="TableParagraph"/>
              <w:spacing w:line="276" w:lineRule="auto"/>
              <w:jc w:val="left"/>
            </w:pPr>
            <w:r w:rsidRPr="003E75C3">
              <w:t>16</w:t>
            </w:r>
          </w:p>
        </w:tc>
        <w:tc>
          <w:tcPr>
            <w:tcW w:w="0" w:type="auto"/>
            <w:vAlign w:val="center"/>
          </w:tcPr>
          <w:p w14:paraId="4F1E471F" w14:textId="77777777" w:rsidR="00FA3A9D" w:rsidRPr="003E75C3" w:rsidRDefault="00C01B33" w:rsidP="003E75C3">
            <w:pPr>
              <w:pStyle w:val="TableParagraph"/>
              <w:spacing w:line="276" w:lineRule="auto"/>
              <w:jc w:val="left"/>
            </w:pPr>
            <w:r w:rsidRPr="003E75C3">
              <w:t>Mejora</w:t>
            </w:r>
          </w:p>
        </w:tc>
      </w:tr>
      <w:tr w:rsidR="00AF233A" w:rsidRPr="003E75C3" w14:paraId="31E27C21" w14:textId="77777777" w:rsidTr="006959A5">
        <w:trPr>
          <w:trHeight w:val="1365"/>
        </w:trPr>
        <w:tc>
          <w:tcPr>
            <w:tcW w:w="0" w:type="auto"/>
            <w:vAlign w:val="center"/>
          </w:tcPr>
          <w:p w14:paraId="7B541AAA" w14:textId="77777777" w:rsidR="00FA3A9D" w:rsidRPr="003E75C3" w:rsidRDefault="00C01B33" w:rsidP="003E75C3">
            <w:pPr>
              <w:pStyle w:val="TableParagraph"/>
              <w:spacing w:line="276" w:lineRule="auto"/>
              <w:jc w:val="left"/>
            </w:pPr>
            <w:r w:rsidRPr="003E75C3">
              <w:t>CD02</w:t>
            </w:r>
          </w:p>
          <w:p w14:paraId="648FF699" w14:textId="77777777" w:rsidR="00FA3A9D" w:rsidRPr="003E75C3" w:rsidRDefault="00C01B33" w:rsidP="003E75C3">
            <w:pPr>
              <w:pStyle w:val="TableParagraph"/>
              <w:spacing w:line="276" w:lineRule="auto"/>
              <w:jc w:val="left"/>
            </w:pPr>
            <w:r w:rsidRPr="003E75C3">
              <w:t>Prejuicios y estereotipos en la sociedad hacia las personas con discapacidad</w:t>
            </w:r>
          </w:p>
        </w:tc>
        <w:tc>
          <w:tcPr>
            <w:tcW w:w="0" w:type="auto"/>
            <w:vAlign w:val="center"/>
          </w:tcPr>
          <w:p w14:paraId="01F43BC1" w14:textId="77777777" w:rsidR="00FA3A9D" w:rsidRPr="003E75C3" w:rsidRDefault="00C01B33" w:rsidP="003E75C3">
            <w:pPr>
              <w:pStyle w:val="TableParagraph"/>
              <w:spacing w:line="276" w:lineRule="auto"/>
              <w:jc w:val="left"/>
            </w:pPr>
            <w:r w:rsidRPr="003E75C3">
              <w:t xml:space="preserve">Percepciones negativas respecto a las personas con discapacidad, producidas por una cultura proteccionista y </w:t>
            </w:r>
            <w:proofErr w:type="spellStart"/>
            <w:r w:rsidRPr="003E75C3">
              <w:t>capacitista</w:t>
            </w:r>
            <w:proofErr w:type="spellEnd"/>
            <w:r w:rsidRPr="003E75C3">
              <w:t>.</w:t>
            </w:r>
          </w:p>
        </w:tc>
        <w:tc>
          <w:tcPr>
            <w:tcW w:w="0" w:type="auto"/>
            <w:vAlign w:val="center"/>
          </w:tcPr>
          <w:p w14:paraId="11A50B5F" w14:textId="77777777" w:rsidR="00FA3A9D" w:rsidRPr="003E75C3" w:rsidRDefault="00C01B33" w:rsidP="00537B70">
            <w:pPr>
              <w:pStyle w:val="TableParagraph"/>
              <w:numPr>
                <w:ilvl w:val="0"/>
                <w:numId w:val="87"/>
              </w:numPr>
              <w:spacing w:line="276" w:lineRule="auto"/>
              <w:ind w:left="0" w:firstLine="0"/>
              <w:jc w:val="left"/>
            </w:pPr>
            <w:r w:rsidRPr="003E75C3">
              <w:t>Generar actitudes y comportamientos en la ciudadanía y actores sociales, en favor de la inclusión social y el respeto a los derechos de las personas con discapacidad.</w:t>
            </w:r>
          </w:p>
        </w:tc>
        <w:tc>
          <w:tcPr>
            <w:tcW w:w="0" w:type="auto"/>
            <w:vAlign w:val="center"/>
          </w:tcPr>
          <w:p w14:paraId="03B1EE18" w14:textId="77777777" w:rsidR="00FA3A9D" w:rsidRPr="003E75C3" w:rsidRDefault="00C01B33" w:rsidP="003E75C3">
            <w:pPr>
              <w:pStyle w:val="TableParagraph"/>
              <w:spacing w:line="276" w:lineRule="auto"/>
              <w:jc w:val="left"/>
            </w:pPr>
            <w:r w:rsidRPr="003E75C3">
              <w:t>17</w:t>
            </w:r>
          </w:p>
        </w:tc>
        <w:tc>
          <w:tcPr>
            <w:tcW w:w="0" w:type="auto"/>
            <w:vAlign w:val="center"/>
          </w:tcPr>
          <w:p w14:paraId="5C07CA23" w14:textId="77777777" w:rsidR="00FA3A9D" w:rsidRPr="003E75C3" w:rsidRDefault="00C01B33" w:rsidP="003E75C3">
            <w:pPr>
              <w:pStyle w:val="TableParagraph"/>
              <w:spacing w:line="276" w:lineRule="auto"/>
              <w:jc w:val="left"/>
            </w:pPr>
            <w:r w:rsidRPr="003E75C3">
              <w:t>Mejora</w:t>
            </w:r>
          </w:p>
        </w:tc>
      </w:tr>
      <w:tr w:rsidR="00AF233A" w:rsidRPr="003E75C3" w14:paraId="37169A11" w14:textId="77777777" w:rsidTr="006959A5">
        <w:trPr>
          <w:trHeight w:val="355"/>
        </w:trPr>
        <w:tc>
          <w:tcPr>
            <w:tcW w:w="0" w:type="auto"/>
            <w:vAlign w:val="center"/>
          </w:tcPr>
          <w:p w14:paraId="51409EDA" w14:textId="77777777" w:rsidR="00643852" w:rsidRPr="003E75C3" w:rsidRDefault="00643852" w:rsidP="00643852">
            <w:pPr>
              <w:pStyle w:val="TableParagraph"/>
              <w:spacing w:line="276" w:lineRule="auto"/>
              <w:jc w:val="left"/>
            </w:pPr>
            <w:r w:rsidRPr="003E75C3">
              <w:t>CD03</w:t>
            </w:r>
          </w:p>
          <w:p w14:paraId="05EB8CA5" w14:textId="371AE138" w:rsidR="00FA3A9D" w:rsidRPr="003E75C3" w:rsidRDefault="00643852" w:rsidP="00643852">
            <w:pPr>
              <w:pStyle w:val="TableParagraph"/>
              <w:spacing w:line="276" w:lineRule="auto"/>
              <w:jc w:val="left"/>
            </w:pPr>
            <w:r w:rsidRPr="003E75C3">
              <w:t>Precaria Institucionalidad Pública en materia de discapacidad</w:t>
            </w:r>
          </w:p>
        </w:tc>
        <w:tc>
          <w:tcPr>
            <w:tcW w:w="0" w:type="auto"/>
            <w:vAlign w:val="center"/>
          </w:tcPr>
          <w:p w14:paraId="387F58DA" w14:textId="77777777" w:rsidR="00FA3A9D" w:rsidRPr="003E75C3" w:rsidRDefault="00C01B33" w:rsidP="003E75C3">
            <w:pPr>
              <w:pStyle w:val="TableParagraph"/>
              <w:spacing w:line="276" w:lineRule="auto"/>
              <w:jc w:val="left"/>
            </w:pPr>
            <w:r w:rsidRPr="003E75C3">
              <w:t>Ausencia de la perspectiva de discapacidad en las intervenciones del Estado</w:t>
            </w:r>
          </w:p>
        </w:tc>
        <w:tc>
          <w:tcPr>
            <w:tcW w:w="0" w:type="auto"/>
            <w:vAlign w:val="center"/>
          </w:tcPr>
          <w:p w14:paraId="088084E8" w14:textId="77777777" w:rsidR="00FA3A9D" w:rsidRPr="003E75C3" w:rsidRDefault="00C01B33" w:rsidP="00537B70">
            <w:pPr>
              <w:pStyle w:val="TableParagraph"/>
              <w:numPr>
                <w:ilvl w:val="0"/>
                <w:numId w:val="87"/>
              </w:numPr>
              <w:spacing w:line="276" w:lineRule="auto"/>
              <w:ind w:left="0" w:firstLine="0"/>
              <w:jc w:val="left"/>
            </w:pPr>
            <w:r w:rsidRPr="003E75C3">
              <w:t>Fortalecer la transversalización de la perspectiva de discapacidad en las políticas y gestión pública.</w:t>
            </w:r>
          </w:p>
        </w:tc>
        <w:tc>
          <w:tcPr>
            <w:tcW w:w="0" w:type="auto"/>
            <w:vAlign w:val="center"/>
          </w:tcPr>
          <w:p w14:paraId="4577665D" w14:textId="77777777" w:rsidR="00FA3A9D" w:rsidRPr="003E75C3" w:rsidRDefault="00C01B33" w:rsidP="003E75C3">
            <w:pPr>
              <w:pStyle w:val="TableParagraph"/>
              <w:spacing w:line="276" w:lineRule="auto"/>
              <w:jc w:val="left"/>
            </w:pPr>
            <w:r w:rsidRPr="003E75C3">
              <w:t>16</w:t>
            </w:r>
          </w:p>
        </w:tc>
        <w:tc>
          <w:tcPr>
            <w:tcW w:w="0" w:type="auto"/>
            <w:vAlign w:val="center"/>
          </w:tcPr>
          <w:p w14:paraId="109ECC77" w14:textId="77777777" w:rsidR="00FA3A9D" w:rsidRPr="003E75C3" w:rsidRDefault="00C01B33" w:rsidP="003E75C3">
            <w:pPr>
              <w:pStyle w:val="TableParagraph"/>
              <w:spacing w:line="276" w:lineRule="auto"/>
              <w:jc w:val="left"/>
            </w:pPr>
            <w:r w:rsidRPr="003E75C3">
              <w:t>Mejora</w:t>
            </w:r>
          </w:p>
        </w:tc>
      </w:tr>
      <w:tr w:rsidR="00AF233A" w:rsidRPr="003E75C3" w14:paraId="5F7DDA74" w14:textId="77777777" w:rsidTr="006959A5">
        <w:trPr>
          <w:trHeight w:val="994"/>
        </w:trPr>
        <w:tc>
          <w:tcPr>
            <w:tcW w:w="0" w:type="auto"/>
            <w:vAlign w:val="center"/>
          </w:tcPr>
          <w:p w14:paraId="1D3EFAE3" w14:textId="77777777" w:rsidR="00643852" w:rsidRPr="003E75C3" w:rsidRDefault="00643852" w:rsidP="00643852">
            <w:pPr>
              <w:pStyle w:val="TableParagraph"/>
              <w:spacing w:line="276" w:lineRule="auto"/>
              <w:jc w:val="left"/>
            </w:pPr>
            <w:r w:rsidRPr="003E75C3">
              <w:t>CD03</w:t>
            </w:r>
          </w:p>
          <w:p w14:paraId="792157C9" w14:textId="142B8C44" w:rsidR="00FA3A9D" w:rsidRPr="003E75C3" w:rsidRDefault="00643852" w:rsidP="00643852">
            <w:pPr>
              <w:pStyle w:val="TableParagraph"/>
              <w:spacing w:line="276" w:lineRule="auto"/>
              <w:jc w:val="left"/>
            </w:pPr>
            <w:r w:rsidRPr="003E75C3">
              <w:t>Precaria Institucionalidad Pública en materia de discapacidad</w:t>
            </w:r>
          </w:p>
        </w:tc>
        <w:tc>
          <w:tcPr>
            <w:tcW w:w="0" w:type="auto"/>
            <w:vAlign w:val="center"/>
          </w:tcPr>
          <w:p w14:paraId="0F31C384" w14:textId="70D8B0B9" w:rsidR="00FA3A9D" w:rsidRPr="003E75C3" w:rsidRDefault="00643852" w:rsidP="003E75C3">
            <w:pPr>
              <w:pStyle w:val="TableParagraph"/>
              <w:spacing w:line="276" w:lineRule="auto"/>
              <w:jc w:val="left"/>
            </w:pPr>
            <w:r w:rsidRPr="003E75C3">
              <w:t>Mínima articulación y coordinación a nivel intersectorial e intergubernamental en materia de discapacidad</w:t>
            </w:r>
          </w:p>
        </w:tc>
        <w:tc>
          <w:tcPr>
            <w:tcW w:w="0" w:type="auto"/>
            <w:vAlign w:val="center"/>
          </w:tcPr>
          <w:p w14:paraId="2BDAA9C0" w14:textId="790AEF74" w:rsidR="00FA3A9D" w:rsidRPr="003E75C3" w:rsidRDefault="00C01B33" w:rsidP="00537B70">
            <w:pPr>
              <w:pStyle w:val="TableParagraph"/>
              <w:numPr>
                <w:ilvl w:val="0"/>
                <w:numId w:val="87"/>
              </w:numPr>
              <w:spacing w:line="276" w:lineRule="auto"/>
              <w:ind w:left="0" w:firstLine="0"/>
              <w:jc w:val="left"/>
            </w:pPr>
            <w:bookmarkStart w:id="164" w:name="_heading=h.sqyw64" w:colFirst="0" w:colLast="0"/>
            <w:bookmarkEnd w:id="164"/>
            <w:r w:rsidRPr="003E75C3">
              <w:t>Fortalecer los mecanismos de diálogo y concertación entre las entidades que conforman el Sistema Nacional para la persona con discapacidad.</w:t>
            </w:r>
          </w:p>
        </w:tc>
        <w:tc>
          <w:tcPr>
            <w:tcW w:w="0" w:type="auto"/>
            <w:vAlign w:val="center"/>
          </w:tcPr>
          <w:p w14:paraId="7EAEFF31" w14:textId="77777777" w:rsidR="00FA3A9D" w:rsidRPr="003E75C3" w:rsidRDefault="00C01B33" w:rsidP="003E75C3">
            <w:pPr>
              <w:pStyle w:val="TableParagraph"/>
              <w:spacing w:line="276" w:lineRule="auto"/>
              <w:jc w:val="left"/>
            </w:pPr>
            <w:r w:rsidRPr="003E75C3">
              <w:t>17</w:t>
            </w:r>
          </w:p>
        </w:tc>
        <w:tc>
          <w:tcPr>
            <w:tcW w:w="0" w:type="auto"/>
            <w:vAlign w:val="center"/>
          </w:tcPr>
          <w:p w14:paraId="1A80EFD7" w14:textId="77777777" w:rsidR="00FA3A9D" w:rsidRPr="003E75C3" w:rsidRDefault="00C01B33" w:rsidP="003E75C3">
            <w:pPr>
              <w:pStyle w:val="TableParagraph"/>
              <w:spacing w:line="276" w:lineRule="auto"/>
              <w:jc w:val="left"/>
            </w:pPr>
            <w:r w:rsidRPr="003E75C3">
              <w:t>Articulación y mejora de servicios existentes</w:t>
            </w:r>
          </w:p>
        </w:tc>
      </w:tr>
      <w:tr w:rsidR="00AF233A" w:rsidRPr="003E75C3" w14:paraId="41453998" w14:textId="77777777" w:rsidTr="006959A5">
        <w:trPr>
          <w:trHeight w:val="1215"/>
        </w:trPr>
        <w:tc>
          <w:tcPr>
            <w:tcW w:w="0" w:type="auto"/>
            <w:vAlign w:val="center"/>
          </w:tcPr>
          <w:p w14:paraId="65B0D036" w14:textId="77777777" w:rsidR="00643852" w:rsidRPr="003E75C3" w:rsidRDefault="00643852" w:rsidP="00643852">
            <w:pPr>
              <w:pStyle w:val="TableParagraph"/>
              <w:spacing w:line="276" w:lineRule="auto"/>
              <w:jc w:val="left"/>
            </w:pPr>
            <w:r w:rsidRPr="003E75C3">
              <w:t>CD03</w:t>
            </w:r>
          </w:p>
          <w:p w14:paraId="7A327BB0" w14:textId="4B309AB5" w:rsidR="00FA3A9D" w:rsidRPr="003E75C3" w:rsidRDefault="00643852" w:rsidP="00643852">
            <w:pPr>
              <w:pStyle w:val="TableParagraph"/>
              <w:spacing w:line="276" w:lineRule="auto"/>
              <w:jc w:val="left"/>
            </w:pPr>
            <w:r w:rsidRPr="003E75C3">
              <w:t xml:space="preserve">Precaria Institucionalidad Pública en </w:t>
            </w:r>
            <w:r w:rsidRPr="003E75C3">
              <w:lastRenderedPageBreak/>
              <w:t>materia de discapacidad</w:t>
            </w:r>
          </w:p>
        </w:tc>
        <w:tc>
          <w:tcPr>
            <w:tcW w:w="0" w:type="auto"/>
            <w:vAlign w:val="center"/>
          </w:tcPr>
          <w:p w14:paraId="7DC0102F" w14:textId="44008A17" w:rsidR="00FA3A9D" w:rsidRPr="003E75C3" w:rsidRDefault="00643852" w:rsidP="003E75C3">
            <w:pPr>
              <w:pStyle w:val="TableParagraph"/>
              <w:spacing w:line="276" w:lineRule="auto"/>
              <w:jc w:val="left"/>
            </w:pPr>
            <w:r w:rsidRPr="003E75C3">
              <w:lastRenderedPageBreak/>
              <w:t xml:space="preserve">Mínima articulación y coordinación a nivel intersectorial e intergubernamental </w:t>
            </w:r>
            <w:r w:rsidRPr="003E75C3">
              <w:lastRenderedPageBreak/>
              <w:t>en materia de discapacidad</w:t>
            </w:r>
          </w:p>
        </w:tc>
        <w:tc>
          <w:tcPr>
            <w:tcW w:w="0" w:type="auto"/>
            <w:vAlign w:val="center"/>
          </w:tcPr>
          <w:p w14:paraId="6486AE8D" w14:textId="339129BB" w:rsidR="00FA3A9D" w:rsidRPr="003E75C3" w:rsidRDefault="00C01B33" w:rsidP="00537B70">
            <w:pPr>
              <w:pStyle w:val="TableParagraph"/>
              <w:numPr>
                <w:ilvl w:val="0"/>
                <w:numId w:val="87"/>
              </w:numPr>
              <w:spacing w:line="276" w:lineRule="auto"/>
              <w:ind w:left="0" w:firstLine="0"/>
              <w:jc w:val="left"/>
            </w:pPr>
            <w:r w:rsidRPr="003E75C3">
              <w:lastRenderedPageBreak/>
              <w:t xml:space="preserve">Fortalecer el rol fiscalizador y sancionador de las entidades públicas </w:t>
            </w:r>
            <w:r w:rsidRPr="003E75C3">
              <w:lastRenderedPageBreak/>
              <w:t>frente a la vulneración de derechos de las personas con discapacidad.</w:t>
            </w:r>
          </w:p>
        </w:tc>
        <w:tc>
          <w:tcPr>
            <w:tcW w:w="0" w:type="auto"/>
            <w:vAlign w:val="center"/>
          </w:tcPr>
          <w:p w14:paraId="1DE353E8" w14:textId="77777777" w:rsidR="00FA3A9D" w:rsidRPr="003E75C3" w:rsidRDefault="00C01B33" w:rsidP="003E75C3">
            <w:pPr>
              <w:pStyle w:val="TableParagraph"/>
              <w:spacing w:line="276" w:lineRule="auto"/>
              <w:jc w:val="left"/>
            </w:pPr>
            <w:r w:rsidRPr="003E75C3">
              <w:lastRenderedPageBreak/>
              <w:t>17</w:t>
            </w:r>
          </w:p>
        </w:tc>
        <w:tc>
          <w:tcPr>
            <w:tcW w:w="0" w:type="auto"/>
            <w:vAlign w:val="center"/>
          </w:tcPr>
          <w:p w14:paraId="3516A859" w14:textId="77777777" w:rsidR="00FA3A9D" w:rsidRPr="003E75C3" w:rsidRDefault="00C01B33" w:rsidP="003E75C3">
            <w:pPr>
              <w:pStyle w:val="TableParagraph"/>
              <w:spacing w:line="276" w:lineRule="auto"/>
              <w:jc w:val="left"/>
            </w:pPr>
            <w:r w:rsidRPr="003E75C3">
              <w:t>Articulación y mejora de servicios existentes</w:t>
            </w:r>
          </w:p>
        </w:tc>
      </w:tr>
      <w:tr w:rsidR="00AF233A" w:rsidRPr="003E75C3" w14:paraId="2A9F878E" w14:textId="77777777" w:rsidTr="006959A5">
        <w:trPr>
          <w:trHeight w:val="1278"/>
        </w:trPr>
        <w:tc>
          <w:tcPr>
            <w:tcW w:w="0" w:type="auto"/>
            <w:vAlign w:val="center"/>
          </w:tcPr>
          <w:p w14:paraId="22ABEB98" w14:textId="77777777" w:rsidR="00643852" w:rsidRPr="003E75C3" w:rsidRDefault="00643852" w:rsidP="00643852">
            <w:pPr>
              <w:pStyle w:val="TableParagraph"/>
              <w:spacing w:line="276" w:lineRule="auto"/>
              <w:jc w:val="left"/>
            </w:pPr>
            <w:r w:rsidRPr="003E75C3">
              <w:t>CD03</w:t>
            </w:r>
          </w:p>
          <w:p w14:paraId="17BF5F34" w14:textId="3879F7E4" w:rsidR="00FA3A9D" w:rsidRPr="003E75C3" w:rsidRDefault="00643852" w:rsidP="00643852">
            <w:pPr>
              <w:pStyle w:val="TableParagraph"/>
              <w:spacing w:line="276" w:lineRule="auto"/>
              <w:jc w:val="left"/>
            </w:pPr>
            <w:r w:rsidRPr="003E75C3">
              <w:t>Precaria Institucionalidad Pública en materia de discapacidad</w:t>
            </w:r>
          </w:p>
        </w:tc>
        <w:tc>
          <w:tcPr>
            <w:tcW w:w="0" w:type="auto"/>
            <w:vAlign w:val="center"/>
          </w:tcPr>
          <w:p w14:paraId="23B3FF58" w14:textId="77777777" w:rsidR="00FA3A9D" w:rsidRPr="003E75C3" w:rsidRDefault="00C01B33" w:rsidP="003E75C3">
            <w:pPr>
              <w:pStyle w:val="TableParagraph"/>
              <w:spacing w:line="276" w:lineRule="auto"/>
              <w:jc w:val="left"/>
            </w:pPr>
            <w:r w:rsidRPr="003E75C3">
              <w:t>Limitada capacidad para la generación de datos y estadísticas sobre personas con discapacidad</w:t>
            </w:r>
          </w:p>
        </w:tc>
        <w:tc>
          <w:tcPr>
            <w:tcW w:w="0" w:type="auto"/>
            <w:vAlign w:val="center"/>
          </w:tcPr>
          <w:p w14:paraId="4B57A850" w14:textId="77777777" w:rsidR="00FA3A9D" w:rsidRPr="003E75C3" w:rsidRDefault="00C01B33" w:rsidP="00537B70">
            <w:pPr>
              <w:pStyle w:val="TableParagraph"/>
              <w:numPr>
                <w:ilvl w:val="0"/>
                <w:numId w:val="87"/>
              </w:numPr>
              <w:spacing w:line="276" w:lineRule="auto"/>
              <w:ind w:left="0" w:firstLine="0"/>
              <w:jc w:val="left"/>
            </w:pPr>
            <w:r w:rsidRPr="003E75C3">
              <w:t>Producir periódicamente estudios, investigaciones, estadísticas demográficas y socio económicas oficiales en materia de discapacidad.</w:t>
            </w:r>
          </w:p>
        </w:tc>
        <w:tc>
          <w:tcPr>
            <w:tcW w:w="0" w:type="auto"/>
            <w:vAlign w:val="center"/>
          </w:tcPr>
          <w:p w14:paraId="7CE0DAA1" w14:textId="77777777" w:rsidR="00FA3A9D" w:rsidRPr="003E75C3" w:rsidRDefault="00C01B33" w:rsidP="003E75C3">
            <w:pPr>
              <w:pStyle w:val="TableParagraph"/>
              <w:spacing w:line="276" w:lineRule="auto"/>
              <w:jc w:val="left"/>
            </w:pPr>
            <w:r w:rsidRPr="003E75C3">
              <w:t>16</w:t>
            </w:r>
          </w:p>
        </w:tc>
        <w:tc>
          <w:tcPr>
            <w:tcW w:w="0" w:type="auto"/>
            <w:vAlign w:val="center"/>
          </w:tcPr>
          <w:p w14:paraId="59303CF6" w14:textId="77777777" w:rsidR="00FA3A9D" w:rsidRPr="003E75C3" w:rsidRDefault="00C01B33" w:rsidP="003E75C3">
            <w:pPr>
              <w:pStyle w:val="TableParagraph"/>
              <w:spacing w:line="276" w:lineRule="auto"/>
              <w:jc w:val="left"/>
            </w:pPr>
            <w:r w:rsidRPr="003E75C3">
              <w:t>Mejora</w:t>
            </w:r>
          </w:p>
        </w:tc>
      </w:tr>
    </w:tbl>
    <w:p w14:paraId="4520126D" w14:textId="77777777" w:rsidR="00D62E36" w:rsidRPr="003E75C3" w:rsidRDefault="00D62E36" w:rsidP="003E75C3">
      <w:pPr>
        <w:tabs>
          <w:tab w:val="left" w:pos="5850"/>
        </w:tabs>
        <w:sectPr w:rsidR="00D62E36" w:rsidRPr="003E75C3" w:rsidSect="009A7C63">
          <w:pgSz w:w="11906" w:h="16838"/>
          <w:pgMar w:top="1701" w:right="1701" w:bottom="1701" w:left="1701" w:header="709" w:footer="1134" w:gutter="0"/>
          <w:cols w:space="720"/>
          <w:titlePg/>
        </w:sectPr>
      </w:pPr>
      <w:bookmarkStart w:id="165" w:name="_heading=h.825prrktsiyf" w:colFirst="0" w:colLast="0"/>
      <w:bookmarkEnd w:id="165"/>
      <w:r w:rsidRPr="003E75C3">
        <w:tab/>
      </w:r>
    </w:p>
    <w:p w14:paraId="7A6FB024" w14:textId="3ACB95A1" w:rsidR="00FA3A9D" w:rsidRPr="003E75C3" w:rsidRDefault="00D5482A" w:rsidP="003E75C3">
      <w:pPr>
        <w:pStyle w:val="Ttulo1"/>
        <w:jc w:val="left"/>
      </w:pPr>
      <w:bookmarkStart w:id="166" w:name="_Toc62875748"/>
      <w:r w:rsidRPr="003E75C3">
        <w:lastRenderedPageBreak/>
        <w:t>IV. Objetivos Prioritarios y Lineamientos</w:t>
      </w:r>
      <w:bookmarkEnd w:id="166"/>
    </w:p>
    <w:p w14:paraId="13E98B86" w14:textId="77777777" w:rsidR="00FA3A9D" w:rsidRPr="003E75C3" w:rsidRDefault="00C01B33" w:rsidP="003E75C3">
      <w:pPr>
        <w:pStyle w:val="Textofull"/>
        <w:ind w:firstLine="0"/>
        <w:jc w:val="left"/>
      </w:pPr>
      <w:r w:rsidRPr="003E75C3">
        <w:t>Considerando lo anterior, a partir del desarrollo del modelo conceptual y la estructuración del problema público que afecta a las personas con discapacidad, así como la construcción de la situación futura deseada, y el análisis de las alternativas de solución, se elaboraron los objetivos prioritarios que orientan la intervención de la Política Nacional en Discapacidad para el Desarrollo. Cada objetivo prioritario contiene indicadores para medir su desempeño y lineamientos que concretan las intervenciones que</w:t>
      </w:r>
      <w:r w:rsidR="002275BF" w:rsidRPr="003E75C3">
        <w:t>,</w:t>
      </w:r>
      <w:r w:rsidRPr="003E75C3">
        <w:t xml:space="preserve"> posteriormente</w:t>
      </w:r>
      <w:r w:rsidR="002275BF" w:rsidRPr="003E75C3">
        <w:t>,</w:t>
      </w:r>
      <w:r w:rsidRPr="003E75C3">
        <w:t xml:space="preserve"> decantan en servicios y estándares de obligatorio cumplimiento.</w:t>
      </w:r>
    </w:p>
    <w:p w14:paraId="019A4164" w14:textId="77777777" w:rsidR="00FA3A9D" w:rsidRPr="003E75C3" w:rsidRDefault="00FA3A9D" w:rsidP="003E75C3">
      <w:pPr>
        <w:rPr>
          <w:sz w:val="22"/>
          <w:szCs w:val="22"/>
        </w:rPr>
      </w:pPr>
    </w:p>
    <w:p w14:paraId="15CB452A" w14:textId="77777777" w:rsidR="00915845" w:rsidRPr="003E75C3" w:rsidRDefault="00915845" w:rsidP="003E75C3">
      <w:pPr>
        <w:pStyle w:val="Ttulo8"/>
        <w:sectPr w:rsidR="00915845" w:rsidRPr="003E75C3" w:rsidSect="009A7C63">
          <w:pgSz w:w="11901" w:h="16817"/>
          <w:pgMar w:top="1701" w:right="1701" w:bottom="1701" w:left="1701" w:header="709" w:footer="1134" w:gutter="0"/>
          <w:cols w:space="720"/>
          <w:titlePg/>
          <w:docGrid w:linePitch="326"/>
        </w:sectPr>
      </w:pPr>
    </w:p>
    <w:p w14:paraId="322919B4" w14:textId="244A7788" w:rsidR="00FA3A9D" w:rsidRPr="003E75C3" w:rsidRDefault="00392579" w:rsidP="003E75C3">
      <w:pPr>
        <w:pStyle w:val="Descripcin"/>
        <w:rPr>
          <w:b/>
          <w:bCs/>
          <w:i w:val="0"/>
          <w:iCs w:val="0"/>
          <w:color w:val="auto"/>
          <w:sz w:val="22"/>
          <w:szCs w:val="22"/>
        </w:rPr>
      </w:pPr>
      <w:bookmarkStart w:id="167" w:name="_Toc62853931"/>
      <w:bookmarkStart w:id="168" w:name="_Toc62872285"/>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11</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Matriz de objetivos prioritarios, indicadores y lineamientos de la Política Nacional en Discapacidad para el Desarrollo</w:t>
      </w:r>
      <w:bookmarkEnd w:id="167"/>
      <w:bookmarkEnd w:id="168"/>
    </w:p>
    <w:tbl>
      <w:tblPr>
        <w:tblStyle w:val="Tablaconcuadrcula1clara"/>
        <w:tblW w:w="1346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1413"/>
        <w:gridCol w:w="1701"/>
        <w:gridCol w:w="1843"/>
        <w:gridCol w:w="1842"/>
        <w:gridCol w:w="4820"/>
        <w:gridCol w:w="1843"/>
      </w:tblGrid>
      <w:tr w:rsidR="00AF233A" w:rsidRPr="003E75C3" w14:paraId="70026E4A" w14:textId="77777777" w:rsidTr="00E81CAB">
        <w:trPr>
          <w:cnfStyle w:val="100000000000" w:firstRow="1" w:lastRow="0" w:firstColumn="0" w:lastColumn="0" w:oddVBand="0" w:evenVBand="0" w:oddHBand="0" w:evenHBand="0" w:firstRowFirstColumn="0" w:firstRowLastColumn="0" w:lastRowFirstColumn="0" w:lastRowLastColumn="0"/>
          <w:trHeight w:val="690"/>
          <w:tblHeader/>
        </w:trPr>
        <w:tc>
          <w:tcPr>
            <w:tcW w:w="1413" w:type="dxa"/>
            <w:shd w:val="clear" w:color="auto" w:fill="A40000"/>
            <w:vAlign w:val="center"/>
          </w:tcPr>
          <w:p w14:paraId="6DCBCB44" w14:textId="74B1BBA1" w:rsidR="00FA3A9D" w:rsidRPr="003E75C3" w:rsidRDefault="007A55C5" w:rsidP="003E75C3">
            <w:pPr>
              <w:pStyle w:val="Prrafodelista"/>
              <w:jc w:val="left"/>
              <w:rPr>
                <w:szCs w:val="22"/>
              </w:rPr>
            </w:pPr>
            <w:r w:rsidRPr="003E75C3">
              <w:rPr>
                <w:szCs w:val="22"/>
              </w:rPr>
              <w:t>Código de objetivo</w:t>
            </w:r>
          </w:p>
        </w:tc>
        <w:tc>
          <w:tcPr>
            <w:tcW w:w="1701" w:type="dxa"/>
            <w:shd w:val="clear" w:color="auto" w:fill="A40000"/>
            <w:vAlign w:val="center"/>
          </w:tcPr>
          <w:p w14:paraId="3E41F317" w14:textId="5B576F3E" w:rsidR="00FA3A9D" w:rsidRPr="003E75C3" w:rsidRDefault="007A55C5" w:rsidP="003E75C3">
            <w:pPr>
              <w:pStyle w:val="Prrafodelista"/>
              <w:jc w:val="left"/>
              <w:rPr>
                <w:szCs w:val="22"/>
              </w:rPr>
            </w:pPr>
            <w:r w:rsidRPr="003E75C3">
              <w:rPr>
                <w:szCs w:val="22"/>
              </w:rPr>
              <w:t>Objetivo Prioritario</w:t>
            </w:r>
          </w:p>
        </w:tc>
        <w:tc>
          <w:tcPr>
            <w:tcW w:w="1843" w:type="dxa"/>
            <w:shd w:val="clear" w:color="auto" w:fill="A40000"/>
            <w:vAlign w:val="center"/>
          </w:tcPr>
          <w:p w14:paraId="03179380" w14:textId="4D5B92C5" w:rsidR="00FA3A9D" w:rsidRPr="003E75C3" w:rsidRDefault="007A55C5" w:rsidP="003E75C3">
            <w:pPr>
              <w:pStyle w:val="Prrafodelista"/>
              <w:jc w:val="left"/>
              <w:rPr>
                <w:szCs w:val="22"/>
              </w:rPr>
            </w:pPr>
            <w:r w:rsidRPr="003E75C3">
              <w:rPr>
                <w:szCs w:val="22"/>
              </w:rPr>
              <w:t>Indicador del objetivo</w:t>
            </w:r>
          </w:p>
        </w:tc>
        <w:tc>
          <w:tcPr>
            <w:tcW w:w="1842" w:type="dxa"/>
            <w:shd w:val="clear" w:color="auto" w:fill="A40000"/>
            <w:vAlign w:val="center"/>
          </w:tcPr>
          <w:p w14:paraId="3A823652" w14:textId="0A4D40D1" w:rsidR="00FA3A9D" w:rsidRPr="003E75C3" w:rsidRDefault="007A55C5" w:rsidP="003E75C3">
            <w:pPr>
              <w:pStyle w:val="Prrafodelista"/>
              <w:jc w:val="left"/>
              <w:rPr>
                <w:szCs w:val="22"/>
              </w:rPr>
            </w:pPr>
            <w:r w:rsidRPr="003E75C3">
              <w:rPr>
                <w:szCs w:val="22"/>
              </w:rPr>
              <w:t>Logro esperado</w:t>
            </w:r>
          </w:p>
        </w:tc>
        <w:tc>
          <w:tcPr>
            <w:tcW w:w="4820" w:type="dxa"/>
            <w:shd w:val="clear" w:color="auto" w:fill="A40000"/>
            <w:vAlign w:val="center"/>
          </w:tcPr>
          <w:p w14:paraId="306AB0B3" w14:textId="6396BCE1" w:rsidR="00FA3A9D" w:rsidRPr="003E75C3" w:rsidRDefault="007A55C5" w:rsidP="003E75C3">
            <w:pPr>
              <w:pStyle w:val="Prrafodelista"/>
              <w:jc w:val="left"/>
              <w:rPr>
                <w:szCs w:val="22"/>
              </w:rPr>
            </w:pPr>
            <w:r w:rsidRPr="003E75C3">
              <w:rPr>
                <w:szCs w:val="22"/>
              </w:rPr>
              <w:t>Lineamientos</w:t>
            </w:r>
          </w:p>
        </w:tc>
        <w:tc>
          <w:tcPr>
            <w:tcW w:w="1843" w:type="dxa"/>
            <w:shd w:val="clear" w:color="auto" w:fill="A40000"/>
            <w:vAlign w:val="center"/>
          </w:tcPr>
          <w:p w14:paraId="08098365" w14:textId="1324B605" w:rsidR="00FA3A9D" w:rsidRPr="003E75C3" w:rsidRDefault="007A55C5" w:rsidP="003E75C3">
            <w:pPr>
              <w:pStyle w:val="Prrafodelista"/>
              <w:jc w:val="left"/>
              <w:rPr>
                <w:szCs w:val="22"/>
              </w:rPr>
            </w:pPr>
            <w:r w:rsidRPr="003E75C3">
              <w:rPr>
                <w:szCs w:val="22"/>
              </w:rPr>
              <w:t>Responsable del objetivo</w:t>
            </w:r>
          </w:p>
        </w:tc>
      </w:tr>
      <w:tr w:rsidR="00643852" w:rsidRPr="003E75C3" w14:paraId="70A4CBAF" w14:textId="77777777" w:rsidTr="00E81CAB">
        <w:trPr>
          <w:trHeight w:val="922"/>
        </w:trPr>
        <w:tc>
          <w:tcPr>
            <w:tcW w:w="1413" w:type="dxa"/>
            <w:vAlign w:val="center"/>
          </w:tcPr>
          <w:p w14:paraId="284DFA5B" w14:textId="4693F659" w:rsidR="00643852" w:rsidRPr="003E75C3" w:rsidRDefault="00643852" w:rsidP="00643852">
            <w:pPr>
              <w:widowControl w:val="0"/>
              <w:rPr>
                <w:sz w:val="20"/>
                <w:szCs w:val="20"/>
              </w:rPr>
            </w:pPr>
            <w:proofErr w:type="spellStart"/>
            <w:r w:rsidRPr="003E75C3">
              <w:rPr>
                <w:sz w:val="20"/>
                <w:szCs w:val="20"/>
              </w:rPr>
              <w:t>OP</w:t>
            </w:r>
            <w:proofErr w:type="spellEnd"/>
            <w:r w:rsidRPr="003E75C3">
              <w:rPr>
                <w:sz w:val="20"/>
                <w:szCs w:val="20"/>
              </w:rPr>
              <w:t xml:space="preserve"> 1</w:t>
            </w:r>
          </w:p>
        </w:tc>
        <w:tc>
          <w:tcPr>
            <w:tcW w:w="1701" w:type="dxa"/>
            <w:vAlign w:val="center"/>
          </w:tcPr>
          <w:p w14:paraId="528A3712" w14:textId="355EA121" w:rsidR="00643852" w:rsidRPr="003E75C3" w:rsidRDefault="00643852" w:rsidP="00643852">
            <w:pPr>
              <w:widowControl w:val="0"/>
              <w:rPr>
                <w:sz w:val="20"/>
                <w:szCs w:val="20"/>
              </w:rPr>
            </w:pPr>
            <w:r w:rsidRPr="003E75C3">
              <w:rPr>
                <w:sz w:val="20"/>
                <w:szCs w:val="20"/>
              </w:rPr>
              <w:t>Fortalecer la participación política y social de personas con discapacidad</w:t>
            </w:r>
          </w:p>
        </w:tc>
        <w:tc>
          <w:tcPr>
            <w:tcW w:w="1843" w:type="dxa"/>
            <w:vAlign w:val="center"/>
          </w:tcPr>
          <w:p w14:paraId="1B6F885B" w14:textId="0A583EF1" w:rsidR="00643852" w:rsidRPr="003E75C3" w:rsidRDefault="00643852" w:rsidP="00643852">
            <w:pPr>
              <w:widowControl w:val="0"/>
              <w:rPr>
                <w:sz w:val="20"/>
                <w:szCs w:val="20"/>
              </w:rPr>
            </w:pPr>
            <w:r w:rsidRPr="003E75C3">
              <w:rPr>
                <w:sz w:val="20"/>
                <w:szCs w:val="20"/>
              </w:rPr>
              <w:t>Porcentaje de personas con discapacidad que participan en organizaciones sociales</w:t>
            </w:r>
          </w:p>
        </w:tc>
        <w:tc>
          <w:tcPr>
            <w:tcW w:w="1842" w:type="dxa"/>
            <w:vAlign w:val="center"/>
          </w:tcPr>
          <w:p w14:paraId="20CEC43B" w14:textId="76734FC1" w:rsidR="00643852" w:rsidRPr="003E75C3" w:rsidRDefault="00643852" w:rsidP="00643852">
            <w:pPr>
              <w:widowControl w:val="0"/>
              <w:rPr>
                <w:sz w:val="20"/>
                <w:szCs w:val="20"/>
              </w:rPr>
            </w:pPr>
            <w:r w:rsidRPr="003E75C3">
              <w:rPr>
                <w:sz w:val="20"/>
                <w:szCs w:val="20"/>
              </w:rPr>
              <w:t>El porcentaje de personas con discapacidad que participan en organizaciones sociales se incrementará al 48%</w:t>
            </w:r>
          </w:p>
        </w:tc>
        <w:tc>
          <w:tcPr>
            <w:tcW w:w="4820" w:type="dxa"/>
            <w:vAlign w:val="center"/>
          </w:tcPr>
          <w:p w14:paraId="374AD59D" w14:textId="77777777" w:rsidR="00643852" w:rsidRPr="003E75C3" w:rsidRDefault="00643852" w:rsidP="00643852">
            <w:pPr>
              <w:widowControl w:val="0"/>
              <w:rPr>
                <w:sz w:val="20"/>
                <w:szCs w:val="20"/>
              </w:rPr>
            </w:pPr>
            <w:r w:rsidRPr="003E75C3">
              <w:rPr>
                <w:sz w:val="20"/>
                <w:szCs w:val="20"/>
              </w:rPr>
              <w:t>Desarrollar intervenciones que mejoren el nivel de participación política y social, y asociatividad de las personas con discapacidad.</w:t>
            </w:r>
          </w:p>
        </w:tc>
        <w:tc>
          <w:tcPr>
            <w:tcW w:w="1843" w:type="dxa"/>
            <w:vAlign w:val="center"/>
          </w:tcPr>
          <w:p w14:paraId="4CF1BB21" w14:textId="10561957" w:rsidR="00643852" w:rsidRPr="003E75C3" w:rsidRDefault="00643852" w:rsidP="00643852">
            <w:pPr>
              <w:widowControl w:val="0"/>
              <w:rPr>
                <w:sz w:val="20"/>
                <w:szCs w:val="20"/>
              </w:rPr>
            </w:pPr>
            <w:proofErr w:type="spellStart"/>
            <w:r w:rsidRPr="003E75C3">
              <w:rPr>
                <w:sz w:val="20"/>
                <w:szCs w:val="20"/>
              </w:rPr>
              <w:t>MIMP</w:t>
            </w:r>
            <w:proofErr w:type="spellEnd"/>
            <w:r w:rsidRPr="003E75C3">
              <w:rPr>
                <w:sz w:val="20"/>
                <w:szCs w:val="20"/>
              </w:rPr>
              <w:t xml:space="preserve"> - CONADIS</w:t>
            </w:r>
          </w:p>
        </w:tc>
      </w:tr>
      <w:tr w:rsidR="00643852" w:rsidRPr="003E75C3" w14:paraId="12E902C7" w14:textId="77777777" w:rsidTr="00E81CAB">
        <w:trPr>
          <w:trHeight w:val="831"/>
        </w:trPr>
        <w:tc>
          <w:tcPr>
            <w:tcW w:w="1413" w:type="dxa"/>
            <w:vAlign w:val="center"/>
          </w:tcPr>
          <w:p w14:paraId="7D26EB96" w14:textId="3C5BA0C3"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1</w:t>
            </w:r>
          </w:p>
        </w:tc>
        <w:tc>
          <w:tcPr>
            <w:tcW w:w="1701" w:type="dxa"/>
            <w:vAlign w:val="center"/>
          </w:tcPr>
          <w:p w14:paraId="5928D2CD" w14:textId="22334051"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Fortalecer la participación política y social de personas con discapacidad</w:t>
            </w:r>
          </w:p>
        </w:tc>
        <w:tc>
          <w:tcPr>
            <w:tcW w:w="1843" w:type="dxa"/>
            <w:vAlign w:val="center"/>
          </w:tcPr>
          <w:p w14:paraId="0E2BDF50" w14:textId="23373759"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Porcentaje de personas con discapacidad que participan en organizaciones sociales</w:t>
            </w:r>
          </w:p>
        </w:tc>
        <w:tc>
          <w:tcPr>
            <w:tcW w:w="1842" w:type="dxa"/>
            <w:vAlign w:val="center"/>
          </w:tcPr>
          <w:p w14:paraId="4422B590" w14:textId="18531598"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El porcentaje de personas con discapacidad que participan en organizaciones sociales se incrementará al 48%</w:t>
            </w:r>
          </w:p>
        </w:tc>
        <w:tc>
          <w:tcPr>
            <w:tcW w:w="4820" w:type="dxa"/>
            <w:vAlign w:val="center"/>
          </w:tcPr>
          <w:p w14:paraId="029C2351" w14:textId="77777777" w:rsidR="00643852" w:rsidRPr="003E75C3" w:rsidRDefault="00643852" w:rsidP="00643852">
            <w:pPr>
              <w:widowControl w:val="0"/>
              <w:rPr>
                <w:sz w:val="20"/>
                <w:szCs w:val="20"/>
              </w:rPr>
            </w:pPr>
            <w:r w:rsidRPr="003E75C3">
              <w:rPr>
                <w:sz w:val="20"/>
                <w:szCs w:val="20"/>
              </w:rPr>
              <w:t>Establecer un sistema de apoyo para el desarrollo de la autonomía, la autovalencia y la vida independiente de las personas con discapacidad.</w:t>
            </w:r>
          </w:p>
        </w:tc>
        <w:tc>
          <w:tcPr>
            <w:tcW w:w="1843" w:type="dxa"/>
            <w:vAlign w:val="center"/>
          </w:tcPr>
          <w:p w14:paraId="3B039146" w14:textId="5216DA2C"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643852" w:rsidRPr="003E75C3" w14:paraId="181492CE" w14:textId="77777777" w:rsidTr="00E81CAB">
        <w:trPr>
          <w:trHeight w:val="314"/>
        </w:trPr>
        <w:tc>
          <w:tcPr>
            <w:tcW w:w="1413" w:type="dxa"/>
            <w:vAlign w:val="center"/>
          </w:tcPr>
          <w:p w14:paraId="101C3655" w14:textId="06EBF7B0"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1</w:t>
            </w:r>
          </w:p>
        </w:tc>
        <w:tc>
          <w:tcPr>
            <w:tcW w:w="1701" w:type="dxa"/>
            <w:vAlign w:val="center"/>
          </w:tcPr>
          <w:p w14:paraId="255D0A89" w14:textId="2589D310"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Fortalecer la participación política y social de personas con discapacidad</w:t>
            </w:r>
          </w:p>
        </w:tc>
        <w:tc>
          <w:tcPr>
            <w:tcW w:w="1843" w:type="dxa"/>
            <w:vAlign w:val="center"/>
          </w:tcPr>
          <w:p w14:paraId="7D69F153" w14:textId="3372C22A"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Porcentaje de personas con discapacidad que participan en organizaciones sociales</w:t>
            </w:r>
          </w:p>
        </w:tc>
        <w:tc>
          <w:tcPr>
            <w:tcW w:w="1842" w:type="dxa"/>
            <w:vAlign w:val="center"/>
          </w:tcPr>
          <w:p w14:paraId="645BE8E6" w14:textId="548F8552"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 xml:space="preserve">El porcentaje de personas con discapacidad que participan en organizaciones sociales se incrementará al </w:t>
            </w:r>
            <w:r w:rsidRPr="003E75C3">
              <w:rPr>
                <w:sz w:val="20"/>
                <w:szCs w:val="20"/>
              </w:rPr>
              <w:lastRenderedPageBreak/>
              <w:t>48%</w:t>
            </w:r>
          </w:p>
        </w:tc>
        <w:tc>
          <w:tcPr>
            <w:tcW w:w="4820" w:type="dxa"/>
            <w:vAlign w:val="center"/>
          </w:tcPr>
          <w:p w14:paraId="3502A130" w14:textId="1D7F982C" w:rsidR="00643852" w:rsidRPr="003E75C3" w:rsidRDefault="00643852" w:rsidP="00643852">
            <w:pPr>
              <w:widowControl w:val="0"/>
              <w:rPr>
                <w:sz w:val="20"/>
                <w:szCs w:val="20"/>
              </w:rPr>
            </w:pPr>
            <w:r w:rsidRPr="003E75C3">
              <w:rPr>
                <w:sz w:val="20"/>
                <w:szCs w:val="20"/>
              </w:rPr>
              <w:lastRenderedPageBreak/>
              <w:t>Desarrollar planes de apoyo para hogares de personas con discapacidad, en coordinación con entidades públicas o privadas.</w:t>
            </w:r>
          </w:p>
        </w:tc>
        <w:tc>
          <w:tcPr>
            <w:tcW w:w="1843" w:type="dxa"/>
            <w:vAlign w:val="center"/>
          </w:tcPr>
          <w:p w14:paraId="40EE7BEA" w14:textId="51BCB355"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643852" w:rsidRPr="003E75C3" w14:paraId="5371E4D7" w14:textId="77777777" w:rsidTr="00E81CAB">
        <w:trPr>
          <w:trHeight w:val="843"/>
        </w:trPr>
        <w:tc>
          <w:tcPr>
            <w:tcW w:w="1413" w:type="dxa"/>
            <w:vAlign w:val="center"/>
          </w:tcPr>
          <w:p w14:paraId="6850B7A9" w14:textId="7EA81C3C" w:rsidR="00643852" w:rsidRPr="003E75C3" w:rsidRDefault="00643852" w:rsidP="00643852">
            <w:pPr>
              <w:widowControl w:val="0"/>
              <w:rPr>
                <w:sz w:val="20"/>
                <w:szCs w:val="20"/>
              </w:rPr>
            </w:pPr>
            <w:proofErr w:type="spellStart"/>
            <w:r w:rsidRPr="003E75C3">
              <w:rPr>
                <w:sz w:val="20"/>
                <w:szCs w:val="20"/>
              </w:rPr>
              <w:t>OP</w:t>
            </w:r>
            <w:proofErr w:type="spellEnd"/>
            <w:r w:rsidRPr="003E75C3">
              <w:rPr>
                <w:sz w:val="20"/>
                <w:szCs w:val="20"/>
              </w:rPr>
              <w:t xml:space="preserve"> 2</w:t>
            </w:r>
          </w:p>
        </w:tc>
        <w:tc>
          <w:tcPr>
            <w:tcW w:w="1701" w:type="dxa"/>
            <w:vAlign w:val="center"/>
          </w:tcPr>
          <w:p w14:paraId="7BA2AB87" w14:textId="1250292E" w:rsidR="00643852" w:rsidRPr="003E75C3" w:rsidRDefault="00643852" w:rsidP="00643852">
            <w:pPr>
              <w:widowControl w:val="0"/>
              <w:rPr>
                <w:sz w:val="20"/>
                <w:szCs w:val="20"/>
              </w:rPr>
            </w:pPr>
            <w:r w:rsidRPr="003E75C3">
              <w:rPr>
                <w:sz w:val="20"/>
                <w:szCs w:val="20"/>
              </w:rPr>
              <w:t>Reducir los niveles de pobreza monetaria en las personas con discapacidad</w:t>
            </w:r>
          </w:p>
        </w:tc>
        <w:tc>
          <w:tcPr>
            <w:tcW w:w="1843" w:type="dxa"/>
            <w:vAlign w:val="center"/>
          </w:tcPr>
          <w:p w14:paraId="2A9B51C8" w14:textId="28487519" w:rsidR="00643852" w:rsidRPr="003E75C3" w:rsidRDefault="00643852" w:rsidP="00643852">
            <w:pPr>
              <w:widowControl w:val="0"/>
              <w:rPr>
                <w:sz w:val="20"/>
                <w:szCs w:val="20"/>
              </w:rPr>
            </w:pPr>
            <w:r w:rsidRPr="003E75C3">
              <w:rPr>
                <w:sz w:val="20"/>
                <w:szCs w:val="20"/>
              </w:rPr>
              <w:t>Porcentaje de las personas con discapacidad que se encuentran en pobreza monetaria</w:t>
            </w:r>
          </w:p>
        </w:tc>
        <w:tc>
          <w:tcPr>
            <w:tcW w:w="1842" w:type="dxa"/>
            <w:vAlign w:val="center"/>
          </w:tcPr>
          <w:p w14:paraId="239D2353" w14:textId="7EC0FA13" w:rsidR="00643852" w:rsidRPr="003E75C3" w:rsidRDefault="00643852" w:rsidP="00643852">
            <w:pPr>
              <w:widowControl w:val="0"/>
              <w:rPr>
                <w:sz w:val="20"/>
                <w:szCs w:val="20"/>
              </w:rPr>
            </w:pPr>
            <w:r w:rsidRPr="003E75C3">
              <w:rPr>
                <w:sz w:val="20"/>
                <w:szCs w:val="20"/>
              </w:rPr>
              <w:t>El porcentaje de las personas con discapacidad que se encuentran en pobreza monetaria se reducirá a un 19,7%.</w:t>
            </w:r>
          </w:p>
        </w:tc>
        <w:tc>
          <w:tcPr>
            <w:tcW w:w="4820" w:type="dxa"/>
            <w:vAlign w:val="center"/>
          </w:tcPr>
          <w:p w14:paraId="5E60ED6F" w14:textId="77777777" w:rsidR="00643852" w:rsidRPr="003E75C3" w:rsidRDefault="00643852" w:rsidP="00643852">
            <w:pPr>
              <w:widowControl w:val="0"/>
              <w:rPr>
                <w:sz w:val="20"/>
                <w:szCs w:val="20"/>
              </w:rPr>
            </w:pPr>
            <w:r w:rsidRPr="003E75C3">
              <w:rPr>
                <w:sz w:val="20"/>
                <w:szCs w:val="20"/>
              </w:rPr>
              <w:t>Fortalecer las intervenciones de protección y promoción social para las personas con discapacidad.</w:t>
            </w:r>
          </w:p>
        </w:tc>
        <w:tc>
          <w:tcPr>
            <w:tcW w:w="1843" w:type="dxa"/>
            <w:vAlign w:val="center"/>
          </w:tcPr>
          <w:p w14:paraId="4781A3B3" w14:textId="37D92BA2" w:rsidR="00643852" w:rsidRPr="003E75C3" w:rsidRDefault="007D31B6" w:rsidP="00643852">
            <w:pPr>
              <w:widowControl w:val="0"/>
              <w:rPr>
                <w:sz w:val="20"/>
                <w:szCs w:val="20"/>
              </w:rPr>
            </w:pPr>
            <w:proofErr w:type="spellStart"/>
            <w:r w:rsidRPr="003E75C3">
              <w:rPr>
                <w:sz w:val="20"/>
                <w:szCs w:val="20"/>
              </w:rPr>
              <w:t>MIMP</w:t>
            </w:r>
            <w:proofErr w:type="spellEnd"/>
            <w:r w:rsidRPr="003E75C3">
              <w:rPr>
                <w:sz w:val="20"/>
                <w:szCs w:val="20"/>
              </w:rPr>
              <w:t xml:space="preserve"> - CONADIS</w:t>
            </w:r>
          </w:p>
        </w:tc>
      </w:tr>
      <w:tr w:rsidR="00643852" w:rsidRPr="003E75C3" w14:paraId="2465289E" w14:textId="77777777" w:rsidTr="00E81CAB">
        <w:trPr>
          <w:trHeight w:val="570"/>
        </w:trPr>
        <w:tc>
          <w:tcPr>
            <w:tcW w:w="1413" w:type="dxa"/>
            <w:vAlign w:val="center"/>
          </w:tcPr>
          <w:p w14:paraId="5364EBA3" w14:textId="61198174"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2</w:t>
            </w:r>
          </w:p>
        </w:tc>
        <w:tc>
          <w:tcPr>
            <w:tcW w:w="1701" w:type="dxa"/>
            <w:vAlign w:val="center"/>
          </w:tcPr>
          <w:p w14:paraId="61B0BCC1" w14:textId="2A882605"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Reducir los niveles de pobreza monetaria en las personas con discapacidad</w:t>
            </w:r>
          </w:p>
        </w:tc>
        <w:tc>
          <w:tcPr>
            <w:tcW w:w="1843" w:type="dxa"/>
            <w:vAlign w:val="center"/>
          </w:tcPr>
          <w:p w14:paraId="54463192" w14:textId="4427505A"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Porcentaje de las personas con discapacidad que se encuentran en pobreza monetaria</w:t>
            </w:r>
          </w:p>
        </w:tc>
        <w:tc>
          <w:tcPr>
            <w:tcW w:w="1842" w:type="dxa"/>
            <w:vAlign w:val="center"/>
          </w:tcPr>
          <w:p w14:paraId="23E898BD" w14:textId="334271ED"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El porcentaje de las personas con discapacidad que se encuentran en pobreza monetaria se reducirá a un 19,7%.</w:t>
            </w:r>
          </w:p>
        </w:tc>
        <w:tc>
          <w:tcPr>
            <w:tcW w:w="4820" w:type="dxa"/>
            <w:vAlign w:val="center"/>
          </w:tcPr>
          <w:p w14:paraId="2D385750" w14:textId="77777777" w:rsidR="00643852" w:rsidRPr="003E75C3" w:rsidRDefault="00643852" w:rsidP="00643852">
            <w:pPr>
              <w:widowControl w:val="0"/>
              <w:rPr>
                <w:sz w:val="20"/>
                <w:szCs w:val="20"/>
              </w:rPr>
            </w:pPr>
            <w:r w:rsidRPr="003E75C3">
              <w:rPr>
                <w:sz w:val="20"/>
                <w:szCs w:val="20"/>
              </w:rPr>
              <w:t>Mejorar la empleabilidad e incrementar las competencias laborales de las personas con discapacidad.</w:t>
            </w:r>
          </w:p>
        </w:tc>
        <w:tc>
          <w:tcPr>
            <w:tcW w:w="1843" w:type="dxa"/>
            <w:vAlign w:val="center"/>
          </w:tcPr>
          <w:p w14:paraId="657A6AEE" w14:textId="216BBF65" w:rsidR="00643852" w:rsidRPr="003E75C3" w:rsidRDefault="007D31B6"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643852" w:rsidRPr="003E75C3" w14:paraId="4F4F824B" w14:textId="77777777" w:rsidTr="00E81CAB">
        <w:trPr>
          <w:trHeight w:val="480"/>
        </w:trPr>
        <w:tc>
          <w:tcPr>
            <w:tcW w:w="1413" w:type="dxa"/>
            <w:vAlign w:val="center"/>
          </w:tcPr>
          <w:p w14:paraId="57D40E6A" w14:textId="0BF7379F"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2</w:t>
            </w:r>
          </w:p>
        </w:tc>
        <w:tc>
          <w:tcPr>
            <w:tcW w:w="1701" w:type="dxa"/>
            <w:vAlign w:val="center"/>
          </w:tcPr>
          <w:p w14:paraId="7D39CA40" w14:textId="261D731B"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Reducir los niveles de pobreza monetaria en las personas con discapacidad</w:t>
            </w:r>
          </w:p>
        </w:tc>
        <w:tc>
          <w:tcPr>
            <w:tcW w:w="1843" w:type="dxa"/>
            <w:vAlign w:val="center"/>
          </w:tcPr>
          <w:p w14:paraId="2D10FFF9" w14:textId="52D589F4"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Porcentaje de las personas con discapacidad que se encuentran en pobreza monetaria</w:t>
            </w:r>
          </w:p>
        </w:tc>
        <w:tc>
          <w:tcPr>
            <w:tcW w:w="1842" w:type="dxa"/>
            <w:vAlign w:val="center"/>
          </w:tcPr>
          <w:p w14:paraId="0038BDB7" w14:textId="651A49DA"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El porcentaje de las personas con discapacidad que se encuentran en pobreza monetaria se reducirá a un 19,7%.</w:t>
            </w:r>
          </w:p>
        </w:tc>
        <w:tc>
          <w:tcPr>
            <w:tcW w:w="4820" w:type="dxa"/>
            <w:vAlign w:val="center"/>
          </w:tcPr>
          <w:p w14:paraId="1BD2C92F" w14:textId="77777777" w:rsidR="00643852" w:rsidRPr="003E75C3" w:rsidRDefault="00643852" w:rsidP="00643852">
            <w:pPr>
              <w:widowControl w:val="0"/>
              <w:rPr>
                <w:sz w:val="20"/>
                <w:szCs w:val="20"/>
              </w:rPr>
            </w:pPr>
            <w:r w:rsidRPr="003E75C3">
              <w:rPr>
                <w:sz w:val="20"/>
                <w:szCs w:val="20"/>
              </w:rPr>
              <w:t>Generar condiciones para promover la inclusión de las personas con discapacidad en el mercado laboral.</w:t>
            </w:r>
          </w:p>
        </w:tc>
        <w:tc>
          <w:tcPr>
            <w:tcW w:w="1843" w:type="dxa"/>
            <w:vAlign w:val="center"/>
          </w:tcPr>
          <w:p w14:paraId="007CD04B" w14:textId="3D9A3B7E" w:rsidR="00643852" w:rsidRPr="003E75C3" w:rsidRDefault="007D31B6"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643852" w:rsidRPr="003E75C3" w14:paraId="50B62A42" w14:textId="77777777" w:rsidTr="00E81CAB">
        <w:trPr>
          <w:trHeight w:val="147"/>
        </w:trPr>
        <w:tc>
          <w:tcPr>
            <w:tcW w:w="1413" w:type="dxa"/>
            <w:vAlign w:val="center"/>
          </w:tcPr>
          <w:p w14:paraId="3846682A" w14:textId="3EAE4872" w:rsidR="00643852" w:rsidRPr="003E75C3" w:rsidRDefault="00643852"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2</w:t>
            </w:r>
          </w:p>
        </w:tc>
        <w:tc>
          <w:tcPr>
            <w:tcW w:w="1701" w:type="dxa"/>
            <w:vAlign w:val="center"/>
          </w:tcPr>
          <w:p w14:paraId="0016EE4D" w14:textId="3F1E0DC6"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t xml:space="preserve">Reducir los niveles de pobreza monetaria </w:t>
            </w:r>
            <w:r w:rsidRPr="003E75C3">
              <w:rPr>
                <w:sz w:val="20"/>
                <w:szCs w:val="20"/>
              </w:rPr>
              <w:lastRenderedPageBreak/>
              <w:t>en las personas con discapacidad</w:t>
            </w:r>
          </w:p>
        </w:tc>
        <w:tc>
          <w:tcPr>
            <w:tcW w:w="1843" w:type="dxa"/>
            <w:vAlign w:val="center"/>
          </w:tcPr>
          <w:p w14:paraId="0AC0A7B0" w14:textId="7F034AAE"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lastRenderedPageBreak/>
              <w:t xml:space="preserve">Porcentaje de las personas con discapacidad que se </w:t>
            </w:r>
            <w:r w:rsidRPr="003E75C3">
              <w:rPr>
                <w:sz w:val="20"/>
                <w:szCs w:val="20"/>
              </w:rPr>
              <w:lastRenderedPageBreak/>
              <w:t>encuentran en pobreza monetaria</w:t>
            </w:r>
          </w:p>
        </w:tc>
        <w:tc>
          <w:tcPr>
            <w:tcW w:w="1842" w:type="dxa"/>
            <w:vAlign w:val="center"/>
          </w:tcPr>
          <w:p w14:paraId="1BEDC8C2" w14:textId="3C54E8AD" w:rsidR="00643852" w:rsidRPr="003E75C3" w:rsidRDefault="00643852" w:rsidP="00643852">
            <w:pPr>
              <w:widowControl w:val="0"/>
              <w:pBdr>
                <w:top w:val="nil"/>
                <w:left w:val="nil"/>
                <w:bottom w:val="nil"/>
                <w:right w:val="nil"/>
                <w:between w:val="nil"/>
              </w:pBdr>
              <w:spacing w:line="276" w:lineRule="auto"/>
              <w:rPr>
                <w:sz w:val="20"/>
                <w:szCs w:val="20"/>
              </w:rPr>
            </w:pPr>
            <w:r w:rsidRPr="003E75C3">
              <w:rPr>
                <w:sz w:val="20"/>
                <w:szCs w:val="20"/>
              </w:rPr>
              <w:lastRenderedPageBreak/>
              <w:t xml:space="preserve">El porcentaje de las personas con discapacidad que se </w:t>
            </w:r>
            <w:r w:rsidRPr="003E75C3">
              <w:rPr>
                <w:sz w:val="20"/>
                <w:szCs w:val="20"/>
              </w:rPr>
              <w:lastRenderedPageBreak/>
              <w:t>encuentran en pobreza monetaria se reducirá a un 19,7%.</w:t>
            </w:r>
          </w:p>
        </w:tc>
        <w:tc>
          <w:tcPr>
            <w:tcW w:w="4820" w:type="dxa"/>
            <w:vAlign w:val="center"/>
          </w:tcPr>
          <w:p w14:paraId="0C3B75FE" w14:textId="77777777" w:rsidR="00643852" w:rsidRPr="003E75C3" w:rsidRDefault="00643852" w:rsidP="00643852">
            <w:pPr>
              <w:widowControl w:val="0"/>
              <w:rPr>
                <w:sz w:val="20"/>
                <w:szCs w:val="20"/>
              </w:rPr>
            </w:pPr>
            <w:r w:rsidRPr="003E75C3">
              <w:rPr>
                <w:sz w:val="20"/>
                <w:szCs w:val="20"/>
              </w:rPr>
              <w:lastRenderedPageBreak/>
              <w:t xml:space="preserve">Establecer mecanismos para incorporar a las personas con discapacidad en programas de desarrollo y formalización de emprendimientos productivos </w:t>
            </w:r>
            <w:r w:rsidRPr="003E75C3">
              <w:rPr>
                <w:sz w:val="20"/>
                <w:szCs w:val="20"/>
              </w:rPr>
              <w:lastRenderedPageBreak/>
              <w:t>individuales y colectivos, que permitan la generación de ingresos autónomos.</w:t>
            </w:r>
          </w:p>
        </w:tc>
        <w:tc>
          <w:tcPr>
            <w:tcW w:w="1843" w:type="dxa"/>
            <w:vAlign w:val="center"/>
          </w:tcPr>
          <w:p w14:paraId="602A456C" w14:textId="60E91448" w:rsidR="00643852" w:rsidRPr="003E75C3" w:rsidRDefault="007D31B6" w:rsidP="00643852">
            <w:pPr>
              <w:widowControl w:val="0"/>
              <w:pBdr>
                <w:top w:val="nil"/>
                <w:left w:val="nil"/>
                <w:bottom w:val="nil"/>
                <w:right w:val="nil"/>
                <w:between w:val="nil"/>
              </w:pBdr>
              <w:spacing w:line="276" w:lineRule="auto"/>
              <w:rPr>
                <w:sz w:val="20"/>
                <w:szCs w:val="20"/>
              </w:rPr>
            </w:pPr>
            <w:proofErr w:type="spellStart"/>
            <w:r w:rsidRPr="003E75C3">
              <w:rPr>
                <w:sz w:val="20"/>
                <w:szCs w:val="20"/>
              </w:rPr>
              <w:lastRenderedPageBreak/>
              <w:t>MIMP</w:t>
            </w:r>
            <w:proofErr w:type="spellEnd"/>
            <w:r w:rsidRPr="003E75C3">
              <w:rPr>
                <w:sz w:val="20"/>
                <w:szCs w:val="20"/>
              </w:rPr>
              <w:t xml:space="preserve"> - CONADIS</w:t>
            </w:r>
          </w:p>
        </w:tc>
      </w:tr>
      <w:tr w:rsidR="007D31B6" w:rsidRPr="003E75C3" w14:paraId="79F214C3" w14:textId="77777777" w:rsidTr="00E81CAB">
        <w:trPr>
          <w:trHeight w:val="480"/>
        </w:trPr>
        <w:tc>
          <w:tcPr>
            <w:tcW w:w="1413" w:type="dxa"/>
            <w:vAlign w:val="center"/>
          </w:tcPr>
          <w:p w14:paraId="1B49CC99" w14:textId="5875D717" w:rsidR="007D31B6" w:rsidRPr="003E75C3" w:rsidRDefault="007D31B6" w:rsidP="007D31B6">
            <w:pPr>
              <w:widowControl w:val="0"/>
              <w:rPr>
                <w:sz w:val="20"/>
                <w:szCs w:val="20"/>
              </w:rPr>
            </w:pPr>
            <w:proofErr w:type="spellStart"/>
            <w:r w:rsidRPr="003E75C3">
              <w:rPr>
                <w:sz w:val="20"/>
                <w:szCs w:val="20"/>
              </w:rPr>
              <w:t>OP</w:t>
            </w:r>
            <w:proofErr w:type="spellEnd"/>
            <w:r w:rsidRPr="003E75C3">
              <w:rPr>
                <w:sz w:val="20"/>
                <w:szCs w:val="20"/>
              </w:rPr>
              <w:t xml:space="preserve"> 3</w:t>
            </w:r>
          </w:p>
        </w:tc>
        <w:tc>
          <w:tcPr>
            <w:tcW w:w="1701" w:type="dxa"/>
            <w:vAlign w:val="center"/>
          </w:tcPr>
          <w:p w14:paraId="5E6AEEFF" w14:textId="3BC983BE" w:rsidR="007D31B6" w:rsidRPr="003E75C3" w:rsidRDefault="007D31B6" w:rsidP="007D31B6">
            <w:pPr>
              <w:widowControl w:val="0"/>
              <w:rPr>
                <w:sz w:val="20"/>
                <w:szCs w:val="20"/>
              </w:rPr>
            </w:pPr>
            <w:r w:rsidRPr="003E75C3">
              <w:rPr>
                <w:sz w:val="20"/>
                <w:szCs w:val="20"/>
              </w:rPr>
              <w:t>Asegurar el acceso y cobertura de servicios integrales de salud para las personas con discapacidad</w:t>
            </w:r>
          </w:p>
        </w:tc>
        <w:tc>
          <w:tcPr>
            <w:tcW w:w="1843" w:type="dxa"/>
            <w:vAlign w:val="center"/>
          </w:tcPr>
          <w:p w14:paraId="06C20AAE" w14:textId="3CCFE990" w:rsidR="007D31B6" w:rsidRPr="003E75C3" w:rsidRDefault="007D31B6" w:rsidP="007D31B6">
            <w:pPr>
              <w:widowControl w:val="0"/>
              <w:rPr>
                <w:sz w:val="20"/>
                <w:szCs w:val="20"/>
              </w:rPr>
            </w:pPr>
            <w:r w:rsidRPr="003E75C3">
              <w:rPr>
                <w:sz w:val="20"/>
                <w:szCs w:val="20"/>
              </w:rPr>
              <w:t>Porcentaje de personas con discapacidad que no se atendieron en un centro de salud debido a un motivo que refleja exclusión o falta de oportunidades.</w:t>
            </w:r>
          </w:p>
        </w:tc>
        <w:tc>
          <w:tcPr>
            <w:tcW w:w="1842" w:type="dxa"/>
            <w:vAlign w:val="center"/>
          </w:tcPr>
          <w:p w14:paraId="5D2079D8" w14:textId="0F40157A" w:rsidR="007D31B6" w:rsidRPr="003E75C3" w:rsidRDefault="007D31B6" w:rsidP="007D31B6">
            <w:pPr>
              <w:widowControl w:val="0"/>
              <w:rPr>
                <w:sz w:val="20"/>
                <w:szCs w:val="20"/>
              </w:rPr>
            </w:pPr>
            <w:r w:rsidRPr="003E75C3">
              <w:rPr>
                <w:sz w:val="20"/>
                <w:szCs w:val="20"/>
              </w:rPr>
              <w:t>El porcentaje de personas con discapacidad que no se atendieron en un centro de salud debido a un motivo que refleja exclusión o falta de oportunidades se reducirá a un 10,1%.</w:t>
            </w:r>
          </w:p>
        </w:tc>
        <w:tc>
          <w:tcPr>
            <w:tcW w:w="4820" w:type="dxa"/>
            <w:vAlign w:val="center"/>
          </w:tcPr>
          <w:p w14:paraId="41EF3BFE" w14:textId="77777777" w:rsidR="007D31B6" w:rsidRPr="003E75C3" w:rsidRDefault="007D31B6" w:rsidP="007D31B6">
            <w:pPr>
              <w:widowControl w:val="0"/>
              <w:rPr>
                <w:sz w:val="20"/>
                <w:szCs w:val="20"/>
              </w:rPr>
            </w:pPr>
            <w:r w:rsidRPr="003E75C3">
              <w:rPr>
                <w:sz w:val="20"/>
                <w:szCs w:val="20"/>
              </w:rPr>
              <w:t>Mejorar el acceso a la certificación de la discapacidad a nivel nacional.</w:t>
            </w:r>
          </w:p>
        </w:tc>
        <w:tc>
          <w:tcPr>
            <w:tcW w:w="1843" w:type="dxa"/>
            <w:vAlign w:val="center"/>
          </w:tcPr>
          <w:p w14:paraId="6038B12E" w14:textId="5C8E9477" w:rsidR="007D31B6" w:rsidRPr="003E75C3" w:rsidRDefault="007D31B6" w:rsidP="007D31B6">
            <w:pPr>
              <w:widowControl w:val="0"/>
              <w:rPr>
                <w:sz w:val="20"/>
                <w:szCs w:val="20"/>
              </w:rPr>
            </w:pPr>
            <w:r w:rsidRPr="003E75C3">
              <w:rPr>
                <w:sz w:val="20"/>
                <w:szCs w:val="20"/>
              </w:rPr>
              <w:t>MINSA</w:t>
            </w:r>
          </w:p>
        </w:tc>
      </w:tr>
      <w:tr w:rsidR="007D31B6" w:rsidRPr="003E75C3" w14:paraId="40C9FB7F" w14:textId="77777777" w:rsidTr="00E81CAB">
        <w:trPr>
          <w:trHeight w:val="600"/>
        </w:trPr>
        <w:tc>
          <w:tcPr>
            <w:tcW w:w="1413" w:type="dxa"/>
            <w:vAlign w:val="center"/>
          </w:tcPr>
          <w:p w14:paraId="571381FD" w14:textId="39A26E36"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3</w:t>
            </w:r>
          </w:p>
        </w:tc>
        <w:tc>
          <w:tcPr>
            <w:tcW w:w="1701" w:type="dxa"/>
            <w:vAlign w:val="center"/>
          </w:tcPr>
          <w:p w14:paraId="226E9836" w14:textId="276ADBD8"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Asegurar el acceso y cobertura de servicios integrales de salud para las personas con discapacidad</w:t>
            </w:r>
          </w:p>
        </w:tc>
        <w:tc>
          <w:tcPr>
            <w:tcW w:w="1843" w:type="dxa"/>
            <w:vAlign w:val="center"/>
          </w:tcPr>
          <w:p w14:paraId="07D2062B" w14:textId="4980B939"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Porcentaje de personas con discapacidad que no se atendieron en un centro de salud debido a un motivo que refleja exclusión o falta de oportunidades.</w:t>
            </w:r>
          </w:p>
        </w:tc>
        <w:tc>
          <w:tcPr>
            <w:tcW w:w="1842" w:type="dxa"/>
            <w:vAlign w:val="center"/>
          </w:tcPr>
          <w:p w14:paraId="1F435C17" w14:textId="6A4E8BAF"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 xml:space="preserve">El porcentaje de personas con discapacidad que no se atendieron en un centro de salud debido a un motivo que refleja exclusión o falta de oportunidades se reducirá a un </w:t>
            </w:r>
            <w:r w:rsidRPr="003E75C3">
              <w:rPr>
                <w:sz w:val="20"/>
                <w:szCs w:val="20"/>
              </w:rPr>
              <w:lastRenderedPageBreak/>
              <w:t>10,1%.</w:t>
            </w:r>
          </w:p>
        </w:tc>
        <w:tc>
          <w:tcPr>
            <w:tcW w:w="4820" w:type="dxa"/>
            <w:vAlign w:val="center"/>
          </w:tcPr>
          <w:p w14:paraId="7630A83B" w14:textId="77777777" w:rsidR="007D31B6" w:rsidRPr="003E75C3" w:rsidRDefault="007D31B6" w:rsidP="007D31B6">
            <w:pPr>
              <w:widowControl w:val="0"/>
              <w:rPr>
                <w:sz w:val="20"/>
                <w:szCs w:val="20"/>
              </w:rPr>
            </w:pPr>
            <w:r w:rsidRPr="003E75C3">
              <w:rPr>
                <w:sz w:val="20"/>
                <w:szCs w:val="20"/>
              </w:rPr>
              <w:lastRenderedPageBreak/>
              <w:t>Implementar el modelo de cuidado integral de salud de la población con discapacidad por curso de vida.</w:t>
            </w:r>
          </w:p>
        </w:tc>
        <w:tc>
          <w:tcPr>
            <w:tcW w:w="1843" w:type="dxa"/>
            <w:vAlign w:val="center"/>
          </w:tcPr>
          <w:p w14:paraId="43B2E362" w14:textId="64E280DB"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MINSA</w:t>
            </w:r>
          </w:p>
        </w:tc>
      </w:tr>
      <w:tr w:rsidR="007D31B6" w:rsidRPr="003E75C3" w14:paraId="7EB8E0E5" w14:textId="77777777" w:rsidTr="00E81CAB">
        <w:trPr>
          <w:trHeight w:val="480"/>
        </w:trPr>
        <w:tc>
          <w:tcPr>
            <w:tcW w:w="1413" w:type="dxa"/>
            <w:vAlign w:val="center"/>
          </w:tcPr>
          <w:p w14:paraId="1FC20943" w14:textId="182771CC"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3</w:t>
            </w:r>
          </w:p>
        </w:tc>
        <w:tc>
          <w:tcPr>
            <w:tcW w:w="1701" w:type="dxa"/>
            <w:vAlign w:val="center"/>
          </w:tcPr>
          <w:p w14:paraId="71EA05CF" w14:textId="3C45543C"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Asegurar el acceso y cobertura de servicios integrales de salud para las personas con discapacidad</w:t>
            </w:r>
          </w:p>
        </w:tc>
        <w:tc>
          <w:tcPr>
            <w:tcW w:w="1843" w:type="dxa"/>
            <w:vAlign w:val="center"/>
          </w:tcPr>
          <w:p w14:paraId="39EDD86D" w14:textId="4ABD5352"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Porcentaje de personas con discapacidad que no se atendieron en un centro de salud debido a un motivo que refleja exclusión o falta de oportunidades.</w:t>
            </w:r>
          </w:p>
        </w:tc>
        <w:tc>
          <w:tcPr>
            <w:tcW w:w="1842" w:type="dxa"/>
            <w:vAlign w:val="center"/>
          </w:tcPr>
          <w:p w14:paraId="74949BBF" w14:textId="5C323C3E"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El porcentaje de personas con discapacidad que no se atendieron en un centro de salud debido a un motivo que refleja exclusión o falta de oportunidades se reducirá a un 10,1%.</w:t>
            </w:r>
          </w:p>
        </w:tc>
        <w:tc>
          <w:tcPr>
            <w:tcW w:w="4820" w:type="dxa"/>
            <w:vAlign w:val="center"/>
          </w:tcPr>
          <w:p w14:paraId="0427D98A" w14:textId="77777777" w:rsidR="007D31B6" w:rsidRPr="003E75C3" w:rsidRDefault="007D31B6" w:rsidP="007D31B6">
            <w:pPr>
              <w:widowControl w:val="0"/>
              <w:rPr>
                <w:sz w:val="20"/>
                <w:szCs w:val="20"/>
              </w:rPr>
            </w:pPr>
            <w:r w:rsidRPr="003E75C3">
              <w:rPr>
                <w:sz w:val="20"/>
                <w:szCs w:val="20"/>
              </w:rPr>
              <w:t>Fortalecer las intervenciones orientadas a la prevención y detección temprana de la discapacidad.</w:t>
            </w:r>
          </w:p>
        </w:tc>
        <w:tc>
          <w:tcPr>
            <w:tcW w:w="1843" w:type="dxa"/>
            <w:vAlign w:val="center"/>
          </w:tcPr>
          <w:p w14:paraId="07D12D06" w14:textId="6076336A"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MINSA</w:t>
            </w:r>
          </w:p>
        </w:tc>
      </w:tr>
      <w:tr w:rsidR="007D31B6" w:rsidRPr="003E75C3" w14:paraId="58E11951" w14:textId="77777777" w:rsidTr="00E81CAB">
        <w:trPr>
          <w:trHeight w:val="540"/>
        </w:trPr>
        <w:tc>
          <w:tcPr>
            <w:tcW w:w="1413" w:type="dxa"/>
            <w:vAlign w:val="center"/>
          </w:tcPr>
          <w:p w14:paraId="1598A75B" w14:textId="74751A05"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3</w:t>
            </w:r>
          </w:p>
        </w:tc>
        <w:tc>
          <w:tcPr>
            <w:tcW w:w="1701" w:type="dxa"/>
            <w:vAlign w:val="center"/>
          </w:tcPr>
          <w:p w14:paraId="1C5912C5" w14:textId="4B741B51"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Asegurar el acceso y cobertura de servicios integrales de salud para las personas con discapacidad</w:t>
            </w:r>
          </w:p>
        </w:tc>
        <w:tc>
          <w:tcPr>
            <w:tcW w:w="1843" w:type="dxa"/>
            <w:vAlign w:val="center"/>
          </w:tcPr>
          <w:p w14:paraId="2031D8B3" w14:textId="4048C2AD"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Porcentaje de personas con discapacidad que no se atendieron en un centro de salud debido a un motivo que refleja exclusión o falta de oportunidades.</w:t>
            </w:r>
          </w:p>
        </w:tc>
        <w:tc>
          <w:tcPr>
            <w:tcW w:w="1842" w:type="dxa"/>
            <w:vAlign w:val="center"/>
          </w:tcPr>
          <w:p w14:paraId="3353094B" w14:textId="42612EEE"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El porcentaje de personas con discapacidad que no se atendieron en un centro de salud debido a un motivo que refleja exclusión o falta de oportunidades se reducirá a un 10,1%.</w:t>
            </w:r>
          </w:p>
        </w:tc>
        <w:tc>
          <w:tcPr>
            <w:tcW w:w="4820" w:type="dxa"/>
            <w:vAlign w:val="center"/>
          </w:tcPr>
          <w:p w14:paraId="139859EA" w14:textId="15A89503" w:rsidR="007D31B6" w:rsidRPr="003E75C3" w:rsidRDefault="007D31B6" w:rsidP="007D31B6">
            <w:pPr>
              <w:widowControl w:val="0"/>
              <w:rPr>
                <w:sz w:val="20"/>
                <w:szCs w:val="20"/>
              </w:rPr>
            </w:pPr>
            <w:r w:rsidRPr="003E75C3">
              <w:rPr>
                <w:sz w:val="20"/>
                <w:szCs w:val="20"/>
              </w:rPr>
              <w:t>Incrementar el acceso a los servicios de habilitación y rehabilitación para personas con discapacidad.</w:t>
            </w:r>
          </w:p>
        </w:tc>
        <w:tc>
          <w:tcPr>
            <w:tcW w:w="1843" w:type="dxa"/>
            <w:vAlign w:val="center"/>
          </w:tcPr>
          <w:p w14:paraId="56BE2D6A" w14:textId="319F4BE4"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MINSA</w:t>
            </w:r>
          </w:p>
        </w:tc>
      </w:tr>
      <w:tr w:rsidR="007D31B6" w:rsidRPr="003E75C3" w14:paraId="11BC31A2" w14:textId="77777777" w:rsidTr="00E81CAB">
        <w:trPr>
          <w:trHeight w:val="480"/>
        </w:trPr>
        <w:tc>
          <w:tcPr>
            <w:tcW w:w="1413" w:type="dxa"/>
            <w:vAlign w:val="center"/>
          </w:tcPr>
          <w:p w14:paraId="4E952226" w14:textId="5DDA271D"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3</w:t>
            </w:r>
          </w:p>
        </w:tc>
        <w:tc>
          <w:tcPr>
            <w:tcW w:w="1701" w:type="dxa"/>
            <w:vAlign w:val="center"/>
          </w:tcPr>
          <w:p w14:paraId="4A4BF0F5" w14:textId="151B74D4"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 xml:space="preserve">Asegurar el acceso y cobertura de servicios </w:t>
            </w:r>
            <w:r w:rsidRPr="003E75C3">
              <w:rPr>
                <w:sz w:val="20"/>
                <w:szCs w:val="20"/>
              </w:rPr>
              <w:lastRenderedPageBreak/>
              <w:t>integrales de salud para las personas con discapacidad</w:t>
            </w:r>
          </w:p>
        </w:tc>
        <w:tc>
          <w:tcPr>
            <w:tcW w:w="1843" w:type="dxa"/>
            <w:vAlign w:val="center"/>
          </w:tcPr>
          <w:p w14:paraId="5E67C915" w14:textId="595DB511"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lastRenderedPageBreak/>
              <w:t xml:space="preserve">Porcentaje de personas con discapacidad que no se atendieron en un </w:t>
            </w:r>
            <w:r w:rsidRPr="003E75C3">
              <w:rPr>
                <w:sz w:val="20"/>
                <w:szCs w:val="20"/>
              </w:rPr>
              <w:lastRenderedPageBreak/>
              <w:t>centro de salud debido a un motivo que refleja exclusión o falta de oportunidades.</w:t>
            </w:r>
          </w:p>
        </w:tc>
        <w:tc>
          <w:tcPr>
            <w:tcW w:w="1842" w:type="dxa"/>
            <w:vAlign w:val="center"/>
          </w:tcPr>
          <w:p w14:paraId="4E9A21EA" w14:textId="7AF83506"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lastRenderedPageBreak/>
              <w:t xml:space="preserve">El porcentaje de personas con discapacidad que no se atendieron en un </w:t>
            </w:r>
            <w:r w:rsidRPr="003E75C3">
              <w:rPr>
                <w:sz w:val="20"/>
                <w:szCs w:val="20"/>
              </w:rPr>
              <w:lastRenderedPageBreak/>
              <w:t>centro de salud debido a un motivo que refleja exclusión o falta de oportunidades se reducirá a un 10,1%.</w:t>
            </w:r>
          </w:p>
        </w:tc>
        <w:tc>
          <w:tcPr>
            <w:tcW w:w="4820" w:type="dxa"/>
            <w:vAlign w:val="center"/>
          </w:tcPr>
          <w:p w14:paraId="0A13EE72" w14:textId="77777777" w:rsidR="007D31B6" w:rsidRPr="003E75C3" w:rsidRDefault="007D31B6" w:rsidP="007D31B6">
            <w:pPr>
              <w:widowControl w:val="0"/>
              <w:rPr>
                <w:sz w:val="20"/>
                <w:szCs w:val="20"/>
              </w:rPr>
            </w:pPr>
            <w:r w:rsidRPr="003E75C3">
              <w:rPr>
                <w:sz w:val="20"/>
                <w:szCs w:val="20"/>
              </w:rPr>
              <w:lastRenderedPageBreak/>
              <w:t>Gestionar el acceso a las tecnologías de apoyo, dispositivos y ayudas compensatorias que promuevan la vida independiente para personas con discapacidad.</w:t>
            </w:r>
          </w:p>
        </w:tc>
        <w:tc>
          <w:tcPr>
            <w:tcW w:w="1843" w:type="dxa"/>
            <w:vAlign w:val="center"/>
          </w:tcPr>
          <w:p w14:paraId="39AF3620" w14:textId="472F3043"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MINSA</w:t>
            </w:r>
          </w:p>
        </w:tc>
      </w:tr>
      <w:tr w:rsidR="007D31B6" w:rsidRPr="003E75C3" w14:paraId="4B2BDB2B" w14:textId="77777777" w:rsidTr="00E81CAB">
        <w:trPr>
          <w:trHeight w:val="289"/>
        </w:trPr>
        <w:tc>
          <w:tcPr>
            <w:tcW w:w="1413" w:type="dxa"/>
            <w:vAlign w:val="center"/>
          </w:tcPr>
          <w:p w14:paraId="6FC199D7" w14:textId="17431E05" w:rsidR="007D31B6" w:rsidRPr="003E75C3" w:rsidRDefault="007D31B6" w:rsidP="007D31B6">
            <w:pPr>
              <w:widowControl w:val="0"/>
              <w:rPr>
                <w:sz w:val="20"/>
                <w:szCs w:val="20"/>
              </w:rPr>
            </w:pPr>
            <w:proofErr w:type="spellStart"/>
            <w:r w:rsidRPr="003E75C3">
              <w:rPr>
                <w:sz w:val="20"/>
                <w:szCs w:val="20"/>
              </w:rPr>
              <w:t>OP</w:t>
            </w:r>
            <w:proofErr w:type="spellEnd"/>
            <w:r w:rsidRPr="003E75C3">
              <w:rPr>
                <w:sz w:val="20"/>
                <w:szCs w:val="20"/>
              </w:rPr>
              <w:t xml:space="preserve"> 4</w:t>
            </w:r>
          </w:p>
        </w:tc>
        <w:tc>
          <w:tcPr>
            <w:tcW w:w="1701" w:type="dxa"/>
            <w:vAlign w:val="center"/>
          </w:tcPr>
          <w:p w14:paraId="7137B195" w14:textId="04E3533A" w:rsidR="007D31B6" w:rsidRPr="003E75C3" w:rsidRDefault="007D31B6" w:rsidP="007D31B6">
            <w:pPr>
              <w:widowControl w:val="0"/>
              <w:rPr>
                <w:sz w:val="20"/>
                <w:szCs w:val="20"/>
              </w:rPr>
            </w:pPr>
            <w:r w:rsidRPr="003E75C3">
              <w:rPr>
                <w:sz w:val="20"/>
                <w:szCs w:val="20"/>
              </w:rPr>
              <w:t>Garantizar servicios educativos que permitan alcanzar niveles de aprendizaje adecuados a las personas con discapacidad</w:t>
            </w:r>
          </w:p>
        </w:tc>
        <w:tc>
          <w:tcPr>
            <w:tcW w:w="1843" w:type="dxa"/>
            <w:vAlign w:val="center"/>
          </w:tcPr>
          <w:p w14:paraId="00A4914D" w14:textId="1FFC8E65" w:rsidR="007D31B6" w:rsidRPr="003E75C3" w:rsidRDefault="007D31B6" w:rsidP="007D31B6">
            <w:pPr>
              <w:widowControl w:val="0"/>
              <w:rPr>
                <w:sz w:val="20"/>
                <w:szCs w:val="20"/>
              </w:rPr>
            </w:pPr>
            <w:r w:rsidRPr="003E75C3">
              <w:rPr>
                <w:sz w:val="20"/>
                <w:szCs w:val="20"/>
              </w:rPr>
              <w:t>Porcentaje de personas con discapacidad que alcanza un estándar de suficiencia en educación, según el rango etario al que pertenece.</w:t>
            </w:r>
          </w:p>
        </w:tc>
        <w:tc>
          <w:tcPr>
            <w:tcW w:w="1842" w:type="dxa"/>
            <w:vAlign w:val="center"/>
          </w:tcPr>
          <w:p w14:paraId="4466E74D" w14:textId="36EF869E" w:rsidR="007D31B6" w:rsidRPr="003E75C3" w:rsidRDefault="007D31B6" w:rsidP="007D31B6">
            <w:pPr>
              <w:widowControl w:val="0"/>
              <w:rPr>
                <w:sz w:val="20"/>
                <w:szCs w:val="20"/>
              </w:rPr>
            </w:pPr>
            <w:r w:rsidRPr="003E75C3">
              <w:rPr>
                <w:sz w:val="20"/>
                <w:szCs w:val="20"/>
              </w:rPr>
              <w:t>El porcentaje de personas con discapacidad que alcanza un estándar de suficiencia en educación, según el rango etario al que pertenece, se incrementará a un 52,4%.</w:t>
            </w:r>
          </w:p>
        </w:tc>
        <w:tc>
          <w:tcPr>
            <w:tcW w:w="4820" w:type="dxa"/>
            <w:vAlign w:val="center"/>
          </w:tcPr>
          <w:p w14:paraId="3AC454E2" w14:textId="77777777" w:rsidR="007D31B6" w:rsidRPr="003E75C3" w:rsidRDefault="007D31B6" w:rsidP="007D31B6">
            <w:pPr>
              <w:widowControl w:val="0"/>
              <w:rPr>
                <w:sz w:val="20"/>
                <w:szCs w:val="20"/>
              </w:rPr>
            </w:pPr>
            <w:r w:rsidRPr="003E75C3">
              <w:rPr>
                <w:sz w:val="20"/>
                <w:szCs w:val="20"/>
              </w:rPr>
              <w:t>Desarrollar un modelo de servicio educativo pertinente, diverso e inclusivo que garantice el acceso, permanencia, logros de aprendizaje y egreso de las personas con discapacidad.</w:t>
            </w:r>
          </w:p>
        </w:tc>
        <w:tc>
          <w:tcPr>
            <w:tcW w:w="1843" w:type="dxa"/>
            <w:vAlign w:val="center"/>
          </w:tcPr>
          <w:p w14:paraId="51C69AC2" w14:textId="6C6ECA6D" w:rsidR="007D31B6" w:rsidRPr="003E75C3" w:rsidRDefault="007D31B6" w:rsidP="007D31B6">
            <w:pPr>
              <w:widowControl w:val="0"/>
              <w:rPr>
                <w:sz w:val="20"/>
                <w:szCs w:val="20"/>
              </w:rPr>
            </w:pPr>
            <w:r w:rsidRPr="003E75C3">
              <w:rPr>
                <w:sz w:val="20"/>
                <w:szCs w:val="20"/>
              </w:rPr>
              <w:t>MINEDU</w:t>
            </w:r>
          </w:p>
        </w:tc>
      </w:tr>
      <w:tr w:rsidR="007D31B6" w:rsidRPr="003E75C3" w14:paraId="65B2E1A6" w14:textId="77777777" w:rsidTr="00E81CAB">
        <w:trPr>
          <w:trHeight w:val="1734"/>
        </w:trPr>
        <w:tc>
          <w:tcPr>
            <w:tcW w:w="1413" w:type="dxa"/>
            <w:vAlign w:val="center"/>
          </w:tcPr>
          <w:p w14:paraId="6C83E087" w14:textId="51AEEEC9"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4</w:t>
            </w:r>
          </w:p>
        </w:tc>
        <w:tc>
          <w:tcPr>
            <w:tcW w:w="1701" w:type="dxa"/>
            <w:vAlign w:val="center"/>
          </w:tcPr>
          <w:p w14:paraId="1A498811" w14:textId="3F0B7EF8"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 xml:space="preserve">Garantizar servicios educativos que permitan alcanzar niveles de aprendizaje adecuados a las personas con </w:t>
            </w:r>
            <w:r w:rsidRPr="003E75C3">
              <w:rPr>
                <w:sz w:val="20"/>
                <w:szCs w:val="20"/>
              </w:rPr>
              <w:lastRenderedPageBreak/>
              <w:t>discapacidad</w:t>
            </w:r>
          </w:p>
        </w:tc>
        <w:tc>
          <w:tcPr>
            <w:tcW w:w="1843" w:type="dxa"/>
            <w:vAlign w:val="center"/>
          </w:tcPr>
          <w:p w14:paraId="11F5B2BE" w14:textId="3712C3CA"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lastRenderedPageBreak/>
              <w:t>Porcentaje de personas con discapacidad que alcanza un estándar de suficiencia en educación, según el rango etario al que pertenece.</w:t>
            </w:r>
          </w:p>
        </w:tc>
        <w:tc>
          <w:tcPr>
            <w:tcW w:w="1842" w:type="dxa"/>
            <w:vAlign w:val="center"/>
          </w:tcPr>
          <w:p w14:paraId="19D6F034" w14:textId="65EDF219"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 xml:space="preserve">El porcentaje de personas con discapacidad que alcanza un estándar de suficiencia en educación, según el rango etario al que pertenece, se </w:t>
            </w:r>
            <w:r w:rsidRPr="003E75C3">
              <w:rPr>
                <w:sz w:val="20"/>
                <w:szCs w:val="20"/>
              </w:rPr>
              <w:lastRenderedPageBreak/>
              <w:t>incrementará a un 52,4%.</w:t>
            </w:r>
          </w:p>
        </w:tc>
        <w:tc>
          <w:tcPr>
            <w:tcW w:w="4820" w:type="dxa"/>
            <w:vAlign w:val="center"/>
          </w:tcPr>
          <w:p w14:paraId="65C9B1D0" w14:textId="77777777" w:rsidR="007D31B6" w:rsidRPr="003E75C3" w:rsidRDefault="007D31B6" w:rsidP="007D31B6">
            <w:pPr>
              <w:widowControl w:val="0"/>
              <w:rPr>
                <w:sz w:val="20"/>
                <w:szCs w:val="20"/>
              </w:rPr>
            </w:pPr>
            <w:r w:rsidRPr="003E75C3">
              <w:rPr>
                <w:sz w:val="20"/>
                <w:szCs w:val="20"/>
              </w:rPr>
              <w:lastRenderedPageBreak/>
              <w:t xml:space="preserve">Garantizar la participación </w:t>
            </w:r>
            <w:proofErr w:type="spellStart"/>
            <w:r w:rsidRPr="003E75C3">
              <w:rPr>
                <w:sz w:val="20"/>
                <w:szCs w:val="20"/>
              </w:rPr>
              <w:t>e</w:t>
            </w:r>
            <w:proofErr w:type="spellEnd"/>
            <w:r w:rsidRPr="003E75C3">
              <w:rPr>
                <w:sz w:val="20"/>
                <w:szCs w:val="20"/>
              </w:rPr>
              <w:t xml:space="preserve"> las personas con discapacidad en actividades culturales, deportivas, turísticas y recreativas en las distintas etapas de su desarrollo personal.</w:t>
            </w:r>
          </w:p>
        </w:tc>
        <w:tc>
          <w:tcPr>
            <w:tcW w:w="1843" w:type="dxa"/>
            <w:vAlign w:val="center"/>
          </w:tcPr>
          <w:p w14:paraId="05B757E0" w14:textId="7158BAF2"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MINEDU</w:t>
            </w:r>
          </w:p>
        </w:tc>
      </w:tr>
      <w:tr w:rsidR="007D31B6" w:rsidRPr="003E75C3" w14:paraId="73D83D87" w14:textId="77777777" w:rsidTr="00E81CAB">
        <w:trPr>
          <w:trHeight w:val="70"/>
        </w:trPr>
        <w:tc>
          <w:tcPr>
            <w:tcW w:w="1413" w:type="dxa"/>
            <w:vAlign w:val="center"/>
          </w:tcPr>
          <w:p w14:paraId="1A877CC4" w14:textId="1E6692A9" w:rsidR="007D31B6" w:rsidRPr="003E75C3" w:rsidRDefault="007D31B6" w:rsidP="007D31B6">
            <w:pPr>
              <w:widowControl w:val="0"/>
              <w:rPr>
                <w:sz w:val="20"/>
                <w:szCs w:val="20"/>
              </w:rPr>
            </w:pPr>
            <w:proofErr w:type="spellStart"/>
            <w:r w:rsidRPr="003E75C3">
              <w:rPr>
                <w:sz w:val="20"/>
                <w:szCs w:val="20"/>
              </w:rPr>
              <w:t>OP</w:t>
            </w:r>
            <w:proofErr w:type="spellEnd"/>
            <w:r w:rsidRPr="003E75C3">
              <w:rPr>
                <w:sz w:val="20"/>
                <w:szCs w:val="20"/>
              </w:rPr>
              <w:t xml:space="preserve"> 5</w:t>
            </w:r>
          </w:p>
        </w:tc>
        <w:tc>
          <w:tcPr>
            <w:tcW w:w="1701" w:type="dxa"/>
            <w:vAlign w:val="center"/>
          </w:tcPr>
          <w:p w14:paraId="5ACA2E6A" w14:textId="601512F7" w:rsidR="007D31B6" w:rsidRPr="003E75C3" w:rsidRDefault="007D31B6" w:rsidP="007D31B6">
            <w:pPr>
              <w:widowControl w:val="0"/>
              <w:rPr>
                <w:sz w:val="20"/>
                <w:szCs w:val="20"/>
              </w:rPr>
            </w:pPr>
            <w:r w:rsidRPr="003E75C3">
              <w:rPr>
                <w:sz w:val="20"/>
                <w:szCs w:val="20"/>
              </w:rPr>
              <w:t>Promover actitudes sociales favorables hacia las personas con discapacidad</w:t>
            </w:r>
          </w:p>
        </w:tc>
        <w:tc>
          <w:tcPr>
            <w:tcW w:w="1843" w:type="dxa"/>
            <w:vAlign w:val="center"/>
          </w:tcPr>
          <w:p w14:paraId="19636FBA" w14:textId="23858911" w:rsidR="007D31B6" w:rsidRPr="003E75C3" w:rsidRDefault="007D31B6" w:rsidP="007D31B6">
            <w:pPr>
              <w:widowControl w:val="0"/>
              <w:rPr>
                <w:sz w:val="20"/>
                <w:szCs w:val="20"/>
              </w:rPr>
            </w:pPr>
            <w:r w:rsidRPr="003E75C3">
              <w:rPr>
                <w:sz w:val="20"/>
                <w:szCs w:val="20"/>
              </w:rPr>
              <w:t>Porcentaje de personas con discapacidad que declaran haber sufrido algún tipo de discriminación</w:t>
            </w:r>
          </w:p>
        </w:tc>
        <w:tc>
          <w:tcPr>
            <w:tcW w:w="1842" w:type="dxa"/>
            <w:vAlign w:val="center"/>
          </w:tcPr>
          <w:p w14:paraId="16C1F688" w14:textId="54E803E7" w:rsidR="007D31B6" w:rsidRPr="003E75C3" w:rsidRDefault="007D31B6" w:rsidP="007D31B6">
            <w:pPr>
              <w:widowControl w:val="0"/>
              <w:rPr>
                <w:sz w:val="20"/>
                <w:szCs w:val="20"/>
              </w:rPr>
            </w:pPr>
            <w:r w:rsidRPr="003E75C3">
              <w:rPr>
                <w:sz w:val="20"/>
                <w:szCs w:val="20"/>
              </w:rPr>
              <w:t>El porcentaje de personas con discapacidad que declaran haber sufrido algún tipo de discriminación se reducirá al 4,2%</w:t>
            </w:r>
          </w:p>
        </w:tc>
        <w:tc>
          <w:tcPr>
            <w:tcW w:w="4820" w:type="dxa"/>
            <w:vAlign w:val="center"/>
          </w:tcPr>
          <w:p w14:paraId="7E60083D" w14:textId="285F8F37" w:rsidR="007D31B6" w:rsidRPr="003E75C3" w:rsidRDefault="007D31B6" w:rsidP="007D31B6">
            <w:pPr>
              <w:widowControl w:val="0"/>
              <w:rPr>
                <w:sz w:val="20"/>
                <w:szCs w:val="20"/>
              </w:rPr>
            </w:pPr>
            <w:r w:rsidRPr="003E75C3">
              <w:rPr>
                <w:sz w:val="20"/>
                <w:szCs w:val="20"/>
              </w:rPr>
              <w:t>Implementar medidas de prevención, atención y protección frente a la violencia hacia las personas con discapacidad.</w:t>
            </w:r>
          </w:p>
        </w:tc>
        <w:tc>
          <w:tcPr>
            <w:tcW w:w="1843" w:type="dxa"/>
            <w:vAlign w:val="center"/>
          </w:tcPr>
          <w:p w14:paraId="51E907AC" w14:textId="37C649B4" w:rsidR="007D31B6" w:rsidRPr="003E75C3" w:rsidRDefault="007D31B6" w:rsidP="007D31B6">
            <w:pPr>
              <w:widowControl w:val="0"/>
              <w:rPr>
                <w:sz w:val="20"/>
                <w:szCs w:val="20"/>
              </w:rPr>
            </w:pPr>
            <w:proofErr w:type="spellStart"/>
            <w:r w:rsidRPr="003E75C3">
              <w:rPr>
                <w:sz w:val="20"/>
                <w:szCs w:val="20"/>
              </w:rPr>
              <w:t>MIMP</w:t>
            </w:r>
            <w:proofErr w:type="spellEnd"/>
            <w:r w:rsidRPr="003E75C3">
              <w:rPr>
                <w:sz w:val="20"/>
                <w:szCs w:val="20"/>
              </w:rPr>
              <w:t xml:space="preserve"> – CONADIS</w:t>
            </w:r>
          </w:p>
        </w:tc>
      </w:tr>
      <w:tr w:rsidR="007D31B6" w:rsidRPr="003E75C3" w14:paraId="74E708B4" w14:textId="77777777" w:rsidTr="00E81CAB">
        <w:trPr>
          <w:trHeight w:val="70"/>
        </w:trPr>
        <w:tc>
          <w:tcPr>
            <w:tcW w:w="1413" w:type="dxa"/>
            <w:vAlign w:val="center"/>
          </w:tcPr>
          <w:p w14:paraId="49BD6166" w14:textId="18164A8C"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5</w:t>
            </w:r>
          </w:p>
        </w:tc>
        <w:tc>
          <w:tcPr>
            <w:tcW w:w="1701" w:type="dxa"/>
            <w:vAlign w:val="center"/>
          </w:tcPr>
          <w:p w14:paraId="014E5B8D" w14:textId="2A36AB03"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Promover actitudes sociales favorables hacia las personas con discapacidad</w:t>
            </w:r>
          </w:p>
        </w:tc>
        <w:tc>
          <w:tcPr>
            <w:tcW w:w="1843" w:type="dxa"/>
            <w:vAlign w:val="center"/>
          </w:tcPr>
          <w:p w14:paraId="361AED5D" w14:textId="0E4B56E1"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Porcentaje de personas con discapacidad que declaran haber sufrido algún tipo de discriminación</w:t>
            </w:r>
          </w:p>
        </w:tc>
        <w:tc>
          <w:tcPr>
            <w:tcW w:w="1842" w:type="dxa"/>
            <w:vAlign w:val="center"/>
          </w:tcPr>
          <w:p w14:paraId="4210EB04" w14:textId="7B509F78"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El porcentaje de personas con discapacidad que declaran haber sufrido algún tipo de discriminación se reducirá al 4,2%</w:t>
            </w:r>
          </w:p>
        </w:tc>
        <w:tc>
          <w:tcPr>
            <w:tcW w:w="4820" w:type="dxa"/>
            <w:vAlign w:val="center"/>
          </w:tcPr>
          <w:p w14:paraId="1E14E2C7" w14:textId="77777777" w:rsidR="007D31B6" w:rsidRPr="003E75C3" w:rsidRDefault="007D31B6" w:rsidP="007D31B6">
            <w:pPr>
              <w:widowControl w:val="0"/>
              <w:rPr>
                <w:rFonts w:ascii="Calibri" w:eastAsia="Calibri" w:hAnsi="Calibri" w:cs="Calibri"/>
                <w:sz w:val="20"/>
                <w:szCs w:val="20"/>
              </w:rPr>
            </w:pPr>
            <w:r w:rsidRPr="003E75C3">
              <w:rPr>
                <w:sz w:val="20"/>
                <w:szCs w:val="20"/>
              </w:rPr>
              <w:t>Garantizar acceso a los ajustes razonables y la participación de las personas de apoyo que requieran las personas con discapacidad para la toma de decisiones en actos que produzcan efectos jurídicos.</w:t>
            </w:r>
          </w:p>
        </w:tc>
        <w:tc>
          <w:tcPr>
            <w:tcW w:w="1843" w:type="dxa"/>
            <w:vAlign w:val="center"/>
          </w:tcPr>
          <w:p w14:paraId="224CBC78" w14:textId="4D064A38" w:rsidR="007D31B6" w:rsidRPr="003E75C3" w:rsidRDefault="007D31B6" w:rsidP="007D31B6">
            <w:pPr>
              <w:widowControl w:val="0"/>
              <w:pBdr>
                <w:top w:val="nil"/>
                <w:left w:val="nil"/>
                <w:bottom w:val="nil"/>
                <w:right w:val="nil"/>
                <w:between w:val="nil"/>
              </w:pBdr>
              <w:spacing w:line="276" w:lineRule="auto"/>
              <w:rPr>
                <w:rFonts w:ascii="Calibri" w:eastAsia="Calibri" w:hAnsi="Calibri" w:cs="Calibri"/>
                <w:sz w:val="20"/>
                <w:szCs w:val="20"/>
              </w:rPr>
            </w:pPr>
            <w:proofErr w:type="spellStart"/>
            <w:r w:rsidRPr="003E75C3">
              <w:rPr>
                <w:sz w:val="20"/>
                <w:szCs w:val="20"/>
              </w:rPr>
              <w:t>MIMP</w:t>
            </w:r>
            <w:proofErr w:type="spellEnd"/>
            <w:r w:rsidRPr="003E75C3">
              <w:rPr>
                <w:sz w:val="20"/>
                <w:szCs w:val="20"/>
              </w:rPr>
              <w:t xml:space="preserve"> – CONADIS</w:t>
            </w:r>
          </w:p>
        </w:tc>
      </w:tr>
      <w:tr w:rsidR="007D31B6" w:rsidRPr="003E75C3" w14:paraId="008243E4" w14:textId="77777777" w:rsidTr="00E81CAB">
        <w:trPr>
          <w:trHeight w:val="70"/>
        </w:trPr>
        <w:tc>
          <w:tcPr>
            <w:tcW w:w="1413" w:type="dxa"/>
            <w:vAlign w:val="center"/>
          </w:tcPr>
          <w:p w14:paraId="5E45DBAC" w14:textId="79C10715" w:rsidR="007D31B6" w:rsidRPr="003E75C3" w:rsidRDefault="007D31B6" w:rsidP="007D31B6">
            <w:pPr>
              <w:widowControl w:val="0"/>
              <w:rPr>
                <w:sz w:val="20"/>
                <w:szCs w:val="20"/>
              </w:rPr>
            </w:pPr>
            <w:proofErr w:type="spellStart"/>
            <w:r w:rsidRPr="003E75C3">
              <w:rPr>
                <w:sz w:val="20"/>
                <w:szCs w:val="20"/>
              </w:rPr>
              <w:t>OP</w:t>
            </w:r>
            <w:proofErr w:type="spellEnd"/>
            <w:r w:rsidRPr="003E75C3">
              <w:rPr>
                <w:sz w:val="20"/>
                <w:szCs w:val="20"/>
              </w:rPr>
              <w:t xml:space="preserve"> 5</w:t>
            </w:r>
          </w:p>
        </w:tc>
        <w:tc>
          <w:tcPr>
            <w:tcW w:w="1701" w:type="dxa"/>
            <w:vAlign w:val="center"/>
          </w:tcPr>
          <w:p w14:paraId="3909401C" w14:textId="7D39AA89" w:rsidR="007D31B6" w:rsidRPr="003E75C3" w:rsidRDefault="007D31B6" w:rsidP="007D31B6">
            <w:pPr>
              <w:widowControl w:val="0"/>
              <w:rPr>
                <w:sz w:val="20"/>
                <w:szCs w:val="20"/>
              </w:rPr>
            </w:pPr>
            <w:r w:rsidRPr="003E75C3">
              <w:rPr>
                <w:sz w:val="20"/>
                <w:szCs w:val="20"/>
              </w:rPr>
              <w:t xml:space="preserve">Promover actitudes sociales favorables hacia las personas con </w:t>
            </w:r>
            <w:r w:rsidRPr="003E75C3">
              <w:rPr>
                <w:sz w:val="20"/>
                <w:szCs w:val="20"/>
              </w:rPr>
              <w:lastRenderedPageBreak/>
              <w:t>discapacidad</w:t>
            </w:r>
          </w:p>
        </w:tc>
        <w:tc>
          <w:tcPr>
            <w:tcW w:w="1843" w:type="dxa"/>
            <w:vAlign w:val="center"/>
          </w:tcPr>
          <w:p w14:paraId="32ED37DB" w14:textId="285037FE" w:rsidR="007D31B6" w:rsidRPr="003E75C3" w:rsidRDefault="007D31B6" w:rsidP="007D31B6">
            <w:pPr>
              <w:widowControl w:val="0"/>
              <w:rPr>
                <w:sz w:val="20"/>
                <w:szCs w:val="20"/>
              </w:rPr>
            </w:pPr>
            <w:r w:rsidRPr="003E75C3">
              <w:rPr>
                <w:sz w:val="20"/>
                <w:szCs w:val="20"/>
              </w:rPr>
              <w:lastRenderedPageBreak/>
              <w:t xml:space="preserve">Porcentaje de personas con discapacidad que declaran haber </w:t>
            </w:r>
            <w:r w:rsidRPr="003E75C3">
              <w:rPr>
                <w:sz w:val="20"/>
                <w:szCs w:val="20"/>
              </w:rPr>
              <w:lastRenderedPageBreak/>
              <w:t>sufrido algún tipo de discriminación</w:t>
            </w:r>
          </w:p>
        </w:tc>
        <w:tc>
          <w:tcPr>
            <w:tcW w:w="1842" w:type="dxa"/>
            <w:vAlign w:val="center"/>
          </w:tcPr>
          <w:p w14:paraId="5184A38D" w14:textId="2880C63E" w:rsidR="007D31B6" w:rsidRPr="003E75C3" w:rsidRDefault="007D31B6" w:rsidP="007D31B6">
            <w:pPr>
              <w:widowControl w:val="0"/>
              <w:rPr>
                <w:sz w:val="20"/>
                <w:szCs w:val="20"/>
              </w:rPr>
            </w:pPr>
            <w:r w:rsidRPr="003E75C3">
              <w:rPr>
                <w:sz w:val="20"/>
                <w:szCs w:val="20"/>
              </w:rPr>
              <w:lastRenderedPageBreak/>
              <w:t xml:space="preserve">El porcentaje de personas con discapacidad que declaran haber </w:t>
            </w:r>
            <w:r w:rsidRPr="003E75C3">
              <w:rPr>
                <w:sz w:val="20"/>
                <w:szCs w:val="20"/>
              </w:rPr>
              <w:lastRenderedPageBreak/>
              <w:t>sufrido algún tipo de discriminación se reducirá al 4,2%</w:t>
            </w:r>
          </w:p>
        </w:tc>
        <w:tc>
          <w:tcPr>
            <w:tcW w:w="4820" w:type="dxa"/>
            <w:vAlign w:val="center"/>
          </w:tcPr>
          <w:p w14:paraId="68832DA4" w14:textId="77777777" w:rsidR="007D31B6" w:rsidRPr="003E75C3" w:rsidRDefault="007D31B6" w:rsidP="007D31B6">
            <w:pPr>
              <w:widowControl w:val="0"/>
              <w:rPr>
                <w:sz w:val="20"/>
                <w:szCs w:val="20"/>
              </w:rPr>
            </w:pPr>
            <w:r w:rsidRPr="003E75C3">
              <w:rPr>
                <w:sz w:val="20"/>
                <w:szCs w:val="20"/>
              </w:rPr>
              <w:lastRenderedPageBreak/>
              <w:t>Generar actitudes y comportamientos en la ciudadanía y actores sociales en favor de la inclusión social y de respeto a los derechos de las personas con discapacidad.</w:t>
            </w:r>
          </w:p>
        </w:tc>
        <w:tc>
          <w:tcPr>
            <w:tcW w:w="1843" w:type="dxa"/>
            <w:vAlign w:val="center"/>
          </w:tcPr>
          <w:p w14:paraId="0B7AC91E" w14:textId="055A194B" w:rsidR="007D31B6" w:rsidRPr="003E75C3" w:rsidRDefault="007D31B6" w:rsidP="007D31B6">
            <w:pPr>
              <w:widowControl w:val="0"/>
              <w:rPr>
                <w:sz w:val="20"/>
                <w:szCs w:val="20"/>
              </w:rPr>
            </w:pPr>
            <w:proofErr w:type="spellStart"/>
            <w:r w:rsidRPr="003E75C3">
              <w:rPr>
                <w:sz w:val="20"/>
                <w:szCs w:val="20"/>
              </w:rPr>
              <w:t>MIMP</w:t>
            </w:r>
            <w:proofErr w:type="spellEnd"/>
            <w:r w:rsidRPr="003E75C3">
              <w:rPr>
                <w:sz w:val="20"/>
                <w:szCs w:val="20"/>
              </w:rPr>
              <w:t xml:space="preserve"> – CONADIS</w:t>
            </w:r>
          </w:p>
        </w:tc>
      </w:tr>
      <w:tr w:rsidR="007D31B6" w:rsidRPr="003E75C3" w14:paraId="5952C1E2" w14:textId="77777777" w:rsidTr="00E81CAB">
        <w:trPr>
          <w:trHeight w:val="70"/>
        </w:trPr>
        <w:tc>
          <w:tcPr>
            <w:tcW w:w="1413" w:type="dxa"/>
            <w:vAlign w:val="center"/>
          </w:tcPr>
          <w:p w14:paraId="207339F4" w14:textId="523C5931" w:rsidR="007D31B6" w:rsidRPr="003E75C3" w:rsidRDefault="007D31B6" w:rsidP="007D31B6">
            <w:pPr>
              <w:widowControl w:val="0"/>
              <w:rPr>
                <w:sz w:val="20"/>
                <w:szCs w:val="20"/>
              </w:rPr>
            </w:pPr>
            <w:proofErr w:type="spellStart"/>
            <w:r w:rsidRPr="003E75C3">
              <w:rPr>
                <w:sz w:val="20"/>
                <w:szCs w:val="20"/>
              </w:rPr>
              <w:t>OP</w:t>
            </w:r>
            <w:proofErr w:type="spellEnd"/>
            <w:r w:rsidRPr="003E75C3">
              <w:rPr>
                <w:sz w:val="20"/>
                <w:szCs w:val="20"/>
              </w:rPr>
              <w:t xml:space="preserve"> 6</w:t>
            </w:r>
          </w:p>
        </w:tc>
        <w:tc>
          <w:tcPr>
            <w:tcW w:w="1701" w:type="dxa"/>
            <w:vAlign w:val="center"/>
          </w:tcPr>
          <w:p w14:paraId="7F82FAFD" w14:textId="70368164" w:rsidR="007D31B6" w:rsidRPr="003E75C3" w:rsidRDefault="007D31B6" w:rsidP="007D31B6">
            <w:pPr>
              <w:widowControl w:val="0"/>
              <w:rPr>
                <w:sz w:val="20"/>
                <w:szCs w:val="20"/>
              </w:rPr>
            </w:pPr>
            <w:r w:rsidRPr="003E75C3">
              <w:rPr>
                <w:sz w:val="20"/>
                <w:szCs w:val="20"/>
              </w:rPr>
              <w:t>Asegurar condiciones de accesibilidad en el entorno para las personas con discapacidad</w:t>
            </w:r>
          </w:p>
        </w:tc>
        <w:tc>
          <w:tcPr>
            <w:tcW w:w="1843" w:type="dxa"/>
            <w:vAlign w:val="center"/>
          </w:tcPr>
          <w:p w14:paraId="5EE3ADD6" w14:textId="760EDC4D" w:rsidR="007D31B6" w:rsidRPr="003E75C3" w:rsidRDefault="007D31B6" w:rsidP="007D31B6">
            <w:pPr>
              <w:widowControl w:val="0"/>
              <w:rPr>
                <w:color w:val="000000"/>
                <w:sz w:val="20"/>
                <w:szCs w:val="20"/>
              </w:rPr>
            </w:pPr>
            <w:r w:rsidRPr="003E75C3">
              <w:rPr>
                <w:sz w:val="20"/>
                <w:szCs w:val="20"/>
              </w:rPr>
              <w:t>Porcentaje de avance en la programación presupuestal del 0,5% del presupuesto institucional de los gobiernos subnacionales en inversiones destinadas a proveer de accesibilidad la infraestructura urbana.</w:t>
            </w:r>
          </w:p>
        </w:tc>
        <w:tc>
          <w:tcPr>
            <w:tcW w:w="1842" w:type="dxa"/>
            <w:vAlign w:val="center"/>
          </w:tcPr>
          <w:p w14:paraId="5F90DEF4" w14:textId="3326634B" w:rsidR="007D31B6" w:rsidRPr="003E75C3" w:rsidRDefault="007D31B6" w:rsidP="007D31B6">
            <w:pPr>
              <w:widowControl w:val="0"/>
              <w:spacing w:line="276" w:lineRule="auto"/>
              <w:rPr>
                <w:sz w:val="20"/>
                <w:szCs w:val="20"/>
              </w:rPr>
            </w:pPr>
            <w:r w:rsidRPr="003E75C3">
              <w:rPr>
                <w:sz w:val="20"/>
                <w:szCs w:val="20"/>
              </w:rPr>
              <w:t>El porcentaje de avance en la programación presupuestal del 0,5% del presupuesto institucional de los gobiernos subnacionales en inversiones destinadas a proveer de accesibilidad la infraestructura urbana se incrementará al 17,1%.</w:t>
            </w:r>
          </w:p>
        </w:tc>
        <w:tc>
          <w:tcPr>
            <w:tcW w:w="4820" w:type="dxa"/>
            <w:vAlign w:val="center"/>
          </w:tcPr>
          <w:p w14:paraId="53C62C47" w14:textId="77777777" w:rsidR="007D31B6" w:rsidRPr="003E75C3" w:rsidRDefault="007D31B6" w:rsidP="007D31B6">
            <w:pPr>
              <w:widowControl w:val="0"/>
              <w:rPr>
                <w:sz w:val="20"/>
                <w:szCs w:val="20"/>
              </w:rPr>
            </w:pPr>
            <w:r w:rsidRPr="003E75C3">
              <w:rPr>
                <w:sz w:val="20"/>
                <w:szCs w:val="20"/>
              </w:rPr>
              <w:t>Generar condiciones de accesibilidad en los servicios de transportes y comunicaciones</w:t>
            </w:r>
          </w:p>
        </w:tc>
        <w:tc>
          <w:tcPr>
            <w:tcW w:w="1843" w:type="dxa"/>
            <w:vAlign w:val="center"/>
          </w:tcPr>
          <w:p w14:paraId="749D805F" w14:textId="72AEC5A4" w:rsidR="007D31B6" w:rsidRPr="003E75C3" w:rsidRDefault="007D31B6" w:rsidP="007D31B6">
            <w:pPr>
              <w:widowControl w:val="0"/>
              <w:rPr>
                <w:sz w:val="20"/>
                <w:szCs w:val="20"/>
              </w:rPr>
            </w:pPr>
            <w:proofErr w:type="spellStart"/>
            <w:r w:rsidRPr="003E75C3">
              <w:rPr>
                <w:sz w:val="20"/>
                <w:szCs w:val="20"/>
              </w:rPr>
              <w:t>MIMP</w:t>
            </w:r>
            <w:proofErr w:type="spellEnd"/>
            <w:r w:rsidRPr="003E75C3">
              <w:rPr>
                <w:sz w:val="20"/>
                <w:szCs w:val="20"/>
              </w:rPr>
              <w:t xml:space="preserve"> </w:t>
            </w:r>
            <w:r>
              <w:rPr>
                <w:sz w:val="20"/>
                <w:szCs w:val="20"/>
              </w:rPr>
              <w:t>–</w:t>
            </w:r>
            <w:r w:rsidRPr="003E75C3">
              <w:rPr>
                <w:sz w:val="20"/>
                <w:szCs w:val="20"/>
              </w:rPr>
              <w:t xml:space="preserve"> CONADIS</w:t>
            </w:r>
          </w:p>
        </w:tc>
      </w:tr>
      <w:tr w:rsidR="007D31B6" w:rsidRPr="003E75C3" w14:paraId="1BAFBD1D" w14:textId="77777777" w:rsidTr="00E81CAB">
        <w:trPr>
          <w:trHeight w:val="70"/>
        </w:trPr>
        <w:tc>
          <w:tcPr>
            <w:tcW w:w="1413" w:type="dxa"/>
            <w:vAlign w:val="center"/>
          </w:tcPr>
          <w:p w14:paraId="56E4E13A" w14:textId="784D639C"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6</w:t>
            </w:r>
          </w:p>
        </w:tc>
        <w:tc>
          <w:tcPr>
            <w:tcW w:w="1701" w:type="dxa"/>
            <w:vAlign w:val="center"/>
          </w:tcPr>
          <w:p w14:paraId="25A15E04" w14:textId="4BF33EB3"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 xml:space="preserve">Asegurar condiciones de accesibilidad en el entorno para las </w:t>
            </w:r>
            <w:r w:rsidRPr="003E75C3">
              <w:rPr>
                <w:sz w:val="20"/>
                <w:szCs w:val="20"/>
              </w:rPr>
              <w:lastRenderedPageBreak/>
              <w:t>personas con discapacidad</w:t>
            </w:r>
          </w:p>
        </w:tc>
        <w:tc>
          <w:tcPr>
            <w:tcW w:w="1843" w:type="dxa"/>
            <w:vAlign w:val="center"/>
          </w:tcPr>
          <w:p w14:paraId="3AA0812A" w14:textId="4DB92993"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lastRenderedPageBreak/>
              <w:t xml:space="preserve">Porcentaje de avance en la programación presupuestal del </w:t>
            </w:r>
            <w:r w:rsidRPr="003E75C3">
              <w:rPr>
                <w:sz w:val="20"/>
                <w:szCs w:val="20"/>
              </w:rPr>
              <w:lastRenderedPageBreak/>
              <w:t>0,5% del presupuesto institucional de los gobiernos subnacionales en inversiones destinadas a proveer de accesibilidad la infraestructura urbana.</w:t>
            </w:r>
          </w:p>
        </w:tc>
        <w:tc>
          <w:tcPr>
            <w:tcW w:w="1842" w:type="dxa"/>
            <w:vAlign w:val="center"/>
          </w:tcPr>
          <w:p w14:paraId="3A880D90" w14:textId="537CD05B"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lastRenderedPageBreak/>
              <w:t xml:space="preserve">El porcentaje de avance en la programación presupuestal del </w:t>
            </w:r>
            <w:r w:rsidRPr="003E75C3">
              <w:rPr>
                <w:sz w:val="20"/>
                <w:szCs w:val="20"/>
              </w:rPr>
              <w:lastRenderedPageBreak/>
              <w:t>0,5% del presupuesto institucional de los gobiernos subnacionales en inversiones destinadas a proveer de accesibilidad la infraestructura urbana se incrementará al 17,1%.</w:t>
            </w:r>
          </w:p>
        </w:tc>
        <w:tc>
          <w:tcPr>
            <w:tcW w:w="4820" w:type="dxa"/>
            <w:vAlign w:val="center"/>
          </w:tcPr>
          <w:p w14:paraId="107D16F8" w14:textId="77777777" w:rsidR="007D31B6" w:rsidRPr="003E75C3" w:rsidRDefault="007D31B6" w:rsidP="007D31B6">
            <w:pPr>
              <w:widowControl w:val="0"/>
              <w:rPr>
                <w:sz w:val="20"/>
                <w:szCs w:val="20"/>
              </w:rPr>
            </w:pPr>
            <w:r w:rsidRPr="003E75C3">
              <w:rPr>
                <w:sz w:val="20"/>
                <w:szCs w:val="20"/>
              </w:rPr>
              <w:lastRenderedPageBreak/>
              <w:t>Generar condiciones de accesibilidad en el entorno urbano y las edificaciones.</w:t>
            </w:r>
          </w:p>
        </w:tc>
        <w:tc>
          <w:tcPr>
            <w:tcW w:w="1843" w:type="dxa"/>
            <w:vAlign w:val="center"/>
          </w:tcPr>
          <w:p w14:paraId="29E6F0C7" w14:textId="35E109CF"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7D31B6" w:rsidRPr="003E75C3" w14:paraId="78D11E53" w14:textId="77777777" w:rsidTr="00E81CAB">
        <w:trPr>
          <w:trHeight w:val="70"/>
        </w:trPr>
        <w:tc>
          <w:tcPr>
            <w:tcW w:w="1413" w:type="dxa"/>
            <w:vAlign w:val="center"/>
          </w:tcPr>
          <w:p w14:paraId="3FF6CB91" w14:textId="73864CEB"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6</w:t>
            </w:r>
          </w:p>
        </w:tc>
        <w:tc>
          <w:tcPr>
            <w:tcW w:w="1701" w:type="dxa"/>
            <w:vAlign w:val="center"/>
          </w:tcPr>
          <w:p w14:paraId="79EC3ED5" w14:textId="0241D8E6"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Asegurar condiciones de accesibilidad en el entorno para las personas con discapacidad</w:t>
            </w:r>
          </w:p>
        </w:tc>
        <w:tc>
          <w:tcPr>
            <w:tcW w:w="1843" w:type="dxa"/>
            <w:vAlign w:val="center"/>
          </w:tcPr>
          <w:p w14:paraId="77336451" w14:textId="332A970B"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Porcentaje de avance en la programación presupuestal del 0,5% del presupuesto institucional de los gobiernos subnacionales en inversiones destinadas a proveer de accesibilidad la infraestructura urbana.</w:t>
            </w:r>
          </w:p>
        </w:tc>
        <w:tc>
          <w:tcPr>
            <w:tcW w:w="1842" w:type="dxa"/>
            <w:vAlign w:val="center"/>
          </w:tcPr>
          <w:p w14:paraId="099C69D8" w14:textId="03F15047"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 xml:space="preserve">El porcentaje de avance en la programación presupuestal del 0,5% del presupuesto institucional de los gobiernos subnacionales en inversiones destinadas a proveer de accesibilidad la infraestructura urbana se </w:t>
            </w:r>
            <w:r w:rsidRPr="003E75C3">
              <w:rPr>
                <w:sz w:val="20"/>
                <w:szCs w:val="20"/>
              </w:rPr>
              <w:lastRenderedPageBreak/>
              <w:t>incrementará al 17,1%.</w:t>
            </w:r>
          </w:p>
        </w:tc>
        <w:tc>
          <w:tcPr>
            <w:tcW w:w="4820" w:type="dxa"/>
            <w:vAlign w:val="center"/>
          </w:tcPr>
          <w:p w14:paraId="50954508" w14:textId="77777777" w:rsidR="007D31B6" w:rsidRPr="003E75C3" w:rsidRDefault="007D31B6" w:rsidP="007D31B6">
            <w:pPr>
              <w:widowControl w:val="0"/>
              <w:rPr>
                <w:sz w:val="20"/>
                <w:szCs w:val="20"/>
              </w:rPr>
            </w:pPr>
            <w:r w:rsidRPr="003E75C3">
              <w:rPr>
                <w:sz w:val="20"/>
                <w:szCs w:val="20"/>
              </w:rPr>
              <w:lastRenderedPageBreak/>
              <w:t>Implementar medidas que promuevan y faciliten la igualdad de condiciones para el acceso a la justicia de las personas con discapacidad en los procedimientos judiciales y administrativos.</w:t>
            </w:r>
          </w:p>
        </w:tc>
        <w:tc>
          <w:tcPr>
            <w:tcW w:w="1843" w:type="dxa"/>
            <w:vAlign w:val="center"/>
          </w:tcPr>
          <w:p w14:paraId="09861B47" w14:textId="15420CF7"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7D31B6" w:rsidRPr="003E75C3" w14:paraId="6AA33E67" w14:textId="77777777" w:rsidTr="00E81CAB">
        <w:trPr>
          <w:trHeight w:val="2089"/>
        </w:trPr>
        <w:tc>
          <w:tcPr>
            <w:tcW w:w="1413" w:type="dxa"/>
            <w:vAlign w:val="center"/>
          </w:tcPr>
          <w:p w14:paraId="09854473" w14:textId="6885A198"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OP</w:t>
            </w:r>
            <w:proofErr w:type="spellEnd"/>
            <w:r w:rsidRPr="003E75C3">
              <w:rPr>
                <w:sz w:val="20"/>
                <w:szCs w:val="20"/>
              </w:rPr>
              <w:t xml:space="preserve"> 6</w:t>
            </w:r>
          </w:p>
        </w:tc>
        <w:tc>
          <w:tcPr>
            <w:tcW w:w="1701" w:type="dxa"/>
            <w:vAlign w:val="center"/>
          </w:tcPr>
          <w:p w14:paraId="589FB1A3" w14:textId="69952DA4"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Asegurar condiciones de accesibilidad en el entorno para las personas con discapacidad</w:t>
            </w:r>
          </w:p>
        </w:tc>
        <w:tc>
          <w:tcPr>
            <w:tcW w:w="1843" w:type="dxa"/>
            <w:vAlign w:val="center"/>
          </w:tcPr>
          <w:p w14:paraId="016EAD75" w14:textId="1B04DC39"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Porcentaje de avance en la programación presupuestal del 0,5% del presupuesto institucional de los gobiernos subnacionales en inversiones destinadas a proveer de accesibilidad la infraestructura urbana.</w:t>
            </w:r>
          </w:p>
        </w:tc>
        <w:tc>
          <w:tcPr>
            <w:tcW w:w="1842" w:type="dxa"/>
            <w:vAlign w:val="center"/>
          </w:tcPr>
          <w:p w14:paraId="0E0122EB" w14:textId="248142E9" w:rsidR="007D31B6" w:rsidRPr="003E75C3" w:rsidRDefault="007D31B6" w:rsidP="007D31B6">
            <w:pPr>
              <w:widowControl w:val="0"/>
              <w:pBdr>
                <w:top w:val="nil"/>
                <w:left w:val="nil"/>
                <w:bottom w:val="nil"/>
                <w:right w:val="nil"/>
                <w:between w:val="nil"/>
              </w:pBdr>
              <w:spacing w:line="276" w:lineRule="auto"/>
              <w:rPr>
                <w:sz w:val="20"/>
                <w:szCs w:val="20"/>
              </w:rPr>
            </w:pPr>
            <w:r w:rsidRPr="003E75C3">
              <w:rPr>
                <w:sz w:val="20"/>
                <w:szCs w:val="20"/>
              </w:rPr>
              <w:t>El porcentaje de avance en la programación presupuestal del 0,5% del presupuesto institucional de los gobiernos subnacionales en inversiones destinadas a proveer de accesibilidad la infraestructura urbana se incrementará al 17,1%.</w:t>
            </w:r>
          </w:p>
        </w:tc>
        <w:tc>
          <w:tcPr>
            <w:tcW w:w="4820" w:type="dxa"/>
            <w:vAlign w:val="center"/>
          </w:tcPr>
          <w:p w14:paraId="5CA55ACD" w14:textId="77777777" w:rsidR="007D31B6" w:rsidRPr="003E75C3" w:rsidRDefault="007D31B6" w:rsidP="007D31B6">
            <w:pPr>
              <w:widowControl w:val="0"/>
              <w:rPr>
                <w:sz w:val="20"/>
                <w:szCs w:val="20"/>
              </w:rPr>
            </w:pPr>
            <w:r w:rsidRPr="003E75C3">
              <w:rPr>
                <w:sz w:val="20"/>
                <w:szCs w:val="20"/>
              </w:rPr>
              <w:t>Fortalecer la estrategia de planificación y respuesta para emergencias y desastres que atiendan las necesidades de las personas con discapacidad.</w:t>
            </w:r>
          </w:p>
        </w:tc>
        <w:tc>
          <w:tcPr>
            <w:tcW w:w="1843" w:type="dxa"/>
            <w:vAlign w:val="center"/>
          </w:tcPr>
          <w:p w14:paraId="4E99501D" w14:textId="21F80D24" w:rsidR="007D31B6" w:rsidRPr="003E75C3" w:rsidRDefault="007D31B6" w:rsidP="007D31B6">
            <w:pPr>
              <w:widowControl w:val="0"/>
              <w:pBdr>
                <w:top w:val="nil"/>
                <w:left w:val="nil"/>
                <w:bottom w:val="nil"/>
                <w:right w:val="nil"/>
                <w:between w:val="nil"/>
              </w:pBdr>
              <w:spacing w:line="276" w:lineRule="auto"/>
              <w:rPr>
                <w:sz w:val="20"/>
                <w:szCs w:val="20"/>
              </w:rPr>
            </w:pPr>
            <w:proofErr w:type="spellStart"/>
            <w:r w:rsidRPr="003E75C3">
              <w:rPr>
                <w:sz w:val="20"/>
                <w:szCs w:val="20"/>
              </w:rPr>
              <w:t>MIMP</w:t>
            </w:r>
            <w:proofErr w:type="spellEnd"/>
            <w:r w:rsidRPr="003E75C3">
              <w:rPr>
                <w:sz w:val="20"/>
                <w:szCs w:val="20"/>
              </w:rPr>
              <w:t xml:space="preserve"> - CONADIS</w:t>
            </w:r>
          </w:p>
        </w:tc>
      </w:tr>
      <w:tr w:rsidR="007D31B6" w:rsidRPr="003E75C3" w14:paraId="5D212615" w14:textId="77777777" w:rsidTr="00E81CAB">
        <w:trPr>
          <w:trHeight w:val="985"/>
        </w:trPr>
        <w:tc>
          <w:tcPr>
            <w:tcW w:w="1413" w:type="dxa"/>
            <w:vAlign w:val="center"/>
          </w:tcPr>
          <w:p w14:paraId="139DD567" w14:textId="0720003B" w:rsidR="007D31B6" w:rsidRPr="003E75C3" w:rsidRDefault="007D31B6" w:rsidP="007D31B6">
            <w:pPr>
              <w:widowControl w:val="0"/>
              <w:rPr>
                <w:sz w:val="20"/>
                <w:szCs w:val="20"/>
              </w:rPr>
            </w:pPr>
            <w:proofErr w:type="spellStart"/>
            <w:r w:rsidRPr="003E75C3">
              <w:rPr>
                <w:sz w:val="20"/>
                <w:szCs w:val="20"/>
              </w:rPr>
              <w:t>OP</w:t>
            </w:r>
            <w:proofErr w:type="spellEnd"/>
            <w:r w:rsidRPr="003E75C3">
              <w:rPr>
                <w:sz w:val="20"/>
                <w:szCs w:val="20"/>
              </w:rPr>
              <w:t xml:space="preserve"> 7</w:t>
            </w:r>
          </w:p>
        </w:tc>
        <w:tc>
          <w:tcPr>
            <w:tcW w:w="1701" w:type="dxa"/>
            <w:vAlign w:val="center"/>
          </w:tcPr>
          <w:p w14:paraId="29109E0C" w14:textId="71B58091" w:rsidR="007D31B6" w:rsidRPr="003E75C3" w:rsidRDefault="007D31B6" w:rsidP="007D31B6">
            <w:pPr>
              <w:widowControl w:val="0"/>
              <w:rPr>
                <w:sz w:val="20"/>
                <w:szCs w:val="20"/>
              </w:rPr>
            </w:pPr>
            <w:r w:rsidRPr="003E75C3">
              <w:rPr>
                <w:sz w:val="20"/>
                <w:szCs w:val="20"/>
              </w:rPr>
              <w:t>Fortalecer la gestión pública en materia de discapacidad</w:t>
            </w:r>
          </w:p>
        </w:tc>
        <w:tc>
          <w:tcPr>
            <w:tcW w:w="1843" w:type="dxa"/>
            <w:vAlign w:val="center"/>
          </w:tcPr>
          <w:p w14:paraId="7D8BECBA" w14:textId="5B123029" w:rsidR="007D31B6" w:rsidRPr="003E75C3" w:rsidRDefault="007D31B6" w:rsidP="007D31B6">
            <w:pPr>
              <w:widowControl w:val="0"/>
              <w:rPr>
                <w:sz w:val="20"/>
                <w:szCs w:val="20"/>
              </w:rPr>
            </w:pPr>
            <w:r w:rsidRPr="003E75C3">
              <w:rPr>
                <w:sz w:val="20"/>
                <w:szCs w:val="20"/>
              </w:rPr>
              <w:t>Porcentaje de personas con discapacidad que confían en la gestión de su gobierno local o regional.</w:t>
            </w:r>
          </w:p>
        </w:tc>
        <w:tc>
          <w:tcPr>
            <w:tcW w:w="1842" w:type="dxa"/>
            <w:vAlign w:val="center"/>
          </w:tcPr>
          <w:p w14:paraId="7C058883" w14:textId="63CE8DE7" w:rsidR="007D31B6" w:rsidRPr="003E75C3" w:rsidRDefault="007D31B6" w:rsidP="007D31B6">
            <w:pPr>
              <w:widowControl w:val="0"/>
              <w:rPr>
                <w:sz w:val="20"/>
                <w:szCs w:val="20"/>
              </w:rPr>
            </w:pPr>
            <w:r w:rsidRPr="003E75C3">
              <w:rPr>
                <w:sz w:val="20"/>
                <w:szCs w:val="20"/>
              </w:rPr>
              <w:t xml:space="preserve">El porcentaje de personas con discapacidad que confían en la gestión de su gobierno local o regional se </w:t>
            </w:r>
            <w:r w:rsidRPr="003E75C3">
              <w:rPr>
                <w:sz w:val="20"/>
                <w:szCs w:val="20"/>
              </w:rPr>
              <w:lastRenderedPageBreak/>
              <w:t>incrementará al 14,2%.</w:t>
            </w:r>
          </w:p>
        </w:tc>
        <w:tc>
          <w:tcPr>
            <w:tcW w:w="4820" w:type="dxa"/>
            <w:vAlign w:val="center"/>
          </w:tcPr>
          <w:p w14:paraId="7B530DFC" w14:textId="77777777" w:rsidR="007D31B6" w:rsidRPr="003E75C3" w:rsidRDefault="007D31B6" w:rsidP="007D31B6">
            <w:pPr>
              <w:widowControl w:val="0"/>
              <w:rPr>
                <w:sz w:val="20"/>
                <w:szCs w:val="20"/>
              </w:rPr>
            </w:pPr>
            <w:r w:rsidRPr="003E75C3">
              <w:rPr>
                <w:sz w:val="20"/>
                <w:szCs w:val="20"/>
              </w:rPr>
              <w:lastRenderedPageBreak/>
              <w:t>Fortalecer los mecanismos fiscalizadores y sancionadores de las entidades públicas, frente a la vulneración de los derechos de las personas con discapacidad.</w:t>
            </w:r>
          </w:p>
        </w:tc>
        <w:tc>
          <w:tcPr>
            <w:tcW w:w="1843" w:type="dxa"/>
            <w:vAlign w:val="center"/>
          </w:tcPr>
          <w:p w14:paraId="3C4C7B40" w14:textId="49E5FDFC" w:rsidR="007D31B6" w:rsidRPr="003E75C3" w:rsidRDefault="007D31B6" w:rsidP="007D31B6">
            <w:pPr>
              <w:widowControl w:val="0"/>
              <w:rPr>
                <w:sz w:val="20"/>
                <w:szCs w:val="20"/>
              </w:rPr>
            </w:pPr>
            <w:proofErr w:type="spellStart"/>
            <w:r w:rsidRPr="003E75C3">
              <w:rPr>
                <w:sz w:val="20"/>
                <w:szCs w:val="20"/>
              </w:rPr>
              <w:t>MIMP</w:t>
            </w:r>
            <w:proofErr w:type="spellEnd"/>
            <w:r w:rsidRPr="003E75C3">
              <w:rPr>
                <w:sz w:val="20"/>
                <w:szCs w:val="20"/>
              </w:rPr>
              <w:t>–CONADIS</w:t>
            </w:r>
          </w:p>
        </w:tc>
      </w:tr>
      <w:tr w:rsidR="007D31B6" w:rsidRPr="003E75C3" w14:paraId="65F4F224" w14:textId="77777777" w:rsidTr="00E81CAB">
        <w:trPr>
          <w:trHeight w:val="70"/>
        </w:trPr>
        <w:tc>
          <w:tcPr>
            <w:tcW w:w="1413" w:type="dxa"/>
            <w:vAlign w:val="center"/>
          </w:tcPr>
          <w:p w14:paraId="5BBED9AE" w14:textId="02BF4223" w:rsidR="007D31B6" w:rsidRPr="003E75C3" w:rsidRDefault="007D31B6" w:rsidP="007D31B6">
            <w:pPr>
              <w:widowControl w:val="0"/>
              <w:pBdr>
                <w:top w:val="nil"/>
                <w:left w:val="nil"/>
                <w:bottom w:val="nil"/>
                <w:right w:val="nil"/>
                <w:between w:val="nil"/>
              </w:pBdr>
              <w:spacing w:line="276" w:lineRule="auto"/>
              <w:rPr>
                <w:sz w:val="22"/>
                <w:szCs w:val="22"/>
              </w:rPr>
            </w:pPr>
            <w:proofErr w:type="spellStart"/>
            <w:r w:rsidRPr="003E75C3">
              <w:rPr>
                <w:sz w:val="20"/>
                <w:szCs w:val="20"/>
              </w:rPr>
              <w:t>OP</w:t>
            </w:r>
            <w:proofErr w:type="spellEnd"/>
            <w:r w:rsidRPr="003E75C3">
              <w:rPr>
                <w:sz w:val="20"/>
                <w:szCs w:val="20"/>
              </w:rPr>
              <w:t xml:space="preserve"> 7</w:t>
            </w:r>
          </w:p>
        </w:tc>
        <w:tc>
          <w:tcPr>
            <w:tcW w:w="1701" w:type="dxa"/>
            <w:vAlign w:val="center"/>
          </w:tcPr>
          <w:p w14:paraId="43B1D130" w14:textId="7E58E452"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Fortalecer la gestión pública en materia de discapacidad</w:t>
            </w:r>
          </w:p>
        </w:tc>
        <w:tc>
          <w:tcPr>
            <w:tcW w:w="1843" w:type="dxa"/>
            <w:vAlign w:val="center"/>
          </w:tcPr>
          <w:p w14:paraId="17B2E446" w14:textId="333C130E"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Porcentaje de personas con discapacidad que confían en la gestión de su gobierno local o regional.</w:t>
            </w:r>
          </w:p>
        </w:tc>
        <w:tc>
          <w:tcPr>
            <w:tcW w:w="1842" w:type="dxa"/>
            <w:vAlign w:val="center"/>
          </w:tcPr>
          <w:p w14:paraId="44EC0FFF" w14:textId="22B3D4D5"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El porcentaje de personas con discapacidad que confían en la gestión de su gobierno local o regional se incrementará al 14,2%.</w:t>
            </w:r>
          </w:p>
        </w:tc>
        <w:tc>
          <w:tcPr>
            <w:tcW w:w="4820" w:type="dxa"/>
            <w:vAlign w:val="center"/>
          </w:tcPr>
          <w:p w14:paraId="2F2E76D0" w14:textId="77777777" w:rsidR="007D31B6" w:rsidRPr="003E75C3" w:rsidRDefault="007D31B6" w:rsidP="007D31B6">
            <w:pPr>
              <w:widowControl w:val="0"/>
              <w:rPr>
                <w:sz w:val="20"/>
                <w:szCs w:val="20"/>
              </w:rPr>
            </w:pPr>
            <w:r w:rsidRPr="003E75C3">
              <w:rPr>
                <w:sz w:val="20"/>
                <w:szCs w:val="20"/>
              </w:rPr>
              <w:t>Desarrollar capacidades y competencias en gestión pública con perspectiva de discapacidad para servidores públicos.</w:t>
            </w:r>
          </w:p>
        </w:tc>
        <w:tc>
          <w:tcPr>
            <w:tcW w:w="1843" w:type="dxa"/>
            <w:vAlign w:val="center"/>
          </w:tcPr>
          <w:p w14:paraId="2490E6DA" w14:textId="174D874A" w:rsidR="007D31B6" w:rsidRPr="003E75C3" w:rsidRDefault="007D31B6" w:rsidP="007D31B6">
            <w:pPr>
              <w:widowControl w:val="0"/>
              <w:pBdr>
                <w:top w:val="nil"/>
                <w:left w:val="nil"/>
                <w:bottom w:val="nil"/>
                <w:right w:val="nil"/>
                <w:between w:val="nil"/>
              </w:pBdr>
              <w:spacing w:line="276" w:lineRule="auto"/>
              <w:rPr>
                <w:sz w:val="22"/>
                <w:szCs w:val="22"/>
              </w:rPr>
            </w:pPr>
            <w:proofErr w:type="spellStart"/>
            <w:r w:rsidRPr="003E75C3">
              <w:rPr>
                <w:sz w:val="20"/>
                <w:szCs w:val="20"/>
              </w:rPr>
              <w:t>MIMP</w:t>
            </w:r>
            <w:proofErr w:type="spellEnd"/>
            <w:r w:rsidRPr="003E75C3">
              <w:rPr>
                <w:sz w:val="20"/>
                <w:szCs w:val="20"/>
              </w:rPr>
              <w:t>–CONADIS</w:t>
            </w:r>
          </w:p>
        </w:tc>
      </w:tr>
      <w:tr w:rsidR="007D31B6" w:rsidRPr="003E75C3" w14:paraId="18A7DD15" w14:textId="77777777" w:rsidTr="00E81CAB">
        <w:trPr>
          <w:trHeight w:val="70"/>
        </w:trPr>
        <w:tc>
          <w:tcPr>
            <w:tcW w:w="1413" w:type="dxa"/>
            <w:vAlign w:val="center"/>
          </w:tcPr>
          <w:p w14:paraId="00FA2AB8" w14:textId="22D2FBC7" w:rsidR="007D31B6" w:rsidRPr="003E75C3" w:rsidRDefault="007D31B6" w:rsidP="007D31B6">
            <w:pPr>
              <w:widowControl w:val="0"/>
              <w:pBdr>
                <w:top w:val="nil"/>
                <w:left w:val="nil"/>
                <w:bottom w:val="nil"/>
                <w:right w:val="nil"/>
                <w:between w:val="nil"/>
              </w:pBdr>
              <w:spacing w:line="276" w:lineRule="auto"/>
              <w:rPr>
                <w:sz w:val="22"/>
                <w:szCs w:val="22"/>
              </w:rPr>
            </w:pPr>
            <w:proofErr w:type="spellStart"/>
            <w:r w:rsidRPr="003E75C3">
              <w:rPr>
                <w:sz w:val="20"/>
                <w:szCs w:val="20"/>
              </w:rPr>
              <w:t>OP</w:t>
            </w:r>
            <w:proofErr w:type="spellEnd"/>
            <w:r w:rsidRPr="003E75C3">
              <w:rPr>
                <w:sz w:val="20"/>
                <w:szCs w:val="20"/>
              </w:rPr>
              <w:t xml:space="preserve"> 7</w:t>
            </w:r>
          </w:p>
        </w:tc>
        <w:tc>
          <w:tcPr>
            <w:tcW w:w="1701" w:type="dxa"/>
            <w:vAlign w:val="center"/>
          </w:tcPr>
          <w:p w14:paraId="18458DF1" w14:textId="1311D60A"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Fortalecer la gestión pública en materia de discapacidad</w:t>
            </w:r>
          </w:p>
        </w:tc>
        <w:tc>
          <w:tcPr>
            <w:tcW w:w="1843" w:type="dxa"/>
            <w:vAlign w:val="center"/>
          </w:tcPr>
          <w:p w14:paraId="3F6319C3" w14:textId="2E4D01D2"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Porcentaje de personas con discapacidad que confían en la gestión de su gobierno local o regional.</w:t>
            </w:r>
          </w:p>
        </w:tc>
        <w:tc>
          <w:tcPr>
            <w:tcW w:w="1842" w:type="dxa"/>
            <w:vAlign w:val="center"/>
          </w:tcPr>
          <w:p w14:paraId="57E0308F" w14:textId="5B4B9401"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El porcentaje de personas con discapacidad que confían en la gestión de su gobierno local o regional se incrementará al 14,2%.</w:t>
            </w:r>
          </w:p>
        </w:tc>
        <w:tc>
          <w:tcPr>
            <w:tcW w:w="4820" w:type="dxa"/>
            <w:vAlign w:val="center"/>
          </w:tcPr>
          <w:p w14:paraId="4EB3B085" w14:textId="77777777" w:rsidR="007D31B6" w:rsidRPr="003E75C3" w:rsidRDefault="007D31B6" w:rsidP="007D31B6">
            <w:pPr>
              <w:widowControl w:val="0"/>
              <w:rPr>
                <w:sz w:val="20"/>
                <w:szCs w:val="20"/>
              </w:rPr>
            </w:pPr>
            <w:r w:rsidRPr="003E75C3">
              <w:rPr>
                <w:sz w:val="20"/>
                <w:szCs w:val="20"/>
              </w:rPr>
              <w:t>Fortalecer la rectoría y actuación de las entidades que conforman el Sistema Nacional para la Integración de la Persona con discapacidad</w:t>
            </w:r>
          </w:p>
        </w:tc>
        <w:tc>
          <w:tcPr>
            <w:tcW w:w="1843" w:type="dxa"/>
            <w:vAlign w:val="center"/>
          </w:tcPr>
          <w:p w14:paraId="5E87BE99" w14:textId="144BD416" w:rsidR="007D31B6" w:rsidRPr="003E75C3" w:rsidRDefault="007D31B6" w:rsidP="007D31B6">
            <w:pPr>
              <w:widowControl w:val="0"/>
              <w:pBdr>
                <w:top w:val="nil"/>
                <w:left w:val="nil"/>
                <w:bottom w:val="nil"/>
                <w:right w:val="nil"/>
                <w:between w:val="nil"/>
              </w:pBdr>
              <w:spacing w:line="276" w:lineRule="auto"/>
              <w:rPr>
                <w:sz w:val="22"/>
                <w:szCs w:val="22"/>
              </w:rPr>
            </w:pPr>
            <w:proofErr w:type="spellStart"/>
            <w:r w:rsidRPr="003E75C3">
              <w:rPr>
                <w:sz w:val="20"/>
                <w:szCs w:val="20"/>
              </w:rPr>
              <w:t>MIMP</w:t>
            </w:r>
            <w:proofErr w:type="spellEnd"/>
            <w:r w:rsidRPr="003E75C3">
              <w:rPr>
                <w:sz w:val="20"/>
                <w:szCs w:val="20"/>
              </w:rPr>
              <w:t>–CONADIS</w:t>
            </w:r>
          </w:p>
        </w:tc>
      </w:tr>
      <w:tr w:rsidR="007D31B6" w:rsidRPr="003E75C3" w14:paraId="70B8F12C" w14:textId="77777777" w:rsidTr="00E81CAB">
        <w:trPr>
          <w:trHeight w:val="70"/>
        </w:trPr>
        <w:tc>
          <w:tcPr>
            <w:tcW w:w="1413" w:type="dxa"/>
            <w:vAlign w:val="center"/>
          </w:tcPr>
          <w:p w14:paraId="7AD93EE0" w14:textId="6E232076" w:rsidR="007D31B6" w:rsidRPr="003E75C3" w:rsidRDefault="007D31B6" w:rsidP="007D31B6">
            <w:pPr>
              <w:widowControl w:val="0"/>
              <w:pBdr>
                <w:top w:val="nil"/>
                <w:left w:val="nil"/>
                <w:bottom w:val="nil"/>
                <w:right w:val="nil"/>
                <w:between w:val="nil"/>
              </w:pBdr>
              <w:spacing w:line="276" w:lineRule="auto"/>
              <w:rPr>
                <w:sz w:val="22"/>
                <w:szCs w:val="22"/>
              </w:rPr>
            </w:pPr>
            <w:proofErr w:type="spellStart"/>
            <w:r w:rsidRPr="003E75C3">
              <w:rPr>
                <w:sz w:val="20"/>
                <w:szCs w:val="20"/>
              </w:rPr>
              <w:t>OP</w:t>
            </w:r>
            <w:proofErr w:type="spellEnd"/>
            <w:r w:rsidRPr="003E75C3">
              <w:rPr>
                <w:sz w:val="20"/>
                <w:szCs w:val="20"/>
              </w:rPr>
              <w:t xml:space="preserve"> 7</w:t>
            </w:r>
          </w:p>
        </w:tc>
        <w:tc>
          <w:tcPr>
            <w:tcW w:w="1701" w:type="dxa"/>
            <w:vAlign w:val="center"/>
          </w:tcPr>
          <w:p w14:paraId="7B4E05D1" w14:textId="54A14A7F"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Fortalecer la gestión pública en materia de discapacidad</w:t>
            </w:r>
          </w:p>
        </w:tc>
        <w:tc>
          <w:tcPr>
            <w:tcW w:w="1843" w:type="dxa"/>
            <w:vAlign w:val="center"/>
          </w:tcPr>
          <w:p w14:paraId="7B42193C" w14:textId="4AB3DF40"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t xml:space="preserve">Porcentaje de personas con discapacidad que confían en la gestión de su gobierno local o </w:t>
            </w:r>
            <w:r w:rsidRPr="003E75C3">
              <w:rPr>
                <w:sz w:val="20"/>
                <w:szCs w:val="20"/>
              </w:rPr>
              <w:lastRenderedPageBreak/>
              <w:t>regional.</w:t>
            </w:r>
          </w:p>
        </w:tc>
        <w:tc>
          <w:tcPr>
            <w:tcW w:w="1842" w:type="dxa"/>
            <w:vAlign w:val="center"/>
          </w:tcPr>
          <w:p w14:paraId="31CF0BCF" w14:textId="7188706A" w:rsidR="007D31B6" w:rsidRPr="003E75C3" w:rsidRDefault="007D31B6" w:rsidP="007D31B6">
            <w:pPr>
              <w:widowControl w:val="0"/>
              <w:pBdr>
                <w:top w:val="nil"/>
                <w:left w:val="nil"/>
                <w:bottom w:val="nil"/>
                <w:right w:val="nil"/>
                <w:between w:val="nil"/>
              </w:pBdr>
              <w:spacing w:line="276" w:lineRule="auto"/>
              <w:rPr>
                <w:sz w:val="22"/>
                <w:szCs w:val="22"/>
              </w:rPr>
            </w:pPr>
            <w:r w:rsidRPr="003E75C3">
              <w:rPr>
                <w:sz w:val="20"/>
                <w:szCs w:val="20"/>
              </w:rPr>
              <w:lastRenderedPageBreak/>
              <w:t xml:space="preserve">El porcentaje de personas con discapacidad que confían en la gestión de su gobierno local o </w:t>
            </w:r>
            <w:r w:rsidRPr="003E75C3">
              <w:rPr>
                <w:sz w:val="20"/>
                <w:szCs w:val="20"/>
              </w:rPr>
              <w:lastRenderedPageBreak/>
              <w:t>regional se incrementará al 14,2%.</w:t>
            </w:r>
          </w:p>
        </w:tc>
        <w:tc>
          <w:tcPr>
            <w:tcW w:w="4820" w:type="dxa"/>
            <w:vAlign w:val="center"/>
          </w:tcPr>
          <w:p w14:paraId="6F04C529" w14:textId="77777777" w:rsidR="007D31B6" w:rsidRPr="003E75C3" w:rsidRDefault="007D31B6" w:rsidP="007D31B6">
            <w:pPr>
              <w:widowControl w:val="0"/>
              <w:rPr>
                <w:sz w:val="20"/>
                <w:szCs w:val="20"/>
              </w:rPr>
            </w:pPr>
            <w:r w:rsidRPr="003E75C3">
              <w:rPr>
                <w:sz w:val="20"/>
                <w:szCs w:val="20"/>
              </w:rPr>
              <w:lastRenderedPageBreak/>
              <w:t>Garantizar la producción de estudios, investigaciones, estadísticas demográficas y socioeconómicas oficiales en materia de discapacidad.</w:t>
            </w:r>
          </w:p>
        </w:tc>
        <w:tc>
          <w:tcPr>
            <w:tcW w:w="1843" w:type="dxa"/>
            <w:vAlign w:val="center"/>
          </w:tcPr>
          <w:p w14:paraId="250CA23E" w14:textId="3C141E4B" w:rsidR="007D31B6" w:rsidRPr="003E75C3" w:rsidRDefault="007D31B6" w:rsidP="007D31B6">
            <w:pPr>
              <w:widowControl w:val="0"/>
              <w:pBdr>
                <w:top w:val="nil"/>
                <w:left w:val="nil"/>
                <w:bottom w:val="nil"/>
                <w:right w:val="nil"/>
                <w:between w:val="nil"/>
              </w:pBdr>
              <w:spacing w:line="276" w:lineRule="auto"/>
              <w:rPr>
                <w:sz w:val="22"/>
                <w:szCs w:val="22"/>
              </w:rPr>
            </w:pPr>
            <w:proofErr w:type="spellStart"/>
            <w:r w:rsidRPr="003E75C3">
              <w:rPr>
                <w:sz w:val="20"/>
                <w:szCs w:val="20"/>
              </w:rPr>
              <w:t>MIMP</w:t>
            </w:r>
            <w:proofErr w:type="spellEnd"/>
            <w:r w:rsidRPr="003E75C3">
              <w:rPr>
                <w:sz w:val="20"/>
                <w:szCs w:val="20"/>
              </w:rPr>
              <w:t>–CONADIS</w:t>
            </w:r>
          </w:p>
        </w:tc>
      </w:tr>
    </w:tbl>
    <w:p w14:paraId="02091E39" w14:textId="77777777" w:rsidR="00FA3A9D" w:rsidRPr="003E75C3" w:rsidRDefault="00FA3A9D" w:rsidP="003E75C3">
      <w:pPr>
        <w:rPr>
          <w:sz w:val="20"/>
          <w:szCs w:val="20"/>
        </w:rPr>
        <w:sectPr w:rsidR="00FA3A9D" w:rsidRPr="003E75C3" w:rsidSect="009A7C63">
          <w:pgSz w:w="16838" w:h="11906" w:orient="landscape"/>
          <w:pgMar w:top="1701" w:right="1701" w:bottom="1701" w:left="1701" w:header="709" w:footer="1134" w:gutter="0"/>
          <w:cols w:space="720"/>
          <w:titlePg/>
          <w:docGrid w:linePitch="326"/>
        </w:sectPr>
      </w:pPr>
    </w:p>
    <w:p w14:paraId="32D9204A" w14:textId="1ECB7741" w:rsidR="00FA3A9D" w:rsidRPr="003E75C3" w:rsidRDefault="00C01B33" w:rsidP="003E75C3">
      <w:pPr>
        <w:pStyle w:val="Ttulo1"/>
        <w:jc w:val="left"/>
      </w:pPr>
      <w:bookmarkStart w:id="169" w:name="_Toc62875749"/>
      <w:r w:rsidRPr="003E75C3">
        <w:lastRenderedPageBreak/>
        <w:t xml:space="preserve">V. </w:t>
      </w:r>
      <w:proofErr w:type="spellStart"/>
      <w:r w:rsidR="00D5482A" w:rsidRPr="003E75C3">
        <w:t>Provisión</w:t>
      </w:r>
      <w:proofErr w:type="spellEnd"/>
      <w:r w:rsidR="00D5482A" w:rsidRPr="003E75C3">
        <w:t xml:space="preserve"> de Servicios y </w:t>
      </w:r>
      <w:proofErr w:type="spellStart"/>
      <w:r w:rsidR="00D5482A" w:rsidRPr="003E75C3">
        <w:t>Estándares</w:t>
      </w:r>
      <w:bookmarkEnd w:id="169"/>
      <w:proofErr w:type="spellEnd"/>
    </w:p>
    <w:p w14:paraId="15CC3D78" w14:textId="0910E773" w:rsidR="00FA3A9D" w:rsidRPr="003E75C3" w:rsidRDefault="00392579" w:rsidP="003E75C3">
      <w:pPr>
        <w:pStyle w:val="Descripcin"/>
        <w:rPr>
          <w:b/>
          <w:bCs/>
          <w:i w:val="0"/>
          <w:iCs w:val="0"/>
          <w:color w:val="auto"/>
          <w:sz w:val="22"/>
          <w:szCs w:val="22"/>
        </w:rPr>
      </w:pPr>
      <w:bookmarkStart w:id="170" w:name="_Toc62853932"/>
      <w:bookmarkStart w:id="171" w:name="_Toc62872286"/>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12</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Matriz de servicios de la Política Nacional en Discapacidad para el Desarrollo</w:t>
      </w:r>
      <w:bookmarkEnd w:id="170"/>
      <w:bookmarkEnd w:id="171"/>
    </w:p>
    <w:tbl>
      <w:tblPr>
        <w:tblStyle w:val="Tablaconcuadrcula1clara"/>
        <w:tblW w:w="1346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1750"/>
        <w:gridCol w:w="2923"/>
        <w:gridCol w:w="5387"/>
        <w:gridCol w:w="3402"/>
      </w:tblGrid>
      <w:tr w:rsidR="00F6329C" w:rsidRPr="003E75C3" w14:paraId="39E0A269" w14:textId="77777777" w:rsidTr="00E81CAB">
        <w:trPr>
          <w:cnfStyle w:val="100000000000" w:firstRow="1" w:lastRow="0" w:firstColumn="0" w:lastColumn="0" w:oddVBand="0" w:evenVBand="0" w:oddHBand="0" w:evenHBand="0" w:firstRowFirstColumn="0" w:firstRowLastColumn="0" w:lastRowFirstColumn="0" w:lastRowLastColumn="0"/>
          <w:trHeight w:val="600"/>
          <w:tblHeader/>
        </w:trPr>
        <w:tc>
          <w:tcPr>
            <w:tcW w:w="1750" w:type="dxa"/>
            <w:shd w:val="clear" w:color="auto" w:fill="A40000"/>
            <w:vAlign w:val="center"/>
          </w:tcPr>
          <w:p w14:paraId="575ED645" w14:textId="71438B1C" w:rsidR="00FA3A9D" w:rsidRPr="003E75C3" w:rsidRDefault="007A55C5" w:rsidP="003E75C3">
            <w:pPr>
              <w:pStyle w:val="Prrafodelista"/>
              <w:jc w:val="left"/>
            </w:pPr>
            <w:r w:rsidRPr="003E75C3">
              <w:t>Objetivo prioritario</w:t>
            </w:r>
          </w:p>
        </w:tc>
        <w:tc>
          <w:tcPr>
            <w:tcW w:w="2923" w:type="dxa"/>
            <w:shd w:val="clear" w:color="auto" w:fill="A40000"/>
            <w:vAlign w:val="center"/>
          </w:tcPr>
          <w:p w14:paraId="6C4EFF50" w14:textId="7D59A4F6" w:rsidR="00FA3A9D" w:rsidRPr="003E75C3" w:rsidRDefault="007A55C5" w:rsidP="003E75C3">
            <w:pPr>
              <w:pStyle w:val="Prrafodelista"/>
              <w:jc w:val="left"/>
            </w:pPr>
            <w:r w:rsidRPr="003E75C3">
              <w:t>Lineamientos</w:t>
            </w:r>
          </w:p>
        </w:tc>
        <w:tc>
          <w:tcPr>
            <w:tcW w:w="5387" w:type="dxa"/>
            <w:shd w:val="clear" w:color="auto" w:fill="A40000"/>
            <w:vAlign w:val="center"/>
          </w:tcPr>
          <w:p w14:paraId="2DA58FA2" w14:textId="58E29B71" w:rsidR="00FA3A9D" w:rsidRPr="003E75C3" w:rsidRDefault="007A55C5" w:rsidP="003E75C3">
            <w:pPr>
              <w:pStyle w:val="Prrafodelista"/>
              <w:jc w:val="left"/>
            </w:pPr>
            <w:r w:rsidRPr="003E75C3">
              <w:t>Servicios</w:t>
            </w:r>
          </w:p>
        </w:tc>
        <w:tc>
          <w:tcPr>
            <w:tcW w:w="3402" w:type="dxa"/>
            <w:shd w:val="clear" w:color="auto" w:fill="A40000"/>
            <w:vAlign w:val="center"/>
          </w:tcPr>
          <w:p w14:paraId="4383FF29" w14:textId="73F54148" w:rsidR="00FA3A9D" w:rsidRPr="003E75C3" w:rsidRDefault="007A55C5" w:rsidP="003E75C3">
            <w:pPr>
              <w:pStyle w:val="Prrafodelista"/>
              <w:jc w:val="left"/>
            </w:pPr>
            <w:r w:rsidRPr="003E75C3">
              <w:t>Persona que recibe el servicio</w:t>
            </w:r>
          </w:p>
        </w:tc>
      </w:tr>
      <w:tr w:rsidR="00EB19E6" w:rsidRPr="003E75C3" w14:paraId="7B04EDFD" w14:textId="77777777" w:rsidTr="00E81CAB">
        <w:trPr>
          <w:trHeight w:val="1328"/>
        </w:trPr>
        <w:tc>
          <w:tcPr>
            <w:tcW w:w="1750" w:type="dxa"/>
            <w:vAlign w:val="center"/>
          </w:tcPr>
          <w:p w14:paraId="79C359CD" w14:textId="2FB7683C" w:rsidR="00EB19E6" w:rsidRPr="003E75C3" w:rsidRDefault="0022238B" w:rsidP="003E75C3">
            <w:pPr>
              <w:spacing w:before="120"/>
              <w:rPr>
                <w:b/>
                <w:color w:val="000000"/>
                <w:sz w:val="20"/>
                <w:szCs w:val="20"/>
              </w:rPr>
            </w:pPr>
            <w:r w:rsidRPr="003E75C3">
              <w:rPr>
                <w:b/>
                <w:color w:val="000000"/>
                <w:sz w:val="20"/>
                <w:szCs w:val="20"/>
              </w:rPr>
              <w:t>OP1. Fortalecer la participación política y social de personas con discapacidad</w:t>
            </w:r>
          </w:p>
        </w:tc>
        <w:tc>
          <w:tcPr>
            <w:tcW w:w="2923" w:type="dxa"/>
            <w:vAlign w:val="center"/>
          </w:tcPr>
          <w:p w14:paraId="56590E80" w14:textId="77777777" w:rsidR="00EB19E6" w:rsidRPr="003E75C3" w:rsidRDefault="00EB19E6" w:rsidP="003E75C3">
            <w:pPr>
              <w:spacing w:before="120"/>
              <w:rPr>
                <w:color w:val="000000"/>
                <w:sz w:val="20"/>
                <w:szCs w:val="20"/>
              </w:rPr>
            </w:pPr>
            <w:r w:rsidRPr="003E75C3">
              <w:rPr>
                <w:color w:val="000000"/>
                <w:sz w:val="20"/>
                <w:szCs w:val="20"/>
              </w:rPr>
              <w:t>1.1 Desarrollar intervenciones que mejoren el nivel de participación política y social y asociatividad de las personas con discapacidad.</w:t>
            </w:r>
          </w:p>
        </w:tc>
        <w:tc>
          <w:tcPr>
            <w:tcW w:w="5387" w:type="dxa"/>
            <w:vAlign w:val="center"/>
          </w:tcPr>
          <w:p w14:paraId="318E163F" w14:textId="77777777" w:rsidR="00EB19E6" w:rsidRPr="003E75C3" w:rsidRDefault="00EB19E6" w:rsidP="003E75C3">
            <w:pPr>
              <w:spacing w:before="120"/>
              <w:rPr>
                <w:color w:val="000000"/>
                <w:sz w:val="20"/>
                <w:szCs w:val="20"/>
              </w:rPr>
            </w:pPr>
            <w:r w:rsidRPr="003E75C3">
              <w:rPr>
                <w:color w:val="000000"/>
                <w:sz w:val="20"/>
                <w:szCs w:val="20"/>
              </w:rPr>
              <w:t>Capacitación para personas con discapacidad que pertenecen a organizaciones sociales y políticas.</w:t>
            </w:r>
          </w:p>
        </w:tc>
        <w:tc>
          <w:tcPr>
            <w:tcW w:w="3402" w:type="dxa"/>
            <w:vAlign w:val="center"/>
          </w:tcPr>
          <w:p w14:paraId="32F84F3F" w14:textId="77777777" w:rsidR="00EB19E6" w:rsidRPr="003E75C3" w:rsidRDefault="00EB19E6" w:rsidP="003E75C3">
            <w:pPr>
              <w:spacing w:before="120"/>
              <w:rPr>
                <w:color w:val="000000"/>
                <w:sz w:val="20"/>
                <w:szCs w:val="20"/>
              </w:rPr>
            </w:pPr>
            <w:r w:rsidRPr="003E75C3">
              <w:rPr>
                <w:color w:val="000000"/>
                <w:sz w:val="20"/>
                <w:szCs w:val="20"/>
              </w:rPr>
              <w:t>Personas con discapacidad que pertenecen a organizaciones sociales y/o políticas.</w:t>
            </w:r>
          </w:p>
        </w:tc>
      </w:tr>
      <w:tr w:rsidR="00065BA6" w:rsidRPr="003E75C3" w14:paraId="35D88FD9" w14:textId="77777777" w:rsidTr="00E81CAB">
        <w:trPr>
          <w:trHeight w:val="1290"/>
        </w:trPr>
        <w:tc>
          <w:tcPr>
            <w:tcW w:w="1750" w:type="dxa"/>
            <w:vAlign w:val="center"/>
          </w:tcPr>
          <w:p w14:paraId="072AF568" w14:textId="2A268FE7" w:rsidR="00065BA6"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OP1. Fortalecer la participación política y social de personas con discapacidad</w:t>
            </w:r>
          </w:p>
        </w:tc>
        <w:tc>
          <w:tcPr>
            <w:tcW w:w="2923" w:type="dxa"/>
            <w:vAlign w:val="center"/>
          </w:tcPr>
          <w:p w14:paraId="161538E0" w14:textId="77777777" w:rsidR="00065BA6" w:rsidRPr="003E75C3" w:rsidRDefault="00065BA6" w:rsidP="003E75C3">
            <w:pPr>
              <w:spacing w:before="120"/>
              <w:rPr>
                <w:color w:val="000000"/>
                <w:sz w:val="20"/>
                <w:szCs w:val="20"/>
              </w:rPr>
            </w:pPr>
            <w:r w:rsidRPr="003E75C3">
              <w:rPr>
                <w:color w:val="000000"/>
                <w:sz w:val="20"/>
                <w:szCs w:val="20"/>
              </w:rPr>
              <w:t>1.2 Establecer un sistema de apoyo para el desarrollo de la autonomía, la autovalencia y la vida independiente de las personas con discapacidad.</w:t>
            </w:r>
          </w:p>
        </w:tc>
        <w:tc>
          <w:tcPr>
            <w:tcW w:w="5387" w:type="dxa"/>
            <w:vAlign w:val="center"/>
          </w:tcPr>
          <w:p w14:paraId="4733B5A7" w14:textId="77777777" w:rsidR="00065BA6" w:rsidRPr="003E75C3" w:rsidRDefault="00EB19E6" w:rsidP="003E75C3">
            <w:pPr>
              <w:spacing w:before="120"/>
              <w:rPr>
                <w:color w:val="000000"/>
                <w:sz w:val="20"/>
                <w:szCs w:val="20"/>
              </w:rPr>
            </w:pPr>
            <w:r w:rsidRPr="003E75C3">
              <w:rPr>
                <w:color w:val="000000"/>
                <w:sz w:val="20"/>
                <w:szCs w:val="20"/>
              </w:rPr>
              <w:t>Sistema de apoyo para la autonomía y vida independiente de las personas con discapacidad, de acuerdo a su ciclo de vida.</w:t>
            </w:r>
          </w:p>
        </w:tc>
        <w:tc>
          <w:tcPr>
            <w:tcW w:w="3402" w:type="dxa"/>
            <w:vAlign w:val="center"/>
          </w:tcPr>
          <w:p w14:paraId="25CC9E10" w14:textId="53BD74F0" w:rsidR="00065BA6" w:rsidRPr="003E75C3" w:rsidRDefault="00EB19E6" w:rsidP="003E75C3">
            <w:pPr>
              <w:spacing w:before="120"/>
              <w:rPr>
                <w:color w:val="000000"/>
                <w:sz w:val="20"/>
                <w:szCs w:val="20"/>
              </w:rPr>
            </w:pPr>
            <w:r w:rsidRPr="003E75C3">
              <w:rPr>
                <w:color w:val="000000"/>
                <w:sz w:val="20"/>
                <w:szCs w:val="20"/>
              </w:rPr>
              <w:t>Personas con discapacidad.</w:t>
            </w:r>
          </w:p>
        </w:tc>
      </w:tr>
      <w:tr w:rsidR="00FA3A9D" w:rsidRPr="003E75C3" w14:paraId="02D7E6D7" w14:textId="77777777" w:rsidTr="00E81CAB">
        <w:trPr>
          <w:trHeight w:val="1271"/>
        </w:trPr>
        <w:tc>
          <w:tcPr>
            <w:tcW w:w="1750" w:type="dxa"/>
            <w:vAlign w:val="center"/>
          </w:tcPr>
          <w:p w14:paraId="50134EF9" w14:textId="246B5D0C"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OP1. Fortalecer la participación política y social de personas con discapacidad</w:t>
            </w:r>
          </w:p>
        </w:tc>
        <w:tc>
          <w:tcPr>
            <w:tcW w:w="2923" w:type="dxa"/>
            <w:vAlign w:val="center"/>
          </w:tcPr>
          <w:p w14:paraId="0FC989D1" w14:textId="263C0464" w:rsidR="00FA3A9D" w:rsidRPr="003E75C3" w:rsidRDefault="00C01B33" w:rsidP="003E75C3">
            <w:pPr>
              <w:spacing w:before="120"/>
              <w:rPr>
                <w:color w:val="000000"/>
                <w:sz w:val="20"/>
                <w:szCs w:val="20"/>
              </w:rPr>
            </w:pPr>
            <w:r w:rsidRPr="003E75C3">
              <w:rPr>
                <w:color w:val="000000"/>
                <w:sz w:val="20"/>
                <w:szCs w:val="20"/>
              </w:rPr>
              <w:t xml:space="preserve">1.3 Desarrollar planes de apoyo para </w:t>
            </w:r>
            <w:r w:rsidR="00065BA6" w:rsidRPr="003E75C3">
              <w:rPr>
                <w:color w:val="000000"/>
                <w:sz w:val="20"/>
                <w:szCs w:val="20"/>
              </w:rPr>
              <w:t>hogares</w:t>
            </w:r>
            <w:r w:rsidRPr="003E75C3">
              <w:rPr>
                <w:color w:val="000000"/>
                <w:sz w:val="20"/>
                <w:szCs w:val="20"/>
              </w:rPr>
              <w:t xml:space="preserve"> de personas con discapacidad, en coordinación con entidades públicas o privadas.</w:t>
            </w:r>
          </w:p>
        </w:tc>
        <w:tc>
          <w:tcPr>
            <w:tcW w:w="5387" w:type="dxa"/>
            <w:vAlign w:val="center"/>
          </w:tcPr>
          <w:p w14:paraId="41B8C4DB" w14:textId="77777777" w:rsidR="00FA3A9D" w:rsidRPr="003E75C3" w:rsidRDefault="00065BA6" w:rsidP="003E75C3">
            <w:pPr>
              <w:spacing w:before="120"/>
              <w:rPr>
                <w:color w:val="000000"/>
                <w:sz w:val="20"/>
                <w:szCs w:val="20"/>
              </w:rPr>
            </w:pPr>
            <w:r w:rsidRPr="003E75C3">
              <w:rPr>
                <w:color w:val="000000"/>
                <w:sz w:val="20"/>
                <w:szCs w:val="20"/>
              </w:rPr>
              <w:t>Orientación y soporte a los hogares que tienen un integrante con discapacidad.</w:t>
            </w:r>
          </w:p>
        </w:tc>
        <w:tc>
          <w:tcPr>
            <w:tcW w:w="3402" w:type="dxa"/>
            <w:vAlign w:val="center"/>
          </w:tcPr>
          <w:p w14:paraId="6864ECA8" w14:textId="77777777" w:rsidR="00FA3A9D" w:rsidRPr="003E75C3" w:rsidRDefault="00065BA6" w:rsidP="003E75C3">
            <w:pPr>
              <w:spacing w:before="120"/>
              <w:rPr>
                <w:color w:val="000000"/>
                <w:sz w:val="20"/>
                <w:szCs w:val="20"/>
              </w:rPr>
            </w:pPr>
            <w:r w:rsidRPr="003E75C3">
              <w:rPr>
                <w:color w:val="000000"/>
                <w:sz w:val="20"/>
                <w:szCs w:val="20"/>
              </w:rPr>
              <w:t>Hogares que tienen un integrante con discapacidad.</w:t>
            </w:r>
          </w:p>
        </w:tc>
      </w:tr>
      <w:tr w:rsidR="00EB19E6" w:rsidRPr="003E75C3" w14:paraId="02F790FC" w14:textId="77777777" w:rsidTr="00E81CAB">
        <w:trPr>
          <w:trHeight w:val="1832"/>
        </w:trPr>
        <w:tc>
          <w:tcPr>
            <w:tcW w:w="1750" w:type="dxa"/>
            <w:vAlign w:val="center"/>
          </w:tcPr>
          <w:p w14:paraId="2FBF789C" w14:textId="4040908E" w:rsidR="00EB19E6" w:rsidRPr="003E75C3" w:rsidRDefault="0022238B" w:rsidP="003E75C3">
            <w:pPr>
              <w:spacing w:before="120"/>
              <w:rPr>
                <w:b/>
                <w:color w:val="000000"/>
                <w:sz w:val="20"/>
                <w:szCs w:val="20"/>
              </w:rPr>
            </w:pPr>
            <w:r w:rsidRPr="003E75C3">
              <w:rPr>
                <w:b/>
                <w:color w:val="000000"/>
                <w:sz w:val="20"/>
                <w:szCs w:val="20"/>
              </w:rPr>
              <w:lastRenderedPageBreak/>
              <w:t>OP2. Reducir los niveles de pobreza monetaria en las personas con discapacidad</w:t>
            </w:r>
          </w:p>
        </w:tc>
        <w:tc>
          <w:tcPr>
            <w:tcW w:w="2923" w:type="dxa"/>
            <w:vAlign w:val="center"/>
          </w:tcPr>
          <w:p w14:paraId="5F82BC7C" w14:textId="77777777" w:rsidR="00EB19E6" w:rsidRPr="003E75C3" w:rsidRDefault="00EB19E6" w:rsidP="003E75C3">
            <w:pPr>
              <w:spacing w:before="120"/>
              <w:rPr>
                <w:color w:val="000000"/>
                <w:sz w:val="20"/>
                <w:szCs w:val="20"/>
              </w:rPr>
            </w:pPr>
            <w:r w:rsidRPr="003E75C3">
              <w:rPr>
                <w:color w:val="000000"/>
                <w:sz w:val="20"/>
                <w:szCs w:val="20"/>
              </w:rPr>
              <w:t>2.1 Fortalecer las intervenciones de protección y promoción social para las personas con discapacidad</w:t>
            </w:r>
          </w:p>
        </w:tc>
        <w:tc>
          <w:tcPr>
            <w:tcW w:w="5387" w:type="dxa"/>
            <w:vAlign w:val="center"/>
          </w:tcPr>
          <w:p w14:paraId="3585BA4A" w14:textId="77777777" w:rsidR="00EB19E6" w:rsidRPr="003E75C3" w:rsidRDefault="00EB19E6" w:rsidP="003E75C3">
            <w:pPr>
              <w:spacing w:before="120"/>
              <w:rPr>
                <w:color w:val="000000"/>
                <w:sz w:val="20"/>
                <w:szCs w:val="20"/>
              </w:rPr>
            </w:pPr>
            <w:r w:rsidRPr="003E75C3">
              <w:rPr>
                <w:color w:val="000000"/>
                <w:sz w:val="20"/>
                <w:szCs w:val="20"/>
              </w:rPr>
              <w:t>Este lineamiento no involucra servicios.</w:t>
            </w:r>
          </w:p>
        </w:tc>
        <w:tc>
          <w:tcPr>
            <w:tcW w:w="3402" w:type="dxa"/>
            <w:vAlign w:val="center"/>
          </w:tcPr>
          <w:p w14:paraId="6648692B" w14:textId="6069E5F4" w:rsidR="00EB19E6" w:rsidRPr="003E75C3" w:rsidRDefault="00EB19E6" w:rsidP="003E75C3">
            <w:pPr>
              <w:spacing w:before="120"/>
              <w:rPr>
                <w:color w:val="000000"/>
                <w:sz w:val="20"/>
                <w:szCs w:val="20"/>
              </w:rPr>
            </w:pPr>
            <w:r w:rsidRPr="003E75C3">
              <w:rPr>
                <w:color w:val="000000"/>
                <w:sz w:val="20"/>
                <w:szCs w:val="20"/>
              </w:rPr>
              <w:t>Este lineamiento no involucra servicios.</w:t>
            </w:r>
          </w:p>
        </w:tc>
      </w:tr>
      <w:tr w:rsidR="00FA3A9D" w:rsidRPr="003E75C3" w14:paraId="35082F93" w14:textId="77777777" w:rsidTr="00E81CAB">
        <w:trPr>
          <w:trHeight w:val="928"/>
        </w:trPr>
        <w:tc>
          <w:tcPr>
            <w:tcW w:w="1750" w:type="dxa"/>
            <w:vAlign w:val="center"/>
          </w:tcPr>
          <w:p w14:paraId="6E81B869" w14:textId="07F66EBB"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OP2. Reducir los niveles de pobreza monetaria en las personas con discapacidad</w:t>
            </w:r>
          </w:p>
        </w:tc>
        <w:tc>
          <w:tcPr>
            <w:tcW w:w="2923" w:type="dxa"/>
            <w:vAlign w:val="center"/>
          </w:tcPr>
          <w:p w14:paraId="018C7C14" w14:textId="77777777" w:rsidR="00FA3A9D" w:rsidRPr="003E75C3" w:rsidRDefault="00C01B33" w:rsidP="003E75C3">
            <w:pPr>
              <w:spacing w:before="120"/>
              <w:rPr>
                <w:color w:val="000000"/>
                <w:sz w:val="20"/>
                <w:szCs w:val="20"/>
              </w:rPr>
            </w:pPr>
            <w:r w:rsidRPr="003E75C3">
              <w:rPr>
                <w:color w:val="000000"/>
                <w:sz w:val="20"/>
                <w:szCs w:val="20"/>
              </w:rPr>
              <w:t>2.2 Mejorar la empleabilidad e incrementar las competencias laborales de las personas con discapacidad.</w:t>
            </w:r>
          </w:p>
        </w:tc>
        <w:tc>
          <w:tcPr>
            <w:tcW w:w="5387" w:type="dxa"/>
            <w:vAlign w:val="center"/>
          </w:tcPr>
          <w:p w14:paraId="0580ACEA" w14:textId="77777777" w:rsidR="00FA3A9D" w:rsidRPr="003E75C3" w:rsidRDefault="00065BA6" w:rsidP="003E75C3">
            <w:pPr>
              <w:spacing w:before="120"/>
              <w:rPr>
                <w:color w:val="000000"/>
                <w:sz w:val="20"/>
                <w:szCs w:val="20"/>
              </w:rPr>
            </w:pPr>
            <w:r w:rsidRPr="003E75C3">
              <w:rPr>
                <w:color w:val="000000"/>
                <w:sz w:val="20"/>
                <w:szCs w:val="20"/>
              </w:rPr>
              <w:t>Certificación de competencias laborales de las personas con discapacidad.</w:t>
            </w:r>
          </w:p>
        </w:tc>
        <w:tc>
          <w:tcPr>
            <w:tcW w:w="3402" w:type="dxa"/>
            <w:vAlign w:val="center"/>
          </w:tcPr>
          <w:p w14:paraId="34762F7A" w14:textId="77777777" w:rsidR="00FA3A9D" w:rsidRPr="003E75C3" w:rsidRDefault="00C01B33" w:rsidP="003E75C3">
            <w:pPr>
              <w:spacing w:before="120"/>
              <w:rPr>
                <w:color w:val="000000"/>
                <w:sz w:val="20"/>
                <w:szCs w:val="20"/>
              </w:rPr>
            </w:pPr>
            <w:r w:rsidRPr="003E75C3">
              <w:rPr>
                <w:color w:val="000000"/>
                <w:sz w:val="20"/>
                <w:szCs w:val="20"/>
              </w:rPr>
              <w:t>Personas con discapacidad</w:t>
            </w:r>
          </w:p>
        </w:tc>
      </w:tr>
      <w:tr w:rsidR="00FA3A9D" w:rsidRPr="003E75C3" w14:paraId="540C36EE" w14:textId="77777777" w:rsidTr="00E81CAB">
        <w:trPr>
          <w:trHeight w:val="1694"/>
        </w:trPr>
        <w:tc>
          <w:tcPr>
            <w:tcW w:w="1750" w:type="dxa"/>
            <w:vAlign w:val="center"/>
          </w:tcPr>
          <w:p w14:paraId="1615E333" w14:textId="1402B8EE"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OP2. Reducir los niveles de pobreza monetaria en las personas con discapacidad</w:t>
            </w:r>
          </w:p>
        </w:tc>
        <w:tc>
          <w:tcPr>
            <w:tcW w:w="2923" w:type="dxa"/>
            <w:vAlign w:val="center"/>
          </w:tcPr>
          <w:p w14:paraId="60B9CD9E" w14:textId="77777777" w:rsidR="00FA3A9D" w:rsidRPr="003E75C3" w:rsidRDefault="00C01B33" w:rsidP="003E75C3">
            <w:pPr>
              <w:spacing w:before="120"/>
              <w:rPr>
                <w:color w:val="000000"/>
                <w:sz w:val="20"/>
                <w:szCs w:val="20"/>
              </w:rPr>
            </w:pPr>
            <w:r w:rsidRPr="003E75C3">
              <w:rPr>
                <w:color w:val="000000"/>
                <w:sz w:val="20"/>
                <w:szCs w:val="20"/>
              </w:rPr>
              <w:t>2.3 Generar condiciones para promover la inclusión de las personas con discapacidad en el mercado laboral.</w:t>
            </w:r>
          </w:p>
        </w:tc>
        <w:tc>
          <w:tcPr>
            <w:tcW w:w="5387" w:type="dxa"/>
            <w:vAlign w:val="center"/>
          </w:tcPr>
          <w:p w14:paraId="5311FD6D" w14:textId="77777777" w:rsidR="00FA3A9D" w:rsidRPr="003E75C3" w:rsidRDefault="00065BA6" w:rsidP="003E75C3">
            <w:pPr>
              <w:spacing w:before="120"/>
              <w:rPr>
                <w:color w:val="000000"/>
                <w:sz w:val="20"/>
                <w:szCs w:val="20"/>
              </w:rPr>
            </w:pPr>
            <w:r w:rsidRPr="003E75C3">
              <w:rPr>
                <w:color w:val="000000"/>
                <w:sz w:val="20"/>
                <w:szCs w:val="20"/>
              </w:rPr>
              <w:t>Inserción laboral para las personas con discapacidad.</w:t>
            </w:r>
          </w:p>
        </w:tc>
        <w:tc>
          <w:tcPr>
            <w:tcW w:w="3402" w:type="dxa"/>
            <w:vAlign w:val="center"/>
          </w:tcPr>
          <w:p w14:paraId="74342AA4" w14:textId="77777777" w:rsidR="00065BA6" w:rsidRPr="003E75C3" w:rsidRDefault="00065BA6" w:rsidP="00537B70">
            <w:pPr>
              <w:pStyle w:val="NormalWeb"/>
              <w:numPr>
                <w:ilvl w:val="0"/>
                <w:numId w:val="84"/>
              </w:numPr>
              <w:spacing w:before="0" w:beforeAutospacing="0" w:after="0" w:afterAutospacing="0"/>
              <w:ind w:left="0" w:firstLine="0"/>
              <w:textAlignment w:val="baseline"/>
              <w:rPr>
                <w:color w:val="000000"/>
                <w:sz w:val="20"/>
                <w:szCs w:val="20"/>
                <w:lang w:eastAsia="es-PE"/>
              </w:rPr>
            </w:pPr>
            <w:r w:rsidRPr="003E75C3">
              <w:rPr>
                <w:color w:val="000000"/>
                <w:sz w:val="20"/>
                <w:szCs w:val="20"/>
              </w:rPr>
              <w:t>Personas con discapacidad.</w:t>
            </w:r>
          </w:p>
          <w:p w14:paraId="1054D2F0" w14:textId="77777777" w:rsidR="00065BA6" w:rsidRPr="003E75C3" w:rsidRDefault="00065BA6" w:rsidP="00537B70">
            <w:pPr>
              <w:pStyle w:val="NormalWeb"/>
              <w:numPr>
                <w:ilvl w:val="0"/>
                <w:numId w:val="84"/>
              </w:numPr>
              <w:spacing w:before="0" w:beforeAutospacing="0" w:after="0" w:afterAutospacing="0"/>
              <w:ind w:left="0" w:firstLine="0"/>
              <w:textAlignment w:val="baseline"/>
              <w:rPr>
                <w:color w:val="000000"/>
                <w:sz w:val="20"/>
                <w:szCs w:val="20"/>
              </w:rPr>
            </w:pPr>
            <w:r w:rsidRPr="003E75C3">
              <w:rPr>
                <w:color w:val="000000"/>
                <w:sz w:val="20"/>
                <w:szCs w:val="20"/>
              </w:rPr>
              <w:t>Empleadores.</w:t>
            </w:r>
          </w:p>
          <w:p w14:paraId="212CF052" w14:textId="77777777" w:rsidR="00FA3A9D" w:rsidRPr="003E75C3" w:rsidRDefault="00065BA6" w:rsidP="00537B70">
            <w:pPr>
              <w:pStyle w:val="NormalWeb"/>
              <w:numPr>
                <w:ilvl w:val="0"/>
                <w:numId w:val="84"/>
              </w:numPr>
              <w:spacing w:before="0" w:beforeAutospacing="0" w:after="0" w:afterAutospacing="0"/>
              <w:ind w:left="0" w:firstLine="0"/>
              <w:textAlignment w:val="baseline"/>
              <w:rPr>
                <w:color w:val="000000"/>
                <w:sz w:val="22"/>
                <w:szCs w:val="22"/>
              </w:rPr>
            </w:pPr>
            <w:r w:rsidRPr="003E75C3">
              <w:rPr>
                <w:color w:val="000000"/>
                <w:sz w:val="20"/>
                <w:szCs w:val="20"/>
              </w:rPr>
              <w:t>Servidoras y servidores de las Direcciones Regionales de Trabajo y Promoción del Empleo o área que haga sus veces</w:t>
            </w:r>
          </w:p>
        </w:tc>
      </w:tr>
      <w:tr w:rsidR="00FA3A9D" w:rsidRPr="003E75C3" w14:paraId="7E2F378A" w14:textId="77777777" w:rsidTr="00E81CAB">
        <w:trPr>
          <w:trHeight w:val="514"/>
        </w:trPr>
        <w:tc>
          <w:tcPr>
            <w:tcW w:w="1750" w:type="dxa"/>
            <w:vAlign w:val="center"/>
          </w:tcPr>
          <w:p w14:paraId="73A42AB0" w14:textId="477D3064"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OP2. Reducir los niveles de pobreza monetaria en las personas con discapacidad</w:t>
            </w:r>
          </w:p>
        </w:tc>
        <w:tc>
          <w:tcPr>
            <w:tcW w:w="2923" w:type="dxa"/>
            <w:vAlign w:val="center"/>
          </w:tcPr>
          <w:p w14:paraId="7C06A728" w14:textId="77777777" w:rsidR="00FA3A9D" w:rsidRPr="003E75C3" w:rsidRDefault="00C01B33" w:rsidP="003E75C3">
            <w:pPr>
              <w:spacing w:before="120"/>
              <w:rPr>
                <w:color w:val="000000"/>
                <w:sz w:val="20"/>
                <w:szCs w:val="20"/>
              </w:rPr>
            </w:pPr>
            <w:r w:rsidRPr="003E75C3">
              <w:rPr>
                <w:color w:val="000000"/>
                <w:sz w:val="20"/>
                <w:szCs w:val="20"/>
              </w:rPr>
              <w:t xml:space="preserve">2.4 Establecer mecanismos para incorporar a las personas con discapacidad en programas de desarrollo, formalización y emprendimientos productivos </w:t>
            </w:r>
            <w:r w:rsidRPr="003E75C3">
              <w:rPr>
                <w:color w:val="000000"/>
                <w:sz w:val="20"/>
                <w:szCs w:val="20"/>
              </w:rPr>
              <w:lastRenderedPageBreak/>
              <w:t>individuales y colectivos, que permitan la generación de ingresos autónomos.</w:t>
            </w:r>
          </w:p>
        </w:tc>
        <w:tc>
          <w:tcPr>
            <w:tcW w:w="5387" w:type="dxa"/>
            <w:vAlign w:val="center"/>
          </w:tcPr>
          <w:p w14:paraId="2647A83D" w14:textId="77777777" w:rsidR="00FA3A9D" w:rsidRPr="003E75C3" w:rsidRDefault="00065BA6" w:rsidP="003E75C3">
            <w:pPr>
              <w:spacing w:before="120"/>
              <w:rPr>
                <w:color w:val="000000"/>
                <w:sz w:val="20"/>
                <w:szCs w:val="20"/>
              </w:rPr>
            </w:pPr>
            <w:r w:rsidRPr="003E75C3">
              <w:rPr>
                <w:color w:val="000000"/>
                <w:sz w:val="20"/>
                <w:szCs w:val="20"/>
              </w:rPr>
              <w:lastRenderedPageBreak/>
              <w:t>Promoción y fortalecimiento de emprendimientos y empresas de personas con discapacidad.</w:t>
            </w:r>
          </w:p>
        </w:tc>
        <w:tc>
          <w:tcPr>
            <w:tcW w:w="3402" w:type="dxa"/>
            <w:vAlign w:val="center"/>
          </w:tcPr>
          <w:p w14:paraId="260DE5A2" w14:textId="77777777" w:rsidR="00FA3A9D" w:rsidRPr="003E75C3" w:rsidRDefault="00065BA6" w:rsidP="003E75C3">
            <w:pPr>
              <w:spacing w:before="120"/>
              <w:rPr>
                <w:color w:val="000000"/>
                <w:sz w:val="20"/>
                <w:szCs w:val="20"/>
              </w:rPr>
            </w:pPr>
            <w:r w:rsidRPr="003E75C3">
              <w:rPr>
                <w:color w:val="000000"/>
                <w:sz w:val="20"/>
                <w:szCs w:val="20"/>
              </w:rPr>
              <w:t>Personas con discapacidad que cuentan con un emprendimiento o empresa.</w:t>
            </w:r>
          </w:p>
        </w:tc>
      </w:tr>
      <w:tr w:rsidR="00FA3A9D" w:rsidRPr="003E75C3" w14:paraId="2C6A0433" w14:textId="77777777" w:rsidTr="00E81CAB">
        <w:trPr>
          <w:trHeight w:val="808"/>
        </w:trPr>
        <w:tc>
          <w:tcPr>
            <w:tcW w:w="1750" w:type="dxa"/>
            <w:vAlign w:val="center"/>
          </w:tcPr>
          <w:p w14:paraId="6A5C0214" w14:textId="29C2A67B" w:rsidR="00FA3A9D" w:rsidRPr="003E75C3" w:rsidRDefault="0022238B" w:rsidP="003E75C3">
            <w:pPr>
              <w:rPr>
                <w:b/>
                <w:color w:val="000000"/>
                <w:sz w:val="20"/>
                <w:szCs w:val="20"/>
              </w:rPr>
            </w:pPr>
            <w:r w:rsidRPr="003E75C3">
              <w:rPr>
                <w:b/>
                <w:color w:val="000000"/>
                <w:sz w:val="20"/>
                <w:szCs w:val="20"/>
              </w:rPr>
              <w:t>OP3. Asegurar el acceso y cobertura de servicios integrales de salud para las personas con discapacidad</w:t>
            </w:r>
          </w:p>
        </w:tc>
        <w:tc>
          <w:tcPr>
            <w:tcW w:w="2923" w:type="dxa"/>
            <w:vAlign w:val="center"/>
          </w:tcPr>
          <w:p w14:paraId="66C8A53C" w14:textId="77777777" w:rsidR="00FA3A9D" w:rsidRPr="003E75C3" w:rsidRDefault="00C01B33" w:rsidP="003E75C3">
            <w:pPr>
              <w:spacing w:before="120"/>
              <w:rPr>
                <w:color w:val="000000"/>
                <w:sz w:val="20"/>
                <w:szCs w:val="20"/>
              </w:rPr>
            </w:pPr>
            <w:r w:rsidRPr="003E75C3">
              <w:rPr>
                <w:color w:val="000000"/>
                <w:sz w:val="20"/>
                <w:szCs w:val="20"/>
              </w:rPr>
              <w:t>3.1 Mejorar el acceso a la certificación de la discapacidad a nivel nacional</w:t>
            </w:r>
          </w:p>
        </w:tc>
        <w:tc>
          <w:tcPr>
            <w:tcW w:w="5387" w:type="dxa"/>
            <w:vAlign w:val="center"/>
          </w:tcPr>
          <w:p w14:paraId="3A77E52F" w14:textId="59A7B64D" w:rsidR="00FA3A9D" w:rsidRPr="003E75C3" w:rsidRDefault="00065BA6" w:rsidP="003E75C3">
            <w:pPr>
              <w:spacing w:before="120"/>
              <w:rPr>
                <w:color w:val="000000"/>
                <w:sz w:val="20"/>
                <w:szCs w:val="20"/>
              </w:rPr>
            </w:pPr>
            <w:r w:rsidRPr="003E75C3">
              <w:rPr>
                <w:color w:val="000000"/>
                <w:sz w:val="20"/>
                <w:szCs w:val="20"/>
              </w:rPr>
              <w:t>C</w:t>
            </w:r>
            <w:r w:rsidR="00C01B33" w:rsidRPr="003E75C3">
              <w:rPr>
                <w:color w:val="000000"/>
                <w:sz w:val="20"/>
                <w:szCs w:val="20"/>
              </w:rPr>
              <w:t>ertificación de la discapacidad</w:t>
            </w:r>
            <w:r w:rsidRPr="003E75C3">
              <w:rPr>
                <w:color w:val="000000"/>
                <w:sz w:val="20"/>
                <w:szCs w:val="20"/>
              </w:rPr>
              <w:t>.</w:t>
            </w:r>
          </w:p>
        </w:tc>
        <w:tc>
          <w:tcPr>
            <w:tcW w:w="3402" w:type="dxa"/>
            <w:vAlign w:val="center"/>
          </w:tcPr>
          <w:p w14:paraId="24A0159E" w14:textId="77777777" w:rsidR="00FA3A9D" w:rsidRPr="003E75C3" w:rsidRDefault="00C01B33" w:rsidP="003E75C3">
            <w:pPr>
              <w:spacing w:before="120"/>
              <w:rPr>
                <w:color w:val="000000"/>
                <w:sz w:val="20"/>
                <w:szCs w:val="20"/>
              </w:rPr>
            </w:pPr>
            <w:r w:rsidRPr="003E75C3">
              <w:rPr>
                <w:color w:val="000000"/>
                <w:sz w:val="20"/>
                <w:szCs w:val="20"/>
              </w:rPr>
              <w:t>Personas con discapacidad</w:t>
            </w:r>
          </w:p>
        </w:tc>
      </w:tr>
      <w:tr w:rsidR="00FA3A9D" w:rsidRPr="003E75C3" w14:paraId="3F824BA1" w14:textId="77777777" w:rsidTr="00E81CAB">
        <w:trPr>
          <w:trHeight w:val="563"/>
        </w:trPr>
        <w:tc>
          <w:tcPr>
            <w:tcW w:w="1750" w:type="dxa"/>
            <w:vAlign w:val="center"/>
          </w:tcPr>
          <w:p w14:paraId="7A2FDC09" w14:textId="2B798CDC"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OP3. Asegurar el acceso y cobertura de servicios integrales de salud para las personas con discapacidad</w:t>
            </w:r>
          </w:p>
        </w:tc>
        <w:tc>
          <w:tcPr>
            <w:tcW w:w="2923" w:type="dxa"/>
            <w:vAlign w:val="center"/>
          </w:tcPr>
          <w:p w14:paraId="1919385D" w14:textId="77777777" w:rsidR="00FA3A9D" w:rsidRPr="003E75C3" w:rsidRDefault="00C01B33" w:rsidP="003E75C3">
            <w:pPr>
              <w:spacing w:before="120"/>
              <w:rPr>
                <w:color w:val="000000"/>
                <w:sz w:val="20"/>
                <w:szCs w:val="20"/>
              </w:rPr>
            </w:pPr>
            <w:r w:rsidRPr="003E75C3">
              <w:rPr>
                <w:color w:val="000000"/>
                <w:sz w:val="20"/>
                <w:szCs w:val="20"/>
              </w:rPr>
              <w:t>3.2 Implementar el modelo de cuidado integral de salud de la población con discapacidad por curso de vida.</w:t>
            </w:r>
          </w:p>
        </w:tc>
        <w:tc>
          <w:tcPr>
            <w:tcW w:w="5387" w:type="dxa"/>
            <w:vAlign w:val="center"/>
          </w:tcPr>
          <w:p w14:paraId="7793FB42" w14:textId="77777777" w:rsidR="00FA3A9D" w:rsidRPr="003E75C3" w:rsidRDefault="00065BA6" w:rsidP="003E75C3">
            <w:pPr>
              <w:spacing w:before="120"/>
              <w:rPr>
                <w:color w:val="000000"/>
                <w:sz w:val="20"/>
                <w:szCs w:val="20"/>
              </w:rPr>
            </w:pPr>
            <w:r w:rsidRPr="003E75C3">
              <w:rPr>
                <w:color w:val="000000"/>
                <w:sz w:val="20"/>
                <w:szCs w:val="20"/>
              </w:rPr>
              <w:t>Capacitación dirigida al personal de salud y administrativos que laboran en establecimientos de salud para la atención de las personas con discapacidad.</w:t>
            </w:r>
          </w:p>
        </w:tc>
        <w:tc>
          <w:tcPr>
            <w:tcW w:w="3402" w:type="dxa"/>
            <w:vAlign w:val="center"/>
          </w:tcPr>
          <w:p w14:paraId="031B0B04" w14:textId="77777777" w:rsidR="00FA3A9D" w:rsidRPr="003E75C3" w:rsidRDefault="00065BA6" w:rsidP="003E75C3">
            <w:pPr>
              <w:spacing w:before="120"/>
              <w:rPr>
                <w:color w:val="000000"/>
                <w:sz w:val="20"/>
                <w:szCs w:val="20"/>
              </w:rPr>
            </w:pPr>
            <w:r w:rsidRPr="003E75C3">
              <w:rPr>
                <w:color w:val="000000"/>
                <w:sz w:val="20"/>
                <w:szCs w:val="20"/>
              </w:rPr>
              <w:t>Profesionales y técnicos de la salud y trabajadores que atienden a personas con discapacidad.</w:t>
            </w:r>
          </w:p>
        </w:tc>
      </w:tr>
      <w:tr w:rsidR="00FA3A9D" w:rsidRPr="003E75C3" w14:paraId="35710AD6" w14:textId="77777777" w:rsidTr="0022238B">
        <w:trPr>
          <w:trHeight w:val="359"/>
        </w:trPr>
        <w:tc>
          <w:tcPr>
            <w:tcW w:w="1750" w:type="dxa"/>
            <w:vAlign w:val="center"/>
          </w:tcPr>
          <w:p w14:paraId="049C3BA8" w14:textId="711D9508"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 xml:space="preserve">OP3. Asegurar el acceso y cobertura de servicios integrales de salud para las personas con </w:t>
            </w:r>
            <w:r w:rsidRPr="003E75C3">
              <w:rPr>
                <w:b/>
                <w:color w:val="000000"/>
                <w:sz w:val="20"/>
                <w:szCs w:val="20"/>
              </w:rPr>
              <w:lastRenderedPageBreak/>
              <w:t>discapacidad</w:t>
            </w:r>
          </w:p>
        </w:tc>
        <w:tc>
          <w:tcPr>
            <w:tcW w:w="2923" w:type="dxa"/>
            <w:vAlign w:val="center"/>
          </w:tcPr>
          <w:p w14:paraId="78A9502E" w14:textId="77777777" w:rsidR="00FA3A9D" w:rsidRPr="003E75C3" w:rsidRDefault="00C01B33" w:rsidP="003E75C3">
            <w:pPr>
              <w:spacing w:before="120"/>
              <w:rPr>
                <w:color w:val="000000"/>
                <w:sz w:val="20"/>
                <w:szCs w:val="20"/>
              </w:rPr>
            </w:pPr>
            <w:r w:rsidRPr="003E75C3">
              <w:rPr>
                <w:color w:val="000000"/>
                <w:sz w:val="20"/>
                <w:szCs w:val="20"/>
              </w:rPr>
              <w:lastRenderedPageBreak/>
              <w:t>3.3 Fortalecer las intervenciones orientadas a la prevención y detección temprana de la discapacidad.</w:t>
            </w:r>
          </w:p>
        </w:tc>
        <w:tc>
          <w:tcPr>
            <w:tcW w:w="5387" w:type="dxa"/>
            <w:vAlign w:val="center"/>
          </w:tcPr>
          <w:p w14:paraId="1275DEBD" w14:textId="77777777" w:rsidR="00FA3A9D" w:rsidRPr="003E75C3" w:rsidRDefault="00065BA6" w:rsidP="003E75C3">
            <w:pPr>
              <w:spacing w:before="120"/>
              <w:rPr>
                <w:color w:val="000000"/>
                <w:sz w:val="20"/>
                <w:szCs w:val="20"/>
              </w:rPr>
            </w:pPr>
            <w:r w:rsidRPr="003E75C3">
              <w:rPr>
                <w:color w:val="000000"/>
                <w:sz w:val="20"/>
                <w:szCs w:val="20"/>
              </w:rPr>
              <w:t>Prevención, detección e intervención temprana de la discapacidad con perspectiva interdisciplinaria.</w:t>
            </w:r>
          </w:p>
        </w:tc>
        <w:tc>
          <w:tcPr>
            <w:tcW w:w="3402" w:type="dxa"/>
            <w:vAlign w:val="center"/>
          </w:tcPr>
          <w:p w14:paraId="4EEEAD09" w14:textId="77777777" w:rsidR="00FA3A9D" w:rsidRPr="003E75C3" w:rsidRDefault="00C01B33" w:rsidP="003E75C3">
            <w:pPr>
              <w:spacing w:before="120"/>
              <w:rPr>
                <w:color w:val="000000"/>
                <w:sz w:val="20"/>
                <w:szCs w:val="20"/>
              </w:rPr>
            </w:pPr>
            <w:r w:rsidRPr="003E75C3">
              <w:rPr>
                <w:color w:val="000000"/>
                <w:sz w:val="20"/>
                <w:szCs w:val="20"/>
              </w:rPr>
              <w:t>Personas con discapacidad</w:t>
            </w:r>
            <w:r w:rsidR="00065BA6" w:rsidRPr="003E75C3">
              <w:rPr>
                <w:color w:val="000000"/>
                <w:sz w:val="20"/>
                <w:szCs w:val="20"/>
              </w:rPr>
              <w:t>.</w:t>
            </w:r>
          </w:p>
        </w:tc>
      </w:tr>
      <w:tr w:rsidR="00FA3A9D" w:rsidRPr="003E75C3" w14:paraId="64264984" w14:textId="77777777" w:rsidTr="00E81CAB">
        <w:trPr>
          <w:trHeight w:val="870"/>
        </w:trPr>
        <w:tc>
          <w:tcPr>
            <w:tcW w:w="1750" w:type="dxa"/>
            <w:vAlign w:val="center"/>
          </w:tcPr>
          <w:p w14:paraId="4CB9820B" w14:textId="16EB4E31"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OP3. Asegurar el acceso y cobertura de servicios integrales de salud para las personas con discapacidad</w:t>
            </w:r>
          </w:p>
        </w:tc>
        <w:tc>
          <w:tcPr>
            <w:tcW w:w="2923" w:type="dxa"/>
            <w:vAlign w:val="center"/>
          </w:tcPr>
          <w:p w14:paraId="03BEB2B9" w14:textId="1209A10F" w:rsidR="00FA3A9D" w:rsidRPr="003E75C3" w:rsidRDefault="00C01B33" w:rsidP="003E75C3">
            <w:pPr>
              <w:spacing w:before="120"/>
              <w:rPr>
                <w:color w:val="000000"/>
                <w:sz w:val="20"/>
                <w:szCs w:val="20"/>
              </w:rPr>
            </w:pPr>
            <w:r w:rsidRPr="003E75C3">
              <w:rPr>
                <w:color w:val="000000"/>
                <w:sz w:val="20"/>
                <w:szCs w:val="20"/>
              </w:rPr>
              <w:t>3.4 Incrementar el acceso a los servicios de habilitación y rehabilitación para personas con discapacidad.</w:t>
            </w:r>
          </w:p>
        </w:tc>
        <w:tc>
          <w:tcPr>
            <w:tcW w:w="5387" w:type="dxa"/>
            <w:vAlign w:val="center"/>
          </w:tcPr>
          <w:p w14:paraId="45DB04B3" w14:textId="77777777" w:rsidR="00FA3A9D" w:rsidRPr="003E75C3" w:rsidRDefault="00065BA6" w:rsidP="003E75C3">
            <w:pPr>
              <w:spacing w:before="120"/>
              <w:rPr>
                <w:color w:val="000000"/>
                <w:sz w:val="20"/>
                <w:szCs w:val="20"/>
              </w:rPr>
            </w:pPr>
            <w:r w:rsidRPr="003E75C3">
              <w:rPr>
                <w:color w:val="000000"/>
                <w:sz w:val="20"/>
                <w:szCs w:val="20"/>
              </w:rPr>
              <w:t>Rehabilitación para personas con discapacidad.</w:t>
            </w:r>
          </w:p>
        </w:tc>
        <w:tc>
          <w:tcPr>
            <w:tcW w:w="3402" w:type="dxa"/>
            <w:vAlign w:val="center"/>
          </w:tcPr>
          <w:p w14:paraId="7E502848" w14:textId="77777777" w:rsidR="00FA3A9D" w:rsidRPr="003E75C3" w:rsidRDefault="00065BA6" w:rsidP="003E75C3">
            <w:pPr>
              <w:spacing w:before="120"/>
              <w:rPr>
                <w:color w:val="000000"/>
                <w:sz w:val="20"/>
                <w:szCs w:val="20"/>
              </w:rPr>
            </w:pPr>
            <w:r w:rsidRPr="003E75C3">
              <w:rPr>
                <w:color w:val="000000"/>
                <w:sz w:val="20"/>
                <w:szCs w:val="20"/>
              </w:rPr>
              <w:t>Personas con discapacidad que solicitan servicios de rehabilitación.</w:t>
            </w:r>
          </w:p>
        </w:tc>
      </w:tr>
      <w:tr w:rsidR="00EB19E6" w:rsidRPr="003E75C3" w14:paraId="3757C496" w14:textId="77777777" w:rsidTr="00E81CAB">
        <w:trPr>
          <w:trHeight w:val="1160"/>
        </w:trPr>
        <w:tc>
          <w:tcPr>
            <w:tcW w:w="1750" w:type="dxa"/>
            <w:vAlign w:val="center"/>
          </w:tcPr>
          <w:p w14:paraId="2BDF346E" w14:textId="5C23720F" w:rsidR="00EB19E6"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OP3. Asegurar el acceso y cobertura de servicios integrales de salud para las personas con discapacidad</w:t>
            </w:r>
          </w:p>
        </w:tc>
        <w:tc>
          <w:tcPr>
            <w:tcW w:w="2923" w:type="dxa"/>
            <w:vAlign w:val="center"/>
          </w:tcPr>
          <w:p w14:paraId="2CEB33E2" w14:textId="77777777" w:rsidR="00EB19E6" w:rsidRPr="003E75C3" w:rsidRDefault="00EB19E6" w:rsidP="003E75C3">
            <w:pPr>
              <w:spacing w:before="120"/>
              <w:rPr>
                <w:color w:val="000000"/>
                <w:sz w:val="20"/>
                <w:szCs w:val="20"/>
              </w:rPr>
            </w:pPr>
            <w:r w:rsidRPr="003E75C3">
              <w:rPr>
                <w:color w:val="000000"/>
                <w:sz w:val="20"/>
                <w:szCs w:val="20"/>
              </w:rPr>
              <w:t>3.5 Gestionar el acceso a las tecnologías de apoyo, dispositivos y ayudas compensatorias que promuevan la vida independiente para personas con discapacidad.</w:t>
            </w:r>
          </w:p>
        </w:tc>
        <w:tc>
          <w:tcPr>
            <w:tcW w:w="5387" w:type="dxa"/>
            <w:vAlign w:val="center"/>
          </w:tcPr>
          <w:p w14:paraId="5632295C" w14:textId="77777777" w:rsidR="00EB19E6" w:rsidRPr="003E75C3" w:rsidRDefault="00EB19E6" w:rsidP="003E75C3">
            <w:pPr>
              <w:spacing w:before="120"/>
              <w:rPr>
                <w:color w:val="000000"/>
                <w:sz w:val="20"/>
                <w:szCs w:val="20"/>
              </w:rPr>
            </w:pPr>
            <w:r w:rsidRPr="003E75C3">
              <w:rPr>
                <w:color w:val="000000"/>
                <w:sz w:val="20"/>
                <w:szCs w:val="20"/>
              </w:rPr>
              <w:t>Otorgamiento de tecnologías de apoyo, dispositivos y ayudas compensatorias en materia de discapacidad.</w:t>
            </w:r>
          </w:p>
        </w:tc>
        <w:tc>
          <w:tcPr>
            <w:tcW w:w="3402" w:type="dxa"/>
            <w:vAlign w:val="center"/>
          </w:tcPr>
          <w:p w14:paraId="5D699A78" w14:textId="77777777" w:rsidR="00EB19E6" w:rsidRPr="003E75C3" w:rsidRDefault="00EB19E6" w:rsidP="003E75C3">
            <w:pPr>
              <w:spacing w:before="120"/>
              <w:rPr>
                <w:color w:val="000000"/>
                <w:sz w:val="20"/>
                <w:szCs w:val="20"/>
              </w:rPr>
            </w:pPr>
            <w:r w:rsidRPr="003E75C3">
              <w:rPr>
                <w:color w:val="000000"/>
                <w:sz w:val="20"/>
                <w:szCs w:val="20"/>
              </w:rPr>
              <w:t>Personas con discapacidad que necesitan y solicitan tecnologías de apoyo, dispositivos, y ayudas compensatorias.</w:t>
            </w:r>
          </w:p>
        </w:tc>
      </w:tr>
      <w:tr w:rsidR="00FA3A9D" w:rsidRPr="003E75C3" w14:paraId="0D592C53" w14:textId="77777777" w:rsidTr="00E81CAB">
        <w:trPr>
          <w:trHeight w:val="538"/>
        </w:trPr>
        <w:tc>
          <w:tcPr>
            <w:tcW w:w="1750" w:type="dxa"/>
            <w:vAlign w:val="center"/>
          </w:tcPr>
          <w:p w14:paraId="3D1D83E9" w14:textId="28A7733A" w:rsidR="00FA3A9D" w:rsidRPr="003E75C3" w:rsidRDefault="0022238B" w:rsidP="003E75C3">
            <w:pPr>
              <w:spacing w:before="120"/>
              <w:rPr>
                <w:b/>
                <w:color w:val="000000"/>
                <w:sz w:val="20"/>
                <w:szCs w:val="20"/>
              </w:rPr>
            </w:pPr>
            <w:r w:rsidRPr="003E75C3">
              <w:rPr>
                <w:b/>
                <w:color w:val="000000"/>
                <w:sz w:val="20"/>
                <w:szCs w:val="20"/>
              </w:rPr>
              <w:t xml:space="preserve">OP4. Garantizar servicios educativos que permitan alcanzar niveles de aprendizaje adecuados a las </w:t>
            </w:r>
            <w:r w:rsidRPr="003E75C3">
              <w:rPr>
                <w:b/>
                <w:color w:val="000000"/>
                <w:sz w:val="20"/>
                <w:szCs w:val="20"/>
              </w:rPr>
              <w:lastRenderedPageBreak/>
              <w:t>personas con discapacidad</w:t>
            </w:r>
          </w:p>
        </w:tc>
        <w:tc>
          <w:tcPr>
            <w:tcW w:w="2923" w:type="dxa"/>
            <w:vAlign w:val="center"/>
          </w:tcPr>
          <w:p w14:paraId="305A5E2F" w14:textId="6619EAA0" w:rsidR="00FA3A9D" w:rsidRPr="003E75C3" w:rsidRDefault="0022238B" w:rsidP="003E75C3">
            <w:pPr>
              <w:spacing w:before="120"/>
              <w:rPr>
                <w:color w:val="000000"/>
                <w:sz w:val="20"/>
                <w:szCs w:val="20"/>
              </w:rPr>
            </w:pPr>
            <w:r w:rsidRPr="003E75C3">
              <w:rPr>
                <w:color w:val="000000"/>
                <w:sz w:val="20"/>
                <w:szCs w:val="20"/>
              </w:rPr>
              <w:lastRenderedPageBreak/>
              <w:t>4.1 Desarrollar un modelo de servicio educativo pertinente, diverso e inclusivo que garantice el acceso, permanencia, logros de aprendizaje y egreso de las personas con discapacidad.</w:t>
            </w:r>
          </w:p>
        </w:tc>
        <w:tc>
          <w:tcPr>
            <w:tcW w:w="5387" w:type="dxa"/>
            <w:vAlign w:val="center"/>
          </w:tcPr>
          <w:p w14:paraId="15DBF111" w14:textId="77777777" w:rsidR="00FA3A9D" w:rsidRPr="003E75C3" w:rsidRDefault="00967898" w:rsidP="003E75C3">
            <w:pPr>
              <w:spacing w:before="120"/>
              <w:rPr>
                <w:color w:val="000000"/>
                <w:sz w:val="20"/>
                <w:szCs w:val="20"/>
              </w:rPr>
            </w:pPr>
            <w:r w:rsidRPr="003E75C3">
              <w:rPr>
                <w:color w:val="000000"/>
                <w:sz w:val="20"/>
                <w:szCs w:val="20"/>
              </w:rPr>
              <w:t>Programa de Intervención Temprana para niñas y niños con discapacidad menores de 3 años.</w:t>
            </w:r>
          </w:p>
        </w:tc>
        <w:tc>
          <w:tcPr>
            <w:tcW w:w="3402" w:type="dxa"/>
            <w:vAlign w:val="center"/>
          </w:tcPr>
          <w:p w14:paraId="31BBD14C" w14:textId="77777777" w:rsidR="00FA3A9D" w:rsidRPr="003E75C3" w:rsidRDefault="00C01B33" w:rsidP="003E75C3">
            <w:pPr>
              <w:spacing w:before="120"/>
              <w:rPr>
                <w:color w:val="000000"/>
                <w:sz w:val="20"/>
                <w:szCs w:val="20"/>
              </w:rPr>
            </w:pPr>
            <w:r w:rsidRPr="003E75C3">
              <w:rPr>
                <w:color w:val="000000"/>
                <w:sz w:val="20"/>
                <w:szCs w:val="20"/>
              </w:rPr>
              <w:t>Niños y niñas con discapacidad de 0 a 3 años</w:t>
            </w:r>
          </w:p>
        </w:tc>
      </w:tr>
      <w:tr w:rsidR="00FA3A9D" w:rsidRPr="003E75C3" w14:paraId="533B3E21" w14:textId="77777777" w:rsidTr="00E81CAB">
        <w:trPr>
          <w:trHeight w:val="559"/>
        </w:trPr>
        <w:tc>
          <w:tcPr>
            <w:tcW w:w="1750" w:type="dxa"/>
            <w:vAlign w:val="center"/>
          </w:tcPr>
          <w:p w14:paraId="31062C38" w14:textId="3AFC526F"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OP4. Garantizar servicios educativos que permitan alcanzar niveles de aprendizaje adecuados a las personas con discapacidad</w:t>
            </w:r>
          </w:p>
        </w:tc>
        <w:tc>
          <w:tcPr>
            <w:tcW w:w="2923" w:type="dxa"/>
            <w:vAlign w:val="center"/>
          </w:tcPr>
          <w:p w14:paraId="54DB1F6F" w14:textId="0B4ADF8F"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color w:val="000000"/>
                <w:sz w:val="20"/>
                <w:szCs w:val="20"/>
              </w:rPr>
              <w:t>4.1 Desarrollar un modelo de servicio educativo pertinente, diverso e inclusivo que garantice el acceso, permanencia, logros de aprendizaje y egreso de las personas con discapacidad.</w:t>
            </w:r>
          </w:p>
        </w:tc>
        <w:tc>
          <w:tcPr>
            <w:tcW w:w="5387" w:type="dxa"/>
            <w:vAlign w:val="center"/>
          </w:tcPr>
          <w:p w14:paraId="7551BCEA" w14:textId="77777777" w:rsidR="00FA3A9D" w:rsidRPr="003E75C3" w:rsidRDefault="00967898" w:rsidP="003E75C3">
            <w:pPr>
              <w:spacing w:before="120"/>
              <w:rPr>
                <w:color w:val="000000"/>
                <w:sz w:val="20"/>
                <w:szCs w:val="20"/>
              </w:rPr>
            </w:pPr>
            <w:r w:rsidRPr="003E75C3">
              <w:rPr>
                <w:color w:val="000000"/>
                <w:sz w:val="20"/>
                <w:szCs w:val="20"/>
              </w:rPr>
              <w:t>Apoyo y acompañamiento a las instituciones educativas inclusivas.</w:t>
            </w:r>
          </w:p>
        </w:tc>
        <w:tc>
          <w:tcPr>
            <w:tcW w:w="3402" w:type="dxa"/>
            <w:vAlign w:val="center"/>
          </w:tcPr>
          <w:p w14:paraId="5BC943CF" w14:textId="77777777" w:rsidR="00FA3A9D" w:rsidRPr="003E75C3" w:rsidRDefault="00967898" w:rsidP="003E75C3">
            <w:pPr>
              <w:spacing w:before="120"/>
              <w:rPr>
                <w:color w:val="000000"/>
                <w:sz w:val="20"/>
                <w:szCs w:val="20"/>
              </w:rPr>
            </w:pPr>
            <w:r w:rsidRPr="003E75C3">
              <w:rPr>
                <w:color w:val="000000"/>
                <w:sz w:val="20"/>
                <w:szCs w:val="20"/>
              </w:rPr>
              <w:t>Instituciones Educativas de Educación Básica Regular (</w:t>
            </w:r>
            <w:proofErr w:type="spellStart"/>
            <w:r w:rsidRPr="003E75C3">
              <w:rPr>
                <w:color w:val="000000"/>
                <w:sz w:val="20"/>
                <w:szCs w:val="20"/>
              </w:rPr>
              <w:t>EBR</w:t>
            </w:r>
            <w:proofErr w:type="spellEnd"/>
            <w:r w:rsidRPr="003E75C3">
              <w:rPr>
                <w:color w:val="000000"/>
                <w:sz w:val="20"/>
                <w:szCs w:val="20"/>
              </w:rPr>
              <w:t>) Alternativa (</w:t>
            </w:r>
            <w:proofErr w:type="spellStart"/>
            <w:r w:rsidRPr="003E75C3">
              <w:rPr>
                <w:color w:val="000000"/>
                <w:sz w:val="20"/>
                <w:szCs w:val="20"/>
              </w:rPr>
              <w:t>EBA</w:t>
            </w:r>
            <w:proofErr w:type="spellEnd"/>
            <w:r w:rsidRPr="003E75C3">
              <w:rPr>
                <w:color w:val="000000"/>
                <w:sz w:val="20"/>
                <w:szCs w:val="20"/>
              </w:rPr>
              <w:t>) y Centros de Educación Técnico Productiva (CETPRO) públicos.</w:t>
            </w:r>
          </w:p>
        </w:tc>
      </w:tr>
      <w:tr w:rsidR="00FA3A9D" w:rsidRPr="003E75C3" w14:paraId="36CC8E29" w14:textId="77777777" w:rsidTr="00E81CAB">
        <w:trPr>
          <w:trHeight w:val="655"/>
        </w:trPr>
        <w:tc>
          <w:tcPr>
            <w:tcW w:w="1750" w:type="dxa"/>
            <w:vAlign w:val="center"/>
          </w:tcPr>
          <w:p w14:paraId="22CB6157" w14:textId="7CF34868"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OP4. Garantizar servicios educativos que permitan alcanzar niveles de aprendizaje adecuados a las personas con discapacidad</w:t>
            </w:r>
          </w:p>
        </w:tc>
        <w:tc>
          <w:tcPr>
            <w:tcW w:w="2923" w:type="dxa"/>
            <w:vAlign w:val="center"/>
          </w:tcPr>
          <w:p w14:paraId="6F6208EA" w14:textId="3B6EF349" w:rsidR="00FA3A9D" w:rsidRPr="003E75C3" w:rsidRDefault="0022238B" w:rsidP="003E75C3">
            <w:pPr>
              <w:widowControl w:val="0"/>
              <w:pBdr>
                <w:top w:val="nil"/>
                <w:left w:val="nil"/>
                <w:bottom w:val="nil"/>
                <w:right w:val="nil"/>
                <w:between w:val="nil"/>
              </w:pBdr>
              <w:spacing w:line="276" w:lineRule="auto"/>
              <w:rPr>
                <w:color w:val="000000"/>
                <w:sz w:val="20"/>
                <w:szCs w:val="20"/>
              </w:rPr>
            </w:pPr>
            <w:r w:rsidRPr="003E75C3">
              <w:rPr>
                <w:color w:val="000000"/>
                <w:sz w:val="20"/>
                <w:szCs w:val="20"/>
              </w:rPr>
              <w:t>4.1 Desarrollar un modelo de servicio educativo pertinente, diverso e inclusivo que garantice el acceso, permanencia, logros de aprendizaje y egreso de las personas con discapacidad.</w:t>
            </w:r>
          </w:p>
        </w:tc>
        <w:tc>
          <w:tcPr>
            <w:tcW w:w="5387" w:type="dxa"/>
            <w:vAlign w:val="center"/>
          </w:tcPr>
          <w:p w14:paraId="1EFCEFB2" w14:textId="77777777" w:rsidR="00FA3A9D" w:rsidRPr="003E75C3" w:rsidRDefault="00967898" w:rsidP="003E75C3">
            <w:pPr>
              <w:spacing w:before="120"/>
              <w:rPr>
                <w:color w:val="000000"/>
                <w:sz w:val="20"/>
                <w:szCs w:val="20"/>
              </w:rPr>
            </w:pPr>
            <w:r w:rsidRPr="003E75C3">
              <w:rPr>
                <w:color w:val="000000"/>
                <w:sz w:val="20"/>
                <w:szCs w:val="20"/>
              </w:rPr>
              <w:t>Formación bajo un enfoque inclusivo en materia de discapacidad.</w:t>
            </w:r>
          </w:p>
        </w:tc>
        <w:tc>
          <w:tcPr>
            <w:tcW w:w="3402" w:type="dxa"/>
            <w:vAlign w:val="center"/>
          </w:tcPr>
          <w:p w14:paraId="68844EB6" w14:textId="77777777" w:rsidR="00FA3A9D" w:rsidRPr="003E75C3" w:rsidRDefault="00967898" w:rsidP="003E75C3">
            <w:pPr>
              <w:spacing w:before="120"/>
              <w:rPr>
                <w:color w:val="000000"/>
                <w:sz w:val="20"/>
                <w:szCs w:val="20"/>
              </w:rPr>
            </w:pPr>
            <w:r w:rsidRPr="003E75C3">
              <w:rPr>
                <w:color w:val="000000"/>
                <w:sz w:val="20"/>
                <w:szCs w:val="20"/>
              </w:rPr>
              <w:t>Universidades, institutos y escuelas de educación superior que cuentan con carreras de educación.</w:t>
            </w:r>
          </w:p>
        </w:tc>
      </w:tr>
      <w:tr w:rsidR="0022238B" w:rsidRPr="003E75C3" w14:paraId="79D17F9A" w14:textId="77777777" w:rsidTr="00E81CAB">
        <w:trPr>
          <w:trHeight w:val="842"/>
        </w:trPr>
        <w:tc>
          <w:tcPr>
            <w:tcW w:w="1750" w:type="dxa"/>
            <w:vAlign w:val="center"/>
          </w:tcPr>
          <w:p w14:paraId="60767FE7" w14:textId="1C2DC70D"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OP4. Garantizar servicios educativos que permitan alcanzar niveles de aprendizaje adecuados a las personas con discapacidad</w:t>
            </w:r>
          </w:p>
        </w:tc>
        <w:tc>
          <w:tcPr>
            <w:tcW w:w="2923" w:type="dxa"/>
            <w:vAlign w:val="center"/>
          </w:tcPr>
          <w:p w14:paraId="3D15A5EC" w14:textId="5D727DB7" w:rsidR="0022238B" w:rsidRPr="003E75C3" w:rsidRDefault="0022238B" w:rsidP="0022238B">
            <w:pPr>
              <w:spacing w:before="120"/>
              <w:rPr>
                <w:color w:val="000000"/>
                <w:sz w:val="20"/>
                <w:szCs w:val="20"/>
              </w:rPr>
            </w:pPr>
            <w:r w:rsidRPr="003E75C3">
              <w:rPr>
                <w:color w:val="000000"/>
                <w:sz w:val="20"/>
                <w:szCs w:val="20"/>
              </w:rPr>
              <w:t>4.2 Garantizar la participación de las personas con discapacidad en actividades culturales, deportivas, turísticas y recreativas desarrolladas en entornos accesibles e inclusivos.</w:t>
            </w:r>
          </w:p>
        </w:tc>
        <w:tc>
          <w:tcPr>
            <w:tcW w:w="5387" w:type="dxa"/>
            <w:vAlign w:val="center"/>
          </w:tcPr>
          <w:p w14:paraId="028B22E2" w14:textId="77777777" w:rsidR="0022238B" w:rsidRPr="003E75C3" w:rsidRDefault="0022238B" w:rsidP="0022238B">
            <w:pPr>
              <w:spacing w:before="120"/>
              <w:rPr>
                <w:color w:val="000000"/>
                <w:sz w:val="20"/>
                <w:szCs w:val="20"/>
              </w:rPr>
            </w:pPr>
            <w:r w:rsidRPr="003E75C3">
              <w:rPr>
                <w:color w:val="000000"/>
                <w:sz w:val="20"/>
                <w:szCs w:val="20"/>
              </w:rPr>
              <w:t>Programa para impulsar la participación de las personas con discapacidad en actividades deportivas.</w:t>
            </w:r>
          </w:p>
        </w:tc>
        <w:tc>
          <w:tcPr>
            <w:tcW w:w="3402" w:type="dxa"/>
            <w:vAlign w:val="center"/>
          </w:tcPr>
          <w:p w14:paraId="2EC5EAE8" w14:textId="77777777" w:rsidR="0022238B" w:rsidRPr="003E75C3" w:rsidRDefault="0022238B" w:rsidP="0022238B">
            <w:pPr>
              <w:spacing w:before="120"/>
              <w:rPr>
                <w:color w:val="000000"/>
                <w:sz w:val="20"/>
                <w:szCs w:val="20"/>
              </w:rPr>
            </w:pPr>
            <w:r w:rsidRPr="003E75C3">
              <w:rPr>
                <w:color w:val="000000"/>
                <w:sz w:val="20"/>
                <w:szCs w:val="20"/>
              </w:rPr>
              <w:t>Personas con discapacidad.</w:t>
            </w:r>
          </w:p>
        </w:tc>
      </w:tr>
      <w:tr w:rsidR="0022238B" w:rsidRPr="003E75C3" w14:paraId="712D88AE" w14:textId="77777777" w:rsidTr="00E81CAB">
        <w:trPr>
          <w:trHeight w:val="694"/>
        </w:trPr>
        <w:tc>
          <w:tcPr>
            <w:tcW w:w="1750" w:type="dxa"/>
            <w:vAlign w:val="center"/>
          </w:tcPr>
          <w:p w14:paraId="75192610" w14:textId="233A0E93"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lastRenderedPageBreak/>
              <w:t>OP4. Garantizar servicios educativos que permitan alcanzar niveles de aprendizaje adecuados a las personas con discapacidad</w:t>
            </w:r>
          </w:p>
        </w:tc>
        <w:tc>
          <w:tcPr>
            <w:tcW w:w="2923" w:type="dxa"/>
            <w:vAlign w:val="center"/>
          </w:tcPr>
          <w:p w14:paraId="60D61C09" w14:textId="218AA409"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color w:val="000000"/>
                <w:sz w:val="20"/>
                <w:szCs w:val="20"/>
              </w:rPr>
              <w:t>4.2 Garantizar la participación de las personas con discapacidad en actividades culturales, deportivas, turísticas y recreativas desarrolladas en entornos accesibles e inclusivos.</w:t>
            </w:r>
          </w:p>
        </w:tc>
        <w:tc>
          <w:tcPr>
            <w:tcW w:w="5387" w:type="dxa"/>
            <w:vAlign w:val="center"/>
          </w:tcPr>
          <w:p w14:paraId="10FE7896" w14:textId="0F048599" w:rsidR="0022238B" w:rsidRPr="003E75C3" w:rsidRDefault="0022238B" w:rsidP="0022238B">
            <w:pPr>
              <w:spacing w:before="120"/>
              <w:rPr>
                <w:color w:val="000000"/>
                <w:sz w:val="20"/>
                <w:szCs w:val="20"/>
              </w:rPr>
            </w:pPr>
            <w:r w:rsidRPr="003E75C3">
              <w:rPr>
                <w:color w:val="000000"/>
                <w:sz w:val="20"/>
                <w:szCs w:val="20"/>
              </w:rPr>
              <w:t>Capacitación a prestadores de servicios turísticos para fomentar servicios turísticos accesibles para personas con discapacidad.</w:t>
            </w:r>
          </w:p>
        </w:tc>
        <w:tc>
          <w:tcPr>
            <w:tcW w:w="3402" w:type="dxa"/>
            <w:vAlign w:val="center"/>
          </w:tcPr>
          <w:p w14:paraId="0D64DAE0" w14:textId="3B85E938" w:rsidR="0022238B" w:rsidRPr="003E75C3" w:rsidRDefault="0022238B" w:rsidP="0022238B">
            <w:pPr>
              <w:spacing w:before="120"/>
              <w:rPr>
                <w:color w:val="000000"/>
                <w:sz w:val="20"/>
                <w:szCs w:val="20"/>
              </w:rPr>
            </w:pPr>
            <w:r w:rsidRPr="003E75C3">
              <w:rPr>
                <w:color w:val="000000"/>
                <w:sz w:val="20"/>
                <w:szCs w:val="20"/>
              </w:rPr>
              <w:t>Prestadores de servicios turísticos.</w:t>
            </w:r>
          </w:p>
        </w:tc>
      </w:tr>
      <w:tr w:rsidR="0022238B" w:rsidRPr="003E75C3" w14:paraId="673FB272" w14:textId="77777777" w:rsidTr="00E81CAB">
        <w:trPr>
          <w:trHeight w:val="702"/>
        </w:trPr>
        <w:tc>
          <w:tcPr>
            <w:tcW w:w="1750" w:type="dxa"/>
            <w:vAlign w:val="center"/>
          </w:tcPr>
          <w:p w14:paraId="7AE17C16" w14:textId="60D786FB" w:rsidR="0022238B" w:rsidRPr="003E75C3" w:rsidRDefault="0022238B" w:rsidP="0022238B">
            <w:pPr>
              <w:spacing w:before="120"/>
              <w:rPr>
                <w:b/>
                <w:color w:val="000000"/>
                <w:sz w:val="20"/>
                <w:szCs w:val="20"/>
              </w:rPr>
            </w:pPr>
            <w:r w:rsidRPr="003E75C3">
              <w:rPr>
                <w:b/>
                <w:color w:val="000000"/>
                <w:sz w:val="20"/>
                <w:szCs w:val="20"/>
              </w:rPr>
              <w:t>OP5. Promover actitudes sociales favorables hacia las personas con discapacidad</w:t>
            </w:r>
          </w:p>
        </w:tc>
        <w:tc>
          <w:tcPr>
            <w:tcW w:w="2923" w:type="dxa"/>
            <w:vAlign w:val="center"/>
          </w:tcPr>
          <w:p w14:paraId="37624204" w14:textId="77777777" w:rsidR="0022238B" w:rsidRPr="003E75C3" w:rsidRDefault="0022238B" w:rsidP="0022238B">
            <w:pPr>
              <w:spacing w:before="120"/>
              <w:rPr>
                <w:color w:val="000000"/>
                <w:sz w:val="20"/>
                <w:szCs w:val="20"/>
              </w:rPr>
            </w:pPr>
            <w:r w:rsidRPr="003E75C3">
              <w:rPr>
                <w:color w:val="000000"/>
                <w:sz w:val="20"/>
                <w:szCs w:val="20"/>
              </w:rPr>
              <w:t>5.1 Implementar medidas de prevención, atención y protección frente a la violencia hacia las personas con discapacidad.</w:t>
            </w:r>
          </w:p>
        </w:tc>
        <w:tc>
          <w:tcPr>
            <w:tcW w:w="5387" w:type="dxa"/>
            <w:vAlign w:val="center"/>
          </w:tcPr>
          <w:p w14:paraId="4F8B6E31" w14:textId="77777777" w:rsidR="0022238B" w:rsidRPr="003E75C3" w:rsidRDefault="0022238B" w:rsidP="0022238B">
            <w:pPr>
              <w:spacing w:before="120"/>
              <w:rPr>
                <w:color w:val="000000"/>
                <w:sz w:val="20"/>
                <w:szCs w:val="20"/>
              </w:rPr>
            </w:pPr>
            <w:r w:rsidRPr="003E75C3">
              <w:rPr>
                <w:color w:val="000000"/>
                <w:sz w:val="20"/>
                <w:szCs w:val="20"/>
              </w:rPr>
              <w:t>Atención integral para las personas con discapacidad que han sido víctimas de violencia.</w:t>
            </w:r>
          </w:p>
        </w:tc>
        <w:tc>
          <w:tcPr>
            <w:tcW w:w="3402" w:type="dxa"/>
            <w:vAlign w:val="center"/>
          </w:tcPr>
          <w:p w14:paraId="330F265E" w14:textId="77777777" w:rsidR="0022238B" w:rsidRPr="003E75C3" w:rsidRDefault="0022238B" w:rsidP="0022238B">
            <w:pPr>
              <w:spacing w:before="120"/>
              <w:rPr>
                <w:color w:val="000000"/>
                <w:sz w:val="20"/>
                <w:szCs w:val="20"/>
              </w:rPr>
            </w:pPr>
            <w:r w:rsidRPr="003E75C3">
              <w:rPr>
                <w:color w:val="000000"/>
                <w:sz w:val="20"/>
                <w:szCs w:val="20"/>
              </w:rPr>
              <w:t>Personas con discapacidad que han sido víctimas de violencia.</w:t>
            </w:r>
          </w:p>
        </w:tc>
      </w:tr>
      <w:tr w:rsidR="0022238B" w:rsidRPr="003E75C3" w14:paraId="5B724FFF" w14:textId="77777777" w:rsidTr="00E81CAB">
        <w:trPr>
          <w:trHeight w:val="4157"/>
        </w:trPr>
        <w:tc>
          <w:tcPr>
            <w:tcW w:w="1750" w:type="dxa"/>
            <w:vAlign w:val="center"/>
          </w:tcPr>
          <w:p w14:paraId="11ADB880" w14:textId="4762288B"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lastRenderedPageBreak/>
              <w:t>OP5. Promover actitudes sociales favorables hacia las personas con discapacidad</w:t>
            </w:r>
          </w:p>
        </w:tc>
        <w:tc>
          <w:tcPr>
            <w:tcW w:w="2923" w:type="dxa"/>
            <w:vAlign w:val="center"/>
          </w:tcPr>
          <w:p w14:paraId="508BCE5B" w14:textId="1B50CA62" w:rsidR="0022238B" w:rsidRPr="003E75C3" w:rsidRDefault="0022238B" w:rsidP="0022238B">
            <w:pPr>
              <w:spacing w:before="120"/>
              <w:rPr>
                <w:color w:val="000000"/>
                <w:sz w:val="20"/>
                <w:szCs w:val="20"/>
              </w:rPr>
            </w:pPr>
            <w:r w:rsidRPr="003E75C3">
              <w:rPr>
                <w:color w:val="000000"/>
                <w:sz w:val="20"/>
                <w:szCs w:val="20"/>
              </w:rPr>
              <w:t>5.2 Garantizar acceso a los ajustes razonables y la participación de las personas de apoyo que requieran las personas con discapacidad para la toma de decisiones en actos que produzcan efectos jurídicos; así como la implementación de salvaguardias efectivas.</w:t>
            </w:r>
          </w:p>
        </w:tc>
        <w:tc>
          <w:tcPr>
            <w:tcW w:w="5387" w:type="dxa"/>
            <w:vAlign w:val="center"/>
          </w:tcPr>
          <w:p w14:paraId="1E785A51" w14:textId="77777777" w:rsidR="0022238B" w:rsidRPr="003E75C3" w:rsidRDefault="0022238B" w:rsidP="0022238B">
            <w:pPr>
              <w:spacing w:before="120"/>
              <w:rPr>
                <w:color w:val="000000"/>
                <w:sz w:val="20"/>
                <w:szCs w:val="20"/>
              </w:rPr>
            </w:pPr>
            <w:r w:rsidRPr="003E75C3">
              <w:rPr>
                <w:color w:val="000000"/>
                <w:sz w:val="20"/>
                <w:szCs w:val="20"/>
              </w:rPr>
              <w:t>Fomento del ejercicio de la capacidad jurídica de las personas con discapacidad.</w:t>
            </w:r>
          </w:p>
        </w:tc>
        <w:tc>
          <w:tcPr>
            <w:tcW w:w="3402" w:type="dxa"/>
            <w:vAlign w:val="center"/>
          </w:tcPr>
          <w:p w14:paraId="0A2DA66D" w14:textId="0570DE8F" w:rsidR="0022238B" w:rsidRPr="003E75C3" w:rsidRDefault="0022238B" w:rsidP="00537B70">
            <w:pPr>
              <w:numPr>
                <w:ilvl w:val="0"/>
                <w:numId w:val="85"/>
              </w:numPr>
              <w:spacing w:before="120"/>
              <w:ind w:left="0" w:firstLine="0"/>
              <w:rPr>
                <w:color w:val="000000"/>
                <w:sz w:val="20"/>
                <w:szCs w:val="20"/>
              </w:rPr>
            </w:pPr>
            <w:r w:rsidRPr="003E75C3">
              <w:rPr>
                <w:color w:val="000000"/>
                <w:sz w:val="20"/>
                <w:szCs w:val="20"/>
              </w:rPr>
              <w:t>Personas con discapacidad que cuentan con un curador.</w:t>
            </w:r>
          </w:p>
          <w:p w14:paraId="145664A3" w14:textId="77777777" w:rsidR="0022238B" w:rsidRPr="003E75C3" w:rsidRDefault="0022238B" w:rsidP="00537B70">
            <w:pPr>
              <w:numPr>
                <w:ilvl w:val="0"/>
                <w:numId w:val="85"/>
              </w:numPr>
              <w:spacing w:before="120"/>
              <w:ind w:left="0" w:firstLine="0"/>
              <w:rPr>
                <w:color w:val="000000"/>
                <w:sz w:val="20"/>
                <w:szCs w:val="20"/>
              </w:rPr>
            </w:pPr>
            <w:r w:rsidRPr="003E75C3">
              <w:rPr>
                <w:color w:val="000000"/>
                <w:sz w:val="20"/>
                <w:szCs w:val="20"/>
              </w:rPr>
              <w:t>Personas con discapacidad que requieren apoyo para el ejercicio de su capacidad jurídica.</w:t>
            </w:r>
          </w:p>
          <w:p w14:paraId="515F8E2A" w14:textId="77777777" w:rsidR="0022238B" w:rsidRPr="003E75C3" w:rsidRDefault="0022238B" w:rsidP="00537B70">
            <w:pPr>
              <w:numPr>
                <w:ilvl w:val="0"/>
                <w:numId w:val="85"/>
              </w:numPr>
              <w:spacing w:before="120"/>
              <w:ind w:left="0" w:firstLine="0"/>
              <w:rPr>
                <w:color w:val="000000"/>
                <w:sz w:val="20"/>
                <w:szCs w:val="20"/>
              </w:rPr>
            </w:pPr>
            <w:r w:rsidRPr="003E75C3">
              <w:rPr>
                <w:color w:val="000000"/>
                <w:sz w:val="20"/>
                <w:szCs w:val="20"/>
              </w:rPr>
              <w:t>Operadores de justicia que designan apoyos para el ejercicio de la capacidad jurídica.</w:t>
            </w:r>
          </w:p>
          <w:p w14:paraId="59DDD000" w14:textId="5616B5F7" w:rsidR="0022238B" w:rsidRPr="003E75C3" w:rsidRDefault="0022238B" w:rsidP="00537B70">
            <w:pPr>
              <w:numPr>
                <w:ilvl w:val="0"/>
                <w:numId w:val="85"/>
              </w:numPr>
              <w:spacing w:before="120"/>
              <w:ind w:left="0" w:firstLine="0"/>
              <w:rPr>
                <w:color w:val="000000"/>
                <w:sz w:val="20"/>
                <w:szCs w:val="20"/>
              </w:rPr>
            </w:pPr>
            <w:r w:rsidRPr="003E75C3">
              <w:rPr>
                <w:color w:val="000000"/>
                <w:sz w:val="20"/>
                <w:szCs w:val="20"/>
              </w:rPr>
              <w:t>Notarios y notarias.</w:t>
            </w:r>
          </w:p>
          <w:p w14:paraId="2D817BAC" w14:textId="77777777" w:rsidR="0022238B" w:rsidRPr="003E75C3" w:rsidRDefault="0022238B" w:rsidP="00537B70">
            <w:pPr>
              <w:numPr>
                <w:ilvl w:val="0"/>
                <w:numId w:val="85"/>
              </w:numPr>
              <w:spacing w:before="120"/>
              <w:ind w:left="0" w:firstLine="0"/>
              <w:rPr>
                <w:color w:val="000000"/>
                <w:sz w:val="20"/>
                <w:szCs w:val="20"/>
              </w:rPr>
            </w:pPr>
            <w:r w:rsidRPr="003E75C3">
              <w:rPr>
                <w:color w:val="000000"/>
                <w:sz w:val="20"/>
                <w:szCs w:val="20"/>
              </w:rPr>
              <w:t>Servidores y servidoras de las OREDIS y OMAPED.</w:t>
            </w:r>
          </w:p>
        </w:tc>
      </w:tr>
      <w:tr w:rsidR="0022238B" w:rsidRPr="003E75C3" w14:paraId="38D86086" w14:textId="77777777" w:rsidTr="00E81CAB">
        <w:trPr>
          <w:trHeight w:val="702"/>
        </w:trPr>
        <w:tc>
          <w:tcPr>
            <w:tcW w:w="1750" w:type="dxa"/>
            <w:vAlign w:val="center"/>
          </w:tcPr>
          <w:p w14:paraId="4B73D3A9" w14:textId="1BBA42C7"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OP5. Promover actitudes sociales favorables hacia las personas con discapacidad</w:t>
            </w:r>
          </w:p>
        </w:tc>
        <w:tc>
          <w:tcPr>
            <w:tcW w:w="2923" w:type="dxa"/>
            <w:vAlign w:val="center"/>
          </w:tcPr>
          <w:p w14:paraId="5079720C" w14:textId="4A29DDE4" w:rsidR="0022238B" w:rsidRPr="003E75C3" w:rsidRDefault="0022238B" w:rsidP="0022238B">
            <w:pPr>
              <w:spacing w:before="120"/>
              <w:rPr>
                <w:color w:val="000000"/>
                <w:sz w:val="20"/>
                <w:szCs w:val="20"/>
              </w:rPr>
            </w:pPr>
            <w:r w:rsidRPr="003E75C3">
              <w:rPr>
                <w:color w:val="000000"/>
                <w:sz w:val="20"/>
                <w:szCs w:val="20"/>
              </w:rPr>
              <w:t>5.3 Generar actitudes y comportamientos en la ciudadanía y actores sociales en favor de la inclusión social y de respeto a los derechos de las personas con discapacidad.</w:t>
            </w:r>
          </w:p>
        </w:tc>
        <w:tc>
          <w:tcPr>
            <w:tcW w:w="5387" w:type="dxa"/>
            <w:vAlign w:val="center"/>
          </w:tcPr>
          <w:p w14:paraId="0172B302" w14:textId="18107374" w:rsidR="0022238B" w:rsidRPr="003E75C3" w:rsidRDefault="0022238B" w:rsidP="0022238B">
            <w:pPr>
              <w:spacing w:before="120"/>
              <w:rPr>
                <w:color w:val="000000"/>
                <w:sz w:val="20"/>
                <w:szCs w:val="20"/>
              </w:rPr>
            </w:pPr>
            <w:r w:rsidRPr="003E75C3">
              <w:rPr>
                <w:color w:val="000000"/>
                <w:sz w:val="20"/>
                <w:szCs w:val="20"/>
              </w:rPr>
              <w:t>Concientización para el respeto de los derechos de las personas con discapacidad.</w:t>
            </w:r>
          </w:p>
        </w:tc>
        <w:tc>
          <w:tcPr>
            <w:tcW w:w="3402" w:type="dxa"/>
            <w:vAlign w:val="center"/>
          </w:tcPr>
          <w:p w14:paraId="2849F8BE" w14:textId="404FB067" w:rsidR="0022238B" w:rsidRPr="003E75C3" w:rsidRDefault="0022238B" w:rsidP="0022238B">
            <w:pPr>
              <w:spacing w:before="120"/>
              <w:rPr>
                <w:color w:val="000000"/>
                <w:sz w:val="20"/>
                <w:szCs w:val="20"/>
              </w:rPr>
            </w:pPr>
            <w:r w:rsidRPr="003E75C3">
              <w:rPr>
                <w:color w:val="000000"/>
                <w:sz w:val="20"/>
                <w:szCs w:val="20"/>
              </w:rPr>
              <w:t>Ciudadanía en general.</w:t>
            </w:r>
          </w:p>
        </w:tc>
      </w:tr>
      <w:tr w:rsidR="0022238B" w:rsidRPr="003E75C3" w14:paraId="3D6B24F8" w14:textId="77777777" w:rsidTr="00E81CAB">
        <w:trPr>
          <w:trHeight w:val="1189"/>
        </w:trPr>
        <w:tc>
          <w:tcPr>
            <w:tcW w:w="1750" w:type="dxa"/>
            <w:vAlign w:val="center"/>
          </w:tcPr>
          <w:p w14:paraId="5A4CC497" w14:textId="0142EC2B" w:rsidR="0022238B" w:rsidRPr="003E75C3" w:rsidRDefault="0022238B" w:rsidP="0022238B">
            <w:pPr>
              <w:spacing w:before="120"/>
              <w:rPr>
                <w:b/>
                <w:color w:val="000000"/>
                <w:sz w:val="20"/>
                <w:szCs w:val="20"/>
              </w:rPr>
            </w:pPr>
            <w:proofErr w:type="spellStart"/>
            <w:r w:rsidRPr="003E75C3">
              <w:rPr>
                <w:b/>
                <w:color w:val="000000"/>
                <w:sz w:val="20"/>
                <w:szCs w:val="20"/>
              </w:rPr>
              <w:t>OP</w:t>
            </w:r>
            <w:proofErr w:type="spellEnd"/>
            <w:r w:rsidRPr="003E75C3">
              <w:rPr>
                <w:b/>
                <w:color w:val="000000"/>
                <w:sz w:val="20"/>
                <w:szCs w:val="20"/>
              </w:rPr>
              <w:t xml:space="preserve"> 6.  Asegurar condiciones de accesibilidad en </w:t>
            </w:r>
            <w:r w:rsidRPr="003E75C3">
              <w:rPr>
                <w:b/>
                <w:color w:val="000000"/>
                <w:sz w:val="20"/>
                <w:szCs w:val="20"/>
              </w:rPr>
              <w:lastRenderedPageBreak/>
              <w:t>el entorno para las personas con discapacidad</w:t>
            </w:r>
          </w:p>
        </w:tc>
        <w:tc>
          <w:tcPr>
            <w:tcW w:w="2923" w:type="dxa"/>
            <w:vAlign w:val="center"/>
          </w:tcPr>
          <w:p w14:paraId="4E1ECC37" w14:textId="4C2F39EE" w:rsidR="0022238B" w:rsidRPr="003E75C3" w:rsidRDefault="0022238B" w:rsidP="0022238B">
            <w:pPr>
              <w:spacing w:before="120"/>
              <w:rPr>
                <w:color w:val="000000"/>
                <w:sz w:val="20"/>
                <w:szCs w:val="20"/>
              </w:rPr>
            </w:pPr>
            <w:r w:rsidRPr="003E75C3">
              <w:rPr>
                <w:color w:val="000000"/>
                <w:sz w:val="20"/>
                <w:szCs w:val="20"/>
              </w:rPr>
              <w:lastRenderedPageBreak/>
              <w:t>6.1 Generar condiciones de accesibilidad en los servicios de transportes y comunicaciones.</w:t>
            </w:r>
          </w:p>
        </w:tc>
        <w:tc>
          <w:tcPr>
            <w:tcW w:w="5387" w:type="dxa"/>
            <w:vAlign w:val="center"/>
          </w:tcPr>
          <w:p w14:paraId="0E8D4163" w14:textId="77777777"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c>
          <w:tcPr>
            <w:tcW w:w="3402" w:type="dxa"/>
            <w:vAlign w:val="center"/>
          </w:tcPr>
          <w:p w14:paraId="5C12198D" w14:textId="4ACE497C"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r>
      <w:tr w:rsidR="0022238B" w:rsidRPr="003E75C3" w14:paraId="3B987EB7" w14:textId="77777777" w:rsidTr="00E81CAB">
        <w:trPr>
          <w:trHeight w:val="776"/>
        </w:trPr>
        <w:tc>
          <w:tcPr>
            <w:tcW w:w="1750" w:type="dxa"/>
            <w:vAlign w:val="center"/>
          </w:tcPr>
          <w:p w14:paraId="52760367" w14:textId="7F6ACD16" w:rsidR="0022238B" w:rsidRPr="003E75C3" w:rsidRDefault="0022238B" w:rsidP="0022238B">
            <w:pPr>
              <w:widowControl w:val="0"/>
              <w:pBdr>
                <w:top w:val="nil"/>
                <w:left w:val="nil"/>
                <w:bottom w:val="nil"/>
                <w:right w:val="nil"/>
                <w:between w:val="nil"/>
              </w:pBdr>
              <w:spacing w:line="276" w:lineRule="auto"/>
              <w:rPr>
                <w:color w:val="000000"/>
                <w:sz w:val="20"/>
                <w:szCs w:val="20"/>
              </w:rPr>
            </w:pPr>
            <w:proofErr w:type="spellStart"/>
            <w:r w:rsidRPr="003E75C3">
              <w:rPr>
                <w:b/>
                <w:color w:val="000000"/>
                <w:sz w:val="20"/>
                <w:szCs w:val="20"/>
              </w:rPr>
              <w:t>OP</w:t>
            </w:r>
            <w:proofErr w:type="spellEnd"/>
            <w:r w:rsidRPr="003E75C3">
              <w:rPr>
                <w:b/>
                <w:color w:val="000000"/>
                <w:sz w:val="20"/>
                <w:szCs w:val="20"/>
              </w:rPr>
              <w:t xml:space="preserve"> 6.  Asegurar condiciones de accesibilidad en el entorno para las personas con discapacidad</w:t>
            </w:r>
          </w:p>
        </w:tc>
        <w:tc>
          <w:tcPr>
            <w:tcW w:w="2923" w:type="dxa"/>
            <w:vAlign w:val="center"/>
          </w:tcPr>
          <w:p w14:paraId="146D60EF" w14:textId="77777777" w:rsidR="0022238B" w:rsidRPr="003E75C3" w:rsidRDefault="0022238B" w:rsidP="0022238B">
            <w:pPr>
              <w:spacing w:before="120"/>
              <w:rPr>
                <w:color w:val="000000"/>
                <w:sz w:val="20"/>
                <w:szCs w:val="20"/>
              </w:rPr>
            </w:pPr>
            <w:r w:rsidRPr="003E75C3">
              <w:rPr>
                <w:color w:val="000000"/>
                <w:sz w:val="20"/>
                <w:szCs w:val="20"/>
              </w:rPr>
              <w:t>6.2 Generar condiciones de accesibilidad en el entorno urbano y las edificaciones.</w:t>
            </w:r>
          </w:p>
        </w:tc>
        <w:tc>
          <w:tcPr>
            <w:tcW w:w="5387" w:type="dxa"/>
            <w:vAlign w:val="center"/>
          </w:tcPr>
          <w:p w14:paraId="432C747C" w14:textId="77777777" w:rsidR="0022238B" w:rsidRPr="003E75C3" w:rsidRDefault="0022238B" w:rsidP="0022238B">
            <w:pPr>
              <w:spacing w:before="120"/>
              <w:rPr>
                <w:color w:val="000000"/>
                <w:sz w:val="20"/>
                <w:szCs w:val="20"/>
              </w:rPr>
            </w:pPr>
            <w:r w:rsidRPr="003E75C3">
              <w:rPr>
                <w:color w:val="000000"/>
                <w:sz w:val="20"/>
                <w:szCs w:val="20"/>
              </w:rPr>
              <w:t>Fortalecimiento de capacidades integrales en desarrollo urbano, ordenamiento y accesibilidad a Gobiernos Locales y Regionales.</w:t>
            </w:r>
          </w:p>
        </w:tc>
        <w:tc>
          <w:tcPr>
            <w:tcW w:w="3402" w:type="dxa"/>
            <w:vAlign w:val="center"/>
          </w:tcPr>
          <w:p w14:paraId="1B7D93B6" w14:textId="77777777" w:rsidR="0022238B" w:rsidRPr="003E75C3" w:rsidRDefault="0022238B" w:rsidP="0022238B">
            <w:pPr>
              <w:spacing w:before="120"/>
              <w:rPr>
                <w:color w:val="000000"/>
                <w:sz w:val="20"/>
                <w:szCs w:val="20"/>
              </w:rPr>
            </w:pPr>
            <w:r w:rsidRPr="003E75C3">
              <w:rPr>
                <w:color w:val="000000"/>
                <w:sz w:val="20"/>
                <w:szCs w:val="20"/>
              </w:rPr>
              <w:t>Gobiernos Regionales y Locales.</w:t>
            </w:r>
          </w:p>
        </w:tc>
      </w:tr>
      <w:tr w:rsidR="0022238B" w:rsidRPr="003E75C3" w14:paraId="60421230" w14:textId="77777777" w:rsidTr="00E81CAB">
        <w:trPr>
          <w:trHeight w:val="2119"/>
        </w:trPr>
        <w:tc>
          <w:tcPr>
            <w:tcW w:w="1750" w:type="dxa"/>
            <w:vAlign w:val="center"/>
          </w:tcPr>
          <w:p w14:paraId="644204E6" w14:textId="3F4AD049" w:rsidR="0022238B" w:rsidRPr="003E75C3" w:rsidRDefault="0022238B" w:rsidP="0022238B">
            <w:pPr>
              <w:widowControl w:val="0"/>
              <w:pBdr>
                <w:top w:val="nil"/>
                <w:left w:val="nil"/>
                <w:bottom w:val="nil"/>
                <w:right w:val="nil"/>
                <w:between w:val="nil"/>
              </w:pBdr>
              <w:spacing w:line="276" w:lineRule="auto"/>
              <w:rPr>
                <w:color w:val="000000"/>
                <w:sz w:val="20"/>
                <w:szCs w:val="20"/>
              </w:rPr>
            </w:pPr>
            <w:proofErr w:type="spellStart"/>
            <w:r w:rsidRPr="003E75C3">
              <w:rPr>
                <w:b/>
                <w:color w:val="000000"/>
                <w:sz w:val="20"/>
                <w:szCs w:val="20"/>
              </w:rPr>
              <w:t>OP</w:t>
            </w:r>
            <w:proofErr w:type="spellEnd"/>
            <w:r w:rsidRPr="003E75C3">
              <w:rPr>
                <w:b/>
                <w:color w:val="000000"/>
                <w:sz w:val="20"/>
                <w:szCs w:val="20"/>
              </w:rPr>
              <w:t xml:space="preserve"> 6.  Asegurar condiciones de accesibilidad en el entorno para las personas con discapacidad</w:t>
            </w:r>
          </w:p>
        </w:tc>
        <w:tc>
          <w:tcPr>
            <w:tcW w:w="2923" w:type="dxa"/>
            <w:vAlign w:val="center"/>
          </w:tcPr>
          <w:p w14:paraId="53C2E443" w14:textId="77777777" w:rsidR="0022238B" w:rsidRPr="003E75C3" w:rsidRDefault="0022238B" w:rsidP="0022238B">
            <w:pPr>
              <w:spacing w:before="120"/>
              <w:rPr>
                <w:color w:val="000000"/>
                <w:sz w:val="20"/>
                <w:szCs w:val="20"/>
              </w:rPr>
            </w:pPr>
            <w:r w:rsidRPr="003E75C3">
              <w:rPr>
                <w:color w:val="000000"/>
                <w:sz w:val="20"/>
                <w:szCs w:val="20"/>
              </w:rPr>
              <w:t>6.3 Implementar medidas que promuevan y faciliten la igualdad de condiciones para el acceso a la justicia de las personas con discapacidad en los procedimientos judiciales y administrativos.</w:t>
            </w:r>
          </w:p>
        </w:tc>
        <w:tc>
          <w:tcPr>
            <w:tcW w:w="5387" w:type="dxa"/>
            <w:vAlign w:val="center"/>
          </w:tcPr>
          <w:p w14:paraId="76BBD014" w14:textId="77777777" w:rsidR="0022238B" w:rsidRPr="003E75C3" w:rsidRDefault="0022238B" w:rsidP="0022238B">
            <w:pPr>
              <w:spacing w:before="120"/>
              <w:rPr>
                <w:color w:val="000000"/>
                <w:sz w:val="20"/>
                <w:szCs w:val="20"/>
              </w:rPr>
            </w:pPr>
            <w:r w:rsidRPr="003E75C3">
              <w:rPr>
                <w:color w:val="000000"/>
                <w:sz w:val="20"/>
                <w:szCs w:val="20"/>
              </w:rPr>
              <w:t>Acceso al servicio de justicia y procesos judiciales.</w:t>
            </w:r>
          </w:p>
        </w:tc>
        <w:tc>
          <w:tcPr>
            <w:tcW w:w="3402" w:type="dxa"/>
            <w:vAlign w:val="center"/>
          </w:tcPr>
          <w:p w14:paraId="1E2A8521" w14:textId="77777777" w:rsidR="0022238B" w:rsidRPr="003E75C3" w:rsidRDefault="0022238B" w:rsidP="0022238B">
            <w:pPr>
              <w:spacing w:before="120"/>
              <w:rPr>
                <w:color w:val="000000"/>
                <w:sz w:val="20"/>
                <w:szCs w:val="20"/>
              </w:rPr>
            </w:pPr>
            <w:r w:rsidRPr="003E75C3">
              <w:rPr>
                <w:color w:val="000000"/>
                <w:sz w:val="20"/>
                <w:szCs w:val="20"/>
              </w:rPr>
              <w:t>Personas con discapacidad que participan en un proceso judicial.</w:t>
            </w:r>
          </w:p>
        </w:tc>
      </w:tr>
      <w:tr w:rsidR="0022238B" w:rsidRPr="003E75C3" w14:paraId="4B1B388E" w14:textId="77777777" w:rsidTr="00E81CAB">
        <w:trPr>
          <w:trHeight w:val="2119"/>
        </w:trPr>
        <w:tc>
          <w:tcPr>
            <w:tcW w:w="1750" w:type="dxa"/>
            <w:vAlign w:val="center"/>
          </w:tcPr>
          <w:p w14:paraId="61C0950D" w14:textId="34255950" w:rsidR="0022238B" w:rsidRPr="003E75C3" w:rsidRDefault="0022238B" w:rsidP="0022238B">
            <w:pPr>
              <w:widowControl w:val="0"/>
              <w:pBdr>
                <w:top w:val="nil"/>
                <w:left w:val="nil"/>
                <w:bottom w:val="nil"/>
                <w:right w:val="nil"/>
                <w:between w:val="nil"/>
              </w:pBdr>
              <w:spacing w:line="276" w:lineRule="auto"/>
              <w:rPr>
                <w:color w:val="000000"/>
                <w:sz w:val="20"/>
                <w:szCs w:val="20"/>
              </w:rPr>
            </w:pPr>
            <w:proofErr w:type="spellStart"/>
            <w:r w:rsidRPr="003E75C3">
              <w:rPr>
                <w:b/>
                <w:color w:val="000000"/>
                <w:sz w:val="20"/>
                <w:szCs w:val="20"/>
              </w:rPr>
              <w:t>OP</w:t>
            </w:r>
            <w:proofErr w:type="spellEnd"/>
            <w:r w:rsidRPr="003E75C3">
              <w:rPr>
                <w:b/>
                <w:color w:val="000000"/>
                <w:sz w:val="20"/>
                <w:szCs w:val="20"/>
              </w:rPr>
              <w:t xml:space="preserve"> 6.  Asegurar condiciones de accesibilidad en el entorno para las personas con discapacidad</w:t>
            </w:r>
          </w:p>
        </w:tc>
        <w:tc>
          <w:tcPr>
            <w:tcW w:w="2923" w:type="dxa"/>
            <w:vAlign w:val="center"/>
          </w:tcPr>
          <w:p w14:paraId="3422F6DB" w14:textId="77777777" w:rsidR="0022238B" w:rsidRPr="003E75C3" w:rsidRDefault="0022238B" w:rsidP="0022238B">
            <w:pPr>
              <w:spacing w:before="120"/>
              <w:rPr>
                <w:color w:val="000000"/>
                <w:sz w:val="20"/>
                <w:szCs w:val="20"/>
              </w:rPr>
            </w:pPr>
            <w:r w:rsidRPr="003E75C3">
              <w:rPr>
                <w:color w:val="000000"/>
                <w:sz w:val="20"/>
                <w:szCs w:val="20"/>
              </w:rPr>
              <w:t>6.4 Fortalecer la estrategia de planificación y respuesta para emergencias y desastres que atiendan las necesidades de las personas con discapacidad.</w:t>
            </w:r>
          </w:p>
        </w:tc>
        <w:tc>
          <w:tcPr>
            <w:tcW w:w="5387" w:type="dxa"/>
            <w:vAlign w:val="center"/>
          </w:tcPr>
          <w:p w14:paraId="3C64EEF3" w14:textId="77777777"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c>
          <w:tcPr>
            <w:tcW w:w="3402" w:type="dxa"/>
            <w:vAlign w:val="center"/>
          </w:tcPr>
          <w:p w14:paraId="072FAD62" w14:textId="66E5F4B5"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r>
      <w:tr w:rsidR="0022238B" w:rsidRPr="003E75C3" w14:paraId="610FCED9" w14:textId="77777777" w:rsidTr="00E81CAB">
        <w:trPr>
          <w:trHeight w:val="1551"/>
        </w:trPr>
        <w:tc>
          <w:tcPr>
            <w:tcW w:w="1750" w:type="dxa"/>
            <w:vAlign w:val="center"/>
          </w:tcPr>
          <w:p w14:paraId="6E558303" w14:textId="76E250A3" w:rsidR="0022238B" w:rsidRPr="003E75C3" w:rsidRDefault="0022238B" w:rsidP="0022238B">
            <w:pPr>
              <w:spacing w:before="120"/>
              <w:rPr>
                <w:b/>
                <w:color w:val="000000"/>
                <w:sz w:val="20"/>
                <w:szCs w:val="20"/>
              </w:rPr>
            </w:pPr>
            <w:r w:rsidRPr="003E75C3">
              <w:rPr>
                <w:b/>
                <w:color w:val="000000"/>
                <w:sz w:val="20"/>
                <w:szCs w:val="20"/>
              </w:rPr>
              <w:lastRenderedPageBreak/>
              <w:t>OP7. Fortalecer la gestión pública en materia de discapacidad</w:t>
            </w:r>
          </w:p>
        </w:tc>
        <w:tc>
          <w:tcPr>
            <w:tcW w:w="2923" w:type="dxa"/>
            <w:vAlign w:val="center"/>
          </w:tcPr>
          <w:p w14:paraId="61900BB7" w14:textId="77777777" w:rsidR="0022238B" w:rsidRPr="003E75C3" w:rsidRDefault="0022238B" w:rsidP="0022238B">
            <w:pPr>
              <w:spacing w:before="120"/>
              <w:rPr>
                <w:color w:val="000000"/>
                <w:sz w:val="20"/>
                <w:szCs w:val="20"/>
              </w:rPr>
            </w:pPr>
            <w:r w:rsidRPr="003E75C3">
              <w:rPr>
                <w:color w:val="000000"/>
                <w:sz w:val="20"/>
                <w:szCs w:val="20"/>
              </w:rPr>
              <w:t>7.1 Fortalecer los mecanismos fiscalizadores y sancionadores de las entidades públicas, frente a la vulneración de los derechos de las personas con discapacidad.</w:t>
            </w:r>
          </w:p>
        </w:tc>
        <w:tc>
          <w:tcPr>
            <w:tcW w:w="5387" w:type="dxa"/>
            <w:vAlign w:val="center"/>
          </w:tcPr>
          <w:p w14:paraId="6E1E4E9C" w14:textId="77777777"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c>
          <w:tcPr>
            <w:tcW w:w="3402" w:type="dxa"/>
            <w:vAlign w:val="center"/>
          </w:tcPr>
          <w:p w14:paraId="1BBA9C6D" w14:textId="07D32DE8"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r>
      <w:tr w:rsidR="0022238B" w:rsidRPr="003E75C3" w14:paraId="71347368" w14:textId="77777777" w:rsidTr="00E81CAB">
        <w:trPr>
          <w:trHeight w:val="1110"/>
        </w:trPr>
        <w:tc>
          <w:tcPr>
            <w:tcW w:w="1750" w:type="dxa"/>
            <w:vAlign w:val="center"/>
          </w:tcPr>
          <w:p w14:paraId="367F3F16" w14:textId="633C837C"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OP7. Fortalecer la gestión pública en materia de discapacidad</w:t>
            </w:r>
          </w:p>
        </w:tc>
        <w:tc>
          <w:tcPr>
            <w:tcW w:w="2923" w:type="dxa"/>
            <w:vAlign w:val="center"/>
          </w:tcPr>
          <w:p w14:paraId="4AA40A2E" w14:textId="77777777" w:rsidR="0022238B" w:rsidRPr="003E75C3" w:rsidRDefault="0022238B" w:rsidP="0022238B">
            <w:pPr>
              <w:spacing w:before="120"/>
              <w:rPr>
                <w:color w:val="000000"/>
                <w:sz w:val="20"/>
                <w:szCs w:val="20"/>
              </w:rPr>
            </w:pPr>
            <w:r w:rsidRPr="003E75C3">
              <w:rPr>
                <w:color w:val="000000"/>
                <w:sz w:val="20"/>
                <w:szCs w:val="20"/>
              </w:rPr>
              <w:t>7.2 Desarrollar capacidades y competencias en gestión pública con perspectiva de discapacidad para servidores públicos.</w:t>
            </w:r>
          </w:p>
        </w:tc>
        <w:tc>
          <w:tcPr>
            <w:tcW w:w="5387" w:type="dxa"/>
            <w:vAlign w:val="center"/>
          </w:tcPr>
          <w:p w14:paraId="122762BA" w14:textId="77777777" w:rsidR="0022238B" w:rsidRPr="003E75C3" w:rsidRDefault="0022238B" w:rsidP="0022238B">
            <w:pPr>
              <w:spacing w:before="120"/>
              <w:rPr>
                <w:color w:val="000000"/>
                <w:sz w:val="20"/>
                <w:szCs w:val="20"/>
              </w:rPr>
            </w:pPr>
            <w:r w:rsidRPr="003E75C3">
              <w:rPr>
                <w:sz w:val="20"/>
                <w:szCs w:val="20"/>
              </w:rPr>
              <w:t>Formación de competencias en materia de discapacidad para servidoras y servidores públicos.</w:t>
            </w:r>
          </w:p>
        </w:tc>
        <w:tc>
          <w:tcPr>
            <w:tcW w:w="3402" w:type="dxa"/>
            <w:vAlign w:val="center"/>
          </w:tcPr>
          <w:p w14:paraId="0C032F26" w14:textId="77777777" w:rsidR="0022238B" w:rsidRPr="003E75C3" w:rsidRDefault="0022238B" w:rsidP="0022238B">
            <w:pPr>
              <w:spacing w:before="120"/>
              <w:rPr>
                <w:color w:val="000000"/>
                <w:sz w:val="20"/>
                <w:szCs w:val="20"/>
              </w:rPr>
            </w:pPr>
            <w:r w:rsidRPr="003E75C3">
              <w:rPr>
                <w:color w:val="000000"/>
                <w:sz w:val="20"/>
                <w:szCs w:val="20"/>
              </w:rPr>
              <w:t>Servidores públicos del Gobierno Nacional.</w:t>
            </w:r>
          </w:p>
        </w:tc>
      </w:tr>
      <w:tr w:rsidR="0022238B" w:rsidRPr="003E75C3" w14:paraId="5D8982F2" w14:textId="77777777" w:rsidTr="00E81CAB">
        <w:trPr>
          <w:trHeight w:val="1860"/>
        </w:trPr>
        <w:tc>
          <w:tcPr>
            <w:tcW w:w="1750" w:type="dxa"/>
            <w:vAlign w:val="center"/>
          </w:tcPr>
          <w:p w14:paraId="043C5C3D" w14:textId="238D1912"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OP7. Fortalecer la gestión pública en materia de discapacidad</w:t>
            </w:r>
          </w:p>
        </w:tc>
        <w:tc>
          <w:tcPr>
            <w:tcW w:w="2923" w:type="dxa"/>
            <w:vAlign w:val="center"/>
          </w:tcPr>
          <w:p w14:paraId="1AAB4297" w14:textId="77777777" w:rsidR="0022238B" w:rsidRPr="003E75C3" w:rsidRDefault="0022238B" w:rsidP="0022238B">
            <w:pPr>
              <w:spacing w:before="120"/>
              <w:rPr>
                <w:color w:val="000000"/>
                <w:sz w:val="20"/>
                <w:szCs w:val="20"/>
              </w:rPr>
            </w:pPr>
            <w:r w:rsidRPr="003E75C3">
              <w:rPr>
                <w:color w:val="000000"/>
                <w:sz w:val="20"/>
                <w:szCs w:val="20"/>
              </w:rPr>
              <w:t>7.3 Fortalecer la rectoría y actuación de las entidades que conforman el Sistema Nacional para la Integración de la Persona con discapacidad.</w:t>
            </w:r>
          </w:p>
        </w:tc>
        <w:tc>
          <w:tcPr>
            <w:tcW w:w="5387" w:type="dxa"/>
            <w:vAlign w:val="center"/>
          </w:tcPr>
          <w:p w14:paraId="372657B3" w14:textId="77777777"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c>
          <w:tcPr>
            <w:tcW w:w="3402" w:type="dxa"/>
            <w:vAlign w:val="center"/>
          </w:tcPr>
          <w:p w14:paraId="54FF3462" w14:textId="4B94C944"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r>
      <w:tr w:rsidR="0022238B" w:rsidRPr="003E75C3" w14:paraId="206844C5" w14:textId="77777777" w:rsidTr="00E81CAB">
        <w:trPr>
          <w:trHeight w:val="1485"/>
        </w:trPr>
        <w:tc>
          <w:tcPr>
            <w:tcW w:w="1750" w:type="dxa"/>
            <w:vAlign w:val="center"/>
          </w:tcPr>
          <w:p w14:paraId="7F71549A" w14:textId="77078607" w:rsidR="0022238B" w:rsidRPr="003E75C3" w:rsidRDefault="0022238B" w:rsidP="0022238B">
            <w:pPr>
              <w:widowControl w:val="0"/>
              <w:pBdr>
                <w:top w:val="nil"/>
                <w:left w:val="nil"/>
                <w:bottom w:val="nil"/>
                <w:right w:val="nil"/>
                <w:between w:val="nil"/>
              </w:pBdr>
              <w:spacing w:line="276" w:lineRule="auto"/>
              <w:rPr>
                <w:color w:val="000000"/>
                <w:sz w:val="20"/>
                <w:szCs w:val="20"/>
              </w:rPr>
            </w:pPr>
            <w:r w:rsidRPr="003E75C3">
              <w:rPr>
                <w:b/>
                <w:color w:val="000000"/>
                <w:sz w:val="20"/>
                <w:szCs w:val="20"/>
              </w:rPr>
              <w:t>OP7. Fortalecer la gestión pública en materia de discapacidad</w:t>
            </w:r>
          </w:p>
        </w:tc>
        <w:tc>
          <w:tcPr>
            <w:tcW w:w="2923" w:type="dxa"/>
            <w:vAlign w:val="center"/>
          </w:tcPr>
          <w:p w14:paraId="39C79E38" w14:textId="77777777" w:rsidR="0022238B" w:rsidRPr="003E75C3" w:rsidRDefault="0022238B" w:rsidP="0022238B">
            <w:pPr>
              <w:spacing w:before="120"/>
              <w:rPr>
                <w:color w:val="000000"/>
                <w:sz w:val="20"/>
                <w:szCs w:val="20"/>
              </w:rPr>
            </w:pPr>
            <w:r w:rsidRPr="003E75C3">
              <w:rPr>
                <w:color w:val="000000"/>
                <w:sz w:val="20"/>
                <w:szCs w:val="20"/>
              </w:rPr>
              <w:t>7.4 Garantizar la producción de estudios, investigaciones, estadísticas demográficas y socio económicas oficiales en materia de discapacidad.</w:t>
            </w:r>
          </w:p>
        </w:tc>
        <w:tc>
          <w:tcPr>
            <w:tcW w:w="5387" w:type="dxa"/>
            <w:vAlign w:val="center"/>
          </w:tcPr>
          <w:p w14:paraId="3A0D9100" w14:textId="77777777"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c>
          <w:tcPr>
            <w:tcW w:w="3402" w:type="dxa"/>
            <w:vAlign w:val="center"/>
          </w:tcPr>
          <w:p w14:paraId="358091DB" w14:textId="25FA0115" w:rsidR="0022238B" w:rsidRPr="003E75C3" w:rsidRDefault="0022238B" w:rsidP="0022238B">
            <w:pPr>
              <w:spacing w:before="120"/>
              <w:rPr>
                <w:color w:val="000000"/>
                <w:sz w:val="20"/>
                <w:szCs w:val="20"/>
              </w:rPr>
            </w:pPr>
            <w:r w:rsidRPr="003E75C3">
              <w:rPr>
                <w:color w:val="000000"/>
                <w:sz w:val="20"/>
                <w:szCs w:val="20"/>
              </w:rPr>
              <w:t>Este lineamiento no involucra servicios.</w:t>
            </w:r>
          </w:p>
        </w:tc>
      </w:tr>
    </w:tbl>
    <w:p w14:paraId="413E9078" w14:textId="77777777" w:rsidR="00D62E36" w:rsidRPr="003E75C3" w:rsidRDefault="00D62E36" w:rsidP="003E75C3">
      <w:pPr>
        <w:tabs>
          <w:tab w:val="left" w:pos="3195"/>
        </w:tabs>
        <w:sectPr w:rsidR="00D62E36" w:rsidRPr="003E75C3" w:rsidSect="009A7C63">
          <w:footerReference w:type="first" r:id="rId59"/>
          <w:pgSz w:w="16838" w:h="11906" w:orient="landscape"/>
          <w:pgMar w:top="1701" w:right="1701" w:bottom="1701" w:left="1701" w:header="709" w:footer="709" w:gutter="0"/>
          <w:cols w:space="720"/>
          <w:titlePg/>
          <w:docGrid w:linePitch="326"/>
        </w:sectPr>
      </w:pPr>
      <w:r w:rsidRPr="003E75C3">
        <w:tab/>
      </w:r>
    </w:p>
    <w:p w14:paraId="1839194C" w14:textId="78CE54C2" w:rsidR="00FA3A9D" w:rsidRPr="003E75C3" w:rsidRDefault="00C01B33" w:rsidP="003E75C3">
      <w:pPr>
        <w:pStyle w:val="Ttulo1"/>
        <w:jc w:val="left"/>
      </w:pPr>
      <w:bookmarkStart w:id="172" w:name="_Toc62875750"/>
      <w:r w:rsidRPr="003E75C3">
        <w:lastRenderedPageBreak/>
        <w:t xml:space="preserve">VI. </w:t>
      </w:r>
      <w:r w:rsidR="00D5482A" w:rsidRPr="003E75C3">
        <w:t xml:space="preserve">Seguimiento y </w:t>
      </w:r>
      <w:proofErr w:type="spellStart"/>
      <w:r w:rsidR="00D5482A" w:rsidRPr="003E75C3">
        <w:t>Evaluación</w:t>
      </w:r>
      <w:bookmarkEnd w:id="172"/>
      <w:proofErr w:type="spellEnd"/>
    </w:p>
    <w:p w14:paraId="618C39F2" w14:textId="3B4FD3FA" w:rsidR="00FA3A9D" w:rsidRPr="003E75C3" w:rsidRDefault="00C01B33" w:rsidP="003E75C3">
      <w:pPr>
        <w:spacing w:after="280"/>
        <w:rPr>
          <w:sz w:val="22"/>
          <w:szCs w:val="22"/>
        </w:rPr>
      </w:pPr>
      <w:r w:rsidRPr="003E75C3">
        <w:rPr>
          <w:sz w:val="22"/>
          <w:szCs w:val="22"/>
        </w:rPr>
        <w:t>Las responsables del seguimiento y evaluación de la Política Nacional en Discapacidad para el Desarrollo son la Oficina General de Monitoreo, Evaluación de Políticas y Gestión Descentralizada (</w:t>
      </w:r>
      <w:proofErr w:type="spellStart"/>
      <w:r w:rsidRPr="003E75C3">
        <w:rPr>
          <w:sz w:val="22"/>
          <w:szCs w:val="22"/>
        </w:rPr>
        <w:t>OGMEPGD</w:t>
      </w:r>
      <w:proofErr w:type="spellEnd"/>
      <w:r w:rsidRPr="003E75C3">
        <w:rPr>
          <w:sz w:val="22"/>
          <w:szCs w:val="22"/>
        </w:rPr>
        <w:t xml:space="preserve">) del </w:t>
      </w:r>
      <w:proofErr w:type="spellStart"/>
      <w:r w:rsidRPr="003E75C3">
        <w:rPr>
          <w:sz w:val="22"/>
          <w:szCs w:val="22"/>
        </w:rPr>
        <w:t>MIMP</w:t>
      </w:r>
      <w:proofErr w:type="spellEnd"/>
      <w:r w:rsidRPr="003E75C3">
        <w:rPr>
          <w:sz w:val="22"/>
          <w:szCs w:val="22"/>
        </w:rPr>
        <w:t>, oficina encargada del seguimiento y evaluación de las políticas nacionales y planes del sector, y la Oficina General de Planeamiento y Presupuesto (</w:t>
      </w:r>
      <w:proofErr w:type="spellStart"/>
      <w:r w:rsidRPr="003E75C3">
        <w:rPr>
          <w:sz w:val="22"/>
          <w:szCs w:val="22"/>
        </w:rPr>
        <w:t>OGPP</w:t>
      </w:r>
      <w:proofErr w:type="spellEnd"/>
      <w:r w:rsidRPr="003E75C3">
        <w:rPr>
          <w:sz w:val="22"/>
          <w:szCs w:val="22"/>
        </w:rPr>
        <w:t xml:space="preserve">) del </w:t>
      </w:r>
      <w:proofErr w:type="spellStart"/>
      <w:r w:rsidRPr="003E75C3">
        <w:rPr>
          <w:sz w:val="22"/>
          <w:szCs w:val="22"/>
        </w:rPr>
        <w:t>MIMP</w:t>
      </w:r>
      <w:proofErr w:type="spellEnd"/>
      <w:r w:rsidRPr="003E75C3">
        <w:rPr>
          <w:sz w:val="22"/>
          <w:szCs w:val="22"/>
        </w:rPr>
        <w:t>, oficina encargada del planeamiento estratégico del sector, las cuales realizan el seguimiento y evaluación de esta Política Nacional en coordinación con la Dirección de Políticas en Discapacidad (</w:t>
      </w:r>
      <w:proofErr w:type="spellStart"/>
      <w:r w:rsidRPr="003E75C3">
        <w:rPr>
          <w:sz w:val="22"/>
          <w:szCs w:val="22"/>
        </w:rPr>
        <w:t>DPD</w:t>
      </w:r>
      <w:proofErr w:type="spellEnd"/>
      <w:r w:rsidRPr="003E75C3">
        <w:rPr>
          <w:sz w:val="22"/>
          <w:szCs w:val="22"/>
        </w:rPr>
        <w:t xml:space="preserve">) del CONADIS. Asimismo, el </w:t>
      </w:r>
      <w:proofErr w:type="spellStart"/>
      <w:r w:rsidRPr="003E75C3">
        <w:rPr>
          <w:sz w:val="22"/>
          <w:szCs w:val="22"/>
        </w:rPr>
        <w:t>MIMP</w:t>
      </w:r>
      <w:proofErr w:type="spellEnd"/>
      <w:r w:rsidRPr="003E75C3">
        <w:rPr>
          <w:sz w:val="22"/>
          <w:szCs w:val="22"/>
        </w:rPr>
        <w:t xml:space="preserve">, mediante su Tablero de Desempeño, pone a disposición las recomendaciones derivadas del seguimiento y evaluación, para que CONADIS pueda mejorar continuamente la implementación de la </w:t>
      </w:r>
      <w:r w:rsidR="00BD1467">
        <w:rPr>
          <w:sz w:val="22"/>
          <w:szCs w:val="22"/>
        </w:rPr>
        <w:t>Política Nacional en Discapacidad para el Desarrollo</w:t>
      </w:r>
      <w:r w:rsidRPr="003E75C3">
        <w:rPr>
          <w:sz w:val="22"/>
          <w:szCs w:val="22"/>
        </w:rPr>
        <w:t>.</w:t>
      </w:r>
    </w:p>
    <w:p w14:paraId="5B97E1BD" w14:textId="77777777" w:rsidR="00FA3A9D" w:rsidRPr="003E75C3" w:rsidRDefault="00C01B33" w:rsidP="00537B70">
      <w:pPr>
        <w:pStyle w:val="Ttulo2"/>
        <w:keepNext w:val="0"/>
        <w:keepLines w:val="0"/>
        <w:numPr>
          <w:ilvl w:val="0"/>
          <w:numId w:val="3"/>
        </w:numPr>
        <w:spacing w:after="280"/>
        <w:ind w:left="0" w:firstLine="0"/>
        <w:rPr>
          <w:sz w:val="22"/>
          <w:szCs w:val="22"/>
        </w:rPr>
      </w:pPr>
      <w:bookmarkStart w:id="173" w:name="_Toc62875751"/>
      <w:r w:rsidRPr="003E75C3">
        <w:rPr>
          <w:sz w:val="22"/>
          <w:szCs w:val="22"/>
        </w:rPr>
        <w:t>Seguimiento</w:t>
      </w:r>
      <w:bookmarkEnd w:id="173"/>
    </w:p>
    <w:p w14:paraId="6CBBEDEB" w14:textId="20EAF7BA" w:rsidR="00FA3A9D" w:rsidRPr="003E75C3" w:rsidRDefault="00C01B33" w:rsidP="003E75C3">
      <w:pPr>
        <w:spacing w:after="280"/>
        <w:rPr>
          <w:sz w:val="22"/>
          <w:szCs w:val="22"/>
        </w:rPr>
      </w:pPr>
      <w:r w:rsidRPr="003E75C3">
        <w:rPr>
          <w:sz w:val="22"/>
          <w:szCs w:val="22"/>
        </w:rPr>
        <w:t xml:space="preserve">El </w:t>
      </w:r>
      <w:r w:rsidR="00643852">
        <w:rPr>
          <w:sz w:val="22"/>
          <w:szCs w:val="22"/>
        </w:rPr>
        <w:t>Centro Nacional de Planeamiento Estratégico</w:t>
      </w:r>
      <w:r w:rsidRPr="003E75C3">
        <w:rPr>
          <w:sz w:val="22"/>
          <w:szCs w:val="22"/>
        </w:rPr>
        <w:t xml:space="preserve"> (2018), señala que el seguimiento es el proceso de recolección y consolidación de la información sobre los indicadores de los objetivos prioritarios establecidos en la política nacional a través del aplicativo informático </w:t>
      </w:r>
      <w:r w:rsidR="00643852">
        <w:rPr>
          <w:sz w:val="22"/>
          <w:szCs w:val="22"/>
        </w:rPr>
        <w:t>Centro Nacional de Planeamiento Estratégico</w:t>
      </w:r>
      <w:r w:rsidRPr="003E75C3">
        <w:rPr>
          <w:sz w:val="22"/>
          <w:szCs w:val="22"/>
        </w:rPr>
        <w:t xml:space="preserve"> V.01, mediante reportes anuales</w:t>
      </w:r>
      <w:r w:rsidRPr="003E75C3">
        <w:rPr>
          <w:sz w:val="22"/>
          <w:szCs w:val="22"/>
          <w:vertAlign w:val="superscript"/>
        </w:rPr>
        <w:footnoteReference w:id="48"/>
      </w:r>
      <w:r w:rsidRPr="003E75C3">
        <w:rPr>
          <w:sz w:val="22"/>
          <w:szCs w:val="22"/>
        </w:rPr>
        <w:t xml:space="preserve"> de seguimiento estandarizados. En ese sentido, la </w:t>
      </w:r>
      <w:proofErr w:type="spellStart"/>
      <w:r w:rsidRPr="003E75C3">
        <w:rPr>
          <w:sz w:val="22"/>
          <w:szCs w:val="22"/>
        </w:rPr>
        <w:t>OGPP</w:t>
      </w:r>
      <w:proofErr w:type="spellEnd"/>
      <w:r w:rsidRPr="003E75C3">
        <w:rPr>
          <w:sz w:val="22"/>
          <w:szCs w:val="22"/>
        </w:rPr>
        <w:t xml:space="preserve"> es el órgano responsable de emitir los reportes de seguimiento, en coordinación con la </w:t>
      </w:r>
      <w:proofErr w:type="spellStart"/>
      <w:r w:rsidRPr="003E75C3">
        <w:rPr>
          <w:sz w:val="22"/>
          <w:szCs w:val="22"/>
        </w:rPr>
        <w:t>OGMEPGD</w:t>
      </w:r>
      <w:proofErr w:type="spellEnd"/>
      <w:r w:rsidRPr="003E75C3">
        <w:rPr>
          <w:sz w:val="22"/>
          <w:szCs w:val="22"/>
        </w:rPr>
        <w:t xml:space="preserve"> y la </w:t>
      </w:r>
      <w:proofErr w:type="spellStart"/>
      <w:r w:rsidRPr="003E75C3">
        <w:rPr>
          <w:sz w:val="22"/>
          <w:szCs w:val="22"/>
        </w:rPr>
        <w:t>DPD</w:t>
      </w:r>
      <w:proofErr w:type="spellEnd"/>
      <w:r w:rsidRPr="003E75C3">
        <w:rPr>
          <w:sz w:val="22"/>
          <w:szCs w:val="22"/>
        </w:rPr>
        <w:t>.</w:t>
      </w:r>
    </w:p>
    <w:p w14:paraId="00A33D8C" w14:textId="5F511C21" w:rsidR="00FA3A9D" w:rsidRPr="003E75C3" w:rsidRDefault="00C01B33" w:rsidP="003E75C3">
      <w:pPr>
        <w:spacing w:after="280"/>
        <w:rPr>
          <w:sz w:val="22"/>
          <w:szCs w:val="22"/>
        </w:rPr>
      </w:pPr>
      <w:r w:rsidRPr="003E75C3">
        <w:rPr>
          <w:sz w:val="22"/>
          <w:szCs w:val="22"/>
        </w:rPr>
        <w:t xml:space="preserve">Además, el </w:t>
      </w:r>
      <w:proofErr w:type="spellStart"/>
      <w:r w:rsidRPr="003E75C3">
        <w:rPr>
          <w:sz w:val="22"/>
          <w:szCs w:val="22"/>
        </w:rPr>
        <w:t>MIMP</w:t>
      </w:r>
      <w:proofErr w:type="spellEnd"/>
      <w:r w:rsidRPr="003E75C3">
        <w:rPr>
          <w:sz w:val="22"/>
          <w:szCs w:val="22"/>
        </w:rPr>
        <w:t xml:space="preserve"> incorpora, como herramienta adicional, los indicadores de la </w:t>
      </w:r>
      <w:r w:rsidR="00BD1467">
        <w:rPr>
          <w:sz w:val="22"/>
          <w:szCs w:val="22"/>
        </w:rPr>
        <w:t>Política Nacional en Discapacidad para el Desarrollo</w:t>
      </w:r>
      <w:r w:rsidRPr="003E75C3">
        <w:rPr>
          <w:sz w:val="22"/>
          <w:szCs w:val="22"/>
        </w:rPr>
        <w:t xml:space="preserve"> al tablero de desempeño, el cual está diseñado para hacer seguimiento al desempeño de las políticas nacionales, planes estratégicos multisectoriales, programas y proyectos, para el cumplimiento de sus metas establecidas.</w:t>
      </w:r>
    </w:p>
    <w:p w14:paraId="117CCA00" w14:textId="77777777" w:rsidR="00FA3A9D" w:rsidRPr="003E75C3" w:rsidRDefault="00C01B33" w:rsidP="00537B70">
      <w:pPr>
        <w:pStyle w:val="Ttulo2"/>
        <w:keepNext w:val="0"/>
        <w:keepLines w:val="0"/>
        <w:numPr>
          <w:ilvl w:val="0"/>
          <w:numId w:val="3"/>
        </w:numPr>
        <w:spacing w:after="280"/>
        <w:ind w:left="0" w:firstLine="0"/>
        <w:rPr>
          <w:sz w:val="22"/>
          <w:szCs w:val="22"/>
        </w:rPr>
      </w:pPr>
      <w:bookmarkStart w:id="174" w:name="_Toc62875752"/>
      <w:r w:rsidRPr="003E75C3">
        <w:rPr>
          <w:sz w:val="22"/>
          <w:szCs w:val="22"/>
        </w:rPr>
        <w:t>Evaluación</w:t>
      </w:r>
      <w:bookmarkEnd w:id="174"/>
    </w:p>
    <w:p w14:paraId="7B5E26EF" w14:textId="32D8295E" w:rsidR="00FA3A9D" w:rsidRPr="003E75C3" w:rsidRDefault="00C01B33" w:rsidP="003E75C3">
      <w:pPr>
        <w:spacing w:after="280"/>
        <w:rPr>
          <w:sz w:val="22"/>
          <w:szCs w:val="22"/>
        </w:rPr>
      </w:pPr>
      <w:r w:rsidRPr="003E75C3">
        <w:rPr>
          <w:sz w:val="22"/>
          <w:szCs w:val="22"/>
        </w:rPr>
        <w:t xml:space="preserve">La </w:t>
      </w:r>
      <w:r w:rsidR="00BD1467">
        <w:rPr>
          <w:sz w:val="22"/>
          <w:szCs w:val="22"/>
        </w:rPr>
        <w:t>Política Nacional en Discapacidad para el Desarrollo</w:t>
      </w:r>
      <w:r w:rsidRPr="003E75C3">
        <w:rPr>
          <w:sz w:val="22"/>
          <w:szCs w:val="22"/>
        </w:rPr>
        <w:t xml:space="preserve"> es evaluada en cuanto a su diseño, implementación y resultados a través de los siguientes documentos:</w:t>
      </w:r>
    </w:p>
    <w:p w14:paraId="6608885C" w14:textId="5987C869" w:rsidR="00FA3A9D" w:rsidRPr="003E75C3" w:rsidRDefault="00C01B33" w:rsidP="003E75C3">
      <w:pPr>
        <w:spacing w:after="280"/>
        <w:rPr>
          <w:sz w:val="22"/>
          <w:szCs w:val="22"/>
        </w:rPr>
      </w:pPr>
      <w:r w:rsidRPr="003E75C3">
        <w:rPr>
          <w:sz w:val="22"/>
          <w:szCs w:val="22"/>
        </w:rPr>
        <w:t xml:space="preserve">a) Evaluación de diseño: Consiste en analizar la coherencia interna y externa de la </w:t>
      </w:r>
      <w:r w:rsidR="00BD1467">
        <w:rPr>
          <w:sz w:val="22"/>
          <w:szCs w:val="22"/>
        </w:rPr>
        <w:t>Política Nacional en Discapacidad para el Desarrollo</w:t>
      </w:r>
      <w:r w:rsidRPr="003E75C3">
        <w:rPr>
          <w:sz w:val="22"/>
          <w:szCs w:val="22"/>
        </w:rPr>
        <w:t xml:space="preserve">. Es realizada por </w:t>
      </w:r>
      <w:r w:rsidR="00643852">
        <w:rPr>
          <w:sz w:val="22"/>
          <w:szCs w:val="22"/>
        </w:rPr>
        <w:t xml:space="preserve">Centro Nacional de Planeamiento </w:t>
      </w:r>
      <w:r w:rsidR="00643852">
        <w:rPr>
          <w:sz w:val="22"/>
          <w:szCs w:val="22"/>
        </w:rPr>
        <w:lastRenderedPageBreak/>
        <w:t>Estratégico</w:t>
      </w:r>
      <w:r w:rsidRPr="003E75C3">
        <w:rPr>
          <w:sz w:val="22"/>
          <w:szCs w:val="22"/>
        </w:rPr>
        <w:t xml:space="preserve"> como parte de la aprobación de la </w:t>
      </w:r>
      <w:r w:rsidR="00BD1467">
        <w:rPr>
          <w:sz w:val="22"/>
          <w:szCs w:val="22"/>
        </w:rPr>
        <w:t>Política Nacional en Discapacidad para el Desarrollo</w:t>
      </w:r>
      <w:r w:rsidRPr="003E75C3">
        <w:rPr>
          <w:sz w:val="22"/>
          <w:szCs w:val="22"/>
        </w:rPr>
        <w:t>.</w:t>
      </w:r>
    </w:p>
    <w:p w14:paraId="70641872" w14:textId="7FABC312" w:rsidR="00FA3A9D" w:rsidRPr="003E75C3" w:rsidRDefault="00C01B33" w:rsidP="003E75C3">
      <w:pPr>
        <w:spacing w:after="280"/>
        <w:rPr>
          <w:sz w:val="22"/>
          <w:szCs w:val="22"/>
        </w:rPr>
      </w:pPr>
      <w:r w:rsidRPr="003E75C3">
        <w:rPr>
          <w:sz w:val="22"/>
          <w:szCs w:val="22"/>
        </w:rPr>
        <w:t xml:space="preserve">b) Evaluación de implementación: Consiste en el análisis de la </w:t>
      </w:r>
      <w:r w:rsidR="00BD1467">
        <w:rPr>
          <w:sz w:val="22"/>
          <w:szCs w:val="22"/>
        </w:rPr>
        <w:t>Política Nacional en Discapacidad para el Desarrollo</w:t>
      </w:r>
      <w:r w:rsidRPr="003E75C3">
        <w:rPr>
          <w:sz w:val="22"/>
          <w:szCs w:val="22"/>
        </w:rPr>
        <w:t xml:space="preserve"> a nivel nacional, regional y local a través de los instrumentos de gestión del Sistema Nacional de Planeamiento Estratégico: </w:t>
      </w:r>
      <w:proofErr w:type="spellStart"/>
      <w:r w:rsidRPr="003E75C3">
        <w:rPr>
          <w:sz w:val="22"/>
          <w:szCs w:val="22"/>
        </w:rPr>
        <w:t>PESEM</w:t>
      </w:r>
      <w:proofErr w:type="spellEnd"/>
      <w:r w:rsidRPr="003E75C3">
        <w:rPr>
          <w:sz w:val="22"/>
          <w:szCs w:val="22"/>
        </w:rPr>
        <w:t xml:space="preserve">, </w:t>
      </w:r>
      <w:proofErr w:type="spellStart"/>
      <w:r w:rsidRPr="003E75C3">
        <w:rPr>
          <w:sz w:val="22"/>
          <w:szCs w:val="22"/>
        </w:rPr>
        <w:t>PDC</w:t>
      </w:r>
      <w:proofErr w:type="spellEnd"/>
      <w:r w:rsidRPr="003E75C3">
        <w:rPr>
          <w:sz w:val="22"/>
          <w:szCs w:val="22"/>
        </w:rPr>
        <w:t xml:space="preserve">, </w:t>
      </w:r>
      <w:proofErr w:type="spellStart"/>
      <w:r w:rsidRPr="003E75C3">
        <w:rPr>
          <w:sz w:val="22"/>
          <w:szCs w:val="22"/>
        </w:rPr>
        <w:t>PEI</w:t>
      </w:r>
      <w:proofErr w:type="spellEnd"/>
      <w:r w:rsidRPr="003E75C3">
        <w:rPr>
          <w:sz w:val="22"/>
          <w:szCs w:val="22"/>
        </w:rPr>
        <w:t xml:space="preserve"> y </w:t>
      </w:r>
      <w:proofErr w:type="spellStart"/>
      <w:r w:rsidRPr="003E75C3">
        <w:rPr>
          <w:sz w:val="22"/>
          <w:szCs w:val="22"/>
        </w:rPr>
        <w:t>POI</w:t>
      </w:r>
      <w:proofErr w:type="spellEnd"/>
      <w:r w:rsidRPr="003E75C3">
        <w:rPr>
          <w:sz w:val="22"/>
          <w:szCs w:val="22"/>
        </w:rPr>
        <w:t xml:space="preserve">. La </w:t>
      </w:r>
      <w:proofErr w:type="spellStart"/>
      <w:r w:rsidRPr="003E75C3">
        <w:rPr>
          <w:sz w:val="22"/>
          <w:szCs w:val="22"/>
        </w:rPr>
        <w:t>OGPP</w:t>
      </w:r>
      <w:proofErr w:type="spellEnd"/>
      <w:r w:rsidRPr="003E75C3">
        <w:rPr>
          <w:sz w:val="22"/>
          <w:szCs w:val="22"/>
        </w:rPr>
        <w:t xml:space="preserve"> y la </w:t>
      </w:r>
      <w:proofErr w:type="spellStart"/>
      <w:r w:rsidRPr="003E75C3">
        <w:rPr>
          <w:sz w:val="22"/>
          <w:szCs w:val="22"/>
        </w:rPr>
        <w:t>OGMEPGD</w:t>
      </w:r>
      <w:proofErr w:type="spellEnd"/>
      <w:r w:rsidRPr="003E75C3">
        <w:rPr>
          <w:sz w:val="22"/>
          <w:szCs w:val="22"/>
        </w:rPr>
        <w:t xml:space="preserve"> realizan la evaluación de implementación de la </w:t>
      </w:r>
      <w:r w:rsidR="00BD1467">
        <w:rPr>
          <w:sz w:val="22"/>
          <w:szCs w:val="22"/>
        </w:rPr>
        <w:t>Política Nacional en Discapacidad para el Desarrollo</w:t>
      </w:r>
      <w:r w:rsidRPr="003E75C3">
        <w:rPr>
          <w:sz w:val="22"/>
          <w:szCs w:val="22"/>
        </w:rPr>
        <w:t xml:space="preserve"> una (01) vez al año, en coordinación con la </w:t>
      </w:r>
      <w:proofErr w:type="spellStart"/>
      <w:r w:rsidRPr="003E75C3">
        <w:rPr>
          <w:sz w:val="22"/>
          <w:szCs w:val="22"/>
        </w:rPr>
        <w:t>DPD</w:t>
      </w:r>
      <w:proofErr w:type="spellEnd"/>
      <w:r w:rsidRPr="003E75C3">
        <w:rPr>
          <w:sz w:val="22"/>
          <w:szCs w:val="22"/>
        </w:rPr>
        <w:t>.</w:t>
      </w:r>
    </w:p>
    <w:p w14:paraId="4B0AC440" w14:textId="765E2D14" w:rsidR="00FA3A9D" w:rsidRPr="003E75C3" w:rsidRDefault="00C01B33" w:rsidP="003E75C3">
      <w:pPr>
        <w:spacing w:after="280"/>
        <w:rPr>
          <w:sz w:val="20"/>
          <w:szCs w:val="20"/>
        </w:rPr>
      </w:pPr>
      <w:r w:rsidRPr="003E75C3">
        <w:rPr>
          <w:sz w:val="22"/>
          <w:szCs w:val="22"/>
        </w:rPr>
        <w:t xml:space="preserve">c) Evaluación de resultados: Consiste en el análisis de la situación inicial y final de los indicadores de los objetivos prioritarios de la </w:t>
      </w:r>
      <w:r w:rsidR="00BD1467">
        <w:rPr>
          <w:sz w:val="22"/>
          <w:szCs w:val="22"/>
        </w:rPr>
        <w:t>Política Nacional en Discapacidad para el Desarrollo</w:t>
      </w:r>
      <w:r w:rsidRPr="003E75C3">
        <w:rPr>
          <w:sz w:val="22"/>
          <w:szCs w:val="22"/>
        </w:rPr>
        <w:t xml:space="preserve">, con el objetivo de conocer los alcances, limitaciones y las oportunidades de mejora de la </w:t>
      </w:r>
      <w:r w:rsidR="00BD1467">
        <w:rPr>
          <w:sz w:val="22"/>
          <w:szCs w:val="22"/>
        </w:rPr>
        <w:t>Política Nacional en Discapacidad para el Desarrollo</w:t>
      </w:r>
      <w:r w:rsidRPr="003E75C3">
        <w:rPr>
          <w:sz w:val="22"/>
          <w:szCs w:val="22"/>
        </w:rPr>
        <w:t xml:space="preserve">. La </w:t>
      </w:r>
      <w:proofErr w:type="spellStart"/>
      <w:r w:rsidRPr="003E75C3">
        <w:rPr>
          <w:sz w:val="22"/>
          <w:szCs w:val="22"/>
        </w:rPr>
        <w:t>OGMEPGD</w:t>
      </w:r>
      <w:proofErr w:type="spellEnd"/>
      <w:r w:rsidRPr="003E75C3">
        <w:rPr>
          <w:sz w:val="22"/>
          <w:szCs w:val="22"/>
        </w:rPr>
        <w:t xml:space="preserve"> realiza la evaluación de resultados de la </w:t>
      </w:r>
      <w:r w:rsidR="00BD1467">
        <w:rPr>
          <w:sz w:val="22"/>
          <w:szCs w:val="22"/>
        </w:rPr>
        <w:t>Política Nacional en Discapacidad para el Desarrollo</w:t>
      </w:r>
      <w:r w:rsidRPr="003E75C3">
        <w:rPr>
          <w:sz w:val="22"/>
          <w:szCs w:val="22"/>
        </w:rPr>
        <w:t xml:space="preserve"> una (01) vez al año</w:t>
      </w:r>
      <w:r w:rsidRPr="003E75C3">
        <w:rPr>
          <w:sz w:val="22"/>
          <w:szCs w:val="22"/>
          <w:vertAlign w:val="superscript"/>
        </w:rPr>
        <w:footnoteReference w:id="49"/>
      </w:r>
      <w:r w:rsidRPr="003E75C3">
        <w:rPr>
          <w:sz w:val="22"/>
          <w:szCs w:val="22"/>
        </w:rPr>
        <w:t xml:space="preserve">, en coordinación con la </w:t>
      </w:r>
      <w:proofErr w:type="spellStart"/>
      <w:r w:rsidRPr="003E75C3">
        <w:rPr>
          <w:sz w:val="22"/>
          <w:szCs w:val="22"/>
        </w:rPr>
        <w:t>OGPP</w:t>
      </w:r>
      <w:proofErr w:type="spellEnd"/>
      <w:r w:rsidRPr="003E75C3">
        <w:rPr>
          <w:sz w:val="22"/>
          <w:szCs w:val="22"/>
        </w:rPr>
        <w:t xml:space="preserve"> y la </w:t>
      </w:r>
      <w:proofErr w:type="spellStart"/>
      <w:r w:rsidRPr="003E75C3">
        <w:rPr>
          <w:sz w:val="22"/>
          <w:szCs w:val="22"/>
        </w:rPr>
        <w:t>DPD</w:t>
      </w:r>
      <w:proofErr w:type="spellEnd"/>
      <w:r w:rsidRPr="003E75C3">
        <w:rPr>
          <w:sz w:val="22"/>
          <w:szCs w:val="22"/>
        </w:rPr>
        <w:t>.</w:t>
      </w:r>
    </w:p>
    <w:p w14:paraId="7717A862" w14:textId="77777777" w:rsidR="00FA3A9D" w:rsidRPr="003E75C3" w:rsidRDefault="00FA3A9D" w:rsidP="003E75C3"/>
    <w:p w14:paraId="61A3AF56" w14:textId="77777777" w:rsidR="00FA3A9D" w:rsidRPr="003E75C3" w:rsidRDefault="00C01B33" w:rsidP="003E75C3">
      <w:pPr>
        <w:rPr>
          <w:b/>
          <w:sz w:val="28"/>
          <w:szCs w:val="28"/>
        </w:rPr>
      </w:pPr>
      <w:r w:rsidRPr="003E75C3">
        <w:br w:type="page"/>
      </w:r>
    </w:p>
    <w:p w14:paraId="5F8A5A45" w14:textId="4953F45F" w:rsidR="00FA3A9D" w:rsidRPr="003E75C3" w:rsidRDefault="00C01B33" w:rsidP="003E75C3">
      <w:pPr>
        <w:pStyle w:val="Ttulo1"/>
        <w:jc w:val="left"/>
      </w:pPr>
      <w:bookmarkStart w:id="175" w:name="_Toc62875753"/>
      <w:r w:rsidRPr="003E75C3">
        <w:lastRenderedPageBreak/>
        <w:t xml:space="preserve">VII. </w:t>
      </w:r>
      <w:r w:rsidR="00D5482A" w:rsidRPr="003E75C3">
        <w:t>Glosario y Acrónimos</w:t>
      </w:r>
      <w:bookmarkEnd w:id="175"/>
    </w:p>
    <w:p w14:paraId="59B5F5B6" w14:textId="77777777" w:rsidR="00FA3A9D" w:rsidRPr="003E75C3" w:rsidRDefault="00C01B33" w:rsidP="00537B70">
      <w:pPr>
        <w:pStyle w:val="Ttulo2"/>
        <w:numPr>
          <w:ilvl w:val="0"/>
          <w:numId w:val="20"/>
        </w:numPr>
        <w:spacing w:after="0"/>
        <w:ind w:left="0" w:firstLine="0"/>
      </w:pPr>
      <w:bookmarkStart w:id="176" w:name="_Toc62875754"/>
      <w:r w:rsidRPr="003E75C3">
        <w:t>Glosario</w:t>
      </w:r>
      <w:bookmarkEnd w:id="176"/>
    </w:p>
    <w:p w14:paraId="34A02F7E"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Accesibilidad: </w:t>
      </w:r>
      <w:r w:rsidRPr="003E75C3">
        <w:rPr>
          <w:color w:val="000000"/>
          <w:sz w:val="22"/>
          <w:szCs w:val="22"/>
        </w:rPr>
        <w:t xml:space="preserve">La </w:t>
      </w:r>
      <w:r w:rsidRPr="003E75C3">
        <w:rPr>
          <w:sz w:val="22"/>
          <w:szCs w:val="22"/>
        </w:rPr>
        <w:t>accesibilidad se refiere</w:t>
      </w:r>
      <w:r w:rsidRPr="003E75C3">
        <w:rPr>
          <w:color w:val="000000"/>
          <w:sz w:val="22"/>
          <w:szCs w:val="22"/>
        </w:rPr>
        <w:t xml:space="preserve"> a l</w:t>
      </w:r>
      <w:r w:rsidRPr="003E75C3">
        <w:rPr>
          <w:sz w:val="22"/>
          <w:szCs w:val="22"/>
        </w:rPr>
        <w:t xml:space="preserve">as características propias del entorno para facilitar la movilidad, la comunicación y el acceso a la información, así como la comprensión de los mensajes emitidos desde distintos medios o que están implícitos en una serie de instrumentos o sistemas. </w:t>
      </w:r>
    </w:p>
    <w:p w14:paraId="004ACF97"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Ajustes razonables: </w:t>
      </w:r>
      <w:r w:rsidRPr="003E75C3">
        <w:rPr>
          <w:color w:val="000000"/>
          <w:sz w:val="22"/>
          <w:szCs w:val="22"/>
        </w:rPr>
        <w:t xml:space="preserve">Son las modificaciones y adaptaciones (ajustes) necesarias y adecuadas (razonables) que garantizan el goce o </w:t>
      </w:r>
      <w:r w:rsidRPr="003E75C3">
        <w:rPr>
          <w:sz w:val="22"/>
          <w:szCs w:val="22"/>
        </w:rPr>
        <w:t>ejercicio de todos los derechos humanos y libertades fundamentales por parte de las personas con discapacidad, en igualdad de condiciones y sin que ello suponga la imposición de</w:t>
      </w:r>
      <w:r w:rsidRPr="003E75C3">
        <w:rPr>
          <w:color w:val="000000"/>
          <w:sz w:val="22"/>
          <w:szCs w:val="22"/>
        </w:rPr>
        <w:t xml:space="preserve"> una carga desproporcionada o indebida</w:t>
      </w:r>
      <w:r w:rsidRPr="003E75C3">
        <w:rPr>
          <w:sz w:val="22"/>
          <w:szCs w:val="22"/>
        </w:rPr>
        <w:t>.</w:t>
      </w:r>
    </w:p>
    <w:p w14:paraId="510A8D06"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Apoyo: </w:t>
      </w:r>
      <w:r w:rsidRPr="003E75C3">
        <w:rPr>
          <w:color w:val="000000"/>
          <w:sz w:val="22"/>
          <w:szCs w:val="22"/>
        </w:rPr>
        <w:t xml:space="preserve">El apoyo es una forma de asistencia libremente elegida por una persona con discapacidad que </w:t>
      </w:r>
      <w:r w:rsidRPr="003E75C3">
        <w:rPr>
          <w:sz w:val="22"/>
          <w:szCs w:val="22"/>
        </w:rPr>
        <w:t>la ayuda a formular su voluntad en el ejercicio de actos que produzcan efectos jurídicos, bajo el criterio de la mejor interpretación de la voluntad, considerando la manifestación previa de voluntad en similares contextos, las preferencias y la trayectoria de vida de la persona, la información provista por personas de confianza, entre otros aspectos.</w:t>
      </w:r>
    </w:p>
    <w:p w14:paraId="1CD10FBA"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Autonomía: </w:t>
      </w:r>
      <w:r w:rsidRPr="003E75C3">
        <w:rPr>
          <w:color w:val="000000"/>
          <w:sz w:val="22"/>
          <w:szCs w:val="22"/>
        </w:rPr>
        <w:t>Es la libertad de elección o capacidad de las personas para poder tomar sus propias decisiones.</w:t>
      </w:r>
    </w:p>
    <w:p w14:paraId="1B550DB1"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proofErr w:type="spellStart"/>
      <w:r w:rsidRPr="003E75C3">
        <w:rPr>
          <w:b/>
          <w:color w:val="000000"/>
          <w:sz w:val="22"/>
          <w:szCs w:val="22"/>
        </w:rPr>
        <w:t>Capacitismo</w:t>
      </w:r>
      <w:proofErr w:type="spellEnd"/>
      <w:r w:rsidRPr="003E75C3">
        <w:rPr>
          <w:b/>
          <w:color w:val="000000"/>
          <w:sz w:val="22"/>
          <w:szCs w:val="22"/>
        </w:rPr>
        <w:t xml:space="preserve">: </w:t>
      </w:r>
      <w:r w:rsidRPr="003E75C3">
        <w:rPr>
          <w:color w:val="000000"/>
          <w:sz w:val="22"/>
          <w:szCs w:val="22"/>
        </w:rPr>
        <w:t xml:space="preserve">Es un sistema de creencias que origina las actitudes negativas, los estereotipos y el estigma que restan valor a las personas con discapacidad, basándose en deficiencias reales o subjetivas. </w:t>
      </w:r>
      <w:r w:rsidRPr="003E75C3">
        <w:rPr>
          <w:sz w:val="22"/>
          <w:szCs w:val="22"/>
        </w:rPr>
        <w:t>Bajo esta perspectiva, se c</w:t>
      </w:r>
      <w:r w:rsidRPr="003E75C3">
        <w:rPr>
          <w:color w:val="000000"/>
          <w:sz w:val="22"/>
          <w:szCs w:val="22"/>
        </w:rPr>
        <w:t>onsidera que las personas con discapacidad merecen menos respeto y consideración, son menos capaces de contribuir y participar, y tienen un valor inherente inferior al de las demás personas.</w:t>
      </w:r>
    </w:p>
    <w:p w14:paraId="28FAFED7"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Centros de Educación Básica Especial (CEBE): </w:t>
      </w:r>
      <w:r w:rsidRPr="003E75C3">
        <w:rPr>
          <w:color w:val="000000"/>
          <w:sz w:val="22"/>
          <w:szCs w:val="22"/>
        </w:rPr>
        <w:t>Centros educativos que atienden a estudiantes con discapacidad severa y multidiscapacidad, a partir de los 3 años hasta los 20 años, teniendo como referente la edad normativa en los niveles de Inicial y Primaria, con una flexibilidad de 2 años.</w:t>
      </w:r>
    </w:p>
    <w:p w14:paraId="400F5925" w14:textId="77777777" w:rsidR="00FA3A9D" w:rsidRPr="003E75C3" w:rsidRDefault="00C01B33" w:rsidP="00537B70">
      <w:pPr>
        <w:numPr>
          <w:ilvl w:val="0"/>
          <w:numId w:val="5"/>
        </w:numPr>
        <w:pBdr>
          <w:top w:val="nil"/>
          <w:left w:val="nil"/>
          <w:bottom w:val="nil"/>
          <w:right w:val="nil"/>
          <w:between w:val="nil"/>
        </w:pBdr>
        <w:ind w:left="0" w:firstLine="0"/>
        <w:rPr>
          <w:sz w:val="22"/>
          <w:szCs w:val="22"/>
        </w:rPr>
      </w:pPr>
      <w:r w:rsidRPr="003E75C3">
        <w:rPr>
          <w:b/>
          <w:sz w:val="22"/>
          <w:szCs w:val="22"/>
        </w:rPr>
        <w:t>Deficiencias</w:t>
      </w:r>
      <w:r w:rsidRPr="003E75C3">
        <w:rPr>
          <w:sz w:val="22"/>
          <w:szCs w:val="22"/>
        </w:rPr>
        <w:t>: Las deficiencias son problemas o disminuciones específicas en la función corporal o alteraciones en la estructura del cuerpo.</w:t>
      </w:r>
    </w:p>
    <w:p w14:paraId="27DBAE85"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Discapacidad: </w:t>
      </w:r>
      <w:r w:rsidRPr="003E75C3">
        <w:rPr>
          <w:color w:val="000000"/>
          <w:sz w:val="22"/>
          <w:szCs w:val="22"/>
        </w:rPr>
        <w:t xml:space="preserve">Es un concepto que resulta de la interacción entre las personas con deficiencias y las barreras </w:t>
      </w:r>
      <w:r w:rsidRPr="003E75C3">
        <w:rPr>
          <w:sz w:val="22"/>
          <w:szCs w:val="22"/>
        </w:rPr>
        <w:t>relacionadas</w:t>
      </w:r>
      <w:r w:rsidRPr="003E75C3">
        <w:rPr>
          <w:color w:val="000000"/>
          <w:sz w:val="22"/>
          <w:szCs w:val="22"/>
        </w:rPr>
        <w:t xml:space="preserve"> a la actitud y al entorno que evitan su participación plena y efectiva en la sociedad, en igualdad de condicione</w:t>
      </w:r>
      <w:r w:rsidRPr="003E75C3">
        <w:rPr>
          <w:sz w:val="22"/>
          <w:szCs w:val="22"/>
        </w:rPr>
        <w:t>s. Por tanto, no es un atributo de la persona, sino producto de una interacción.</w:t>
      </w:r>
    </w:p>
    <w:p w14:paraId="31C2E222"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lastRenderedPageBreak/>
        <w:t>Discapacidad severa:</w:t>
      </w:r>
      <w:r w:rsidRPr="003E75C3">
        <w:rPr>
          <w:color w:val="000000"/>
          <w:sz w:val="22"/>
          <w:szCs w:val="22"/>
        </w:rPr>
        <w:t xml:space="preserve"> Es la discapacidad que genera dependencia (absoluta o casi absoluta) de otra persona para las actividades de la vida diaria. La persona con discapacidad severa depende de otra persona para actividades como: alimentarse, vestirse, higiene, traslado entre otras actividades.</w:t>
      </w:r>
    </w:p>
    <w:p w14:paraId="1C6A0693"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Exclusión: </w:t>
      </w:r>
      <w:r w:rsidRPr="003E75C3">
        <w:rPr>
          <w:color w:val="000000"/>
          <w:sz w:val="22"/>
          <w:szCs w:val="22"/>
        </w:rPr>
        <w:t>Acción y efecto de excluir, quitar a alguien o algo de un lugar, descartar, rechazar, negar posibilidades</w:t>
      </w:r>
      <w:r w:rsidRPr="003E75C3">
        <w:rPr>
          <w:sz w:val="22"/>
          <w:szCs w:val="22"/>
        </w:rPr>
        <w:t>. E</w:t>
      </w:r>
      <w:r w:rsidRPr="003E75C3">
        <w:rPr>
          <w:color w:val="000000"/>
          <w:sz w:val="22"/>
          <w:szCs w:val="22"/>
        </w:rPr>
        <w:t xml:space="preserve">l concepto de exclusión es habitual en el ámbito de las ciencias sociales o de la política para nombrar a la situación desfavorable de una persona o de un grupo de individuos </w:t>
      </w:r>
      <w:r w:rsidRPr="003E75C3">
        <w:rPr>
          <w:sz w:val="22"/>
          <w:szCs w:val="22"/>
        </w:rPr>
        <w:t>que</w:t>
      </w:r>
      <w:r w:rsidRPr="003E75C3">
        <w:rPr>
          <w:color w:val="000000"/>
          <w:sz w:val="22"/>
          <w:szCs w:val="22"/>
        </w:rPr>
        <w:t xml:space="preserve"> no logran satisfacer sus necesidades básicas. </w:t>
      </w:r>
      <w:r w:rsidRPr="003E75C3">
        <w:rPr>
          <w:sz w:val="22"/>
          <w:szCs w:val="22"/>
        </w:rPr>
        <w:t>L</w:t>
      </w:r>
      <w:r w:rsidRPr="003E75C3">
        <w:rPr>
          <w:color w:val="000000"/>
          <w:sz w:val="22"/>
          <w:szCs w:val="22"/>
        </w:rPr>
        <w:t>a causa más importante de la exclusión es la pobreza y puede ser transmitida de padres a hijos y convertirse en crónica.</w:t>
      </w:r>
    </w:p>
    <w:p w14:paraId="2A8AEF2C" w14:textId="77777777" w:rsidR="00FA3A9D" w:rsidRPr="003E75C3" w:rsidRDefault="00C01B33" w:rsidP="00537B70">
      <w:pPr>
        <w:numPr>
          <w:ilvl w:val="0"/>
          <w:numId w:val="5"/>
        </w:numPr>
        <w:pBdr>
          <w:top w:val="nil"/>
          <w:left w:val="nil"/>
          <w:bottom w:val="nil"/>
          <w:right w:val="nil"/>
          <w:between w:val="nil"/>
        </w:pBdr>
        <w:ind w:left="0" w:firstLine="0"/>
        <w:rPr>
          <w:b/>
          <w:color w:val="000000"/>
          <w:sz w:val="22"/>
          <w:szCs w:val="22"/>
        </w:rPr>
      </w:pPr>
      <w:r w:rsidRPr="003E75C3">
        <w:rPr>
          <w:b/>
          <w:color w:val="000000"/>
          <w:sz w:val="22"/>
          <w:szCs w:val="22"/>
        </w:rPr>
        <w:t xml:space="preserve">Género: </w:t>
      </w:r>
      <w:r w:rsidRPr="003E75C3">
        <w:rPr>
          <w:color w:val="000000"/>
          <w:sz w:val="22"/>
          <w:szCs w:val="22"/>
        </w:rPr>
        <w:t>Son las identidades, las funciones y los atributos construidos socialmente de la mujer y el hombre</w:t>
      </w:r>
      <w:r w:rsidRPr="003E75C3">
        <w:rPr>
          <w:sz w:val="22"/>
          <w:szCs w:val="22"/>
        </w:rPr>
        <w:t xml:space="preserve">; refiere </w:t>
      </w:r>
      <w:r w:rsidRPr="003E75C3">
        <w:rPr>
          <w:color w:val="000000"/>
          <w:sz w:val="22"/>
          <w:szCs w:val="22"/>
        </w:rPr>
        <w:t xml:space="preserve">al significado social y cultural que la sociedad atribuye a esas diferencias biológicas, situación que da lugar a relaciones jerárquicas entre hombres y mujeres en las que se distribuyen facultades y derechos en favor del hombre y en menoscabo de la mujer. </w:t>
      </w:r>
    </w:p>
    <w:p w14:paraId="2F06468C"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Indicador:</w:t>
      </w:r>
      <w:r w:rsidRPr="003E75C3">
        <w:rPr>
          <w:color w:val="000000"/>
          <w:sz w:val="22"/>
          <w:szCs w:val="22"/>
        </w:rPr>
        <w:t xml:space="preserve"> Función de una o más variables, que, conjuntamente, “miden” una característica o atributo de los individuos en estudio. Para efectos del presente documento se </w:t>
      </w:r>
      <w:r w:rsidRPr="003E75C3">
        <w:rPr>
          <w:sz w:val="22"/>
          <w:szCs w:val="22"/>
        </w:rPr>
        <w:t xml:space="preserve">entiende </w:t>
      </w:r>
      <w:r w:rsidRPr="003E75C3">
        <w:rPr>
          <w:color w:val="000000"/>
          <w:sz w:val="22"/>
          <w:szCs w:val="22"/>
        </w:rPr>
        <w:t>como indicador compuesto al que se construye como función de dos o más variables, en cuyo caso se están midiendo características multidimensionales.</w:t>
      </w:r>
    </w:p>
    <w:p w14:paraId="1ECD415A"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Políticas de Estado:</w:t>
      </w:r>
      <w:r w:rsidRPr="003E75C3">
        <w:rPr>
          <w:color w:val="000000"/>
          <w:sz w:val="22"/>
          <w:szCs w:val="22"/>
        </w:rPr>
        <w:t xml:space="preserve"> Lineamientos generales que orientan el accionar del Estado en el largo plazo a fin de lograr el bienestar de las personas y el desarrollo sostenible del país.</w:t>
      </w:r>
    </w:p>
    <w:p w14:paraId="4350E107"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Políticas Nacionales:</w:t>
      </w:r>
      <w:r w:rsidRPr="003E75C3">
        <w:rPr>
          <w:color w:val="000000"/>
          <w:sz w:val="22"/>
          <w:szCs w:val="22"/>
        </w:rPr>
        <w:t xml:space="preserve"> Definen los objetivos prioritarios, los lineamientos, los contenidos principales de las políticas públicas, los estándares nacionales de cumplimiento y la provisión de servicios que deben ser alcanzados y supervisados para asegurar el normal desarrollo de las actividades públicas y privadas.</w:t>
      </w:r>
    </w:p>
    <w:p w14:paraId="10D5A063"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Política Sectorial: </w:t>
      </w:r>
      <w:r w:rsidRPr="003E75C3">
        <w:rPr>
          <w:color w:val="000000"/>
          <w:sz w:val="22"/>
          <w:szCs w:val="22"/>
        </w:rPr>
        <w:t>Se refiere al subconjunto de políticas nacionales que afecta una actividad económica y social específica pública o privada. Cuenta con un ministerio rector.</w:t>
      </w:r>
    </w:p>
    <w:p w14:paraId="6E76BD72"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Política Multisectorial:</w:t>
      </w:r>
      <w:r w:rsidRPr="003E75C3">
        <w:rPr>
          <w:color w:val="000000"/>
          <w:sz w:val="22"/>
          <w:szCs w:val="22"/>
        </w:rPr>
        <w:t xml:space="preserve"> Se refiere al subconjunto de políticas nacionales que buscan atender un problema o necesidad que requiere para su atención integral la intervención articulada de más de un sector bajo el ámbito de competencia de dos o más ministerios.</w:t>
      </w:r>
    </w:p>
    <w:p w14:paraId="5C4EA331"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Persona con discapacidad</w:t>
      </w:r>
      <w:r w:rsidRPr="003E75C3">
        <w:rPr>
          <w:color w:val="000000"/>
          <w:sz w:val="22"/>
          <w:szCs w:val="22"/>
        </w:rPr>
        <w:t>: La persona con discapacidad es aquella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w:t>
      </w:r>
    </w:p>
    <w:p w14:paraId="4FD7747A"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lastRenderedPageBreak/>
        <w:t>Restricciones a la participación</w:t>
      </w:r>
      <w:r w:rsidRPr="003E75C3">
        <w:rPr>
          <w:color w:val="000000"/>
          <w:sz w:val="22"/>
          <w:szCs w:val="22"/>
        </w:rPr>
        <w:t>: Se refiere a las connotaciones negativas de la minusvalía, según el nuevo Clasificador del funcionamiento, de la Discapacidad y la Salud (CIF) elaborado por la Organización Mundial de la Salud.</w:t>
      </w:r>
    </w:p>
    <w:p w14:paraId="179C58D2"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Rehabilitación Basada en la Comunidad: </w:t>
      </w:r>
      <w:r w:rsidRPr="003E75C3">
        <w:rPr>
          <w:color w:val="000000"/>
          <w:sz w:val="22"/>
          <w:szCs w:val="22"/>
        </w:rPr>
        <w:t xml:space="preserve">Es una estrategia de desarrollo comunitario para la rehabilitación, la igualdad de oportunidades y la integración social de todas las personas con discapacidad. Se aplica gracias al esfuerzo conjunto de las propias personas con discapacidad, de sus familias, organizaciones y comunidades, y de los pertinentes servicios gubernamentales y no gubernamentales en salud, educación, trabajo, social, y otros. </w:t>
      </w:r>
    </w:p>
    <w:p w14:paraId="6408245D"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highlight w:val="white"/>
        </w:rPr>
      </w:pPr>
      <w:r w:rsidRPr="003E75C3">
        <w:rPr>
          <w:b/>
          <w:color w:val="000000"/>
          <w:sz w:val="22"/>
          <w:szCs w:val="22"/>
        </w:rPr>
        <w:t xml:space="preserve">Salvaguardias: </w:t>
      </w:r>
      <w:r w:rsidRPr="003E75C3">
        <w:rPr>
          <w:color w:val="000000"/>
          <w:sz w:val="22"/>
          <w:szCs w:val="22"/>
          <w:highlight w:val="white"/>
        </w:rPr>
        <w:t>Las salvaguardias son medidas para garantizar el respeto de los derechos, la voluntad y las preferencias de la persona que recibe apoyo, adem</w:t>
      </w:r>
      <w:r w:rsidRPr="003E75C3">
        <w:rPr>
          <w:sz w:val="22"/>
          <w:szCs w:val="22"/>
          <w:highlight w:val="white"/>
        </w:rPr>
        <w:t xml:space="preserve">ás de </w:t>
      </w:r>
      <w:r w:rsidRPr="003E75C3">
        <w:rPr>
          <w:color w:val="000000"/>
          <w:sz w:val="22"/>
          <w:szCs w:val="22"/>
          <w:highlight w:val="white"/>
        </w:rPr>
        <w:t>prevenir el abuso y la influencia indebida por parte de quien brinda tales apoyos. De esta manera, se</w:t>
      </w:r>
      <w:r w:rsidRPr="003E75C3">
        <w:rPr>
          <w:sz w:val="22"/>
          <w:szCs w:val="22"/>
          <w:highlight w:val="white"/>
        </w:rPr>
        <w:t xml:space="preserve"> evita </w:t>
      </w:r>
      <w:r w:rsidRPr="003E75C3">
        <w:rPr>
          <w:color w:val="000000"/>
          <w:sz w:val="22"/>
          <w:szCs w:val="22"/>
          <w:highlight w:val="white"/>
        </w:rPr>
        <w:t xml:space="preserve">la afectación </w:t>
      </w:r>
      <w:r w:rsidRPr="003E75C3">
        <w:rPr>
          <w:sz w:val="22"/>
          <w:szCs w:val="22"/>
          <w:highlight w:val="white"/>
        </w:rPr>
        <w:t>de</w:t>
      </w:r>
      <w:r w:rsidRPr="003E75C3">
        <w:rPr>
          <w:color w:val="000000"/>
          <w:sz w:val="22"/>
          <w:szCs w:val="22"/>
          <w:highlight w:val="white"/>
        </w:rPr>
        <w:t xml:space="preserve"> los derechos de las personas asistidas.</w:t>
      </w:r>
    </w:p>
    <w:p w14:paraId="2767E6D8"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highlight w:val="white"/>
        </w:rPr>
      </w:pPr>
      <w:r w:rsidRPr="003E75C3">
        <w:rPr>
          <w:b/>
          <w:color w:val="000000"/>
          <w:sz w:val="22"/>
          <w:szCs w:val="22"/>
          <w:highlight w:val="white"/>
        </w:rPr>
        <w:t xml:space="preserve">Sistemas de apoyo: </w:t>
      </w:r>
      <w:r w:rsidRPr="003E75C3">
        <w:rPr>
          <w:color w:val="000000"/>
          <w:sz w:val="22"/>
          <w:szCs w:val="22"/>
          <w:highlight w:val="white"/>
        </w:rPr>
        <w:t xml:space="preserve">Comprende una amplia gama de intervenciones de carácter oficial y oficioso, de distintos tipos e intensidades, que tienen por finalidad que las personas con discapacidad lleven vidas autónomas e independientes. Se entienden como parte de los sistemas de apoyo, la asistencia humana o animal y los intermediarios, las ayudas para la movilidad, los dispositivos técnicos y las tecnologías de apoyo; también, incluye la asistencia personal, el apoyo para la adopción de decisiones, el apoyo para la comunicación, el apoyo para la movilidad, los servicios para la ayuda doméstica y los servicios comunitarios. </w:t>
      </w:r>
    </w:p>
    <w:p w14:paraId="580FA4E3" w14:textId="77777777" w:rsidR="00FA3A9D" w:rsidRPr="003E75C3" w:rsidRDefault="00C01B33" w:rsidP="00537B70">
      <w:pPr>
        <w:numPr>
          <w:ilvl w:val="0"/>
          <w:numId w:val="5"/>
        </w:numPr>
        <w:pBdr>
          <w:top w:val="nil"/>
          <w:left w:val="nil"/>
          <w:bottom w:val="nil"/>
          <w:right w:val="nil"/>
          <w:between w:val="nil"/>
        </w:pBdr>
        <w:ind w:left="0" w:firstLine="0"/>
        <w:rPr>
          <w:color w:val="000000"/>
          <w:sz w:val="22"/>
          <w:szCs w:val="22"/>
        </w:rPr>
      </w:pPr>
      <w:r w:rsidRPr="003E75C3">
        <w:rPr>
          <w:b/>
          <w:color w:val="000000"/>
          <w:sz w:val="22"/>
          <w:szCs w:val="22"/>
        </w:rPr>
        <w:t xml:space="preserve">Vida Independiente: </w:t>
      </w:r>
      <w:r w:rsidRPr="003E75C3">
        <w:rPr>
          <w:color w:val="000000"/>
          <w:sz w:val="22"/>
          <w:szCs w:val="22"/>
        </w:rPr>
        <w:t>Implica que las personas con discapacidad cuenten con todos los medios necesarios para que puedan tomar opciones y ejercer el control sobre sus vidas, y adoptar todas las decisiones que las afecten, con el máximo grado de libre determinación e interdependencia en la sociedad.</w:t>
      </w:r>
    </w:p>
    <w:p w14:paraId="6B35900C" w14:textId="77777777" w:rsidR="00FA3A9D" w:rsidRPr="003E75C3" w:rsidRDefault="00FA3A9D" w:rsidP="003E75C3"/>
    <w:p w14:paraId="00E418AB" w14:textId="77777777" w:rsidR="00FA3A9D" w:rsidRPr="003E75C3" w:rsidRDefault="00C01B33" w:rsidP="00537B70">
      <w:pPr>
        <w:pStyle w:val="Ttulo2"/>
        <w:numPr>
          <w:ilvl w:val="0"/>
          <w:numId w:val="20"/>
        </w:numPr>
        <w:spacing w:after="0"/>
        <w:ind w:left="0" w:firstLine="0"/>
      </w:pPr>
      <w:r w:rsidRPr="003E75C3">
        <w:br w:type="page"/>
      </w:r>
      <w:bookmarkStart w:id="177" w:name="_Toc62875755"/>
      <w:r w:rsidRPr="003E75C3">
        <w:lastRenderedPageBreak/>
        <w:t>Acrónimos</w:t>
      </w:r>
      <w:bookmarkEnd w:id="177"/>
      <w:r w:rsidRPr="003E75C3">
        <w:t xml:space="preserve"> </w:t>
      </w:r>
    </w:p>
    <w:p w14:paraId="499318C9" w14:textId="77777777" w:rsidR="00FA3A9D" w:rsidRPr="003E75C3" w:rsidRDefault="00C01B33" w:rsidP="003E75C3">
      <w:proofErr w:type="spellStart"/>
      <w:r w:rsidRPr="003E75C3">
        <w:rPr>
          <w:b/>
        </w:rPr>
        <w:t>ADI</w:t>
      </w:r>
      <w:proofErr w:type="spellEnd"/>
      <w:r w:rsidRPr="003E75C3">
        <w:t xml:space="preserve">: </w:t>
      </w:r>
      <w:proofErr w:type="spellStart"/>
      <w:r w:rsidRPr="003E75C3">
        <w:t>Audiodescripción</w:t>
      </w:r>
      <w:proofErr w:type="spellEnd"/>
      <w:r w:rsidRPr="003E75C3">
        <w:t xml:space="preserve"> para personas con discapacidad intelectual</w:t>
      </w:r>
    </w:p>
    <w:p w14:paraId="2B2AA77F" w14:textId="77777777" w:rsidR="00FA3A9D" w:rsidRPr="003E75C3" w:rsidRDefault="00C01B33" w:rsidP="003E75C3">
      <w:proofErr w:type="spellStart"/>
      <w:r w:rsidRPr="003E75C3">
        <w:rPr>
          <w:b/>
        </w:rPr>
        <w:t>APRODEH</w:t>
      </w:r>
      <w:proofErr w:type="spellEnd"/>
      <w:r w:rsidRPr="003E75C3">
        <w:t xml:space="preserve">: Asociación </w:t>
      </w:r>
      <w:proofErr w:type="gramStart"/>
      <w:r w:rsidRPr="003E75C3">
        <w:t>Pro Derechos</w:t>
      </w:r>
      <w:proofErr w:type="gramEnd"/>
      <w:r w:rsidRPr="003E75C3">
        <w:t xml:space="preserve"> Humanos</w:t>
      </w:r>
    </w:p>
    <w:p w14:paraId="1E68753A" w14:textId="77777777" w:rsidR="00FA3A9D" w:rsidRPr="003E75C3" w:rsidRDefault="00C01B33" w:rsidP="003E75C3">
      <w:r w:rsidRPr="003E75C3">
        <w:rPr>
          <w:b/>
        </w:rPr>
        <w:t>CDC</w:t>
      </w:r>
      <w:r w:rsidRPr="003E75C3">
        <w:t>: Centros para el Control y Prevención de Enfermedades</w:t>
      </w:r>
    </w:p>
    <w:p w14:paraId="2865ED7D" w14:textId="426EAE24" w:rsidR="00FA3A9D" w:rsidRPr="003E75C3" w:rsidRDefault="00BD1467" w:rsidP="003E75C3">
      <w:proofErr w:type="spellStart"/>
      <w:r>
        <w:rPr>
          <w:b/>
        </w:rPr>
        <w:t>CDPD</w:t>
      </w:r>
      <w:proofErr w:type="spellEnd"/>
      <w:r w:rsidR="00C01B33" w:rsidRPr="003E75C3">
        <w:rPr>
          <w:b/>
        </w:rPr>
        <w:t>:</w:t>
      </w:r>
      <w:r w:rsidR="00C01B33" w:rsidRPr="003E75C3">
        <w:t xml:space="preserve"> Convención sobre los Derechos de las Personas con Discapacidad</w:t>
      </w:r>
    </w:p>
    <w:p w14:paraId="6954AFD2" w14:textId="77777777" w:rsidR="00FA3A9D" w:rsidRPr="003E75C3" w:rsidRDefault="00C01B33" w:rsidP="003E75C3">
      <w:proofErr w:type="spellStart"/>
      <w:r w:rsidRPr="003E75C3">
        <w:rPr>
          <w:b/>
        </w:rPr>
        <w:t>CEDDIS</w:t>
      </w:r>
      <w:proofErr w:type="spellEnd"/>
      <w:r w:rsidRPr="003E75C3">
        <w:t>: Comité para la Eliminación de Todas las Formas de Discriminación contra las Personas con Discapacidad</w:t>
      </w:r>
    </w:p>
    <w:p w14:paraId="70E9FC34" w14:textId="77777777" w:rsidR="00FA3A9D" w:rsidRPr="003E75C3" w:rsidRDefault="00C01B33" w:rsidP="003E75C3">
      <w:proofErr w:type="spellStart"/>
      <w:r w:rsidRPr="003E75C3">
        <w:rPr>
          <w:b/>
        </w:rPr>
        <w:t>CEEDIS</w:t>
      </w:r>
      <w:proofErr w:type="spellEnd"/>
      <w:r w:rsidRPr="003E75C3">
        <w:rPr>
          <w:b/>
        </w:rPr>
        <w:t xml:space="preserve">: </w:t>
      </w:r>
      <w:r w:rsidRPr="003E75C3">
        <w:t>Comisión Especial de Estudios sobre Discapacidad del Congreso de la República</w:t>
      </w:r>
    </w:p>
    <w:p w14:paraId="5B7D4CD4" w14:textId="77777777" w:rsidR="00FA3A9D" w:rsidRPr="003E75C3" w:rsidRDefault="00C01B33" w:rsidP="003E75C3">
      <w:r w:rsidRPr="003E75C3">
        <w:rPr>
          <w:b/>
        </w:rPr>
        <w:t>CEBE:</w:t>
      </w:r>
      <w:r w:rsidRPr="003E75C3">
        <w:t xml:space="preserve"> Centros de Educación Básica Especial</w:t>
      </w:r>
    </w:p>
    <w:p w14:paraId="70F93741" w14:textId="77777777" w:rsidR="00FA3A9D" w:rsidRPr="003E75C3" w:rsidRDefault="00C01B33" w:rsidP="003E75C3">
      <w:r w:rsidRPr="003E75C3">
        <w:rPr>
          <w:b/>
        </w:rPr>
        <w:t>CEPAL:</w:t>
      </w:r>
      <w:r w:rsidRPr="003E75C3">
        <w:t xml:space="preserve"> Comisión Económica para América Latina y el Caribe</w:t>
      </w:r>
    </w:p>
    <w:p w14:paraId="23C9BB71" w14:textId="3DD587DA" w:rsidR="00FA3A9D" w:rsidRPr="003E75C3" w:rsidRDefault="00BD1467" w:rsidP="003E75C3">
      <w:r>
        <w:rPr>
          <w:b/>
        </w:rPr>
        <w:t>CEPLAN</w:t>
      </w:r>
      <w:r w:rsidR="00C01B33" w:rsidRPr="003E75C3">
        <w:rPr>
          <w:b/>
        </w:rPr>
        <w:t xml:space="preserve">: </w:t>
      </w:r>
      <w:r w:rsidR="00C01B33" w:rsidRPr="003E75C3">
        <w:t>Centro Nacional de Planeamiento Estratégico</w:t>
      </w:r>
    </w:p>
    <w:p w14:paraId="0D289739" w14:textId="77777777" w:rsidR="00FA3A9D" w:rsidRPr="003E75C3" w:rsidRDefault="00C01B33" w:rsidP="003E75C3">
      <w:pPr>
        <w:rPr>
          <w:b/>
        </w:rPr>
      </w:pPr>
      <w:r w:rsidRPr="003E75C3">
        <w:rPr>
          <w:b/>
        </w:rPr>
        <w:t xml:space="preserve">CETPRO: </w:t>
      </w:r>
      <w:r w:rsidRPr="003E75C3">
        <w:t>Centros de Educación Técnico Productiva públicos</w:t>
      </w:r>
    </w:p>
    <w:p w14:paraId="693E2FE2" w14:textId="77777777" w:rsidR="00FA3A9D" w:rsidRPr="003E75C3" w:rsidRDefault="00C01B33" w:rsidP="003E75C3">
      <w:r w:rsidRPr="003E75C3">
        <w:rPr>
          <w:b/>
        </w:rPr>
        <w:t>CIDH</w:t>
      </w:r>
      <w:r w:rsidRPr="003E75C3">
        <w:t>: Comisión Interamericana de Derechos Humanos</w:t>
      </w:r>
    </w:p>
    <w:p w14:paraId="11BFEA90" w14:textId="77777777" w:rsidR="00FA3A9D" w:rsidRPr="003E75C3" w:rsidRDefault="00C01B33" w:rsidP="003E75C3">
      <w:proofErr w:type="spellStart"/>
      <w:r w:rsidRPr="003E75C3">
        <w:rPr>
          <w:b/>
        </w:rPr>
        <w:t>COCEMFE</w:t>
      </w:r>
      <w:proofErr w:type="spellEnd"/>
      <w:r w:rsidRPr="003E75C3">
        <w:t>: Confederación Española de Personas con Discapacidad Física y Orgánica</w:t>
      </w:r>
    </w:p>
    <w:p w14:paraId="0A965AA7" w14:textId="77777777" w:rsidR="00FA3A9D" w:rsidRPr="003E75C3" w:rsidRDefault="00C01B33" w:rsidP="003E75C3">
      <w:proofErr w:type="spellStart"/>
      <w:r w:rsidRPr="003E75C3">
        <w:rPr>
          <w:b/>
        </w:rPr>
        <w:t>CONFIEP</w:t>
      </w:r>
      <w:proofErr w:type="spellEnd"/>
      <w:r w:rsidRPr="003E75C3">
        <w:t>: Confederación Nacional de Instituciones Empresariales Privadas</w:t>
      </w:r>
    </w:p>
    <w:p w14:paraId="45205EF5" w14:textId="77777777" w:rsidR="00FA3A9D" w:rsidRPr="003E75C3" w:rsidRDefault="00C01B33" w:rsidP="003E75C3">
      <w:r w:rsidRPr="003E75C3">
        <w:rPr>
          <w:b/>
        </w:rPr>
        <w:t>CONADIS:</w:t>
      </w:r>
      <w:r w:rsidRPr="003E75C3">
        <w:t xml:space="preserve"> Consejo Nacional para la Integración de la Persona con Discapacidad</w:t>
      </w:r>
    </w:p>
    <w:p w14:paraId="05E7AFE1" w14:textId="77777777" w:rsidR="00FA3A9D" w:rsidRPr="003E75C3" w:rsidRDefault="00C01B33" w:rsidP="003E75C3">
      <w:proofErr w:type="spellStart"/>
      <w:r w:rsidRPr="003E75C3">
        <w:rPr>
          <w:b/>
        </w:rPr>
        <w:t>CSMC</w:t>
      </w:r>
      <w:proofErr w:type="spellEnd"/>
      <w:r w:rsidRPr="003E75C3">
        <w:t>: Centros de Salud Mental Comunitaria</w:t>
      </w:r>
    </w:p>
    <w:p w14:paraId="2452FA2B" w14:textId="77777777" w:rsidR="00FA3A9D" w:rsidRPr="003E75C3" w:rsidRDefault="00C01B33" w:rsidP="003E75C3">
      <w:proofErr w:type="spellStart"/>
      <w:r w:rsidRPr="003E75C3">
        <w:rPr>
          <w:b/>
        </w:rPr>
        <w:t>CRP</w:t>
      </w:r>
      <w:proofErr w:type="spellEnd"/>
      <w:r w:rsidRPr="003E75C3">
        <w:t>: Congreso de la República del Perú</w:t>
      </w:r>
    </w:p>
    <w:p w14:paraId="1E541CA3" w14:textId="77777777" w:rsidR="00FA3A9D" w:rsidRPr="003E75C3" w:rsidRDefault="00C01B33" w:rsidP="003E75C3">
      <w:pPr>
        <w:rPr>
          <w:lang w:val="en-US"/>
        </w:rPr>
      </w:pPr>
      <w:proofErr w:type="spellStart"/>
      <w:r w:rsidRPr="003E75C3">
        <w:rPr>
          <w:b/>
          <w:lang w:val="en-US"/>
        </w:rPr>
        <w:t>CRPD</w:t>
      </w:r>
      <w:proofErr w:type="spellEnd"/>
      <w:r w:rsidRPr="003E75C3">
        <w:rPr>
          <w:lang w:val="en-US"/>
        </w:rPr>
        <w:t>: Convention on the Rights of Persons with Disabilities</w:t>
      </w:r>
    </w:p>
    <w:p w14:paraId="1BDB6AF7" w14:textId="77777777" w:rsidR="00FA3A9D" w:rsidRPr="003E75C3" w:rsidRDefault="00C01B33" w:rsidP="003E75C3">
      <w:r w:rsidRPr="003E75C3">
        <w:rPr>
          <w:b/>
        </w:rPr>
        <w:t>DI</w:t>
      </w:r>
      <w:r w:rsidRPr="003E75C3">
        <w:t>: Discapacidad Intelectual</w:t>
      </w:r>
    </w:p>
    <w:p w14:paraId="4BA33FB9" w14:textId="77777777" w:rsidR="00FA3A9D" w:rsidRPr="003E75C3" w:rsidRDefault="00C01B33" w:rsidP="003E75C3">
      <w:proofErr w:type="spellStart"/>
      <w:r w:rsidRPr="003E75C3">
        <w:rPr>
          <w:b/>
        </w:rPr>
        <w:t>DPD</w:t>
      </w:r>
      <w:proofErr w:type="spellEnd"/>
      <w:r w:rsidRPr="003E75C3">
        <w:t>: Dirección de Políticas en Discapacidad</w:t>
      </w:r>
    </w:p>
    <w:p w14:paraId="50D08CAC" w14:textId="77777777" w:rsidR="00FA3A9D" w:rsidRPr="003E75C3" w:rsidRDefault="00C01B33" w:rsidP="003E75C3">
      <w:proofErr w:type="spellStart"/>
      <w:r w:rsidRPr="003E75C3">
        <w:rPr>
          <w:b/>
        </w:rPr>
        <w:t>EBA</w:t>
      </w:r>
      <w:proofErr w:type="spellEnd"/>
      <w:r w:rsidRPr="003E75C3">
        <w:rPr>
          <w:b/>
        </w:rPr>
        <w:t>:</w:t>
      </w:r>
      <w:r w:rsidRPr="003E75C3">
        <w:t xml:space="preserve"> Educación Básica Alternativa</w:t>
      </w:r>
    </w:p>
    <w:p w14:paraId="6BB194F9" w14:textId="77777777" w:rsidR="00FA3A9D" w:rsidRPr="003E75C3" w:rsidRDefault="00C01B33" w:rsidP="003E75C3">
      <w:r w:rsidRPr="003E75C3">
        <w:rPr>
          <w:b/>
        </w:rPr>
        <w:t>EBE:</w:t>
      </w:r>
      <w:r w:rsidRPr="003E75C3">
        <w:t xml:space="preserve"> </w:t>
      </w:r>
      <w:r w:rsidRPr="003E75C3">
        <w:rPr>
          <w:color w:val="222222"/>
          <w:highlight w:val="white"/>
        </w:rPr>
        <w:t>Educación Básica Especial</w:t>
      </w:r>
    </w:p>
    <w:p w14:paraId="16AD0347" w14:textId="77777777" w:rsidR="00FA3A9D" w:rsidRPr="003E75C3" w:rsidRDefault="00C01B33" w:rsidP="003E75C3">
      <w:proofErr w:type="spellStart"/>
      <w:r w:rsidRPr="003E75C3">
        <w:rPr>
          <w:b/>
        </w:rPr>
        <w:t>EBR</w:t>
      </w:r>
      <w:proofErr w:type="spellEnd"/>
      <w:r w:rsidRPr="003E75C3">
        <w:t>: Educación Básica Regular</w:t>
      </w:r>
    </w:p>
    <w:p w14:paraId="06638726" w14:textId="77777777" w:rsidR="00FA3A9D" w:rsidRPr="003E75C3" w:rsidRDefault="00C01B33" w:rsidP="003E75C3">
      <w:proofErr w:type="spellStart"/>
      <w:r w:rsidRPr="003E75C3">
        <w:rPr>
          <w:b/>
        </w:rPr>
        <w:t>ENAHO</w:t>
      </w:r>
      <w:proofErr w:type="spellEnd"/>
      <w:r w:rsidRPr="003E75C3">
        <w:t>: Encuesta Nacional de Hogares</w:t>
      </w:r>
    </w:p>
    <w:p w14:paraId="334473CE" w14:textId="77777777" w:rsidR="00FA3A9D" w:rsidRPr="003E75C3" w:rsidRDefault="00C01B33" w:rsidP="003E75C3">
      <w:r w:rsidRPr="003E75C3">
        <w:rPr>
          <w:b/>
        </w:rPr>
        <w:t>ENAP</w:t>
      </w:r>
      <w:r w:rsidRPr="003E75C3">
        <w:t>: Escuela Nacional de Administración Pública</w:t>
      </w:r>
    </w:p>
    <w:p w14:paraId="641B65BF" w14:textId="77777777" w:rsidR="00FA3A9D" w:rsidRPr="003E75C3" w:rsidRDefault="00C01B33" w:rsidP="003E75C3">
      <w:proofErr w:type="spellStart"/>
      <w:r w:rsidRPr="003E75C3">
        <w:rPr>
          <w:b/>
        </w:rPr>
        <w:t>ENDES</w:t>
      </w:r>
      <w:proofErr w:type="spellEnd"/>
      <w:r w:rsidRPr="003E75C3">
        <w:t xml:space="preserve">: </w:t>
      </w:r>
      <w:r w:rsidRPr="003E75C3">
        <w:rPr>
          <w:color w:val="4D5156"/>
          <w:highlight w:val="white"/>
        </w:rPr>
        <w:t>Encuesta Demográfica y de Salud Familiar</w:t>
      </w:r>
    </w:p>
    <w:p w14:paraId="0A1B4E45" w14:textId="77777777" w:rsidR="00FA3A9D" w:rsidRPr="003E75C3" w:rsidRDefault="00C01B33" w:rsidP="003E75C3">
      <w:r w:rsidRPr="003E75C3">
        <w:rPr>
          <w:b/>
        </w:rPr>
        <w:t xml:space="preserve">ENEDIS: </w:t>
      </w:r>
      <w:r w:rsidRPr="003E75C3">
        <w:t>Encuesta Nacional Especializada sobre Discapacidad</w:t>
      </w:r>
    </w:p>
    <w:p w14:paraId="54966689" w14:textId="77777777" w:rsidR="00FA3A9D" w:rsidRPr="003E75C3" w:rsidRDefault="00C01B33" w:rsidP="003E75C3">
      <w:proofErr w:type="spellStart"/>
      <w:r w:rsidRPr="003E75C3">
        <w:rPr>
          <w:b/>
        </w:rPr>
        <w:t>IdC</w:t>
      </w:r>
      <w:proofErr w:type="spellEnd"/>
      <w:r w:rsidRPr="003E75C3">
        <w:rPr>
          <w:b/>
        </w:rPr>
        <w:t>:</w:t>
      </w:r>
      <w:r w:rsidRPr="003E75C3">
        <w:t xml:space="preserve"> Internet de las cosas</w:t>
      </w:r>
    </w:p>
    <w:p w14:paraId="28E87BD3" w14:textId="77777777" w:rsidR="00FA3A9D" w:rsidRPr="003E75C3" w:rsidRDefault="00C01B33" w:rsidP="003E75C3">
      <w:proofErr w:type="spellStart"/>
      <w:r w:rsidRPr="003E75C3">
        <w:rPr>
          <w:b/>
        </w:rPr>
        <w:t>IDEH</w:t>
      </w:r>
      <w:proofErr w:type="spellEnd"/>
      <w:r w:rsidRPr="003E75C3">
        <w:t>: Instituto de Democracia y Derechos Humanos</w:t>
      </w:r>
    </w:p>
    <w:p w14:paraId="79E31043" w14:textId="51A9A133" w:rsidR="00FA3A9D" w:rsidRPr="003E75C3" w:rsidRDefault="00643852" w:rsidP="003E75C3">
      <w:r>
        <w:rPr>
          <w:b/>
        </w:rPr>
        <w:lastRenderedPageBreak/>
        <w:t>Instituto Nacional de Estadística e Informática</w:t>
      </w:r>
      <w:r w:rsidR="00C01B33" w:rsidRPr="003E75C3">
        <w:rPr>
          <w:b/>
        </w:rPr>
        <w:t>:</w:t>
      </w:r>
      <w:r w:rsidR="00C01B33" w:rsidRPr="003E75C3">
        <w:t xml:space="preserve"> Instituto Nacional de Estadística e Informática</w:t>
      </w:r>
    </w:p>
    <w:p w14:paraId="16F3C68A" w14:textId="77777777" w:rsidR="00FA3A9D" w:rsidRPr="003E75C3" w:rsidRDefault="00C01B33" w:rsidP="003E75C3">
      <w:r w:rsidRPr="003E75C3">
        <w:rPr>
          <w:b/>
        </w:rPr>
        <w:t>ITS</w:t>
      </w:r>
      <w:r w:rsidRPr="003E75C3">
        <w:t>: Infecciones de Transmisión Sexual</w:t>
      </w:r>
    </w:p>
    <w:p w14:paraId="21145AB3" w14:textId="77777777" w:rsidR="00FA3A9D" w:rsidRPr="003E75C3" w:rsidRDefault="00C01B33" w:rsidP="003E75C3">
      <w:proofErr w:type="spellStart"/>
      <w:r w:rsidRPr="003E75C3">
        <w:rPr>
          <w:b/>
        </w:rPr>
        <w:t>JNE</w:t>
      </w:r>
      <w:proofErr w:type="spellEnd"/>
      <w:r w:rsidRPr="003E75C3">
        <w:t>: Jurado Nacional de Elecciones</w:t>
      </w:r>
    </w:p>
    <w:p w14:paraId="24E85235" w14:textId="77777777" w:rsidR="00FA3A9D" w:rsidRPr="003E75C3" w:rsidRDefault="00C01B33" w:rsidP="003E75C3">
      <w:proofErr w:type="spellStart"/>
      <w:r w:rsidRPr="003E75C3">
        <w:rPr>
          <w:b/>
        </w:rPr>
        <w:t>MIMP</w:t>
      </w:r>
      <w:proofErr w:type="spellEnd"/>
      <w:r w:rsidRPr="003E75C3">
        <w:rPr>
          <w:b/>
        </w:rPr>
        <w:t>:</w:t>
      </w:r>
      <w:r w:rsidRPr="003E75C3">
        <w:t xml:space="preserve"> Ministerio de la Mujer y Poblaciones Vulnerables</w:t>
      </w:r>
    </w:p>
    <w:p w14:paraId="7FA6722C" w14:textId="77777777" w:rsidR="00FA3A9D" w:rsidRPr="003E75C3" w:rsidRDefault="00C01B33" w:rsidP="003E75C3">
      <w:r w:rsidRPr="003E75C3">
        <w:rPr>
          <w:b/>
        </w:rPr>
        <w:t>MINEDU</w:t>
      </w:r>
      <w:r w:rsidRPr="003E75C3">
        <w:t>: Ministerio de Educación</w:t>
      </w:r>
    </w:p>
    <w:p w14:paraId="2F7707A8" w14:textId="77777777" w:rsidR="00FA3A9D" w:rsidRPr="003E75C3" w:rsidRDefault="00C01B33" w:rsidP="003E75C3">
      <w:proofErr w:type="spellStart"/>
      <w:r w:rsidRPr="003E75C3">
        <w:rPr>
          <w:b/>
        </w:rPr>
        <w:t>MINJUSDH</w:t>
      </w:r>
      <w:proofErr w:type="spellEnd"/>
      <w:r w:rsidRPr="003E75C3">
        <w:rPr>
          <w:b/>
        </w:rPr>
        <w:t>:</w:t>
      </w:r>
      <w:r w:rsidRPr="003E75C3">
        <w:t xml:space="preserve"> Ministerio de Justicia y Derechos Humanos</w:t>
      </w:r>
    </w:p>
    <w:p w14:paraId="046D93AC" w14:textId="77777777" w:rsidR="00FA3A9D" w:rsidRPr="003E75C3" w:rsidRDefault="00C01B33" w:rsidP="003E75C3">
      <w:r w:rsidRPr="003E75C3">
        <w:rPr>
          <w:b/>
        </w:rPr>
        <w:t>MINSA</w:t>
      </w:r>
      <w:r w:rsidRPr="003E75C3">
        <w:t>: Ministerio de Salud</w:t>
      </w:r>
    </w:p>
    <w:p w14:paraId="7AC6E694" w14:textId="77777777" w:rsidR="00FA3A9D" w:rsidRPr="003E75C3" w:rsidRDefault="00C01B33" w:rsidP="003E75C3">
      <w:proofErr w:type="spellStart"/>
      <w:r w:rsidRPr="003E75C3">
        <w:rPr>
          <w:b/>
        </w:rPr>
        <w:t>MVCS</w:t>
      </w:r>
      <w:proofErr w:type="spellEnd"/>
      <w:r w:rsidRPr="003E75C3">
        <w:t>: Ministerio de Vivienda, Construcción y Saneamiento</w:t>
      </w:r>
    </w:p>
    <w:p w14:paraId="3B88A557" w14:textId="77777777" w:rsidR="00FA3A9D" w:rsidRPr="003E75C3" w:rsidRDefault="00C01B33" w:rsidP="003E75C3">
      <w:proofErr w:type="spellStart"/>
      <w:r w:rsidRPr="003E75C3">
        <w:rPr>
          <w:b/>
        </w:rPr>
        <w:t>NEE</w:t>
      </w:r>
      <w:proofErr w:type="spellEnd"/>
      <w:r w:rsidRPr="003E75C3">
        <w:rPr>
          <w:b/>
        </w:rPr>
        <w:t>:</w:t>
      </w:r>
      <w:r w:rsidRPr="003E75C3">
        <w:t xml:space="preserve"> Necesidades Educativas Especiales</w:t>
      </w:r>
    </w:p>
    <w:p w14:paraId="043BD1E7" w14:textId="77777777" w:rsidR="00FA3A9D" w:rsidRPr="003E75C3" w:rsidRDefault="00C01B33" w:rsidP="003E75C3">
      <w:proofErr w:type="spellStart"/>
      <w:r w:rsidRPr="003E75C3">
        <w:rPr>
          <w:b/>
        </w:rPr>
        <w:t>NNUU</w:t>
      </w:r>
      <w:proofErr w:type="spellEnd"/>
      <w:r w:rsidRPr="003E75C3">
        <w:rPr>
          <w:b/>
        </w:rPr>
        <w:t>:</w:t>
      </w:r>
      <w:r w:rsidRPr="003E75C3">
        <w:t xml:space="preserve"> Naciones Unidas</w:t>
      </w:r>
    </w:p>
    <w:p w14:paraId="05F02F7D" w14:textId="77777777" w:rsidR="00FA3A9D" w:rsidRPr="003E75C3" w:rsidRDefault="00C01B33" w:rsidP="003E75C3">
      <w:r w:rsidRPr="003E75C3">
        <w:rPr>
          <w:b/>
        </w:rPr>
        <w:t>NO PEA</w:t>
      </w:r>
      <w:r w:rsidRPr="003E75C3">
        <w:t>: Población Económicamente No Activa</w:t>
      </w:r>
    </w:p>
    <w:p w14:paraId="6A5A7419" w14:textId="77777777" w:rsidR="00FA3A9D" w:rsidRPr="003E75C3" w:rsidRDefault="00C01B33" w:rsidP="003E75C3">
      <w:r w:rsidRPr="003E75C3">
        <w:rPr>
          <w:b/>
        </w:rPr>
        <w:t>OCDE</w:t>
      </w:r>
      <w:r w:rsidRPr="003E75C3">
        <w:t xml:space="preserve">: Organización para la Cooperación y el Desarrollo Económicos </w:t>
      </w:r>
    </w:p>
    <w:p w14:paraId="2B24CAEF" w14:textId="77777777" w:rsidR="00FA3A9D" w:rsidRPr="003E75C3" w:rsidRDefault="00C01B33" w:rsidP="003E75C3">
      <w:r w:rsidRPr="003E75C3">
        <w:rPr>
          <w:b/>
        </w:rPr>
        <w:t>OEA</w:t>
      </w:r>
      <w:r w:rsidRPr="003E75C3">
        <w:t>: Organización de Estado Americanos</w:t>
      </w:r>
    </w:p>
    <w:p w14:paraId="3D8A0339" w14:textId="77777777" w:rsidR="00FA3A9D" w:rsidRPr="003E75C3" w:rsidRDefault="00C01B33" w:rsidP="003E75C3">
      <w:r w:rsidRPr="003E75C3">
        <w:rPr>
          <w:b/>
        </w:rPr>
        <w:t xml:space="preserve">OIT: </w:t>
      </w:r>
      <w:r w:rsidRPr="003E75C3">
        <w:t>Organización Internacional del Trabajo</w:t>
      </w:r>
    </w:p>
    <w:p w14:paraId="72AA77B9" w14:textId="77777777" w:rsidR="00FA3A9D" w:rsidRPr="003E75C3" w:rsidRDefault="00C01B33" w:rsidP="003E75C3">
      <w:proofErr w:type="spellStart"/>
      <w:r w:rsidRPr="003E75C3">
        <w:rPr>
          <w:b/>
        </w:rPr>
        <w:t>OGMEPGD</w:t>
      </w:r>
      <w:proofErr w:type="spellEnd"/>
      <w:r w:rsidRPr="003E75C3">
        <w:t xml:space="preserve">: Oficina General de Monitoreo, Evaluación de Políticas y Gestión Descentralizada </w:t>
      </w:r>
    </w:p>
    <w:p w14:paraId="10BFE221" w14:textId="77777777" w:rsidR="00FA3A9D" w:rsidRPr="003E75C3" w:rsidRDefault="00C01B33" w:rsidP="003E75C3">
      <w:proofErr w:type="spellStart"/>
      <w:r w:rsidRPr="003E75C3">
        <w:rPr>
          <w:b/>
        </w:rPr>
        <w:t>OGPP</w:t>
      </w:r>
      <w:proofErr w:type="spellEnd"/>
      <w:r w:rsidRPr="003E75C3">
        <w:t>: Oficina General de Planeamiento y Presupuesto</w:t>
      </w:r>
    </w:p>
    <w:p w14:paraId="2C52D173" w14:textId="77777777" w:rsidR="00FA3A9D" w:rsidRPr="003E75C3" w:rsidRDefault="00C01B33" w:rsidP="003E75C3">
      <w:r w:rsidRPr="003E75C3">
        <w:rPr>
          <w:b/>
        </w:rPr>
        <w:t>OMAPED</w:t>
      </w:r>
      <w:r w:rsidRPr="003E75C3">
        <w:t xml:space="preserve">: </w:t>
      </w:r>
      <w:r w:rsidRPr="003E75C3">
        <w:rPr>
          <w:color w:val="222222"/>
          <w:highlight w:val="white"/>
        </w:rPr>
        <w:t>Oficina Municipal de Atención a la Persona con Discapacidad</w:t>
      </w:r>
    </w:p>
    <w:p w14:paraId="0039EADE" w14:textId="44234E05" w:rsidR="00FA3A9D" w:rsidRPr="003E75C3" w:rsidRDefault="00BD1467" w:rsidP="003E75C3">
      <w:r w:rsidRPr="00BD1467">
        <w:rPr>
          <w:b/>
        </w:rPr>
        <w:t>OMS</w:t>
      </w:r>
      <w:r w:rsidR="00C01B33" w:rsidRPr="003E75C3">
        <w:rPr>
          <w:b/>
        </w:rPr>
        <w:t>:</w:t>
      </w:r>
      <w:r w:rsidR="00C01B33" w:rsidRPr="003E75C3">
        <w:t xml:space="preserve"> Organización Mundial de la SALUD</w:t>
      </w:r>
    </w:p>
    <w:p w14:paraId="48F40211" w14:textId="6BDD6EC4" w:rsidR="00FA3A9D" w:rsidRPr="003E75C3" w:rsidRDefault="00BD1467" w:rsidP="003E75C3">
      <w:r>
        <w:rPr>
          <w:b/>
        </w:rPr>
        <w:t>ONU</w:t>
      </w:r>
      <w:r w:rsidR="00C01B33" w:rsidRPr="003E75C3">
        <w:rPr>
          <w:b/>
        </w:rPr>
        <w:t>:</w:t>
      </w:r>
      <w:r w:rsidR="00C01B33" w:rsidRPr="003E75C3">
        <w:t xml:space="preserve"> Organización de las Naciones Unidas</w:t>
      </w:r>
    </w:p>
    <w:p w14:paraId="54002197" w14:textId="77777777" w:rsidR="00FA3A9D" w:rsidRPr="003E75C3" w:rsidRDefault="00C01B33" w:rsidP="003E75C3">
      <w:r w:rsidRPr="003E75C3">
        <w:rPr>
          <w:b/>
        </w:rPr>
        <w:t>OREDIS</w:t>
      </w:r>
      <w:r w:rsidRPr="003E75C3">
        <w:t>: Oficina Regional de Atención a las Personas con Discapacidad</w:t>
      </w:r>
    </w:p>
    <w:p w14:paraId="241576CC" w14:textId="77777777" w:rsidR="00FA3A9D" w:rsidRPr="003E75C3" w:rsidRDefault="00C01B33" w:rsidP="003E75C3">
      <w:proofErr w:type="spellStart"/>
      <w:r w:rsidRPr="003E75C3">
        <w:rPr>
          <w:b/>
        </w:rPr>
        <w:t>PCM</w:t>
      </w:r>
      <w:proofErr w:type="spellEnd"/>
      <w:r w:rsidRPr="003E75C3">
        <w:t>: Presidencia del Consejo de Ministros</w:t>
      </w:r>
    </w:p>
    <w:p w14:paraId="667B3AE3" w14:textId="77777777" w:rsidR="00FA3A9D" w:rsidRPr="003E75C3" w:rsidRDefault="00C01B33" w:rsidP="003E75C3">
      <w:proofErr w:type="spellStart"/>
      <w:r w:rsidRPr="003E75C3">
        <w:rPr>
          <w:b/>
        </w:rPr>
        <w:t>PDC</w:t>
      </w:r>
      <w:proofErr w:type="spellEnd"/>
      <w:r w:rsidRPr="003E75C3">
        <w:t>: Plan de Desarrollo Concertado</w:t>
      </w:r>
    </w:p>
    <w:p w14:paraId="208EFAF2" w14:textId="77777777" w:rsidR="00FA3A9D" w:rsidRPr="003E75C3" w:rsidRDefault="00C01B33" w:rsidP="003E75C3">
      <w:r w:rsidRPr="003E75C3">
        <w:rPr>
          <w:b/>
        </w:rPr>
        <w:t>PEA</w:t>
      </w:r>
      <w:r w:rsidRPr="003E75C3">
        <w:t>: Población Económicamente Activa</w:t>
      </w:r>
    </w:p>
    <w:p w14:paraId="283DDFA5" w14:textId="77777777" w:rsidR="00FA3A9D" w:rsidRPr="003E75C3" w:rsidRDefault="00C01B33" w:rsidP="003E75C3">
      <w:proofErr w:type="spellStart"/>
      <w:r w:rsidRPr="003E75C3">
        <w:rPr>
          <w:b/>
        </w:rPr>
        <w:t>PEDN</w:t>
      </w:r>
      <w:proofErr w:type="spellEnd"/>
      <w:r w:rsidRPr="003E75C3">
        <w:t>: Plan Estratégico de Desarrollo Nacional</w:t>
      </w:r>
    </w:p>
    <w:p w14:paraId="68B98C97" w14:textId="77777777" w:rsidR="00FA3A9D" w:rsidRPr="003E75C3" w:rsidRDefault="00C01B33" w:rsidP="003E75C3">
      <w:proofErr w:type="spellStart"/>
      <w:r w:rsidRPr="003E75C3">
        <w:rPr>
          <w:b/>
        </w:rPr>
        <w:t>PEI</w:t>
      </w:r>
      <w:proofErr w:type="spellEnd"/>
      <w:r w:rsidRPr="003E75C3">
        <w:t>: Plan Estratégico Institucional</w:t>
      </w:r>
    </w:p>
    <w:p w14:paraId="315359EB" w14:textId="77777777" w:rsidR="00FA3A9D" w:rsidRPr="003E75C3" w:rsidRDefault="00C01B33" w:rsidP="003E75C3">
      <w:proofErr w:type="spellStart"/>
      <w:r w:rsidRPr="003E75C3">
        <w:rPr>
          <w:b/>
        </w:rPr>
        <w:t>PESEM</w:t>
      </w:r>
      <w:proofErr w:type="spellEnd"/>
      <w:r w:rsidRPr="003E75C3">
        <w:t>: Plan Estratégico Sectorial Multianual</w:t>
      </w:r>
    </w:p>
    <w:p w14:paraId="65AD56C6" w14:textId="570766F7" w:rsidR="00FA3A9D" w:rsidRPr="003E75C3" w:rsidRDefault="00BD1467" w:rsidP="003E75C3">
      <w:pPr>
        <w:rPr>
          <w:b/>
        </w:rPr>
      </w:pPr>
      <w:r>
        <w:rPr>
          <w:b/>
        </w:rPr>
        <w:t>Política Nacional en Discapacidad para el Desarrollo</w:t>
      </w:r>
      <w:r w:rsidR="00C01B33" w:rsidRPr="003E75C3">
        <w:rPr>
          <w:b/>
        </w:rPr>
        <w:t xml:space="preserve">: </w:t>
      </w:r>
      <w:r w:rsidR="00C01B33" w:rsidRPr="003E75C3">
        <w:t>Política Nacional en Discapacidad para el Desarrollo</w:t>
      </w:r>
    </w:p>
    <w:p w14:paraId="45E6D1EE" w14:textId="77777777" w:rsidR="00FA3A9D" w:rsidRPr="003E75C3" w:rsidRDefault="00C01B33" w:rsidP="003E75C3">
      <w:pPr>
        <w:rPr>
          <w:b/>
        </w:rPr>
      </w:pPr>
      <w:proofErr w:type="spellStart"/>
      <w:r w:rsidRPr="003E75C3">
        <w:rPr>
          <w:b/>
        </w:rPr>
        <w:t>PNP</w:t>
      </w:r>
      <w:proofErr w:type="spellEnd"/>
      <w:r w:rsidRPr="003E75C3">
        <w:rPr>
          <w:b/>
        </w:rPr>
        <w:t xml:space="preserve">: </w:t>
      </w:r>
      <w:r w:rsidRPr="003E75C3">
        <w:t>Policía Nacional del Perú</w:t>
      </w:r>
    </w:p>
    <w:p w14:paraId="431075CC" w14:textId="77777777" w:rsidR="00FA3A9D" w:rsidRPr="003E75C3" w:rsidRDefault="00C01B33" w:rsidP="003E75C3">
      <w:pPr>
        <w:rPr>
          <w:b/>
        </w:rPr>
      </w:pPr>
      <w:proofErr w:type="spellStart"/>
      <w:r w:rsidRPr="003E75C3">
        <w:rPr>
          <w:b/>
        </w:rPr>
        <w:t>POI</w:t>
      </w:r>
      <w:proofErr w:type="spellEnd"/>
      <w:r w:rsidRPr="003E75C3">
        <w:rPr>
          <w:b/>
        </w:rPr>
        <w:t xml:space="preserve">: </w:t>
      </w:r>
      <w:r w:rsidRPr="003E75C3">
        <w:t>Plan Operativo Institucional</w:t>
      </w:r>
    </w:p>
    <w:p w14:paraId="6983E0E2" w14:textId="77777777" w:rsidR="00FA3A9D" w:rsidRPr="003E75C3" w:rsidRDefault="00C01B33" w:rsidP="003E75C3">
      <w:proofErr w:type="spellStart"/>
      <w:r w:rsidRPr="003E75C3">
        <w:rPr>
          <w:b/>
        </w:rPr>
        <w:lastRenderedPageBreak/>
        <w:t>PRITE</w:t>
      </w:r>
      <w:proofErr w:type="spellEnd"/>
      <w:r w:rsidRPr="003E75C3">
        <w:rPr>
          <w:b/>
        </w:rPr>
        <w:t>:</w:t>
      </w:r>
      <w:r w:rsidRPr="003E75C3">
        <w:t xml:space="preserve"> Programa de Intervención Temprana</w:t>
      </w:r>
    </w:p>
    <w:p w14:paraId="03572CC6" w14:textId="77777777" w:rsidR="00FA3A9D" w:rsidRPr="003E75C3" w:rsidRDefault="00C01B33" w:rsidP="003E75C3">
      <w:proofErr w:type="spellStart"/>
      <w:r w:rsidRPr="003E75C3">
        <w:rPr>
          <w:b/>
        </w:rPr>
        <w:t>SAANEE</w:t>
      </w:r>
      <w:proofErr w:type="spellEnd"/>
      <w:r w:rsidRPr="003E75C3">
        <w:t>: Servicio de apoyo y asesoramiento para la atención de las necesidades educativas especiales</w:t>
      </w:r>
    </w:p>
    <w:p w14:paraId="425D6645" w14:textId="77777777" w:rsidR="00FA3A9D" w:rsidRPr="003E75C3" w:rsidRDefault="00C01B33" w:rsidP="003E75C3">
      <w:proofErr w:type="spellStart"/>
      <w:r w:rsidRPr="003E75C3">
        <w:rPr>
          <w:b/>
        </w:rPr>
        <w:t>SIAF</w:t>
      </w:r>
      <w:proofErr w:type="spellEnd"/>
      <w:r w:rsidRPr="003E75C3">
        <w:t>: Sistema Integrado de Administración Financiera</w:t>
      </w:r>
    </w:p>
    <w:p w14:paraId="142943B4" w14:textId="77777777" w:rsidR="00FA3A9D" w:rsidRPr="003E75C3" w:rsidRDefault="00C01B33" w:rsidP="003E75C3">
      <w:r w:rsidRPr="003E75C3">
        <w:rPr>
          <w:b/>
        </w:rPr>
        <w:t>SERVIR</w:t>
      </w:r>
      <w:r w:rsidRPr="003E75C3">
        <w:t>: Autoridad Nacional del Servicio Civil</w:t>
      </w:r>
    </w:p>
    <w:p w14:paraId="0E1713AE" w14:textId="77777777" w:rsidR="00FA3A9D" w:rsidRPr="003E75C3" w:rsidRDefault="00C01B33" w:rsidP="003E75C3">
      <w:proofErr w:type="spellStart"/>
      <w:r w:rsidRPr="003E75C3">
        <w:rPr>
          <w:b/>
        </w:rPr>
        <w:t>SINAPEDIS</w:t>
      </w:r>
      <w:proofErr w:type="spellEnd"/>
      <w:r w:rsidRPr="003E75C3">
        <w:t xml:space="preserve">: </w:t>
      </w:r>
      <w:r w:rsidRPr="003E75C3">
        <w:rPr>
          <w:color w:val="222222"/>
          <w:highlight w:val="white"/>
        </w:rPr>
        <w:t>Sistema Nacional para la Integración de la Persona con Discapacidad</w:t>
      </w:r>
    </w:p>
    <w:p w14:paraId="265AB209" w14:textId="77777777" w:rsidR="00FA3A9D" w:rsidRPr="003E75C3" w:rsidRDefault="00C01B33" w:rsidP="003E75C3">
      <w:r w:rsidRPr="003E75C3">
        <w:rPr>
          <w:b/>
        </w:rPr>
        <w:t>TIC</w:t>
      </w:r>
      <w:r w:rsidRPr="003E75C3">
        <w:t>: Tecnologías de la información y la comunicación</w:t>
      </w:r>
    </w:p>
    <w:p w14:paraId="006CC31D" w14:textId="77777777" w:rsidR="00FA3A9D" w:rsidRPr="003E75C3" w:rsidRDefault="00C01B33" w:rsidP="003E75C3">
      <w:r w:rsidRPr="003E75C3">
        <w:rPr>
          <w:b/>
        </w:rPr>
        <w:t>UNICEF</w:t>
      </w:r>
      <w:r w:rsidRPr="003E75C3">
        <w:t>: Fondo de las Naciones Unidas para la Infancia</w:t>
      </w:r>
    </w:p>
    <w:p w14:paraId="6785D9B8" w14:textId="77777777" w:rsidR="00FA3A9D" w:rsidRPr="003E75C3" w:rsidRDefault="00C01B33" w:rsidP="003E75C3">
      <w:proofErr w:type="spellStart"/>
      <w:r w:rsidRPr="003E75C3">
        <w:rPr>
          <w:b/>
        </w:rPr>
        <w:t>UNISDR</w:t>
      </w:r>
      <w:proofErr w:type="spellEnd"/>
      <w:r w:rsidRPr="003E75C3">
        <w:t>: Oficina de las Naciones Unidas para la Reducción del Riesgo de Desastres</w:t>
      </w:r>
    </w:p>
    <w:p w14:paraId="14FE4BCD" w14:textId="77777777" w:rsidR="00FA3A9D" w:rsidRPr="003E75C3" w:rsidRDefault="00C01B33" w:rsidP="003E75C3">
      <w:pPr>
        <w:rPr>
          <w:sz w:val="28"/>
          <w:szCs w:val="28"/>
        </w:rPr>
        <w:sectPr w:rsidR="00FA3A9D" w:rsidRPr="003E75C3" w:rsidSect="009A7C63">
          <w:footerReference w:type="first" r:id="rId60"/>
          <w:pgSz w:w="11906" w:h="16838"/>
          <w:pgMar w:top="1701" w:right="1701" w:bottom="1701" w:left="1701" w:header="709" w:footer="1134" w:gutter="0"/>
          <w:cols w:space="720"/>
          <w:titlePg/>
        </w:sectPr>
      </w:pPr>
      <w:r w:rsidRPr="003E75C3">
        <w:rPr>
          <w:b/>
        </w:rPr>
        <w:t>VIH</w:t>
      </w:r>
      <w:r w:rsidRPr="003E75C3">
        <w:t>: Virus de Inmunodeficiencia Humana</w:t>
      </w:r>
    </w:p>
    <w:p w14:paraId="7AAEC23F" w14:textId="51937B7C" w:rsidR="00FA3A9D" w:rsidRPr="003E75C3" w:rsidRDefault="00C01B33" w:rsidP="003E75C3">
      <w:pPr>
        <w:pStyle w:val="Ttulo1"/>
        <w:jc w:val="left"/>
      </w:pPr>
      <w:bookmarkStart w:id="178" w:name="_Toc62875756"/>
      <w:r w:rsidRPr="003E75C3">
        <w:lastRenderedPageBreak/>
        <w:t xml:space="preserve">VIII. </w:t>
      </w:r>
      <w:r w:rsidR="00D5482A" w:rsidRPr="003E75C3">
        <w:t>Anexos</w:t>
      </w:r>
      <w:bookmarkEnd w:id="178"/>
    </w:p>
    <w:p w14:paraId="1D5EF5BB" w14:textId="77777777" w:rsidR="00FA3A9D" w:rsidRPr="003E75C3" w:rsidRDefault="00C01B33" w:rsidP="003E75C3">
      <w:pPr>
        <w:pStyle w:val="Ttulo2"/>
        <w:numPr>
          <w:ilvl w:val="0"/>
          <w:numId w:val="0"/>
        </w:numPr>
        <w:rPr>
          <w:szCs w:val="24"/>
        </w:rPr>
      </w:pPr>
      <w:bookmarkStart w:id="179" w:name="_Toc62875757"/>
      <w:r w:rsidRPr="003E75C3">
        <w:rPr>
          <w:szCs w:val="24"/>
        </w:rPr>
        <w:t xml:space="preserve">Anexo </w:t>
      </w:r>
      <w:proofErr w:type="spellStart"/>
      <w:r w:rsidRPr="003E75C3">
        <w:rPr>
          <w:szCs w:val="24"/>
        </w:rPr>
        <w:t>Nº</w:t>
      </w:r>
      <w:proofErr w:type="spellEnd"/>
      <w:r w:rsidRPr="003E75C3">
        <w:rPr>
          <w:szCs w:val="24"/>
        </w:rPr>
        <w:t xml:space="preserve"> 1: Políticas relacionadas</w:t>
      </w:r>
      <w:bookmarkEnd w:id="179"/>
      <w:r w:rsidRPr="003E75C3">
        <w:rPr>
          <w:szCs w:val="24"/>
        </w:rPr>
        <w:t xml:space="preserve"> </w:t>
      </w:r>
    </w:p>
    <w:p w14:paraId="5F05D0BD" w14:textId="77777777" w:rsidR="00FA3A9D" w:rsidRPr="003E75C3" w:rsidRDefault="00C01B33" w:rsidP="003E75C3">
      <w:pPr>
        <w:pBdr>
          <w:top w:val="nil"/>
          <w:left w:val="nil"/>
          <w:bottom w:val="nil"/>
          <w:right w:val="nil"/>
          <w:between w:val="nil"/>
        </w:pBdr>
        <w:spacing w:after="200"/>
        <w:rPr>
          <w:color w:val="000000"/>
        </w:rPr>
      </w:pPr>
      <w:r w:rsidRPr="003E75C3">
        <w:rPr>
          <w:color w:val="000000"/>
          <w:sz w:val="22"/>
          <w:szCs w:val="22"/>
        </w:rPr>
        <w:t xml:space="preserve">En este apartado, se presenta el alineamiento </w:t>
      </w:r>
      <w:r w:rsidRPr="003E75C3">
        <w:rPr>
          <w:color w:val="000000"/>
          <w:sz w:val="20"/>
          <w:szCs w:val="20"/>
        </w:rPr>
        <w:t>del contenido de la Política Nacional en Discapacidad para el desarrollo con las políticas de Estado, de Gobierno y otras Políticas Nacionales, con la finalidad de poder articular las intervenciones de la política con las prioridades de Estado y de gobierno, así como con las prioridades sectoriales del Poder Ejecutivo.</w:t>
      </w:r>
    </w:p>
    <w:p w14:paraId="2B41B1BC" w14:textId="47DF6D1F" w:rsidR="00FA3A9D" w:rsidRPr="003E75C3" w:rsidRDefault="00392579" w:rsidP="003E75C3">
      <w:pPr>
        <w:pStyle w:val="Descripcin"/>
        <w:rPr>
          <w:b/>
          <w:bCs/>
          <w:i w:val="0"/>
          <w:iCs w:val="0"/>
          <w:color w:val="auto"/>
          <w:sz w:val="22"/>
          <w:szCs w:val="22"/>
        </w:rPr>
      </w:pPr>
      <w:bookmarkStart w:id="180" w:name="_Toc62853933"/>
      <w:bookmarkStart w:id="181" w:name="_Toc62872287"/>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DC520B" w:rsidRPr="003E75C3">
        <w:rPr>
          <w:b/>
          <w:bCs/>
          <w:i w:val="0"/>
          <w:iCs w:val="0"/>
          <w:noProof/>
          <w:color w:val="auto"/>
          <w:sz w:val="22"/>
          <w:szCs w:val="22"/>
        </w:rPr>
        <w:t>13</w:t>
      </w:r>
      <w:r w:rsidRPr="003E75C3">
        <w:rPr>
          <w:b/>
          <w:bCs/>
          <w:i w:val="0"/>
          <w:iCs w:val="0"/>
          <w:color w:val="auto"/>
          <w:sz w:val="22"/>
          <w:szCs w:val="22"/>
        </w:rPr>
        <w:fldChar w:fldCharType="end"/>
      </w:r>
      <w:r w:rsidR="00B945E8"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Alineamiento con la Visión del Perú al 2050</w:t>
      </w:r>
      <w:bookmarkEnd w:id="180"/>
      <w:bookmarkEnd w:id="181"/>
    </w:p>
    <w:tbl>
      <w:tblPr>
        <w:tblStyle w:val="Tablaconcuadrcula1clara"/>
        <w:tblW w:w="5000" w:type="pct"/>
        <w:tblLook w:val="0400" w:firstRow="0" w:lastRow="0" w:firstColumn="0" w:lastColumn="0" w:noHBand="0" w:noVBand="1"/>
      </w:tblPr>
      <w:tblGrid>
        <w:gridCol w:w="1493"/>
        <w:gridCol w:w="3890"/>
        <w:gridCol w:w="3111"/>
      </w:tblGrid>
      <w:tr w:rsidR="00FA3A9D" w:rsidRPr="003E75C3" w14:paraId="1C3CF039" w14:textId="77777777" w:rsidTr="00DC520B">
        <w:trPr>
          <w:trHeight w:val="655"/>
          <w:tblHeader/>
        </w:trPr>
        <w:tc>
          <w:tcPr>
            <w:tcW w:w="3169" w:type="pct"/>
            <w:gridSpan w:val="2"/>
            <w:shd w:val="clear" w:color="auto" w:fill="A40000"/>
            <w:vAlign w:val="center"/>
          </w:tcPr>
          <w:p w14:paraId="124C4427" w14:textId="77777777" w:rsidR="00FA3A9D" w:rsidRPr="003E75C3" w:rsidRDefault="00C01B33" w:rsidP="003E75C3">
            <w:pPr>
              <w:pStyle w:val="Prrafodelista"/>
              <w:jc w:val="left"/>
            </w:pPr>
            <w:r w:rsidRPr="003E75C3">
              <w:t>Visión del Perú al 2050</w:t>
            </w:r>
          </w:p>
        </w:tc>
        <w:tc>
          <w:tcPr>
            <w:tcW w:w="1831" w:type="pct"/>
            <w:shd w:val="clear" w:color="auto" w:fill="A40000"/>
            <w:vAlign w:val="center"/>
          </w:tcPr>
          <w:p w14:paraId="12DF5141" w14:textId="77777777" w:rsidR="00FA3A9D" w:rsidRPr="003E75C3" w:rsidRDefault="00C01B33" w:rsidP="003E75C3">
            <w:pPr>
              <w:pStyle w:val="Prrafodelista"/>
              <w:jc w:val="left"/>
            </w:pPr>
            <w:r w:rsidRPr="003E75C3">
              <w:t>Política Nacional en Discapacidad para el Desarrollo</w:t>
            </w:r>
          </w:p>
        </w:tc>
      </w:tr>
      <w:tr w:rsidR="00FA3A9D" w:rsidRPr="003E75C3" w14:paraId="65CC77C5" w14:textId="77777777" w:rsidTr="00DC520B">
        <w:trPr>
          <w:trHeight w:val="457"/>
          <w:tblHeader/>
        </w:trPr>
        <w:tc>
          <w:tcPr>
            <w:tcW w:w="879" w:type="pct"/>
            <w:shd w:val="clear" w:color="auto" w:fill="A40000"/>
            <w:vAlign w:val="center"/>
          </w:tcPr>
          <w:p w14:paraId="68D88ABA" w14:textId="77777777" w:rsidR="00FA3A9D" w:rsidRPr="003E75C3" w:rsidRDefault="00C01B33" w:rsidP="003E75C3">
            <w:pPr>
              <w:pStyle w:val="Prrafodelista"/>
              <w:jc w:val="left"/>
            </w:pPr>
            <w:r w:rsidRPr="003E75C3">
              <w:t>Eje Temático</w:t>
            </w:r>
          </w:p>
        </w:tc>
        <w:tc>
          <w:tcPr>
            <w:tcW w:w="2289" w:type="pct"/>
            <w:shd w:val="clear" w:color="auto" w:fill="A40000"/>
            <w:vAlign w:val="center"/>
          </w:tcPr>
          <w:p w14:paraId="564F0179" w14:textId="77777777" w:rsidR="00FA3A9D" w:rsidRPr="003E75C3" w:rsidRDefault="00C01B33" w:rsidP="003E75C3">
            <w:pPr>
              <w:pStyle w:val="Prrafodelista"/>
              <w:jc w:val="left"/>
            </w:pPr>
            <w:r w:rsidRPr="003E75C3">
              <w:t>Política de Estado</w:t>
            </w:r>
          </w:p>
        </w:tc>
        <w:tc>
          <w:tcPr>
            <w:tcW w:w="1831" w:type="pct"/>
            <w:shd w:val="clear" w:color="auto" w:fill="A40000"/>
            <w:vAlign w:val="center"/>
          </w:tcPr>
          <w:p w14:paraId="2FF85B1F" w14:textId="77777777" w:rsidR="00FA3A9D" w:rsidRPr="003E75C3" w:rsidRDefault="00C01B33" w:rsidP="003E75C3">
            <w:pPr>
              <w:pStyle w:val="Prrafodelista"/>
              <w:jc w:val="left"/>
            </w:pPr>
            <w:r w:rsidRPr="003E75C3">
              <w:t>Objetivo Prioritario</w:t>
            </w:r>
          </w:p>
        </w:tc>
      </w:tr>
      <w:tr w:rsidR="00FA3A9D" w:rsidRPr="003E75C3" w14:paraId="1288F3EA" w14:textId="77777777" w:rsidTr="00DC520B">
        <w:tc>
          <w:tcPr>
            <w:tcW w:w="879" w:type="pct"/>
            <w:vMerge w:val="restart"/>
            <w:vAlign w:val="center"/>
          </w:tcPr>
          <w:p w14:paraId="701BB3A7" w14:textId="77777777" w:rsidR="00FA3A9D" w:rsidRPr="003E75C3" w:rsidRDefault="00C01B33" w:rsidP="003E75C3">
            <w:pPr>
              <w:widowControl w:val="0"/>
              <w:rPr>
                <w:sz w:val="20"/>
                <w:szCs w:val="20"/>
              </w:rPr>
            </w:pPr>
            <w:r w:rsidRPr="003E75C3">
              <w:rPr>
                <w:sz w:val="20"/>
                <w:szCs w:val="20"/>
              </w:rPr>
              <w:t>Eje 1. Las personas alcanzan su potencial en igualdad de oportunidades y sin Discriminación para gozar de una vida plena.</w:t>
            </w:r>
          </w:p>
        </w:tc>
        <w:tc>
          <w:tcPr>
            <w:tcW w:w="2289" w:type="pct"/>
            <w:vMerge w:val="restart"/>
            <w:vAlign w:val="center"/>
          </w:tcPr>
          <w:p w14:paraId="71C80DDE" w14:textId="77777777" w:rsidR="00FA3A9D" w:rsidRPr="003E75C3" w:rsidRDefault="00C01B33" w:rsidP="003E75C3">
            <w:pPr>
              <w:widowControl w:val="0"/>
              <w:rPr>
                <w:sz w:val="20"/>
                <w:szCs w:val="20"/>
              </w:rPr>
            </w:pPr>
            <w:r w:rsidRPr="003E75C3">
              <w:rPr>
                <w:sz w:val="20"/>
                <w:szCs w:val="20"/>
              </w:rPr>
              <w:t>La acción del Estado, orientada al desarrollo humano en todo el territorio nacional, continúa centrada en superar la pobreza, en erradicar la discriminación y en asegurar la igualdad en el acceso a oportunidades.</w:t>
            </w:r>
          </w:p>
        </w:tc>
        <w:tc>
          <w:tcPr>
            <w:tcW w:w="1831" w:type="pct"/>
            <w:vAlign w:val="center"/>
          </w:tcPr>
          <w:p w14:paraId="22C8F5C3" w14:textId="77777777" w:rsidR="00FA3A9D" w:rsidRPr="003E75C3" w:rsidRDefault="00C01B33" w:rsidP="003E75C3">
            <w:pPr>
              <w:widowControl w:val="0"/>
              <w:rPr>
                <w:sz w:val="20"/>
                <w:szCs w:val="20"/>
              </w:rPr>
            </w:pPr>
            <w:r w:rsidRPr="003E75C3">
              <w:rPr>
                <w:sz w:val="20"/>
                <w:szCs w:val="20"/>
              </w:rPr>
              <w:t>OP2 Reducir los niveles de pobreza monetaria en las personas con discapacidad</w:t>
            </w:r>
          </w:p>
        </w:tc>
      </w:tr>
      <w:tr w:rsidR="00FA3A9D" w:rsidRPr="003E75C3" w14:paraId="0B83AD4D" w14:textId="77777777" w:rsidTr="00DC520B">
        <w:tc>
          <w:tcPr>
            <w:tcW w:w="879" w:type="pct"/>
            <w:vMerge/>
            <w:vAlign w:val="center"/>
          </w:tcPr>
          <w:p w14:paraId="2B0202B8"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072F14DB"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343FB807" w14:textId="77777777" w:rsidR="00FA3A9D" w:rsidRPr="003E75C3" w:rsidRDefault="00C01B33" w:rsidP="003E75C3">
            <w:pPr>
              <w:widowControl w:val="0"/>
              <w:rPr>
                <w:sz w:val="20"/>
                <w:szCs w:val="20"/>
              </w:rPr>
            </w:pPr>
            <w:r w:rsidRPr="003E75C3">
              <w:rPr>
                <w:sz w:val="20"/>
                <w:szCs w:val="20"/>
              </w:rPr>
              <w:t>OP3. Asegurar el acceso y cobertura de servicios integrales de salud para las personas con discapacidad</w:t>
            </w:r>
          </w:p>
        </w:tc>
      </w:tr>
      <w:tr w:rsidR="00FA3A9D" w:rsidRPr="003E75C3" w14:paraId="4E7C5A93" w14:textId="77777777" w:rsidTr="00DC520B">
        <w:tc>
          <w:tcPr>
            <w:tcW w:w="879" w:type="pct"/>
            <w:vMerge/>
            <w:vAlign w:val="center"/>
          </w:tcPr>
          <w:p w14:paraId="559C24C2"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623B12BF"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0F4B1549" w14:textId="77777777" w:rsidR="00FA3A9D" w:rsidRPr="003E75C3" w:rsidRDefault="00C01B33" w:rsidP="003E75C3">
            <w:pPr>
              <w:widowControl w:val="0"/>
              <w:rPr>
                <w:sz w:val="20"/>
                <w:szCs w:val="20"/>
              </w:rPr>
            </w:pPr>
            <w:r w:rsidRPr="003E75C3">
              <w:rPr>
                <w:sz w:val="20"/>
                <w:szCs w:val="20"/>
              </w:rPr>
              <w:t>OP4. Garantizar servicios educativos que permitan alcanzar niveles de aprendizaje adecuados a las personas con discapacidad</w:t>
            </w:r>
          </w:p>
        </w:tc>
      </w:tr>
      <w:tr w:rsidR="00FA3A9D" w:rsidRPr="003E75C3" w14:paraId="2FDD8627" w14:textId="77777777" w:rsidTr="00DC520B">
        <w:tc>
          <w:tcPr>
            <w:tcW w:w="879" w:type="pct"/>
            <w:vMerge/>
            <w:vAlign w:val="center"/>
          </w:tcPr>
          <w:p w14:paraId="13AB9711"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38CF1C9A"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7C8906F9" w14:textId="77777777" w:rsidR="00FA3A9D" w:rsidRPr="003E75C3" w:rsidRDefault="00C01B33" w:rsidP="003E75C3">
            <w:pPr>
              <w:widowControl w:val="0"/>
              <w:rPr>
                <w:sz w:val="20"/>
                <w:szCs w:val="20"/>
              </w:rPr>
            </w:pPr>
            <w:r w:rsidRPr="003E75C3">
              <w:rPr>
                <w:sz w:val="20"/>
                <w:szCs w:val="20"/>
              </w:rPr>
              <w:t xml:space="preserve">OP6 Asegurar condiciones de accesibilidad en el entorno </w:t>
            </w:r>
            <w:r w:rsidR="004C30ED" w:rsidRPr="003E75C3">
              <w:rPr>
                <w:sz w:val="20"/>
                <w:szCs w:val="20"/>
              </w:rPr>
              <w:t>para las</w:t>
            </w:r>
            <w:r w:rsidRPr="003E75C3">
              <w:rPr>
                <w:sz w:val="20"/>
                <w:szCs w:val="20"/>
              </w:rPr>
              <w:t xml:space="preserve"> personas con discapacidad</w:t>
            </w:r>
          </w:p>
        </w:tc>
      </w:tr>
      <w:tr w:rsidR="00FA3A9D" w:rsidRPr="003E75C3" w14:paraId="6DDF26C5" w14:textId="77777777" w:rsidTr="00DC520B">
        <w:tc>
          <w:tcPr>
            <w:tcW w:w="879" w:type="pct"/>
            <w:vMerge/>
            <w:vAlign w:val="center"/>
          </w:tcPr>
          <w:p w14:paraId="60705E35"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51DB0180"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59D57B11" w14:textId="77777777" w:rsidR="00FA3A9D" w:rsidRPr="003E75C3" w:rsidRDefault="00C01B33" w:rsidP="003E75C3">
            <w:pPr>
              <w:widowControl w:val="0"/>
              <w:rPr>
                <w:sz w:val="20"/>
                <w:szCs w:val="20"/>
              </w:rPr>
            </w:pPr>
            <w:r w:rsidRPr="003E75C3">
              <w:rPr>
                <w:sz w:val="20"/>
                <w:szCs w:val="20"/>
              </w:rPr>
              <w:t>0P5 Promover actitudes sociales favorables hacia las personas con discapacidad</w:t>
            </w:r>
          </w:p>
        </w:tc>
      </w:tr>
      <w:tr w:rsidR="00FA3A9D" w:rsidRPr="003E75C3" w14:paraId="2896DF4F" w14:textId="77777777" w:rsidTr="00DC520B">
        <w:trPr>
          <w:trHeight w:val="720"/>
        </w:trPr>
        <w:tc>
          <w:tcPr>
            <w:tcW w:w="879" w:type="pct"/>
            <w:vMerge w:val="restart"/>
            <w:vAlign w:val="center"/>
          </w:tcPr>
          <w:p w14:paraId="24DF4D7A" w14:textId="77777777" w:rsidR="00FA3A9D" w:rsidRPr="003E75C3" w:rsidRDefault="00C01B33" w:rsidP="003E75C3">
            <w:pPr>
              <w:widowControl w:val="0"/>
              <w:rPr>
                <w:sz w:val="20"/>
                <w:szCs w:val="20"/>
              </w:rPr>
            </w:pPr>
            <w:r w:rsidRPr="003E75C3">
              <w:rPr>
                <w:sz w:val="20"/>
                <w:szCs w:val="20"/>
              </w:rPr>
              <w:t>Eje 3. Desarrollo sostenible con empleo digno y en armonía con la naturaleza</w:t>
            </w:r>
          </w:p>
        </w:tc>
        <w:tc>
          <w:tcPr>
            <w:tcW w:w="2289" w:type="pct"/>
            <w:vMerge w:val="restart"/>
            <w:vAlign w:val="center"/>
          </w:tcPr>
          <w:p w14:paraId="25AC092E" w14:textId="77777777" w:rsidR="00FA3A9D" w:rsidRPr="003E75C3" w:rsidRDefault="00C01B33" w:rsidP="003E75C3">
            <w:pPr>
              <w:widowControl w:val="0"/>
              <w:rPr>
                <w:sz w:val="20"/>
                <w:szCs w:val="20"/>
              </w:rPr>
            </w:pPr>
            <w:r w:rsidRPr="003E75C3">
              <w:rPr>
                <w:sz w:val="20"/>
                <w:szCs w:val="20"/>
              </w:rPr>
              <w:t xml:space="preserve">El crecimiento económico continuo, con competitividad, empleo digno y sostenibilidad ambiental se sustenta en el esfuerzo conjunto del Estado, las empresas, los trabajadores y la academia, en el marco de una economía social de mercado. Juntos </w:t>
            </w:r>
            <w:r w:rsidRPr="003E75C3">
              <w:rPr>
                <w:sz w:val="20"/>
                <w:szCs w:val="20"/>
              </w:rPr>
              <w:lastRenderedPageBreak/>
              <w:t>hemos logrado una educación que genera talento humano calificado; una reducción significativa del déficit en infraestructura; un clima político y jurídico favorable y estable para atraer inversión privada; y el fomento de la innovación, la investigación, la creación, la adaptación y la transferencia tecnológica y científica. Hemos integrado exitosamente al Perú en la economía global.</w:t>
            </w:r>
          </w:p>
        </w:tc>
        <w:tc>
          <w:tcPr>
            <w:tcW w:w="1831" w:type="pct"/>
            <w:vAlign w:val="center"/>
          </w:tcPr>
          <w:p w14:paraId="53E8E49B" w14:textId="77777777" w:rsidR="00FA3A9D" w:rsidRPr="003E75C3" w:rsidRDefault="00C01B33" w:rsidP="003E75C3">
            <w:pPr>
              <w:widowControl w:val="0"/>
              <w:rPr>
                <w:sz w:val="20"/>
                <w:szCs w:val="20"/>
              </w:rPr>
            </w:pPr>
            <w:r w:rsidRPr="003E75C3">
              <w:rPr>
                <w:sz w:val="20"/>
                <w:szCs w:val="20"/>
              </w:rPr>
              <w:lastRenderedPageBreak/>
              <w:t>OP2 Reducir los niveles de pobreza monetaria en las personas con discapacidad</w:t>
            </w:r>
          </w:p>
        </w:tc>
      </w:tr>
      <w:tr w:rsidR="00FA3A9D" w:rsidRPr="003E75C3" w14:paraId="148BDA2F" w14:textId="77777777" w:rsidTr="00DC520B">
        <w:trPr>
          <w:trHeight w:val="978"/>
        </w:trPr>
        <w:tc>
          <w:tcPr>
            <w:tcW w:w="879" w:type="pct"/>
            <w:vMerge/>
            <w:vAlign w:val="center"/>
          </w:tcPr>
          <w:p w14:paraId="3F019ABD"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3B9A119D"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20A27C6B" w14:textId="77777777" w:rsidR="00FA3A9D" w:rsidRPr="003E75C3" w:rsidRDefault="00C01B33" w:rsidP="003E75C3">
            <w:pPr>
              <w:widowControl w:val="0"/>
              <w:rPr>
                <w:sz w:val="20"/>
                <w:szCs w:val="20"/>
              </w:rPr>
            </w:pPr>
            <w:r w:rsidRPr="003E75C3">
              <w:rPr>
                <w:sz w:val="20"/>
                <w:szCs w:val="20"/>
              </w:rPr>
              <w:t>0P5 Promover actitudes sociales favorables hacia las personas con discapacidad</w:t>
            </w:r>
          </w:p>
        </w:tc>
      </w:tr>
      <w:tr w:rsidR="00FA3A9D" w:rsidRPr="003E75C3" w14:paraId="5D36E82D" w14:textId="77777777" w:rsidTr="00DC520B">
        <w:trPr>
          <w:trHeight w:val="978"/>
        </w:trPr>
        <w:tc>
          <w:tcPr>
            <w:tcW w:w="879" w:type="pct"/>
            <w:vMerge/>
            <w:vAlign w:val="center"/>
          </w:tcPr>
          <w:p w14:paraId="543DF139"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675C01BA"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4FBB3D99" w14:textId="77777777" w:rsidR="00FA3A9D" w:rsidRPr="003E75C3" w:rsidRDefault="00C01B33" w:rsidP="003E75C3">
            <w:pPr>
              <w:widowControl w:val="0"/>
              <w:rPr>
                <w:sz w:val="20"/>
                <w:szCs w:val="20"/>
              </w:rPr>
            </w:pPr>
            <w:r w:rsidRPr="003E75C3">
              <w:rPr>
                <w:sz w:val="20"/>
                <w:szCs w:val="20"/>
              </w:rPr>
              <w:t>OP6 Asegurar condiciones de accesibilidad en el entorno para las personas con discapacidad</w:t>
            </w:r>
          </w:p>
        </w:tc>
      </w:tr>
      <w:tr w:rsidR="00FA3A9D" w:rsidRPr="003E75C3" w14:paraId="3B3F1948" w14:textId="77777777" w:rsidTr="00DC520B">
        <w:trPr>
          <w:trHeight w:val="924"/>
        </w:trPr>
        <w:tc>
          <w:tcPr>
            <w:tcW w:w="879" w:type="pct"/>
            <w:vMerge/>
            <w:vAlign w:val="center"/>
          </w:tcPr>
          <w:p w14:paraId="1E75FF22"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2FC98DB3"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5F4D8047" w14:textId="6507F43E" w:rsidR="00FA3A9D" w:rsidRPr="003E75C3" w:rsidRDefault="00C01B33" w:rsidP="00BD1467">
            <w:pPr>
              <w:widowControl w:val="0"/>
              <w:rPr>
                <w:sz w:val="20"/>
                <w:szCs w:val="20"/>
              </w:rPr>
            </w:pPr>
            <w:r w:rsidRPr="003E75C3">
              <w:rPr>
                <w:sz w:val="20"/>
                <w:szCs w:val="20"/>
              </w:rPr>
              <w:t>OP7. Fortalecer la gestión pública en materia de discapacidad</w:t>
            </w:r>
          </w:p>
        </w:tc>
      </w:tr>
      <w:tr w:rsidR="00FA3A9D" w:rsidRPr="003E75C3" w14:paraId="19E9BCDC" w14:textId="77777777" w:rsidTr="00DC520B">
        <w:tc>
          <w:tcPr>
            <w:tcW w:w="879" w:type="pct"/>
            <w:vMerge w:val="restart"/>
            <w:vAlign w:val="center"/>
          </w:tcPr>
          <w:p w14:paraId="7EB9B1CC" w14:textId="77777777" w:rsidR="00FA3A9D" w:rsidRPr="003E75C3" w:rsidRDefault="00C01B33" w:rsidP="003E75C3">
            <w:pPr>
              <w:widowControl w:val="0"/>
              <w:rPr>
                <w:sz w:val="20"/>
                <w:szCs w:val="20"/>
              </w:rPr>
            </w:pPr>
            <w:r w:rsidRPr="003E75C3">
              <w:rPr>
                <w:sz w:val="20"/>
                <w:szCs w:val="20"/>
              </w:rPr>
              <w:t>Eje 4. Sociedad democrática, pacífica, respetuosa de los derechos humanos y libre del temor y de la violencia</w:t>
            </w:r>
          </w:p>
        </w:tc>
        <w:tc>
          <w:tcPr>
            <w:tcW w:w="2289" w:type="pct"/>
            <w:vMerge w:val="restart"/>
            <w:vAlign w:val="center"/>
          </w:tcPr>
          <w:p w14:paraId="34E6ECBA" w14:textId="77777777" w:rsidR="00FA3A9D" w:rsidRPr="003E75C3" w:rsidRDefault="00C01B33" w:rsidP="003E75C3">
            <w:pPr>
              <w:widowControl w:val="0"/>
              <w:rPr>
                <w:sz w:val="20"/>
                <w:szCs w:val="20"/>
              </w:rPr>
            </w:pPr>
            <w:r w:rsidRPr="003E75C3">
              <w:rPr>
                <w:sz w:val="20"/>
                <w:szCs w:val="20"/>
              </w:rPr>
              <w:t>Nuestra democracia garantiza la vigencia de los derechos fundamentales, el imperio de la ley, el acceso a la justicia y la gobernabilidad, en toda la República.</w:t>
            </w:r>
          </w:p>
        </w:tc>
        <w:tc>
          <w:tcPr>
            <w:tcW w:w="1831" w:type="pct"/>
            <w:vAlign w:val="center"/>
          </w:tcPr>
          <w:p w14:paraId="1A145ABD" w14:textId="77777777" w:rsidR="00FA3A9D" w:rsidRPr="003E75C3" w:rsidRDefault="00C01B33" w:rsidP="003E75C3">
            <w:pPr>
              <w:widowControl w:val="0"/>
              <w:rPr>
                <w:sz w:val="20"/>
                <w:szCs w:val="20"/>
              </w:rPr>
            </w:pPr>
            <w:r w:rsidRPr="003E75C3">
              <w:rPr>
                <w:sz w:val="20"/>
                <w:szCs w:val="20"/>
              </w:rPr>
              <w:t>OP1. Fortalecer la participación política y social de personas con discapacidad</w:t>
            </w:r>
          </w:p>
        </w:tc>
      </w:tr>
      <w:tr w:rsidR="00FA3A9D" w:rsidRPr="003E75C3" w14:paraId="50AEB898" w14:textId="77777777" w:rsidTr="00DC520B">
        <w:tc>
          <w:tcPr>
            <w:tcW w:w="879" w:type="pct"/>
            <w:vMerge/>
            <w:vAlign w:val="center"/>
          </w:tcPr>
          <w:p w14:paraId="36FF003D"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6FB90677"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2839E90F" w14:textId="77777777" w:rsidR="00FA3A9D" w:rsidRPr="003E75C3" w:rsidRDefault="00C01B33" w:rsidP="003E75C3">
            <w:pPr>
              <w:widowControl w:val="0"/>
              <w:rPr>
                <w:sz w:val="20"/>
                <w:szCs w:val="20"/>
              </w:rPr>
            </w:pPr>
            <w:r w:rsidRPr="003E75C3">
              <w:rPr>
                <w:sz w:val="20"/>
                <w:szCs w:val="20"/>
              </w:rPr>
              <w:t>OP5. Promover actitudes sociales favorables hacia las personas con discapacidad</w:t>
            </w:r>
          </w:p>
        </w:tc>
      </w:tr>
      <w:tr w:rsidR="00FA3A9D" w:rsidRPr="003E75C3" w14:paraId="04D09AA0" w14:textId="77777777" w:rsidTr="00DC520B">
        <w:trPr>
          <w:trHeight w:val="438"/>
        </w:trPr>
        <w:tc>
          <w:tcPr>
            <w:tcW w:w="879" w:type="pct"/>
            <w:vMerge w:val="restart"/>
            <w:vAlign w:val="center"/>
          </w:tcPr>
          <w:p w14:paraId="59EC7862" w14:textId="77777777" w:rsidR="00FA3A9D" w:rsidRPr="003E75C3" w:rsidRDefault="00C01B33" w:rsidP="003E75C3">
            <w:pPr>
              <w:widowControl w:val="0"/>
              <w:rPr>
                <w:sz w:val="20"/>
                <w:szCs w:val="20"/>
              </w:rPr>
            </w:pPr>
            <w:r w:rsidRPr="003E75C3">
              <w:rPr>
                <w:sz w:val="20"/>
                <w:szCs w:val="20"/>
              </w:rPr>
              <w:t>Eje 5. Estado moderno, eficiente, transparente y descentralizado que garantiza una sociedad justa e inclusiva, sin corrupción y sin dejar a nadie atrás</w:t>
            </w:r>
          </w:p>
        </w:tc>
        <w:tc>
          <w:tcPr>
            <w:tcW w:w="2289" w:type="pct"/>
            <w:vMerge w:val="restart"/>
            <w:vAlign w:val="center"/>
          </w:tcPr>
          <w:p w14:paraId="4296F3A3" w14:textId="77777777" w:rsidR="00FA3A9D" w:rsidRPr="003E75C3" w:rsidRDefault="00C01B33" w:rsidP="003E75C3">
            <w:pPr>
              <w:widowControl w:val="0"/>
              <w:rPr>
                <w:sz w:val="20"/>
                <w:szCs w:val="20"/>
              </w:rPr>
            </w:pPr>
            <w:r w:rsidRPr="003E75C3">
              <w:rPr>
                <w:sz w:val="20"/>
                <w:szCs w:val="20"/>
              </w:rPr>
              <w:t>El Estado unitario y descentralizado actúa en todo el territorio nacional de manera eficiente y transparente, bajo los principios de economía social de mercado, libre competencia, subsidiariedad y solidaridad, y garantiza la igualdad de oportunidades.</w:t>
            </w:r>
          </w:p>
        </w:tc>
        <w:tc>
          <w:tcPr>
            <w:tcW w:w="1831" w:type="pct"/>
            <w:vAlign w:val="center"/>
          </w:tcPr>
          <w:p w14:paraId="340D7F12" w14:textId="77777777" w:rsidR="00FA3A9D" w:rsidRPr="003E75C3" w:rsidRDefault="00C01B33" w:rsidP="003E75C3">
            <w:pPr>
              <w:widowControl w:val="0"/>
              <w:rPr>
                <w:sz w:val="20"/>
                <w:szCs w:val="20"/>
              </w:rPr>
            </w:pPr>
            <w:r w:rsidRPr="003E75C3">
              <w:rPr>
                <w:sz w:val="20"/>
                <w:szCs w:val="20"/>
              </w:rPr>
              <w:t>OP2 Reducir los niveles de pobreza monetaria en las personas con discapacidad</w:t>
            </w:r>
          </w:p>
        </w:tc>
      </w:tr>
      <w:tr w:rsidR="00FA3A9D" w:rsidRPr="003E75C3" w14:paraId="11A128E0" w14:textId="77777777" w:rsidTr="00DC520B">
        <w:trPr>
          <w:trHeight w:val="903"/>
        </w:trPr>
        <w:tc>
          <w:tcPr>
            <w:tcW w:w="879" w:type="pct"/>
            <w:vMerge/>
            <w:vAlign w:val="center"/>
          </w:tcPr>
          <w:p w14:paraId="51C8B1BC"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2289" w:type="pct"/>
            <w:vMerge/>
            <w:vAlign w:val="center"/>
          </w:tcPr>
          <w:p w14:paraId="1B574953"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831" w:type="pct"/>
            <w:vAlign w:val="center"/>
          </w:tcPr>
          <w:p w14:paraId="0DDA7AAE" w14:textId="272F381E" w:rsidR="00FA3A9D" w:rsidRPr="003E75C3" w:rsidRDefault="00C01B33" w:rsidP="003E75C3">
            <w:pPr>
              <w:widowControl w:val="0"/>
              <w:rPr>
                <w:sz w:val="20"/>
                <w:szCs w:val="20"/>
              </w:rPr>
            </w:pPr>
            <w:r w:rsidRPr="003E75C3">
              <w:rPr>
                <w:sz w:val="20"/>
                <w:szCs w:val="20"/>
              </w:rPr>
              <w:t>OP7. Fortalecer la gestión pública en materia de discapacidad</w:t>
            </w:r>
          </w:p>
        </w:tc>
      </w:tr>
    </w:tbl>
    <w:p w14:paraId="6EA9CDAC" w14:textId="77777777" w:rsidR="00FA3A9D" w:rsidRPr="003E75C3" w:rsidRDefault="00C01B33" w:rsidP="003E75C3">
      <w:pPr>
        <w:rPr>
          <w:sz w:val="20"/>
          <w:szCs w:val="20"/>
        </w:rPr>
      </w:pPr>
      <w:r w:rsidRPr="003E75C3">
        <w:rPr>
          <w:sz w:val="20"/>
          <w:szCs w:val="20"/>
        </w:rPr>
        <w:t>Fuente: Centro de Planeamiento Estratégico.  Elaboración: Dirección de Políticas en Discapacidad del CONADIS, 2020</w:t>
      </w:r>
    </w:p>
    <w:p w14:paraId="30CC3D2A" w14:textId="77777777" w:rsidR="007A55C5" w:rsidRPr="003E75C3" w:rsidRDefault="007A55C5" w:rsidP="003E75C3">
      <w:pPr>
        <w:rPr>
          <w:b/>
          <w:bCs/>
          <w:sz w:val="22"/>
          <w:szCs w:val="22"/>
        </w:rPr>
      </w:pPr>
      <w:r w:rsidRPr="003E75C3">
        <w:rPr>
          <w:b/>
          <w:bCs/>
          <w:sz w:val="22"/>
          <w:szCs w:val="22"/>
        </w:rPr>
        <w:br w:type="page"/>
      </w:r>
    </w:p>
    <w:p w14:paraId="3366D9CF" w14:textId="6FE1C8D4" w:rsidR="00FA3A9D" w:rsidRPr="003E75C3" w:rsidRDefault="00392579" w:rsidP="003E75C3">
      <w:pPr>
        <w:pStyle w:val="Descripcin"/>
        <w:rPr>
          <w:b/>
          <w:bCs/>
          <w:i w:val="0"/>
          <w:iCs w:val="0"/>
          <w:color w:val="auto"/>
          <w:sz w:val="22"/>
          <w:szCs w:val="22"/>
        </w:rPr>
      </w:pPr>
      <w:bookmarkStart w:id="182" w:name="_Toc62853934"/>
      <w:bookmarkStart w:id="183" w:name="_Toc62872288"/>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14</w:t>
      </w:r>
      <w:r w:rsidRPr="003E75C3">
        <w:rPr>
          <w:b/>
          <w:bCs/>
          <w:i w:val="0"/>
          <w:iCs w:val="0"/>
          <w:color w:val="auto"/>
          <w:sz w:val="22"/>
          <w:szCs w:val="22"/>
        </w:rPr>
        <w:fldChar w:fldCharType="end"/>
      </w:r>
      <w:r w:rsidR="00D844E1"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Alineamiento con la Política de Estado del Acuerdo Nacional</w:t>
      </w:r>
      <w:bookmarkEnd w:id="182"/>
      <w:bookmarkEnd w:id="183"/>
    </w:p>
    <w:tbl>
      <w:tblPr>
        <w:tblStyle w:val="Tablaconcuadrcula1clara"/>
        <w:tblW w:w="9497" w:type="dxa"/>
        <w:jc w:val="center"/>
        <w:tblLayout w:type="fixed"/>
        <w:tblLook w:val="0400" w:firstRow="0" w:lastRow="0" w:firstColumn="0" w:lastColumn="0" w:noHBand="0" w:noVBand="1"/>
      </w:tblPr>
      <w:tblGrid>
        <w:gridCol w:w="1516"/>
        <w:gridCol w:w="5996"/>
        <w:gridCol w:w="1985"/>
      </w:tblGrid>
      <w:tr w:rsidR="00FA3A9D" w:rsidRPr="003E75C3" w14:paraId="638A60B7" w14:textId="77777777" w:rsidTr="00E351BB">
        <w:trPr>
          <w:trHeight w:val="617"/>
          <w:tblHeader/>
          <w:jc w:val="center"/>
        </w:trPr>
        <w:tc>
          <w:tcPr>
            <w:tcW w:w="7512" w:type="dxa"/>
            <w:gridSpan w:val="2"/>
            <w:shd w:val="clear" w:color="auto" w:fill="A40000"/>
            <w:vAlign w:val="center"/>
          </w:tcPr>
          <w:p w14:paraId="29ACA7BE" w14:textId="77777777" w:rsidR="00FA3A9D" w:rsidRPr="003E75C3" w:rsidRDefault="00C01B33" w:rsidP="003E75C3">
            <w:pPr>
              <w:pStyle w:val="Prrafodelista"/>
              <w:jc w:val="left"/>
            </w:pPr>
            <w:r w:rsidRPr="003E75C3">
              <w:t>Políticas de Estado del Acuerdo Nacional</w:t>
            </w:r>
          </w:p>
        </w:tc>
        <w:tc>
          <w:tcPr>
            <w:tcW w:w="1985" w:type="dxa"/>
            <w:shd w:val="clear" w:color="auto" w:fill="A40000"/>
            <w:vAlign w:val="center"/>
          </w:tcPr>
          <w:p w14:paraId="5FABF95D" w14:textId="77777777" w:rsidR="00FA3A9D" w:rsidRPr="003E75C3" w:rsidRDefault="00C01B33" w:rsidP="003E75C3">
            <w:pPr>
              <w:pStyle w:val="Prrafodelista"/>
              <w:jc w:val="left"/>
            </w:pPr>
            <w:r w:rsidRPr="003E75C3">
              <w:t>Política Nacional en Discapacidad para el Desarrollo</w:t>
            </w:r>
          </w:p>
        </w:tc>
      </w:tr>
      <w:tr w:rsidR="00FA3A9D" w:rsidRPr="003E75C3" w14:paraId="6F429837" w14:textId="77777777" w:rsidTr="00E351BB">
        <w:trPr>
          <w:trHeight w:val="498"/>
          <w:tblHeader/>
          <w:jc w:val="center"/>
        </w:trPr>
        <w:tc>
          <w:tcPr>
            <w:tcW w:w="1516" w:type="dxa"/>
            <w:shd w:val="clear" w:color="auto" w:fill="A40000"/>
            <w:vAlign w:val="center"/>
          </w:tcPr>
          <w:p w14:paraId="4EAD36F4" w14:textId="77777777" w:rsidR="00FA3A9D" w:rsidRPr="003E75C3" w:rsidRDefault="00C01B33" w:rsidP="003E75C3">
            <w:pPr>
              <w:pStyle w:val="Prrafodelista"/>
              <w:jc w:val="left"/>
            </w:pPr>
            <w:r w:rsidRPr="003E75C3">
              <w:t>Eje temático</w:t>
            </w:r>
          </w:p>
        </w:tc>
        <w:tc>
          <w:tcPr>
            <w:tcW w:w="5996" w:type="dxa"/>
            <w:shd w:val="clear" w:color="auto" w:fill="A40000"/>
            <w:vAlign w:val="center"/>
          </w:tcPr>
          <w:p w14:paraId="66220CC0" w14:textId="77777777" w:rsidR="00FA3A9D" w:rsidRPr="003E75C3" w:rsidRDefault="00C01B33" w:rsidP="003E75C3">
            <w:pPr>
              <w:pStyle w:val="Prrafodelista"/>
              <w:jc w:val="left"/>
            </w:pPr>
            <w:r w:rsidRPr="003E75C3">
              <w:t>Política de Estado</w:t>
            </w:r>
          </w:p>
        </w:tc>
        <w:tc>
          <w:tcPr>
            <w:tcW w:w="1985" w:type="dxa"/>
            <w:shd w:val="clear" w:color="auto" w:fill="A40000"/>
            <w:vAlign w:val="center"/>
          </w:tcPr>
          <w:p w14:paraId="435000FC" w14:textId="77777777" w:rsidR="00FA3A9D" w:rsidRPr="003E75C3" w:rsidRDefault="00C01B33" w:rsidP="003E75C3">
            <w:pPr>
              <w:pStyle w:val="Prrafodelista"/>
              <w:jc w:val="left"/>
            </w:pPr>
            <w:r w:rsidRPr="003E75C3">
              <w:t>Objetivo Prioritario</w:t>
            </w:r>
          </w:p>
        </w:tc>
      </w:tr>
      <w:tr w:rsidR="00FA3A9D" w:rsidRPr="003E75C3" w14:paraId="79AE5146" w14:textId="77777777" w:rsidTr="00E351BB">
        <w:trPr>
          <w:trHeight w:val="914"/>
          <w:jc w:val="center"/>
        </w:trPr>
        <w:tc>
          <w:tcPr>
            <w:tcW w:w="1516" w:type="dxa"/>
            <w:vMerge w:val="restart"/>
            <w:vAlign w:val="center"/>
          </w:tcPr>
          <w:p w14:paraId="231F1A35" w14:textId="77777777" w:rsidR="00FA3A9D" w:rsidRPr="003E75C3" w:rsidRDefault="00C01B33" w:rsidP="003E75C3">
            <w:pPr>
              <w:widowControl w:val="0"/>
              <w:rPr>
                <w:sz w:val="20"/>
                <w:szCs w:val="20"/>
              </w:rPr>
            </w:pPr>
            <w:r w:rsidRPr="003E75C3">
              <w:rPr>
                <w:sz w:val="20"/>
                <w:szCs w:val="20"/>
                <w:highlight w:val="white"/>
              </w:rPr>
              <w:t>I. Democracia y Estado de Derecho</w:t>
            </w:r>
          </w:p>
        </w:tc>
        <w:tc>
          <w:tcPr>
            <w:tcW w:w="5996" w:type="dxa"/>
            <w:vMerge w:val="restart"/>
          </w:tcPr>
          <w:p w14:paraId="7B3D16CD" w14:textId="77777777" w:rsidR="00FA3A9D" w:rsidRPr="003E75C3" w:rsidRDefault="00C01B33" w:rsidP="003E75C3">
            <w:pPr>
              <w:widowControl w:val="0"/>
              <w:rPr>
                <w:b/>
                <w:sz w:val="20"/>
                <w:szCs w:val="20"/>
              </w:rPr>
            </w:pPr>
            <w:r w:rsidRPr="003E75C3">
              <w:rPr>
                <w:b/>
                <w:sz w:val="20"/>
                <w:szCs w:val="20"/>
              </w:rPr>
              <w:t>1. Fortalecimiento del régimen democrático y del Estado de derecho.</w:t>
            </w:r>
          </w:p>
          <w:p w14:paraId="71A0B579" w14:textId="584E66CF" w:rsidR="00FA3A9D" w:rsidRPr="003E75C3" w:rsidRDefault="00C01B33" w:rsidP="00537B70">
            <w:pPr>
              <w:pStyle w:val="Prrafodelista"/>
              <w:widowControl w:val="0"/>
              <w:numPr>
                <w:ilvl w:val="0"/>
                <w:numId w:val="88"/>
              </w:numPr>
              <w:spacing w:line="360" w:lineRule="auto"/>
              <w:ind w:left="0" w:firstLine="0"/>
              <w:jc w:val="left"/>
              <w:rPr>
                <w:sz w:val="20"/>
                <w:szCs w:val="20"/>
              </w:rPr>
            </w:pPr>
            <w:r w:rsidRPr="003E75C3">
              <w:rPr>
                <w:sz w:val="20"/>
                <w:szCs w:val="20"/>
              </w:rPr>
              <w:t xml:space="preserve">garantizará el respeto a las ideas, organizaciones políticas y demás organizaciones de la sociedad civil, y velará por el resguardo de las garantías y libertades fundamentales, teniendo en cuenta que la persona y la sociedad son el fin supremo del Estado; </w:t>
            </w:r>
          </w:p>
          <w:p w14:paraId="3D5EDEAA" w14:textId="340B8A03" w:rsidR="00FA3A9D" w:rsidRPr="003E75C3" w:rsidRDefault="00C01B33" w:rsidP="00537B70">
            <w:pPr>
              <w:pStyle w:val="Prrafodelista"/>
              <w:widowControl w:val="0"/>
              <w:numPr>
                <w:ilvl w:val="0"/>
                <w:numId w:val="88"/>
              </w:numPr>
              <w:spacing w:line="360" w:lineRule="auto"/>
              <w:ind w:left="0" w:firstLine="0"/>
              <w:jc w:val="left"/>
              <w:rPr>
                <w:sz w:val="20"/>
                <w:szCs w:val="20"/>
              </w:rPr>
            </w:pPr>
            <w:r w:rsidRPr="003E75C3">
              <w:rPr>
                <w:sz w:val="20"/>
                <w:szCs w:val="20"/>
              </w:rPr>
              <w:t xml:space="preserve">fomentará la afirmación de una cultura democrática que promueva una ciudadanía consciente de sus derechos y deberes; y </w:t>
            </w:r>
          </w:p>
          <w:p w14:paraId="7B90F566" w14:textId="45635714" w:rsidR="00FA3A9D" w:rsidRPr="003E75C3" w:rsidRDefault="00C01B33" w:rsidP="00537B70">
            <w:pPr>
              <w:pStyle w:val="Prrafodelista"/>
              <w:widowControl w:val="0"/>
              <w:numPr>
                <w:ilvl w:val="0"/>
                <w:numId w:val="88"/>
              </w:numPr>
              <w:spacing w:line="360" w:lineRule="auto"/>
              <w:ind w:left="0" w:firstLine="0"/>
              <w:jc w:val="left"/>
              <w:rPr>
                <w:sz w:val="20"/>
                <w:szCs w:val="20"/>
              </w:rPr>
            </w:pPr>
            <w:r w:rsidRPr="003E75C3">
              <w:rPr>
                <w:sz w:val="20"/>
                <w:szCs w:val="20"/>
              </w:rPr>
              <w:t>establecerá normas que sancionen a quienes violen o colaboren en la violación de la constitucionalidad, los derechos fundamentales y la legalidad.</w:t>
            </w:r>
          </w:p>
        </w:tc>
        <w:tc>
          <w:tcPr>
            <w:tcW w:w="1985" w:type="dxa"/>
          </w:tcPr>
          <w:p w14:paraId="03233B80" w14:textId="77777777" w:rsidR="00FA3A9D" w:rsidRPr="003E75C3" w:rsidRDefault="00C01B33" w:rsidP="003E75C3">
            <w:pPr>
              <w:widowControl w:val="0"/>
              <w:rPr>
                <w:sz w:val="20"/>
                <w:szCs w:val="20"/>
              </w:rPr>
            </w:pPr>
            <w:r w:rsidRPr="003E75C3">
              <w:rPr>
                <w:sz w:val="20"/>
                <w:szCs w:val="20"/>
              </w:rPr>
              <w:t>OP1. Fortalecer la participación política y social de personas con discapacidad</w:t>
            </w:r>
          </w:p>
        </w:tc>
      </w:tr>
      <w:tr w:rsidR="00FA3A9D" w:rsidRPr="003E75C3" w14:paraId="6DB3C499" w14:textId="77777777" w:rsidTr="00E351BB">
        <w:trPr>
          <w:trHeight w:val="591"/>
          <w:jc w:val="center"/>
        </w:trPr>
        <w:tc>
          <w:tcPr>
            <w:tcW w:w="1516" w:type="dxa"/>
            <w:vMerge/>
          </w:tcPr>
          <w:p w14:paraId="2F70D7FB" w14:textId="77777777" w:rsidR="00FA3A9D" w:rsidRPr="003E75C3" w:rsidRDefault="00FA3A9D" w:rsidP="003E75C3">
            <w:pPr>
              <w:widowControl w:val="0"/>
              <w:pBdr>
                <w:top w:val="nil"/>
                <w:left w:val="nil"/>
                <w:bottom w:val="nil"/>
                <w:right w:val="nil"/>
                <w:between w:val="nil"/>
              </w:pBdr>
              <w:rPr>
                <w:sz w:val="20"/>
                <w:szCs w:val="20"/>
              </w:rPr>
            </w:pPr>
          </w:p>
        </w:tc>
        <w:tc>
          <w:tcPr>
            <w:tcW w:w="5996" w:type="dxa"/>
            <w:vMerge/>
          </w:tcPr>
          <w:p w14:paraId="171A71CE" w14:textId="77777777" w:rsidR="00FA3A9D" w:rsidRPr="003E75C3" w:rsidRDefault="00FA3A9D" w:rsidP="003E75C3">
            <w:pPr>
              <w:widowControl w:val="0"/>
              <w:pBdr>
                <w:top w:val="nil"/>
                <w:left w:val="nil"/>
                <w:bottom w:val="nil"/>
                <w:right w:val="nil"/>
                <w:between w:val="nil"/>
              </w:pBdr>
              <w:rPr>
                <w:sz w:val="20"/>
                <w:szCs w:val="20"/>
              </w:rPr>
            </w:pPr>
          </w:p>
        </w:tc>
        <w:tc>
          <w:tcPr>
            <w:tcW w:w="1985" w:type="dxa"/>
            <w:vAlign w:val="center"/>
          </w:tcPr>
          <w:p w14:paraId="6C8CB976" w14:textId="77777777" w:rsidR="00FA3A9D" w:rsidRPr="003E75C3" w:rsidRDefault="00C01B33" w:rsidP="003E75C3">
            <w:pPr>
              <w:widowControl w:val="0"/>
              <w:rPr>
                <w:sz w:val="20"/>
                <w:szCs w:val="20"/>
              </w:rPr>
            </w:pPr>
            <w:r w:rsidRPr="003E75C3">
              <w:rPr>
                <w:sz w:val="20"/>
                <w:szCs w:val="20"/>
              </w:rPr>
              <w:t>OP5. Promover actitudes sociales favorables hacia las personas con discapacidad.</w:t>
            </w:r>
          </w:p>
        </w:tc>
      </w:tr>
      <w:tr w:rsidR="00AF233A" w:rsidRPr="003E75C3" w14:paraId="3B622740" w14:textId="77777777" w:rsidTr="00E351BB">
        <w:trPr>
          <w:jc w:val="center"/>
        </w:trPr>
        <w:tc>
          <w:tcPr>
            <w:tcW w:w="1516" w:type="dxa"/>
            <w:vMerge/>
          </w:tcPr>
          <w:p w14:paraId="248A0E9B" w14:textId="77777777" w:rsidR="00FA3A9D" w:rsidRPr="003E75C3" w:rsidRDefault="00FA3A9D" w:rsidP="003E75C3">
            <w:pPr>
              <w:widowControl w:val="0"/>
              <w:pBdr>
                <w:top w:val="nil"/>
                <w:left w:val="nil"/>
                <w:bottom w:val="nil"/>
                <w:right w:val="nil"/>
                <w:between w:val="nil"/>
              </w:pBdr>
              <w:rPr>
                <w:sz w:val="20"/>
                <w:szCs w:val="20"/>
              </w:rPr>
            </w:pPr>
          </w:p>
        </w:tc>
        <w:tc>
          <w:tcPr>
            <w:tcW w:w="5996" w:type="dxa"/>
          </w:tcPr>
          <w:p w14:paraId="5F5F0EDF" w14:textId="77777777" w:rsidR="00FA3A9D" w:rsidRPr="003E75C3" w:rsidRDefault="00C01B33" w:rsidP="003E75C3">
            <w:pPr>
              <w:widowControl w:val="0"/>
              <w:rPr>
                <w:b/>
                <w:sz w:val="20"/>
                <w:szCs w:val="20"/>
              </w:rPr>
            </w:pPr>
            <w:r w:rsidRPr="003E75C3">
              <w:rPr>
                <w:b/>
                <w:sz w:val="20"/>
                <w:szCs w:val="20"/>
              </w:rPr>
              <w:t>7. Erradicación de la violencia y fortalecimiento del civismo y de la seguridad ciudadana.</w:t>
            </w:r>
          </w:p>
          <w:p w14:paraId="5CCA748D" w14:textId="4E380C37" w:rsidR="00FA3A9D" w:rsidRPr="003E75C3" w:rsidRDefault="00C01B33" w:rsidP="00537B70">
            <w:pPr>
              <w:pStyle w:val="Prrafodelista"/>
              <w:widowControl w:val="0"/>
              <w:numPr>
                <w:ilvl w:val="0"/>
                <w:numId w:val="89"/>
              </w:numPr>
              <w:spacing w:line="360" w:lineRule="auto"/>
              <w:ind w:left="0" w:firstLine="0"/>
              <w:jc w:val="left"/>
              <w:rPr>
                <w:sz w:val="20"/>
                <w:szCs w:val="20"/>
              </w:rPr>
            </w:pPr>
            <w:r w:rsidRPr="003E75C3">
              <w:rPr>
                <w:sz w:val="20"/>
                <w:szCs w:val="20"/>
              </w:rPr>
              <w:t>propiciará una cultura cívica de respeto a la ley y a las normas de convivencia, sensibilizando a la ciudadanía contra la violencia y generando un marco de estabilidad social que afiance los derechos y deberes de los peruanos;</w:t>
            </w:r>
          </w:p>
          <w:p w14:paraId="5DE62282" w14:textId="6FA4DB8D" w:rsidR="00FA3A9D" w:rsidRPr="003E75C3" w:rsidRDefault="00C01B33" w:rsidP="00537B70">
            <w:pPr>
              <w:pStyle w:val="Prrafodelista"/>
              <w:widowControl w:val="0"/>
              <w:numPr>
                <w:ilvl w:val="0"/>
                <w:numId w:val="89"/>
              </w:numPr>
              <w:spacing w:line="360" w:lineRule="auto"/>
              <w:ind w:left="0" w:firstLine="0"/>
              <w:jc w:val="left"/>
              <w:rPr>
                <w:sz w:val="20"/>
                <w:szCs w:val="20"/>
              </w:rPr>
            </w:pPr>
            <w:r w:rsidRPr="003E75C3">
              <w:rPr>
                <w:sz w:val="20"/>
                <w:szCs w:val="20"/>
              </w:rPr>
              <w:t>pondrá especial énfasis en extender los mecanismos legales para combatir prácticas violentas arraigadas, como son el maltrato familiar y la violación contra la integridad física y mental de niños, ancianos y mujeres;</w:t>
            </w:r>
          </w:p>
          <w:p w14:paraId="60C6B489" w14:textId="102DC237" w:rsidR="00FA3A9D" w:rsidRPr="003E75C3" w:rsidRDefault="00C01B33" w:rsidP="00537B70">
            <w:pPr>
              <w:pStyle w:val="Prrafodelista"/>
              <w:widowControl w:val="0"/>
              <w:numPr>
                <w:ilvl w:val="0"/>
                <w:numId w:val="89"/>
              </w:numPr>
              <w:spacing w:line="360" w:lineRule="auto"/>
              <w:ind w:left="0" w:firstLine="0"/>
              <w:jc w:val="left"/>
              <w:rPr>
                <w:sz w:val="20"/>
                <w:szCs w:val="20"/>
              </w:rPr>
            </w:pPr>
            <w:r w:rsidRPr="003E75C3">
              <w:rPr>
                <w:sz w:val="20"/>
                <w:szCs w:val="20"/>
              </w:rPr>
              <w:t>garantizará su presencia efectiva en las zonas vulnerables a la violencia;</w:t>
            </w:r>
          </w:p>
          <w:p w14:paraId="4208C768" w14:textId="6D354466" w:rsidR="00FA3A9D" w:rsidRPr="003E75C3" w:rsidRDefault="00C01B33" w:rsidP="00537B70">
            <w:pPr>
              <w:pStyle w:val="Prrafodelista"/>
              <w:widowControl w:val="0"/>
              <w:numPr>
                <w:ilvl w:val="0"/>
                <w:numId w:val="89"/>
              </w:numPr>
              <w:spacing w:line="360" w:lineRule="auto"/>
              <w:ind w:left="0" w:firstLine="0"/>
              <w:jc w:val="left"/>
              <w:rPr>
                <w:sz w:val="20"/>
                <w:szCs w:val="20"/>
              </w:rPr>
            </w:pPr>
            <w:r w:rsidRPr="003E75C3">
              <w:rPr>
                <w:sz w:val="20"/>
                <w:szCs w:val="20"/>
              </w:rPr>
              <w:t>fomentará una cultura de paz a través de una educación y una ética públicas que incidan en el respeto irrestricto de los derechos humanos, en una recta administración de justicia y en la reconciliación.</w:t>
            </w:r>
          </w:p>
        </w:tc>
        <w:tc>
          <w:tcPr>
            <w:tcW w:w="1985" w:type="dxa"/>
            <w:vAlign w:val="center"/>
          </w:tcPr>
          <w:p w14:paraId="433DF80F" w14:textId="5D3AEBEB" w:rsidR="00FA3A9D" w:rsidRPr="003E75C3" w:rsidRDefault="00C01B33" w:rsidP="003E75C3">
            <w:pPr>
              <w:widowControl w:val="0"/>
              <w:rPr>
                <w:sz w:val="20"/>
                <w:szCs w:val="20"/>
              </w:rPr>
            </w:pPr>
            <w:r w:rsidRPr="003E75C3">
              <w:rPr>
                <w:sz w:val="20"/>
                <w:szCs w:val="20"/>
              </w:rPr>
              <w:t>OP5. Promover actitudes sociales favorables hacia las personas con discapacidad.</w:t>
            </w:r>
          </w:p>
        </w:tc>
      </w:tr>
      <w:tr w:rsidR="00FA3A9D" w:rsidRPr="003E75C3" w14:paraId="2BC92AED" w14:textId="77777777" w:rsidTr="00E351BB">
        <w:trPr>
          <w:trHeight w:val="1260"/>
          <w:jc w:val="center"/>
        </w:trPr>
        <w:tc>
          <w:tcPr>
            <w:tcW w:w="1516" w:type="dxa"/>
            <w:vMerge w:val="restart"/>
            <w:vAlign w:val="center"/>
          </w:tcPr>
          <w:p w14:paraId="079EB857" w14:textId="0DBF336C" w:rsidR="00FA3A9D" w:rsidRPr="003E75C3" w:rsidRDefault="009A7C63" w:rsidP="003E75C3">
            <w:pPr>
              <w:widowControl w:val="0"/>
              <w:rPr>
                <w:sz w:val="20"/>
                <w:szCs w:val="20"/>
              </w:rPr>
            </w:pPr>
            <w:hyperlink r:id="rId61">
              <w:r w:rsidR="00C01B33" w:rsidRPr="003E75C3">
                <w:rPr>
                  <w:sz w:val="20"/>
                  <w:szCs w:val="20"/>
                </w:rPr>
                <w:t>II. Equidad y Justicia Social</w:t>
              </w:r>
            </w:hyperlink>
          </w:p>
        </w:tc>
        <w:tc>
          <w:tcPr>
            <w:tcW w:w="5996" w:type="dxa"/>
            <w:vMerge w:val="restart"/>
          </w:tcPr>
          <w:p w14:paraId="6F12A5DD" w14:textId="77777777" w:rsidR="00FA3A9D" w:rsidRPr="003E75C3" w:rsidRDefault="009A7C63" w:rsidP="003E75C3">
            <w:pPr>
              <w:widowControl w:val="0"/>
              <w:rPr>
                <w:b/>
                <w:sz w:val="20"/>
                <w:szCs w:val="20"/>
              </w:rPr>
            </w:pPr>
            <w:hyperlink r:id="rId62">
              <w:r w:rsidR="00C01B33" w:rsidRPr="003E75C3">
                <w:rPr>
                  <w:b/>
                  <w:sz w:val="20"/>
                  <w:szCs w:val="20"/>
                </w:rPr>
                <w:t>10. Reducción de la pobreza</w:t>
              </w:r>
            </w:hyperlink>
            <w:r w:rsidR="00C01B33" w:rsidRPr="003E75C3">
              <w:rPr>
                <w:b/>
                <w:sz w:val="20"/>
                <w:szCs w:val="20"/>
              </w:rPr>
              <w:t>.</w:t>
            </w:r>
          </w:p>
          <w:p w14:paraId="3971FB55" w14:textId="324B425E"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Promoverá la producción, el desarrollo empresarial local y el empleo; </w:t>
            </w:r>
          </w:p>
          <w:p w14:paraId="64C3C305" w14:textId="2AEDA7EE"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fortalecerá las capacidades locales de gestión que promuevan el acceso a la información, la capacitación, la transferencia tecnológica </w:t>
            </w:r>
            <w:r w:rsidRPr="003E75C3">
              <w:rPr>
                <w:sz w:val="20"/>
                <w:szCs w:val="20"/>
              </w:rPr>
              <w:lastRenderedPageBreak/>
              <w:t xml:space="preserve">y un mayor acceso al crédito; </w:t>
            </w:r>
          </w:p>
          <w:p w14:paraId="451D7A2C" w14:textId="650F9AD6"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promoverá la ejecución de proyectos de infraestructura logística y productiva, como parte de planes integrales de desarrollo local y regional con intervención de la actividad privada; </w:t>
            </w:r>
          </w:p>
          <w:p w14:paraId="16E4BE48" w14:textId="53ACD53A"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asignará recursos crecientes de inversión social en educación y salud para maximizar la eficiencia de los programas, orientándolos hacia las personas de mayor pobreza; </w:t>
            </w:r>
          </w:p>
          <w:p w14:paraId="606490E5" w14:textId="29071137"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fomentará el pleno ejercicio de la ciudadanía y la participación de los ciudadanos en situación de pobreza en la identificación de necesidades, el diseño de soluciones y la gestión de los programas; </w:t>
            </w:r>
          </w:p>
          <w:p w14:paraId="0D1778A3" w14:textId="06796068"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establecerá un sistema local de identificación, atención y promoción del empleo a personas sin sustento; </w:t>
            </w:r>
          </w:p>
          <w:p w14:paraId="587BB7B7" w14:textId="44193E7B"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fomentará el desarrollo institucional, la eficacia, la equidad y la transparencia del Estado en el uso de los recursos en general y, especialmente, en aquellos orientados a programas de reducción de la pobreza, propiciando el concurso y la vigilancia de la sociedad civil; </w:t>
            </w:r>
          </w:p>
          <w:p w14:paraId="1D43D1A8" w14:textId="5FD82CD5"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 xml:space="preserve">garantizará el ejercicio de los derechos de las personas y el acceso a la administración de justicia de la población que vive en situación de pobreza; </w:t>
            </w:r>
          </w:p>
          <w:p w14:paraId="4DCEDC44" w14:textId="23E6610B" w:rsidR="00FA3A9D" w:rsidRPr="003E75C3" w:rsidRDefault="00C01B33" w:rsidP="00537B70">
            <w:pPr>
              <w:pStyle w:val="Prrafodelista"/>
              <w:widowControl w:val="0"/>
              <w:numPr>
                <w:ilvl w:val="0"/>
                <w:numId w:val="90"/>
              </w:numPr>
              <w:spacing w:line="360" w:lineRule="auto"/>
              <w:ind w:left="0" w:firstLine="0"/>
              <w:jc w:val="left"/>
              <w:rPr>
                <w:sz w:val="20"/>
                <w:szCs w:val="20"/>
              </w:rPr>
            </w:pPr>
            <w:r w:rsidRPr="003E75C3">
              <w:rPr>
                <w:sz w:val="20"/>
                <w:szCs w:val="20"/>
              </w:rPr>
              <w:t>fomentará una cultura de prevención y control de riesgos y vulnerabilidades ante los desastres, asignando recursos para la prevención, asistencia y reconstrucción.</w:t>
            </w:r>
          </w:p>
        </w:tc>
        <w:tc>
          <w:tcPr>
            <w:tcW w:w="1985" w:type="dxa"/>
            <w:vAlign w:val="center"/>
          </w:tcPr>
          <w:p w14:paraId="15DF1F87" w14:textId="49CF1B74" w:rsidR="00FA3A9D" w:rsidRPr="003E75C3" w:rsidRDefault="00C01B33" w:rsidP="003E75C3">
            <w:pPr>
              <w:widowControl w:val="0"/>
              <w:rPr>
                <w:sz w:val="20"/>
                <w:szCs w:val="20"/>
              </w:rPr>
            </w:pPr>
            <w:r w:rsidRPr="003E75C3">
              <w:rPr>
                <w:sz w:val="20"/>
                <w:szCs w:val="20"/>
              </w:rPr>
              <w:lastRenderedPageBreak/>
              <w:t>OP2. Reducir los niveles de pobreza monetaria en las personas con discapacidad</w:t>
            </w:r>
            <w:r w:rsidR="007C2512" w:rsidRPr="003E75C3">
              <w:rPr>
                <w:sz w:val="20"/>
                <w:szCs w:val="20"/>
              </w:rPr>
              <w:t>.</w:t>
            </w:r>
          </w:p>
        </w:tc>
      </w:tr>
      <w:tr w:rsidR="00FA3A9D" w:rsidRPr="003E75C3" w14:paraId="765836CE" w14:textId="77777777" w:rsidTr="00E351BB">
        <w:trPr>
          <w:trHeight w:val="1260"/>
          <w:jc w:val="center"/>
        </w:trPr>
        <w:tc>
          <w:tcPr>
            <w:tcW w:w="1516" w:type="dxa"/>
            <w:vMerge/>
          </w:tcPr>
          <w:p w14:paraId="5F80985E" w14:textId="77777777" w:rsidR="00FA3A9D" w:rsidRPr="003E75C3" w:rsidRDefault="00FA3A9D" w:rsidP="003E75C3">
            <w:pPr>
              <w:widowControl w:val="0"/>
              <w:pBdr>
                <w:top w:val="nil"/>
                <w:left w:val="nil"/>
                <w:bottom w:val="nil"/>
                <w:right w:val="nil"/>
                <w:between w:val="nil"/>
              </w:pBdr>
              <w:rPr>
                <w:sz w:val="20"/>
                <w:szCs w:val="20"/>
              </w:rPr>
            </w:pPr>
          </w:p>
        </w:tc>
        <w:tc>
          <w:tcPr>
            <w:tcW w:w="5996" w:type="dxa"/>
            <w:vMerge/>
          </w:tcPr>
          <w:p w14:paraId="636238EB" w14:textId="77777777" w:rsidR="00FA3A9D" w:rsidRPr="003E75C3" w:rsidRDefault="00FA3A9D" w:rsidP="003E75C3">
            <w:pPr>
              <w:widowControl w:val="0"/>
              <w:pBdr>
                <w:top w:val="nil"/>
                <w:left w:val="nil"/>
                <w:bottom w:val="nil"/>
                <w:right w:val="nil"/>
                <w:between w:val="nil"/>
              </w:pBdr>
              <w:rPr>
                <w:sz w:val="20"/>
                <w:szCs w:val="20"/>
              </w:rPr>
            </w:pPr>
          </w:p>
        </w:tc>
        <w:tc>
          <w:tcPr>
            <w:tcW w:w="1985" w:type="dxa"/>
            <w:vAlign w:val="center"/>
          </w:tcPr>
          <w:p w14:paraId="4A2E895B" w14:textId="721649DE" w:rsidR="00FA3A9D" w:rsidRPr="003E75C3" w:rsidRDefault="00C01B33" w:rsidP="003E75C3">
            <w:pPr>
              <w:widowControl w:val="0"/>
              <w:rPr>
                <w:sz w:val="20"/>
                <w:szCs w:val="20"/>
              </w:rPr>
            </w:pPr>
            <w:r w:rsidRPr="003E75C3">
              <w:rPr>
                <w:sz w:val="20"/>
                <w:szCs w:val="20"/>
              </w:rPr>
              <w:t xml:space="preserve">OP6 Asegurar condiciones de accesibilidad en el entorno </w:t>
            </w:r>
            <w:r w:rsidR="007C2512" w:rsidRPr="003E75C3">
              <w:rPr>
                <w:sz w:val="20"/>
                <w:szCs w:val="20"/>
              </w:rPr>
              <w:t>para las</w:t>
            </w:r>
            <w:r w:rsidRPr="003E75C3">
              <w:rPr>
                <w:sz w:val="20"/>
                <w:szCs w:val="20"/>
              </w:rPr>
              <w:t xml:space="preserve"> personas con discapacidad</w:t>
            </w:r>
          </w:p>
        </w:tc>
      </w:tr>
      <w:tr w:rsidR="00FA3A9D" w:rsidRPr="003E75C3" w14:paraId="59BCEF95" w14:textId="77777777" w:rsidTr="00E351BB">
        <w:trPr>
          <w:trHeight w:val="859"/>
          <w:jc w:val="center"/>
        </w:trPr>
        <w:tc>
          <w:tcPr>
            <w:tcW w:w="1516" w:type="dxa"/>
            <w:vMerge/>
          </w:tcPr>
          <w:p w14:paraId="313B795E" w14:textId="77777777" w:rsidR="00FA3A9D" w:rsidRPr="003E75C3" w:rsidRDefault="00FA3A9D" w:rsidP="003E75C3">
            <w:pPr>
              <w:widowControl w:val="0"/>
              <w:pBdr>
                <w:top w:val="nil"/>
                <w:left w:val="nil"/>
                <w:bottom w:val="nil"/>
                <w:right w:val="nil"/>
                <w:between w:val="nil"/>
              </w:pBdr>
              <w:rPr>
                <w:sz w:val="20"/>
                <w:szCs w:val="20"/>
              </w:rPr>
            </w:pPr>
          </w:p>
        </w:tc>
        <w:tc>
          <w:tcPr>
            <w:tcW w:w="5996" w:type="dxa"/>
            <w:vMerge/>
          </w:tcPr>
          <w:p w14:paraId="51ABE0CA" w14:textId="77777777" w:rsidR="00FA3A9D" w:rsidRPr="003E75C3" w:rsidRDefault="00FA3A9D" w:rsidP="003E75C3">
            <w:pPr>
              <w:widowControl w:val="0"/>
              <w:pBdr>
                <w:top w:val="nil"/>
                <w:left w:val="nil"/>
                <w:bottom w:val="nil"/>
                <w:right w:val="nil"/>
                <w:between w:val="nil"/>
              </w:pBdr>
              <w:rPr>
                <w:sz w:val="20"/>
                <w:szCs w:val="20"/>
              </w:rPr>
            </w:pPr>
          </w:p>
        </w:tc>
        <w:tc>
          <w:tcPr>
            <w:tcW w:w="1985" w:type="dxa"/>
            <w:vAlign w:val="center"/>
          </w:tcPr>
          <w:p w14:paraId="49DB96D3" w14:textId="77777777" w:rsidR="00FA3A9D" w:rsidRPr="003E75C3" w:rsidRDefault="00FA3A9D" w:rsidP="003E75C3">
            <w:pPr>
              <w:widowControl w:val="0"/>
              <w:rPr>
                <w:sz w:val="20"/>
                <w:szCs w:val="20"/>
              </w:rPr>
            </w:pPr>
          </w:p>
          <w:p w14:paraId="1943D130" w14:textId="588C7587" w:rsidR="00FA3A9D" w:rsidRPr="003E75C3" w:rsidRDefault="00C01B33" w:rsidP="003E75C3">
            <w:pPr>
              <w:widowControl w:val="0"/>
              <w:rPr>
                <w:sz w:val="20"/>
                <w:szCs w:val="20"/>
              </w:rPr>
            </w:pPr>
            <w:r w:rsidRPr="003E75C3">
              <w:rPr>
                <w:sz w:val="20"/>
                <w:szCs w:val="20"/>
              </w:rPr>
              <w:t>OP4. Garantizar servicios educativos que permitan alcanzar niveles de aprendizaje adecuados a las personas con discapacidad</w:t>
            </w:r>
            <w:r w:rsidR="007C2512" w:rsidRPr="003E75C3">
              <w:rPr>
                <w:sz w:val="20"/>
                <w:szCs w:val="20"/>
              </w:rPr>
              <w:t>.</w:t>
            </w:r>
          </w:p>
        </w:tc>
      </w:tr>
      <w:tr w:rsidR="00FA3A9D" w:rsidRPr="003E75C3" w14:paraId="3EFDFADC" w14:textId="77777777" w:rsidTr="00E351BB">
        <w:trPr>
          <w:trHeight w:val="1558"/>
          <w:jc w:val="center"/>
        </w:trPr>
        <w:tc>
          <w:tcPr>
            <w:tcW w:w="1516" w:type="dxa"/>
            <w:vMerge/>
          </w:tcPr>
          <w:p w14:paraId="40401C78" w14:textId="77777777" w:rsidR="00FA3A9D" w:rsidRPr="003E75C3" w:rsidRDefault="00FA3A9D" w:rsidP="003E75C3">
            <w:pPr>
              <w:widowControl w:val="0"/>
              <w:pBdr>
                <w:top w:val="nil"/>
                <w:left w:val="nil"/>
                <w:bottom w:val="nil"/>
                <w:right w:val="nil"/>
                <w:between w:val="nil"/>
              </w:pBdr>
              <w:rPr>
                <w:sz w:val="20"/>
                <w:szCs w:val="20"/>
              </w:rPr>
            </w:pPr>
          </w:p>
        </w:tc>
        <w:tc>
          <w:tcPr>
            <w:tcW w:w="5996" w:type="dxa"/>
            <w:vMerge/>
          </w:tcPr>
          <w:p w14:paraId="7690EC4D" w14:textId="77777777" w:rsidR="00FA3A9D" w:rsidRPr="003E75C3" w:rsidRDefault="00FA3A9D" w:rsidP="003E75C3">
            <w:pPr>
              <w:widowControl w:val="0"/>
              <w:pBdr>
                <w:top w:val="nil"/>
                <w:left w:val="nil"/>
                <w:bottom w:val="nil"/>
                <w:right w:val="nil"/>
                <w:between w:val="nil"/>
              </w:pBdr>
              <w:rPr>
                <w:sz w:val="20"/>
                <w:szCs w:val="20"/>
              </w:rPr>
            </w:pPr>
          </w:p>
        </w:tc>
        <w:tc>
          <w:tcPr>
            <w:tcW w:w="1985" w:type="dxa"/>
            <w:vAlign w:val="center"/>
          </w:tcPr>
          <w:p w14:paraId="30C63578" w14:textId="77777777" w:rsidR="00FA3A9D" w:rsidRPr="003E75C3" w:rsidRDefault="00C01B33" w:rsidP="003E75C3">
            <w:pPr>
              <w:widowControl w:val="0"/>
              <w:rPr>
                <w:sz w:val="20"/>
                <w:szCs w:val="20"/>
              </w:rPr>
            </w:pPr>
            <w:r w:rsidRPr="003E75C3">
              <w:rPr>
                <w:sz w:val="20"/>
                <w:szCs w:val="20"/>
              </w:rPr>
              <w:t>OP5. Promover actitudes sociales favorables hacia las personas con discapacidad.</w:t>
            </w:r>
          </w:p>
        </w:tc>
      </w:tr>
      <w:tr w:rsidR="00FA3A9D" w:rsidRPr="003E75C3" w14:paraId="11754440" w14:textId="77777777" w:rsidTr="00E351BB">
        <w:trPr>
          <w:jc w:val="center"/>
        </w:trPr>
        <w:tc>
          <w:tcPr>
            <w:tcW w:w="1516" w:type="dxa"/>
            <w:vMerge/>
          </w:tcPr>
          <w:p w14:paraId="308DA197" w14:textId="77777777" w:rsidR="00FA3A9D" w:rsidRPr="003E75C3" w:rsidRDefault="00FA3A9D" w:rsidP="003E75C3">
            <w:pPr>
              <w:widowControl w:val="0"/>
              <w:pBdr>
                <w:top w:val="nil"/>
                <w:left w:val="nil"/>
                <w:bottom w:val="nil"/>
                <w:right w:val="nil"/>
                <w:between w:val="nil"/>
              </w:pBdr>
              <w:rPr>
                <w:sz w:val="20"/>
                <w:szCs w:val="20"/>
              </w:rPr>
            </w:pPr>
          </w:p>
        </w:tc>
        <w:tc>
          <w:tcPr>
            <w:tcW w:w="5996" w:type="dxa"/>
          </w:tcPr>
          <w:p w14:paraId="447CE543" w14:textId="77777777" w:rsidR="00FA3A9D" w:rsidRPr="003E75C3" w:rsidRDefault="009A7C63" w:rsidP="003E75C3">
            <w:pPr>
              <w:widowControl w:val="0"/>
              <w:rPr>
                <w:b/>
                <w:sz w:val="20"/>
                <w:szCs w:val="20"/>
              </w:rPr>
            </w:pPr>
            <w:hyperlink r:id="rId63">
              <w:r w:rsidR="00C01B33" w:rsidRPr="003E75C3">
                <w:rPr>
                  <w:b/>
                  <w:sz w:val="20"/>
                  <w:szCs w:val="20"/>
                </w:rPr>
                <w:t>12. Acceso Universal a una Educación Pública Gratuita y de Calidad y Promoción y Defensa de la Cultura y del Deporte</w:t>
              </w:r>
            </w:hyperlink>
            <w:r w:rsidR="00C01B33" w:rsidRPr="003E75C3">
              <w:rPr>
                <w:b/>
                <w:sz w:val="20"/>
                <w:szCs w:val="20"/>
              </w:rPr>
              <w:t>.</w:t>
            </w:r>
          </w:p>
          <w:p w14:paraId="06741927"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garantizará el acceso universal a una educación inicial que asegure un desarrollo integral de la salud, nutrición y estimulación temprana adecuada a los niños y niñas de cero a cinco años, atendiendo la diversidad étnico cultural y sociolingüística del país; </w:t>
            </w:r>
          </w:p>
          <w:p w14:paraId="2EF5B088"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eliminará las brechas de calidad entre la educación pública y la privada, así como entre la educación rural y la urbana, para fomentar la equidad en el acceso a oportunidades; </w:t>
            </w:r>
          </w:p>
          <w:p w14:paraId="22821033"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afianzará la educación básica de calidad, relevante y adecuada para niños, niñas, púberes y adolescentes, respetando la libertad de opinión y credo; </w:t>
            </w:r>
          </w:p>
          <w:p w14:paraId="72B4303E"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mejorará la calidad de la educación superior pública, </w:t>
            </w:r>
            <w:r w:rsidRPr="003E75C3">
              <w:rPr>
                <w:color w:val="000000"/>
                <w:sz w:val="20"/>
                <w:szCs w:val="20"/>
              </w:rPr>
              <w:lastRenderedPageBreak/>
              <w:t xml:space="preserve">universitaria y no universitaria, así como una educación técnica adecuada a nuestra realidad; </w:t>
            </w:r>
          </w:p>
          <w:p w14:paraId="05ABB1D0"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restablecerá la educación física y artística en las escuelas y promoverá el deporte desde la niñez; </w:t>
            </w:r>
          </w:p>
          <w:p w14:paraId="26D132A2"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fomentará una cultura de evaluación y vigilancia social de la educación, con participación de la comunidad; </w:t>
            </w:r>
          </w:p>
          <w:p w14:paraId="429041ED" w14:textId="77777777" w:rsidR="00FA3A9D" w:rsidRPr="003E75C3" w:rsidRDefault="00C01B33" w:rsidP="00537B70">
            <w:pPr>
              <w:pStyle w:val="Prrafodelista"/>
              <w:widowControl w:val="0"/>
              <w:numPr>
                <w:ilvl w:val="0"/>
                <w:numId w:val="91"/>
              </w:numPr>
              <w:pBdr>
                <w:top w:val="nil"/>
                <w:left w:val="nil"/>
                <w:bottom w:val="nil"/>
                <w:right w:val="nil"/>
                <w:between w:val="nil"/>
              </w:pBdr>
              <w:tabs>
                <w:tab w:val="left" w:pos="317"/>
              </w:tabs>
              <w:spacing w:line="360" w:lineRule="auto"/>
              <w:ind w:left="0" w:firstLine="0"/>
              <w:jc w:val="left"/>
              <w:rPr>
                <w:color w:val="000000"/>
                <w:sz w:val="20"/>
                <w:szCs w:val="20"/>
              </w:rPr>
            </w:pPr>
            <w:r w:rsidRPr="003E75C3">
              <w:rPr>
                <w:color w:val="000000"/>
                <w:sz w:val="20"/>
                <w:szCs w:val="20"/>
              </w:rPr>
              <w:t>promoverá la educación de jóvenes y adultos y la educación laboral en función de las necesidades del país;</w:t>
            </w:r>
          </w:p>
          <w:p w14:paraId="333DE91B" w14:textId="77777777"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 xml:space="preserve">fomentará una cultura de prevención de la drogadicción, pandillaje y violencia juvenil en las escuelas; y </w:t>
            </w:r>
          </w:p>
          <w:p w14:paraId="692479A3" w14:textId="6D46467F" w:rsidR="00FA3A9D" w:rsidRPr="003E75C3" w:rsidRDefault="00C01B33" w:rsidP="00537B70">
            <w:pPr>
              <w:pStyle w:val="Prrafodelista"/>
              <w:widowControl w:val="0"/>
              <w:numPr>
                <w:ilvl w:val="0"/>
                <w:numId w:val="91"/>
              </w:numPr>
              <w:pBdr>
                <w:top w:val="nil"/>
                <w:left w:val="nil"/>
                <w:bottom w:val="nil"/>
                <w:right w:val="nil"/>
                <w:between w:val="nil"/>
              </w:pBdr>
              <w:spacing w:line="360" w:lineRule="auto"/>
              <w:ind w:left="0" w:firstLine="0"/>
              <w:jc w:val="left"/>
              <w:rPr>
                <w:color w:val="000000"/>
                <w:sz w:val="20"/>
                <w:szCs w:val="20"/>
              </w:rPr>
            </w:pPr>
            <w:r w:rsidRPr="003E75C3">
              <w:rPr>
                <w:color w:val="000000"/>
                <w:sz w:val="20"/>
                <w:szCs w:val="20"/>
              </w:rPr>
              <w:t>fomentará y afianzará la educación bilingüe en un contexto intercultural.</w:t>
            </w:r>
          </w:p>
        </w:tc>
        <w:tc>
          <w:tcPr>
            <w:tcW w:w="1985" w:type="dxa"/>
            <w:vAlign w:val="center"/>
          </w:tcPr>
          <w:p w14:paraId="19CABB04" w14:textId="00E8E34E" w:rsidR="00FA3A9D" w:rsidRPr="003E75C3" w:rsidRDefault="00C01B33" w:rsidP="003E75C3">
            <w:pPr>
              <w:widowControl w:val="0"/>
              <w:rPr>
                <w:sz w:val="20"/>
                <w:szCs w:val="20"/>
              </w:rPr>
            </w:pPr>
            <w:r w:rsidRPr="003E75C3">
              <w:rPr>
                <w:sz w:val="20"/>
                <w:szCs w:val="20"/>
              </w:rPr>
              <w:lastRenderedPageBreak/>
              <w:t>OP4. Garantizar servicios educativos que permitan alcanzar niveles de aprendizaje adecuados a las personas con discapacidad</w:t>
            </w:r>
            <w:r w:rsidR="007C2512" w:rsidRPr="003E75C3">
              <w:rPr>
                <w:sz w:val="20"/>
                <w:szCs w:val="20"/>
              </w:rPr>
              <w:t>.</w:t>
            </w:r>
          </w:p>
        </w:tc>
      </w:tr>
      <w:tr w:rsidR="00FA3A9D" w:rsidRPr="003E75C3" w14:paraId="0EF14C8D" w14:textId="77777777" w:rsidTr="00E351BB">
        <w:trPr>
          <w:jc w:val="center"/>
        </w:trPr>
        <w:tc>
          <w:tcPr>
            <w:tcW w:w="1516" w:type="dxa"/>
            <w:vMerge/>
          </w:tcPr>
          <w:p w14:paraId="5AC7FCC7" w14:textId="77777777" w:rsidR="00FA3A9D" w:rsidRPr="003E75C3" w:rsidRDefault="00FA3A9D" w:rsidP="003E75C3">
            <w:pPr>
              <w:widowControl w:val="0"/>
              <w:pBdr>
                <w:top w:val="nil"/>
                <w:left w:val="nil"/>
                <w:bottom w:val="nil"/>
                <w:right w:val="nil"/>
                <w:between w:val="nil"/>
              </w:pBdr>
              <w:rPr>
                <w:sz w:val="20"/>
                <w:szCs w:val="20"/>
              </w:rPr>
            </w:pPr>
          </w:p>
        </w:tc>
        <w:tc>
          <w:tcPr>
            <w:tcW w:w="5996" w:type="dxa"/>
          </w:tcPr>
          <w:p w14:paraId="45393A9B" w14:textId="77777777" w:rsidR="00FA3A9D" w:rsidRPr="003E75C3" w:rsidRDefault="009A7C63" w:rsidP="003E75C3">
            <w:pPr>
              <w:widowControl w:val="0"/>
              <w:rPr>
                <w:b/>
                <w:sz w:val="20"/>
                <w:szCs w:val="20"/>
              </w:rPr>
            </w:pPr>
            <w:hyperlink r:id="rId64">
              <w:r w:rsidR="00C01B33" w:rsidRPr="003E75C3">
                <w:rPr>
                  <w:b/>
                  <w:sz w:val="20"/>
                  <w:szCs w:val="20"/>
                </w:rPr>
                <w:t>13. Acceso Universal a los Servicios de Salud y a la Seguridad Social</w:t>
              </w:r>
            </w:hyperlink>
            <w:r w:rsidR="00C01B33" w:rsidRPr="003E75C3">
              <w:rPr>
                <w:b/>
                <w:sz w:val="20"/>
                <w:szCs w:val="20"/>
              </w:rPr>
              <w:t>.</w:t>
            </w:r>
          </w:p>
          <w:p w14:paraId="3F8A1DC2"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Potenciará la promoción de la salud, la prevención y control de enfermedades transmisibles y crónico degenerativas; </w:t>
            </w:r>
          </w:p>
          <w:p w14:paraId="30A45FF6"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promoverá la prevención y el control de enfermedades mentales y de los problemas de drogadicción; </w:t>
            </w:r>
          </w:p>
          <w:p w14:paraId="2D023AF5"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promoverá hábitos de vida saludables; </w:t>
            </w:r>
          </w:p>
          <w:p w14:paraId="499C93A2"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ampliará y descentralizará los servicios de salud, especialmente en las áreas más pobres del país, priorizándolos hacia las madres, niños, adultos mayores y discapacitados; </w:t>
            </w:r>
          </w:p>
          <w:p w14:paraId="16D88466"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fortalecerá las redes sociales en salud, para lo cual garantizará y facilitará la participación ciudadana y comunitaria en el diseño, seguimiento, evaluación y control de las políticas de salud, en concordancia con los planes locales y regionales correspondientes; </w:t>
            </w:r>
          </w:p>
          <w:p w14:paraId="0B5BE8AB"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promoverá la maternidad saludable y ofrecerá servicios de planificación familiar, con libre elección de los métodos y sin coerción; </w:t>
            </w:r>
          </w:p>
          <w:p w14:paraId="5FF990A8"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promoverá el acceso gratuito y masivo de la población a los servicios públicos de salud y la participación regulada y complementaria del sector privado; </w:t>
            </w:r>
          </w:p>
          <w:p w14:paraId="042F6124"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promoverá el acceso universal a la seguridad social y fortalecerá un fondo de salud para atender a la población que no es asistida por los sistemas de seguridad social existentes; </w:t>
            </w:r>
          </w:p>
          <w:p w14:paraId="28AE48F8"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 xml:space="preserve">desarrollará políticas de salud ocupacionales, extendiendo las </w:t>
            </w:r>
            <w:r w:rsidRPr="003E75C3">
              <w:rPr>
                <w:color w:val="000000"/>
                <w:sz w:val="20"/>
                <w:szCs w:val="20"/>
              </w:rPr>
              <w:lastRenderedPageBreak/>
              <w:t xml:space="preserve">mismas a la seguridad social; </w:t>
            </w:r>
          </w:p>
          <w:p w14:paraId="41320FFC" w14:textId="77777777" w:rsidR="00FA3A9D" w:rsidRPr="003E75C3" w:rsidRDefault="00C01B33" w:rsidP="00537B70">
            <w:pPr>
              <w:widowControl w:val="0"/>
              <w:numPr>
                <w:ilvl w:val="0"/>
                <w:numId w:val="92"/>
              </w:numPr>
              <w:pBdr>
                <w:top w:val="nil"/>
                <w:left w:val="nil"/>
                <w:bottom w:val="nil"/>
                <w:right w:val="nil"/>
                <w:between w:val="nil"/>
              </w:pBdr>
              <w:tabs>
                <w:tab w:val="left" w:pos="317"/>
              </w:tabs>
              <w:ind w:left="0" w:firstLine="0"/>
              <w:rPr>
                <w:color w:val="000000"/>
                <w:sz w:val="20"/>
                <w:szCs w:val="20"/>
              </w:rPr>
            </w:pPr>
            <w:r w:rsidRPr="003E75C3">
              <w:rPr>
                <w:color w:val="000000"/>
                <w:sz w:val="20"/>
                <w:szCs w:val="20"/>
              </w:rPr>
              <w:t xml:space="preserve">desarrollará una política intensa y sostenida de capacitación oportuna y adecuada de los recursos humanos involucrados en las acciones de salud para asegurar la calidad y calidez de la atención a la población; </w:t>
            </w:r>
          </w:p>
          <w:p w14:paraId="389C11BC" w14:textId="77777777" w:rsidR="00FA3A9D" w:rsidRPr="003E75C3" w:rsidRDefault="00C01B33" w:rsidP="00537B70">
            <w:pPr>
              <w:widowControl w:val="0"/>
              <w:numPr>
                <w:ilvl w:val="0"/>
                <w:numId w:val="92"/>
              </w:numPr>
              <w:pBdr>
                <w:top w:val="nil"/>
                <w:left w:val="nil"/>
                <w:bottom w:val="nil"/>
                <w:right w:val="nil"/>
                <w:between w:val="nil"/>
              </w:pBdr>
              <w:ind w:left="0" w:firstLine="0"/>
              <w:rPr>
                <w:color w:val="000000"/>
                <w:sz w:val="20"/>
                <w:szCs w:val="20"/>
              </w:rPr>
            </w:pPr>
            <w:r w:rsidRPr="003E75C3">
              <w:rPr>
                <w:color w:val="000000"/>
                <w:sz w:val="20"/>
                <w:szCs w:val="20"/>
              </w:rPr>
              <w:t>promoverá la investigación biomédica y operativa, así como la investigación y el uso de la medicina natural y tradicional.</w:t>
            </w:r>
          </w:p>
        </w:tc>
        <w:tc>
          <w:tcPr>
            <w:tcW w:w="1985" w:type="dxa"/>
            <w:vAlign w:val="center"/>
          </w:tcPr>
          <w:p w14:paraId="4D63F66B" w14:textId="78F35E96" w:rsidR="00FA3A9D" w:rsidRPr="003E75C3" w:rsidRDefault="00C01B33" w:rsidP="003E75C3">
            <w:pPr>
              <w:widowControl w:val="0"/>
              <w:rPr>
                <w:sz w:val="20"/>
                <w:szCs w:val="20"/>
              </w:rPr>
            </w:pPr>
            <w:r w:rsidRPr="003E75C3">
              <w:rPr>
                <w:sz w:val="20"/>
                <w:szCs w:val="20"/>
              </w:rPr>
              <w:lastRenderedPageBreak/>
              <w:t>OP3. Asegurar el acceso y cobertura de servicios integrales de salud para las personas con discapacidad</w:t>
            </w:r>
          </w:p>
        </w:tc>
      </w:tr>
      <w:tr w:rsidR="00FA3A9D" w:rsidRPr="003E75C3" w14:paraId="4191D42A" w14:textId="77777777" w:rsidTr="00E351BB">
        <w:trPr>
          <w:jc w:val="center"/>
        </w:trPr>
        <w:tc>
          <w:tcPr>
            <w:tcW w:w="1516" w:type="dxa"/>
            <w:vMerge w:val="restart"/>
            <w:vAlign w:val="center"/>
          </w:tcPr>
          <w:p w14:paraId="21B14145" w14:textId="77777777" w:rsidR="00FA3A9D" w:rsidRPr="003E75C3" w:rsidRDefault="009A7C63" w:rsidP="003E75C3">
            <w:pPr>
              <w:widowControl w:val="0"/>
              <w:rPr>
                <w:sz w:val="20"/>
                <w:szCs w:val="20"/>
              </w:rPr>
            </w:pPr>
            <w:hyperlink r:id="rId65">
              <w:r w:rsidR="00C01B33" w:rsidRPr="003E75C3">
                <w:rPr>
                  <w:sz w:val="20"/>
                  <w:szCs w:val="20"/>
                </w:rPr>
                <w:t>IV. Estado Eficiente, Transparente y Descentralizado</w:t>
              </w:r>
            </w:hyperlink>
          </w:p>
        </w:tc>
        <w:tc>
          <w:tcPr>
            <w:tcW w:w="5996" w:type="dxa"/>
          </w:tcPr>
          <w:p w14:paraId="2821AF1D" w14:textId="77777777" w:rsidR="00FA3A9D" w:rsidRPr="003E75C3" w:rsidRDefault="009A7C63" w:rsidP="003E75C3">
            <w:pPr>
              <w:widowControl w:val="0"/>
              <w:rPr>
                <w:b/>
                <w:sz w:val="20"/>
                <w:szCs w:val="20"/>
              </w:rPr>
            </w:pPr>
            <w:hyperlink r:id="rId66">
              <w:r w:rsidR="00C01B33" w:rsidRPr="003E75C3">
                <w:rPr>
                  <w:b/>
                  <w:sz w:val="20"/>
                  <w:szCs w:val="20"/>
                </w:rPr>
                <w:t>24. Afirmación de un Estado eficiente y transparente</w:t>
              </w:r>
            </w:hyperlink>
            <w:r w:rsidR="00C01B33" w:rsidRPr="003E75C3">
              <w:rPr>
                <w:b/>
                <w:sz w:val="20"/>
                <w:szCs w:val="20"/>
              </w:rPr>
              <w:t>.</w:t>
            </w:r>
          </w:p>
          <w:p w14:paraId="2F47A41B" w14:textId="77777777" w:rsidR="00FA3A9D" w:rsidRPr="003E75C3" w:rsidRDefault="00C01B33" w:rsidP="00537B70">
            <w:pPr>
              <w:widowControl w:val="0"/>
              <w:numPr>
                <w:ilvl w:val="0"/>
                <w:numId w:val="93"/>
              </w:numPr>
              <w:pBdr>
                <w:top w:val="nil"/>
                <w:left w:val="nil"/>
                <w:bottom w:val="nil"/>
                <w:right w:val="nil"/>
                <w:between w:val="nil"/>
              </w:pBdr>
              <w:ind w:left="0" w:firstLine="0"/>
              <w:rPr>
                <w:color w:val="000000"/>
                <w:sz w:val="20"/>
                <w:szCs w:val="20"/>
              </w:rPr>
            </w:pPr>
            <w:r w:rsidRPr="003E75C3">
              <w:rPr>
                <w:color w:val="000000"/>
                <w:sz w:val="20"/>
                <w:szCs w:val="20"/>
              </w:rPr>
              <w:t xml:space="preserve">incrementará la cobertura, calidad y celeridad de la atención de trámites, así como de la provisión y prestación de los servicios públicos, para lo que establecerá y evaluará periódicamente los estándares básicos de los servicios que el Estado garantiza a la población; </w:t>
            </w:r>
          </w:p>
          <w:p w14:paraId="6A6F7EF7" w14:textId="366613EA" w:rsidR="00FA3A9D" w:rsidRPr="003E75C3" w:rsidRDefault="00C01B33" w:rsidP="00537B70">
            <w:pPr>
              <w:pStyle w:val="Prrafodelista"/>
              <w:widowControl w:val="0"/>
              <w:numPr>
                <w:ilvl w:val="0"/>
                <w:numId w:val="93"/>
              </w:numPr>
              <w:spacing w:line="360" w:lineRule="auto"/>
              <w:ind w:left="0" w:firstLine="0"/>
              <w:jc w:val="left"/>
              <w:rPr>
                <w:sz w:val="20"/>
                <w:szCs w:val="20"/>
              </w:rPr>
            </w:pPr>
            <w:r w:rsidRPr="003E75C3">
              <w:rPr>
                <w:sz w:val="20"/>
                <w:szCs w:val="20"/>
              </w:rPr>
              <w:t xml:space="preserve">dará acceso a la información sobre planes, programas, proyectos, presupuestos, operaciones financieras, adquisiciones y gastos públicos proyectados o ejecutados en cada región, departamento, provincia, distrito o instancia de gobierno; </w:t>
            </w:r>
          </w:p>
          <w:p w14:paraId="5266BDCB" w14:textId="326A851D" w:rsidR="00FA3A9D" w:rsidRPr="003E75C3" w:rsidRDefault="00C01B33" w:rsidP="00537B70">
            <w:pPr>
              <w:pStyle w:val="Prrafodelista"/>
              <w:widowControl w:val="0"/>
              <w:numPr>
                <w:ilvl w:val="0"/>
                <w:numId w:val="93"/>
              </w:numPr>
              <w:spacing w:line="360" w:lineRule="auto"/>
              <w:ind w:left="0" w:firstLine="0"/>
              <w:jc w:val="left"/>
              <w:rPr>
                <w:sz w:val="20"/>
                <w:szCs w:val="20"/>
              </w:rPr>
            </w:pPr>
            <w:r w:rsidRPr="003E75C3">
              <w:rPr>
                <w:sz w:val="20"/>
                <w:szCs w:val="20"/>
              </w:rPr>
              <w:t xml:space="preserve">pondrá en uso instrumentos de fiscalización ciudadana que garanticen la transparencia y la rendición de cuentas en todas las instancias de gobierno; </w:t>
            </w:r>
          </w:p>
          <w:p w14:paraId="4A8BFC72" w14:textId="77777777" w:rsidR="00FA3A9D" w:rsidRPr="003E75C3" w:rsidRDefault="00C01B33" w:rsidP="00537B70">
            <w:pPr>
              <w:pStyle w:val="Prrafodelista"/>
              <w:widowControl w:val="0"/>
              <w:numPr>
                <w:ilvl w:val="0"/>
                <w:numId w:val="93"/>
              </w:numPr>
              <w:spacing w:line="360" w:lineRule="auto"/>
              <w:ind w:left="0" w:firstLine="0"/>
              <w:jc w:val="left"/>
              <w:rPr>
                <w:sz w:val="20"/>
                <w:szCs w:val="20"/>
              </w:rPr>
            </w:pPr>
            <w:r w:rsidRPr="003E75C3">
              <w:rPr>
                <w:sz w:val="20"/>
                <w:szCs w:val="20"/>
              </w:rPr>
              <w:t>g) reducirá los costos de acceso a los bienes y servicios públicos.</w:t>
            </w:r>
          </w:p>
        </w:tc>
        <w:tc>
          <w:tcPr>
            <w:tcW w:w="1985" w:type="dxa"/>
            <w:vMerge w:val="restart"/>
            <w:vAlign w:val="center"/>
          </w:tcPr>
          <w:p w14:paraId="2D160A31" w14:textId="77777777" w:rsidR="00FA3A9D" w:rsidRPr="003E75C3" w:rsidRDefault="00C01B33" w:rsidP="003E75C3">
            <w:pPr>
              <w:widowControl w:val="0"/>
              <w:rPr>
                <w:sz w:val="20"/>
                <w:szCs w:val="20"/>
              </w:rPr>
            </w:pPr>
            <w:r w:rsidRPr="003E75C3">
              <w:rPr>
                <w:sz w:val="20"/>
                <w:szCs w:val="20"/>
              </w:rPr>
              <w:t>OP7. Fortalecer la gestión pública en materia de discapacidad</w:t>
            </w:r>
          </w:p>
        </w:tc>
      </w:tr>
      <w:tr w:rsidR="00FA3A9D" w:rsidRPr="003E75C3" w14:paraId="4FE18726" w14:textId="77777777" w:rsidTr="00E351BB">
        <w:trPr>
          <w:jc w:val="center"/>
        </w:trPr>
        <w:tc>
          <w:tcPr>
            <w:tcW w:w="1516" w:type="dxa"/>
            <w:vMerge/>
          </w:tcPr>
          <w:p w14:paraId="12852B59" w14:textId="77777777" w:rsidR="00FA3A9D" w:rsidRPr="003E75C3" w:rsidRDefault="00FA3A9D" w:rsidP="003E75C3">
            <w:pPr>
              <w:widowControl w:val="0"/>
              <w:pBdr>
                <w:top w:val="nil"/>
                <w:left w:val="nil"/>
                <w:bottom w:val="nil"/>
                <w:right w:val="nil"/>
                <w:between w:val="nil"/>
              </w:pBdr>
              <w:rPr>
                <w:sz w:val="20"/>
                <w:szCs w:val="20"/>
              </w:rPr>
            </w:pPr>
          </w:p>
        </w:tc>
        <w:tc>
          <w:tcPr>
            <w:tcW w:w="5996" w:type="dxa"/>
          </w:tcPr>
          <w:p w14:paraId="19DCB1E0" w14:textId="77777777" w:rsidR="00FA3A9D" w:rsidRPr="003E75C3" w:rsidRDefault="009A7C63" w:rsidP="003E75C3">
            <w:pPr>
              <w:widowControl w:val="0"/>
              <w:rPr>
                <w:b/>
                <w:sz w:val="20"/>
                <w:szCs w:val="20"/>
              </w:rPr>
            </w:pPr>
            <w:hyperlink r:id="rId67">
              <w:r w:rsidR="00C01B33" w:rsidRPr="003E75C3">
                <w:rPr>
                  <w:b/>
                  <w:sz w:val="20"/>
                  <w:szCs w:val="20"/>
                </w:rPr>
                <w:t>35. Sociedad de la información y sociedad del conocimiento.</w:t>
              </w:r>
            </w:hyperlink>
          </w:p>
          <w:p w14:paraId="42A0AF39" w14:textId="79B69E25" w:rsidR="00FA3A9D" w:rsidRPr="003E75C3" w:rsidRDefault="00C01B33" w:rsidP="00537B70">
            <w:pPr>
              <w:pStyle w:val="Prrafodelista"/>
              <w:widowControl w:val="0"/>
              <w:numPr>
                <w:ilvl w:val="0"/>
                <w:numId w:val="94"/>
              </w:numPr>
              <w:spacing w:line="360" w:lineRule="auto"/>
              <w:ind w:left="0" w:firstLine="0"/>
              <w:jc w:val="left"/>
              <w:rPr>
                <w:sz w:val="20"/>
                <w:szCs w:val="20"/>
              </w:rPr>
            </w:pPr>
            <w:r w:rsidRPr="003E75C3">
              <w:rPr>
                <w:sz w:val="20"/>
                <w:szCs w:val="20"/>
              </w:rPr>
              <w:t xml:space="preserve">fomentará el pleno ejercicio y respeto de los Derechos Humanos en todo entorno digital; </w:t>
            </w:r>
          </w:p>
          <w:p w14:paraId="296EF72C" w14:textId="67AEF97C" w:rsidR="00FA3A9D" w:rsidRPr="003E75C3" w:rsidRDefault="00C01B33" w:rsidP="00537B70">
            <w:pPr>
              <w:pStyle w:val="Prrafodelista"/>
              <w:widowControl w:val="0"/>
              <w:numPr>
                <w:ilvl w:val="0"/>
                <w:numId w:val="95"/>
              </w:numPr>
              <w:spacing w:line="360" w:lineRule="auto"/>
              <w:ind w:left="0" w:firstLine="0"/>
              <w:jc w:val="left"/>
              <w:rPr>
                <w:sz w:val="20"/>
                <w:szCs w:val="20"/>
              </w:rPr>
            </w:pPr>
            <w:r w:rsidRPr="003E75C3">
              <w:rPr>
                <w:sz w:val="20"/>
                <w:szCs w:val="20"/>
              </w:rPr>
              <w:t xml:space="preserve">fomentará la modernización del Estado, mediante el uso de las TIC, con un enfoque descentralista, planificador e integral; </w:t>
            </w:r>
          </w:p>
          <w:p w14:paraId="210D282E" w14:textId="5E43F222" w:rsidR="00FA3A9D" w:rsidRPr="003E75C3" w:rsidRDefault="00C01B33" w:rsidP="00537B70">
            <w:pPr>
              <w:pStyle w:val="Prrafodelista"/>
              <w:widowControl w:val="0"/>
              <w:numPr>
                <w:ilvl w:val="0"/>
                <w:numId w:val="96"/>
              </w:numPr>
              <w:spacing w:line="360" w:lineRule="auto"/>
              <w:ind w:left="0" w:firstLine="0"/>
              <w:jc w:val="left"/>
              <w:rPr>
                <w:sz w:val="20"/>
                <w:szCs w:val="20"/>
              </w:rPr>
            </w:pPr>
            <w:r w:rsidRPr="003E75C3">
              <w:rPr>
                <w:sz w:val="20"/>
                <w:szCs w:val="20"/>
              </w:rPr>
              <w:t xml:space="preserve">fomentará el uso transversal de las TIC en ámbitos tales como educación, salud, conservación del ambiente, seguridad ciudadana, prevención de riesgo de desastres, gobierno abierto, defensa nacional, innovación, investigación, transferencia de conocimiento y sectores productivos y sociales; </w:t>
            </w:r>
          </w:p>
          <w:p w14:paraId="10CB3458" w14:textId="580940FE" w:rsidR="00FA3A9D" w:rsidRPr="003E75C3" w:rsidRDefault="00E351BB" w:rsidP="00537B70">
            <w:pPr>
              <w:pStyle w:val="Prrafodelista"/>
              <w:widowControl w:val="0"/>
              <w:numPr>
                <w:ilvl w:val="0"/>
                <w:numId w:val="96"/>
              </w:numPr>
              <w:spacing w:line="360" w:lineRule="auto"/>
              <w:ind w:left="0" w:firstLine="0"/>
              <w:jc w:val="left"/>
              <w:rPr>
                <w:b/>
                <w:sz w:val="20"/>
                <w:szCs w:val="20"/>
              </w:rPr>
            </w:pPr>
            <w:r w:rsidRPr="003E75C3">
              <w:rPr>
                <w:sz w:val="20"/>
                <w:szCs w:val="20"/>
              </w:rPr>
              <w:t>e</w:t>
            </w:r>
            <w:r w:rsidR="00C01B33" w:rsidRPr="003E75C3">
              <w:rPr>
                <w:sz w:val="20"/>
                <w:szCs w:val="20"/>
              </w:rPr>
              <w:t>stablecerá un observatorio permanente y prospectivo en materia de la sociedad de la información y del conocimiento.</w:t>
            </w:r>
          </w:p>
        </w:tc>
        <w:tc>
          <w:tcPr>
            <w:tcW w:w="1985" w:type="dxa"/>
            <w:vMerge/>
          </w:tcPr>
          <w:p w14:paraId="5EA3E052" w14:textId="77777777" w:rsidR="00FA3A9D" w:rsidRPr="003E75C3" w:rsidRDefault="00FA3A9D" w:rsidP="003E75C3">
            <w:pPr>
              <w:widowControl w:val="0"/>
              <w:pBdr>
                <w:top w:val="nil"/>
                <w:left w:val="nil"/>
                <w:bottom w:val="nil"/>
                <w:right w:val="nil"/>
                <w:between w:val="nil"/>
              </w:pBdr>
              <w:rPr>
                <w:b/>
                <w:sz w:val="20"/>
                <w:szCs w:val="20"/>
              </w:rPr>
            </w:pPr>
          </w:p>
        </w:tc>
      </w:tr>
    </w:tbl>
    <w:p w14:paraId="1A0AA316" w14:textId="77777777" w:rsidR="00FA3A9D" w:rsidRPr="003E75C3" w:rsidRDefault="00C01B33" w:rsidP="003E75C3">
      <w:pPr>
        <w:rPr>
          <w:sz w:val="20"/>
          <w:szCs w:val="20"/>
        </w:rPr>
      </w:pPr>
      <w:r w:rsidRPr="003E75C3">
        <w:rPr>
          <w:sz w:val="20"/>
          <w:szCs w:val="20"/>
        </w:rPr>
        <w:lastRenderedPageBreak/>
        <w:t>Fuente: Centro Nacional de Planeamiento Estratégico. Elaboración: Dirección de Políticas en Discapacidad del CONADIS, 2020.</w:t>
      </w:r>
    </w:p>
    <w:p w14:paraId="278E167C" w14:textId="77777777" w:rsidR="00FA3A9D" w:rsidRPr="003E75C3" w:rsidRDefault="00FA3A9D" w:rsidP="003E75C3">
      <w:pPr>
        <w:rPr>
          <w:b/>
          <w:sz w:val="20"/>
          <w:szCs w:val="20"/>
        </w:rPr>
      </w:pPr>
    </w:p>
    <w:p w14:paraId="110155A9" w14:textId="77777777" w:rsidR="00FA3A9D" w:rsidRPr="003E75C3" w:rsidRDefault="00FA3A9D" w:rsidP="003E75C3">
      <w:pPr>
        <w:rPr>
          <w:b/>
          <w:sz w:val="20"/>
          <w:szCs w:val="20"/>
        </w:rPr>
        <w:sectPr w:rsidR="00FA3A9D" w:rsidRPr="003E75C3" w:rsidSect="009A7C63">
          <w:headerReference w:type="default" r:id="rId68"/>
          <w:footerReference w:type="default" r:id="rId69"/>
          <w:pgSz w:w="11906" w:h="16838"/>
          <w:pgMar w:top="1701" w:right="1701" w:bottom="1701" w:left="1701" w:header="377" w:footer="510" w:gutter="0"/>
          <w:cols w:space="720"/>
        </w:sectPr>
      </w:pPr>
    </w:p>
    <w:p w14:paraId="7B3FFA39" w14:textId="5E7C8692" w:rsidR="00FA3A9D" w:rsidRPr="003E75C3" w:rsidRDefault="00392579" w:rsidP="003E75C3">
      <w:pPr>
        <w:pStyle w:val="Descripcin"/>
        <w:rPr>
          <w:b/>
          <w:bCs/>
          <w:i w:val="0"/>
          <w:iCs w:val="0"/>
          <w:color w:val="auto"/>
          <w:sz w:val="22"/>
          <w:szCs w:val="22"/>
        </w:rPr>
      </w:pPr>
      <w:bookmarkStart w:id="184" w:name="_Toc62853935"/>
      <w:bookmarkStart w:id="185" w:name="_Toc62872289"/>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15</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Alineamiento con el Plan Estratégico de Desarrollo Nacional – Plan Bicentenario al 2021</w:t>
      </w:r>
      <w:bookmarkEnd w:id="184"/>
      <w:bookmarkEnd w:id="185"/>
    </w:p>
    <w:tbl>
      <w:tblPr>
        <w:tblStyle w:val="Tablaconcuadrcula1clara"/>
        <w:tblW w:w="5000" w:type="pct"/>
        <w:tblLook w:val="0400" w:firstRow="0" w:lastRow="0" w:firstColumn="0" w:lastColumn="0" w:noHBand="0" w:noVBand="1"/>
      </w:tblPr>
      <w:tblGrid>
        <w:gridCol w:w="1616"/>
        <w:gridCol w:w="4287"/>
        <w:gridCol w:w="2591"/>
      </w:tblGrid>
      <w:tr w:rsidR="00FA3A9D" w:rsidRPr="003E75C3" w14:paraId="646B9C81" w14:textId="77777777" w:rsidTr="00AC7E77">
        <w:trPr>
          <w:tblHeader/>
        </w:trPr>
        <w:tc>
          <w:tcPr>
            <w:tcW w:w="3471" w:type="pct"/>
            <w:gridSpan w:val="2"/>
            <w:shd w:val="clear" w:color="auto" w:fill="A40000"/>
            <w:vAlign w:val="center"/>
          </w:tcPr>
          <w:p w14:paraId="606F67FF" w14:textId="77777777" w:rsidR="00FA3A9D" w:rsidRPr="003E75C3" w:rsidRDefault="00C01B33" w:rsidP="003E75C3">
            <w:pPr>
              <w:pStyle w:val="Prrafodelista"/>
              <w:jc w:val="left"/>
            </w:pPr>
            <w:r w:rsidRPr="003E75C3">
              <w:t>Plan Estratégico de Desarrollo Nacional</w:t>
            </w:r>
          </w:p>
        </w:tc>
        <w:tc>
          <w:tcPr>
            <w:tcW w:w="1529" w:type="pct"/>
            <w:shd w:val="clear" w:color="auto" w:fill="A40000"/>
            <w:vAlign w:val="center"/>
          </w:tcPr>
          <w:p w14:paraId="2CF59541" w14:textId="77777777" w:rsidR="00FA3A9D" w:rsidRPr="003E75C3" w:rsidRDefault="00C01B33" w:rsidP="003E75C3">
            <w:pPr>
              <w:pStyle w:val="Prrafodelista"/>
              <w:jc w:val="left"/>
            </w:pPr>
            <w:r w:rsidRPr="003E75C3">
              <w:t>Política Nacional en Discapacidad para el Desarrollo</w:t>
            </w:r>
          </w:p>
        </w:tc>
      </w:tr>
      <w:tr w:rsidR="00FA3A9D" w:rsidRPr="003E75C3" w14:paraId="73A2C4D6" w14:textId="77777777" w:rsidTr="00AC7E77">
        <w:trPr>
          <w:trHeight w:val="640"/>
          <w:tblHeader/>
        </w:trPr>
        <w:tc>
          <w:tcPr>
            <w:tcW w:w="944" w:type="pct"/>
            <w:shd w:val="clear" w:color="auto" w:fill="A40000"/>
            <w:vAlign w:val="center"/>
          </w:tcPr>
          <w:p w14:paraId="0F5FDC0E" w14:textId="77777777" w:rsidR="00FA3A9D" w:rsidRPr="003E75C3" w:rsidRDefault="00C01B33" w:rsidP="003E75C3">
            <w:pPr>
              <w:pStyle w:val="Prrafodelista"/>
              <w:jc w:val="left"/>
            </w:pPr>
            <w:r w:rsidRPr="003E75C3">
              <w:t>Objetivo Nacional</w:t>
            </w:r>
          </w:p>
        </w:tc>
        <w:tc>
          <w:tcPr>
            <w:tcW w:w="2527" w:type="pct"/>
            <w:shd w:val="clear" w:color="auto" w:fill="A40000"/>
            <w:vAlign w:val="center"/>
          </w:tcPr>
          <w:p w14:paraId="6B89BABB" w14:textId="77777777" w:rsidR="00FA3A9D" w:rsidRPr="003E75C3" w:rsidRDefault="00C01B33" w:rsidP="003E75C3">
            <w:pPr>
              <w:pStyle w:val="Prrafodelista"/>
              <w:jc w:val="left"/>
            </w:pPr>
            <w:r w:rsidRPr="003E75C3">
              <w:t>Objetivo Nacional Específico</w:t>
            </w:r>
          </w:p>
        </w:tc>
        <w:tc>
          <w:tcPr>
            <w:tcW w:w="1529" w:type="pct"/>
            <w:shd w:val="clear" w:color="auto" w:fill="A40000"/>
            <w:vAlign w:val="center"/>
          </w:tcPr>
          <w:p w14:paraId="1DCD9A3C" w14:textId="77777777" w:rsidR="00FA3A9D" w:rsidRPr="003E75C3" w:rsidRDefault="00C01B33" w:rsidP="003E75C3">
            <w:pPr>
              <w:pStyle w:val="Prrafodelista"/>
              <w:jc w:val="left"/>
            </w:pPr>
            <w:r w:rsidRPr="003E75C3">
              <w:t>Objetivo Prioritario</w:t>
            </w:r>
          </w:p>
        </w:tc>
      </w:tr>
      <w:tr w:rsidR="00FA3A9D" w:rsidRPr="003E75C3" w14:paraId="5EC3B576" w14:textId="77777777" w:rsidTr="00AC7E77">
        <w:tc>
          <w:tcPr>
            <w:tcW w:w="944" w:type="pct"/>
            <w:vMerge w:val="restart"/>
            <w:vAlign w:val="center"/>
          </w:tcPr>
          <w:p w14:paraId="119FE9D6" w14:textId="74885174" w:rsidR="00FA3A9D" w:rsidRPr="003E75C3" w:rsidRDefault="00C01B33" w:rsidP="003E75C3">
            <w:pPr>
              <w:widowControl w:val="0"/>
              <w:rPr>
                <w:sz w:val="20"/>
                <w:szCs w:val="20"/>
              </w:rPr>
            </w:pPr>
            <w:proofErr w:type="spellStart"/>
            <w:r w:rsidRPr="003E75C3">
              <w:rPr>
                <w:b/>
                <w:sz w:val="20"/>
                <w:szCs w:val="20"/>
              </w:rPr>
              <w:t>ON</w:t>
            </w:r>
            <w:proofErr w:type="spellEnd"/>
            <w:r w:rsidRPr="003E75C3">
              <w:rPr>
                <w:b/>
                <w:sz w:val="20"/>
                <w:szCs w:val="20"/>
              </w:rPr>
              <w:t xml:space="preserve"> 1: Plena vigencia de los derechos fundamentales y la</w:t>
            </w:r>
            <w:r w:rsidR="00E351BB" w:rsidRPr="003E75C3">
              <w:rPr>
                <w:b/>
                <w:sz w:val="20"/>
                <w:szCs w:val="20"/>
              </w:rPr>
              <w:t xml:space="preserve"> </w:t>
            </w:r>
            <w:r w:rsidRPr="003E75C3">
              <w:rPr>
                <w:b/>
                <w:sz w:val="20"/>
                <w:szCs w:val="20"/>
              </w:rPr>
              <w:t>dignidad de las personas.</w:t>
            </w:r>
          </w:p>
        </w:tc>
        <w:tc>
          <w:tcPr>
            <w:tcW w:w="2527" w:type="pct"/>
          </w:tcPr>
          <w:p w14:paraId="3EDA70E3" w14:textId="77777777" w:rsidR="00FA3A9D" w:rsidRPr="003E75C3" w:rsidRDefault="00C01B33" w:rsidP="003E75C3">
            <w:pPr>
              <w:widowControl w:val="0"/>
              <w:rPr>
                <w:b/>
                <w:sz w:val="20"/>
                <w:szCs w:val="20"/>
              </w:rPr>
            </w:pPr>
            <w:r w:rsidRPr="003E75C3">
              <w:rPr>
                <w:b/>
                <w:sz w:val="20"/>
                <w:szCs w:val="20"/>
              </w:rPr>
              <w:t>OE1: Vigencia plena y ejercicio efectivo de los derechos y libertades fundamentales.</w:t>
            </w:r>
          </w:p>
          <w:p w14:paraId="5D298C81" w14:textId="77777777" w:rsidR="00FA3A9D" w:rsidRPr="003E75C3" w:rsidRDefault="00C01B33" w:rsidP="003E75C3">
            <w:pPr>
              <w:widowControl w:val="0"/>
              <w:rPr>
                <w:sz w:val="20"/>
                <w:szCs w:val="20"/>
                <w:u w:val="single"/>
              </w:rPr>
            </w:pPr>
            <w:r w:rsidRPr="003E75C3">
              <w:rPr>
                <w:sz w:val="20"/>
                <w:szCs w:val="20"/>
                <w:u w:val="single"/>
              </w:rPr>
              <w:t>Acciones Estratégicas</w:t>
            </w:r>
          </w:p>
          <w:p w14:paraId="1E001B1D"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Desarrollar la normativa, las políticas públicas y las acciones afirmativas necesarias para garantizar la participación en las decisiones públicas de los grupos más vulnerables (no discriminación).</w:t>
            </w:r>
          </w:p>
        </w:tc>
        <w:tc>
          <w:tcPr>
            <w:tcW w:w="1529" w:type="pct"/>
            <w:vAlign w:val="center"/>
          </w:tcPr>
          <w:p w14:paraId="051CF0BE" w14:textId="77777777" w:rsidR="00FA3A9D" w:rsidRPr="003E75C3" w:rsidRDefault="00C01B33" w:rsidP="003E75C3">
            <w:pPr>
              <w:widowControl w:val="0"/>
              <w:rPr>
                <w:sz w:val="20"/>
                <w:szCs w:val="20"/>
              </w:rPr>
            </w:pPr>
            <w:r w:rsidRPr="003E75C3">
              <w:rPr>
                <w:sz w:val="20"/>
                <w:szCs w:val="20"/>
              </w:rPr>
              <w:t>OP1: Fortalecer la participación política y social de personas con discapacidad.</w:t>
            </w:r>
          </w:p>
          <w:p w14:paraId="424C6E42" w14:textId="77777777" w:rsidR="00FA3A9D" w:rsidRPr="003E75C3" w:rsidRDefault="00FA3A9D" w:rsidP="003E75C3">
            <w:pPr>
              <w:widowControl w:val="0"/>
              <w:rPr>
                <w:sz w:val="20"/>
                <w:szCs w:val="20"/>
              </w:rPr>
            </w:pPr>
          </w:p>
          <w:p w14:paraId="092EAD86" w14:textId="77777777" w:rsidR="00FA3A9D" w:rsidRPr="003E75C3" w:rsidRDefault="00C01B33" w:rsidP="003E75C3">
            <w:pPr>
              <w:widowControl w:val="0"/>
              <w:rPr>
                <w:sz w:val="20"/>
                <w:szCs w:val="20"/>
              </w:rPr>
            </w:pPr>
            <w:r w:rsidRPr="003E75C3">
              <w:rPr>
                <w:sz w:val="20"/>
                <w:szCs w:val="20"/>
              </w:rPr>
              <w:t>OP5 Promover actitudes sociales favorables hacia las personas con discapacidad.</w:t>
            </w:r>
          </w:p>
        </w:tc>
      </w:tr>
      <w:tr w:rsidR="00FA3A9D" w:rsidRPr="003E75C3" w14:paraId="7220376A" w14:textId="77777777" w:rsidTr="00AC7E77">
        <w:tc>
          <w:tcPr>
            <w:tcW w:w="944" w:type="pct"/>
            <w:vMerge/>
            <w:vAlign w:val="center"/>
          </w:tcPr>
          <w:p w14:paraId="15154A29" w14:textId="77777777" w:rsidR="00FA3A9D" w:rsidRPr="003E75C3" w:rsidRDefault="00FA3A9D" w:rsidP="003E75C3">
            <w:pPr>
              <w:widowControl w:val="0"/>
              <w:pBdr>
                <w:top w:val="nil"/>
                <w:left w:val="nil"/>
                <w:bottom w:val="nil"/>
                <w:right w:val="nil"/>
                <w:between w:val="nil"/>
              </w:pBdr>
              <w:rPr>
                <w:sz w:val="20"/>
                <w:szCs w:val="20"/>
              </w:rPr>
            </w:pPr>
          </w:p>
        </w:tc>
        <w:tc>
          <w:tcPr>
            <w:tcW w:w="2527" w:type="pct"/>
          </w:tcPr>
          <w:p w14:paraId="6CCAB5A6" w14:textId="77777777" w:rsidR="00FA3A9D" w:rsidRPr="003E75C3" w:rsidRDefault="00C01B33" w:rsidP="003E75C3">
            <w:pPr>
              <w:widowControl w:val="0"/>
              <w:rPr>
                <w:b/>
                <w:sz w:val="20"/>
                <w:szCs w:val="20"/>
              </w:rPr>
            </w:pPr>
            <w:r w:rsidRPr="003E75C3">
              <w:rPr>
                <w:b/>
                <w:sz w:val="20"/>
                <w:szCs w:val="20"/>
              </w:rPr>
              <w:t xml:space="preserve">OE 2: Acceso garantizado a una justicia autónoma e independiente, transparente, confiable, moderna, eficiente, eficaz y predecible. </w:t>
            </w:r>
          </w:p>
          <w:p w14:paraId="37A78855" w14:textId="77777777" w:rsidR="00FA3A9D" w:rsidRPr="003E75C3" w:rsidRDefault="00C01B33" w:rsidP="003E75C3">
            <w:pPr>
              <w:widowControl w:val="0"/>
              <w:rPr>
                <w:b/>
                <w:sz w:val="20"/>
                <w:szCs w:val="20"/>
              </w:rPr>
            </w:pPr>
            <w:r w:rsidRPr="003E75C3">
              <w:rPr>
                <w:b/>
                <w:sz w:val="20"/>
                <w:szCs w:val="20"/>
              </w:rPr>
              <w:t>Acciones Estratégicas</w:t>
            </w:r>
          </w:p>
          <w:p w14:paraId="3125F56E" w14:textId="3E8FDC36"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Especializar y capacitar a los operadores de los órganos que conforman el Sistema de Administración de Justicia. Difundir los roles de los órganos que conforman el Sistema de Administración de Justicia, para que la ciudadanía pueda hacer uso de sus derechos.</w:t>
            </w:r>
          </w:p>
          <w:p w14:paraId="18453A8E" w14:textId="0383FE5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Impulsar un sistema informático común para manejar la información de las entidades vinculadas a la justicia.</w:t>
            </w:r>
          </w:p>
          <w:p w14:paraId="32E418E7"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Establecer sistemas de monitoreo permanente del acceso a la justicia.</w:t>
            </w:r>
          </w:p>
        </w:tc>
        <w:tc>
          <w:tcPr>
            <w:tcW w:w="1529" w:type="pct"/>
            <w:vAlign w:val="center"/>
          </w:tcPr>
          <w:p w14:paraId="0C1F7D07" w14:textId="77777777" w:rsidR="00FA3A9D" w:rsidRPr="003E75C3" w:rsidRDefault="00C01B33" w:rsidP="003E75C3">
            <w:pPr>
              <w:widowControl w:val="0"/>
              <w:rPr>
                <w:sz w:val="20"/>
                <w:szCs w:val="20"/>
              </w:rPr>
            </w:pPr>
            <w:r w:rsidRPr="003E75C3">
              <w:rPr>
                <w:sz w:val="20"/>
                <w:szCs w:val="20"/>
              </w:rPr>
              <w:t>OP5 Promover actitudes sociales favorables hacia las personas con discapacidad.</w:t>
            </w:r>
          </w:p>
          <w:p w14:paraId="2F0C34EF" w14:textId="77777777" w:rsidR="00FA3A9D" w:rsidRPr="003E75C3" w:rsidRDefault="00FA3A9D" w:rsidP="003E75C3">
            <w:pPr>
              <w:widowControl w:val="0"/>
              <w:rPr>
                <w:sz w:val="20"/>
                <w:szCs w:val="20"/>
              </w:rPr>
            </w:pPr>
          </w:p>
          <w:p w14:paraId="025781EE" w14:textId="77777777" w:rsidR="00FA3A9D" w:rsidRPr="003E75C3" w:rsidRDefault="00C01B33" w:rsidP="003E75C3">
            <w:pPr>
              <w:widowControl w:val="0"/>
              <w:rPr>
                <w:sz w:val="20"/>
                <w:szCs w:val="20"/>
              </w:rPr>
            </w:pPr>
            <w:r w:rsidRPr="003E75C3">
              <w:rPr>
                <w:sz w:val="20"/>
                <w:szCs w:val="20"/>
              </w:rPr>
              <w:t>OP7 Fortalecer la gestión pública en materia de discapacidad.</w:t>
            </w:r>
          </w:p>
        </w:tc>
      </w:tr>
      <w:tr w:rsidR="00FA3A9D" w:rsidRPr="003E75C3" w14:paraId="2C3C4848" w14:textId="77777777" w:rsidTr="00AC7E77">
        <w:tc>
          <w:tcPr>
            <w:tcW w:w="944" w:type="pct"/>
            <w:vMerge/>
            <w:vAlign w:val="center"/>
          </w:tcPr>
          <w:p w14:paraId="58FAC0F0" w14:textId="77777777" w:rsidR="00FA3A9D" w:rsidRPr="003E75C3" w:rsidRDefault="00FA3A9D" w:rsidP="003E75C3">
            <w:pPr>
              <w:widowControl w:val="0"/>
              <w:pBdr>
                <w:top w:val="nil"/>
                <w:left w:val="nil"/>
                <w:bottom w:val="nil"/>
                <w:right w:val="nil"/>
                <w:between w:val="nil"/>
              </w:pBdr>
              <w:rPr>
                <w:sz w:val="20"/>
                <w:szCs w:val="20"/>
              </w:rPr>
            </w:pPr>
          </w:p>
        </w:tc>
        <w:tc>
          <w:tcPr>
            <w:tcW w:w="2527" w:type="pct"/>
          </w:tcPr>
          <w:p w14:paraId="26C8A974" w14:textId="77777777" w:rsidR="00FA3A9D" w:rsidRPr="003E75C3" w:rsidRDefault="00C01B33" w:rsidP="003E75C3">
            <w:pPr>
              <w:widowControl w:val="0"/>
              <w:rPr>
                <w:b/>
                <w:sz w:val="20"/>
                <w:szCs w:val="20"/>
              </w:rPr>
            </w:pPr>
            <w:r w:rsidRPr="003E75C3">
              <w:rPr>
                <w:b/>
                <w:sz w:val="20"/>
                <w:szCs w:val="20"/>
              </w:rPr>
              <w:t>OE 3: Consolidación de la institucionalidad democrática y la participación política de la ciudadanía.</w:t>
            </w:r>
          </w:p>
          <w:p w14:paraId="7B19A10D" w14:textId="77777777" w:rsidR="00FA3A9D" w:rsidRPr="003E75C3" w:rsidRDefault="00C01B33" w:rsidP="003E75C3">
            <w:pPr>
              <w:widowControl w:val="0"/>
              <w:rPr>
                <w:sz w:val="20"/>
                <w:szCs w:val="20"/>
                <w:u w:val="single"/>
              </w:rPr>
            </w:pPr>
            <w:r w:rsidRPr="003E75C3">
              <w:rPr>
                <w:sz w:val="20"/>
                <w:szCs w:val="20"/>
                <w:u w:val="single"/>
              </w:rPr>
              <w:t>Acciones Estratégicas</w:t>
            </w:r>
          </w:p>
          <w:p w14:paraId="21446EBA"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Institucionalizar mecanismos de diálogo y concertación con sectores de la sociedad civil en los casos de políticas públicas que los afecten directamente.</w:t>
            </w:r>
          </w:p>
        </w:tc>
        <w:tc>
          <w:tcPr>
            <w:tcW w:w="1529" w:type="pct"/>
            <w:vAlign w:val="center"/>
          </w:tcPr>
          <w:p w14:paraId="179AE47D" w14:textId="2CA9B5B8" w:rsidR="00FA3A9D" w:rsidRPr="003E75C3" w:rsidRDefault="00C01B33" w:rsidP="003E75C3">
            <w:pPr>
              <w:widowControl w:val="0"/>
              <w:rPr>
                <w:sz w:val="20"/>
                <w:szCs w:val="20"/>
              </w:rPr>
            </w:pPr>
            <w:r w:rsidRPr="003E75C3">
              <w:rPr>
                <w:sz w:val="20"/>
                <w:szCs w:val="20"/>
              </w:rPr>
              <w:t>OP1 Fortalecer la participación política y social de personas con discapacidad.</w:t>
            </w:r>
          </w:p>
        </w:tc>
      </w:tr>
      <w:tr w:rsidR="00FA3A9D" w:rsidRPr="003E75C3" w14:paraId="061855AA" w14:textId="77777777" w:rsidTr="00AC7E77">
        <w:tc>
          <w:tcPr>
            <w:tcW w:w="944" w:type="pct"/>
            <w:vMerge/>
            <w:vAlign w:val="center"/>
          </w:tcPr>
          <w:p w14:paraId="1FADC6D4" w14:textId="77777777" w:rsidR="00FA3A9D" w:rsidRPr="003E75C3" w:rsidRDefault="00FA3A9D" w:rsidP="003E75C3">
            <w:pPr>
              <w:widowControl w:val="0"/>
              <w:pBdr>
                <w:top w:val="nil"/>
                <w:left w:val="nil"/>
                <w:bottom w:val="nil"/>
                <w:right w:val="nil"/>
                <w:between w:val="nil"/>
              </w:pBdr>
              <w:rPr>
                <w:sz w:val="20"/>
                <w:szCs w:val="20"/>
              </w:rPr>
            </w:pPr>
          </w:p>
        </w:tc>
        <w:tc>
          <w:tcPr>
            <w:tcW w:w="2527" w:type="pct"/>
          </w:tcPr>
          <w:p w14:paraId="68B1703B" w14:textId="77777777" w:rsidR="00FA3A9D" w:rsidRPr="003E75C3" w:rsidRDefault="00C01B33" w:rsidP="003E75C3">
            <w:pPr>
              <w:widowControl w:val="0"/>
              <w:rPr>
                <w:b/>
                <w:sz w:val="20"/>
                <w:szCs w:val="20"/>
              </w:rPr>
            </w:pPr>
            <w:r w:rsidRPr="003E75C3">
              <w:rPr>
                <w:b/>
                <w:sz w:val="20"/>
                <w:szCs w:val="20"/>
              </w:rPr>
              <w:t>OE 4: Reducción de las inequidades y de la pobreza y la pobreza extrema.</w:t>
            </w:r>
          </w:p>
          <w:p w14:paraId="7A2B70A1" w14:textId="77777777" w:rsidR="00FA3A9D" w:rsidRPr="003E75C3" w:rsidRDefault="00C01B33" w:rsidP="003E75C3">
            <w:pPr>
              <w:widowControl w:val="0"/>
              <w:rPr>
                <w:sz w:val="20"/>
                <w:szCs w:val="20"/>
                <w:u w:val="single"/>
              </w:rPr>
            </w:pPr>
            <w:r w:rsidRPr="003E75C3">
              <w:rPr>
                <w:sz w:val="20"/>
                <w:szCs w:val="20"/>
                <w:u w:val="single"/>
              </w:rPr>
              <w:t>Acciones Estratégicas</w:t>
            </w:r>
          </w:p>
          <w:p w14:paraId="6F8CD196"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Mejorar y fortalecer los programas sociales de reducción de la pobreza. Articular las intervenciones público-privadas de reducción de la pobreza a nivel nacional, regional y local. Asegurar el acceso de las poblaciones pobres y en pobreza extrema a los servicios básicos de educación, salud, agua y electricidad. Incrementar los empleos y la productividad en el ámbito rural como medio para reducir las desigualdades.</w:t>
            </w:r>
          </w:p>
        </w:tc>
        <w:tc>
          <w:tcPr>
            <w:tcW w:w="1529" w:type="pct"/>
            <w:vAlign w:val="center"/>
          </w:tcPr>
          <w:p w14:paraId="44016F51" w14:textId="77777777" w:rsidR="00FA3A9D" w:rsidRPr="003E75C3" w:rsidRDefault="00C01B33" w:rsidP="003E75C3">
            <w:pPr>
              <w:widowControl w:val="0"/>
              <w:rPr>
                <w:sz w:val="20"/>
                <w:szCs w:val="20"/>
              </w:rPr>
            </w:pPr>
            <w:r w:rsidRPr="003E75C3">
              <w:rPr>
                <w:sz w:val="20"/>
                <w:szCs w:val="20"/>
              </w:rPr>
              <w:t>OP2 Reducir los niveles de pobreza monetaria en las personas con discapacidad.</w:t>
            </w:r>
          </w:p>
        </w:tc>
      </w:tr>
      <w:tr w:rsidR="00FA3A9D" w:rsidRPr="003E75C3" w14:paraId="5F6D6931" w14:textId="77777777" w:rsidTr="00AC7E77">
        <w:tc>
          <w:tcPr>
            <w:tcW w:w="944" w:type="pct"/>
            <w:vMerge w:val="restart"/>
            <w:vAlign w:val="center"/>
          </w:tcPr>
          <w:p w14:paraId="44DC3D4F" w14:textId="77777777" w:rsidR="00FA3A9D" w:rsidRPr="003E75C3" w:rsidRDefault="00C01B33" w:rsidP="003E75C3">
            <w:pPr>
              <w:widowControl w:val="0"/>
              <w:rPr>
                <w:sz w:val="20"/>
                <w:szCs w:val="20"/>
              </w:rPr>
            </w:pPr>
            <w:proofErr w:type="spellStart"/>
            <w:r w:rsidRPr="003E75C3">
              <w:rPr>
                <w:b/>
                <w:sz w:val="20"/>
                <w:szCs w:val="20"/>
              </w:rPr>
              <w:t>ON</w:t>
            </w:r>
            <w:proofErr w:type="spellEnd"/>
            <w:r w:rsidRPr="003E75C3">
              <w:rPr>
                <w:b/>
                <w:sz w:val="20"/>
                <w:szCs w:val="20"/>
              </w:rPr>
              <w:t xml:space="preserve"> 2: Igualdad de oportunidades y acceso universal a los servicios básicos.</w:t>
            </w:r>
          </w:p>
        </w:tc>
        <w:tc>
          <w:tcPr>
            <w:tcW w:w="2527" w:type="pct"/>
          </w:tcPr>
          <w:p w14:paraId="5028EA52" w14:textId="77777777" w:rsidR="00FA3A9D" w:rsidRPr="003E75C3" w:rsidRDefault="00C01B33" w:rsidP="003E75C3">
            <w:pPr>
              <w:widowControl w:val="0"/>
              <w:rPr>
                <w:b/>
                <w:sz w:val="20"/>
                <w:szCs w:val="20"/>
              </w:rPr>
            </w:pPr>
            <w:r w:rsidRPr="003E75C3">
              <w:rPr>
                <w:b/>
                <w:sz w:val="20"/>
                <w:szCs w:val="20"/>
              </w:rPr>
              <w:t>OE 1: Acceso equitativo a una educación integral que permita el desarrollo pleno de las capacidades humanas en sociedad.</w:t>
            </w:r>
          </w:p>
          <w:p w14:paraId="4CB237D6" w14:textId="77777777" w:rsidR="00FA3A9D" w:rsidRPr="003E75C3" w:rsidRDefault="00C01B33" w:rsidP="003E75C3">
            <w:pPr>
              <w:widowControl w:val="0"/>
              <w:rPr>
                <w:sz w:val="20"/>
                <w:szCs w:val="20"/>
                <w:u w:val="single"/>
              </w:rPr>
            </w:pPr>
            <w:r w:rsidRPr="003E75C3">
              <w:rPr>
                <w:sz w:val="20"/>
                <w:szCs w:val="20"/>
                <w:u w:val="single"/>
              </w:rPr>
              <w:t>Acciones Estratégicas</w:t>
            </w:r>
          </w:p>
          <w:p w14:paraId="6C14E3BB"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Expandir la oferta educativa e implementar modelos de atención con el fin de garantizar la conclusión por los estudiantes de la educación básica, incluyendo los aprendizajes de la población rural, vernáculo hablante y pobre extrema. Eliminar las barreras de acceso a la educación para la población en situación de discapacidad por medio de escuelas inclusivas. Articular la educación básica con la educación superior técnica y universitaria, y estas con las prioridades de desarrollo nacional, a través de la formación profesional y una oferta que permita el mejoramiento de la competitividad del país.</w:t>
            </w:r>
          </w:p>
          <w:p w14:paraId="787178B6"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Evaluar en forma estandarizada los aprendizajes de los estudiantes. Mejorar las competencias y el desempeño docente en el aula.</w:t>
            </w:r>
          </w:p>
        </w:tc>
        <w:tc>
          <w:tcPr>
            <w:tcW w:w="1529" w:type="pct"/>
            <w:vAlign w:val="center"/>
          </w:tcPr>
          <w:p w14:paraId="52353CE1" w14:textId="77777777" w:rsidR="00FA3A9D" w:rsidRPr="003E75C3" w:rsidRDefault="00C01B33" w:rsidP="003E75C3">
            <w:pPr>
              <w:widowControl w:val="0"/>
              <w:rPr>
                <w:sz w:val="20"/>
                <w:szCs w:val="20"/>
              </w:rPr>
            </w:pPr>
            <w:r w:rsidRPr="003E75C3">
              <w:rPr>
                <w:sz w:val="20"/>
                <w:szCs w:val="20"/>
              </w:rPr>
              <w:t>OP4. Garantizar servicios educativos que permitan alcanzar niveles de aprendizaje adecuados a las personas con discapacidad</w:t>
            </w:r>
          </w:p>
        </w:tc>
      </w:tr>
      <w:tr w:rsidR="00FA3A9D" w:rsidRPr="003E75C3" w14:paraId="05F999AB" w14:textId="77777777" w:rsidTr="00AC7E77">
        <w:tc>
          <w:tcPr>
            <w:tcW w:w="944" w:type="pct"/>
            <w:vMerge/>
            <w:vAlign w:val="center"/>
          </w:tcPr>
          <w:p w14:paraId="03695465" w14:textId="77777777" w:rsidR="00FA3A9D" w:rsidRPr="003E75C3" w:rsidRDefault="00FA3A9D" w:rsidP="003E75C3">
            <w:pPr>
              <w:widowControl w:val="0"/>
              <w:pBdr>
                <w:top w:val="nil"/>
                <w:left w:val="nil"/>
                <w:bottom w:val="nil"/>
                <w:right w:val="nil"/>
                <w:between w:val="nil"/>
              </w:pBdr>
              <w:rPr>
                <w:sz w:val="20"/>
                <w:szCs w:val="20"/>
              </w:rPr>
            </w:pPr>
          </w:p>
        </w:tc>
        <w:tc>
          <w:tcPr>
            <w:tcW w:w="2527" w:type="pct"/>
          </w:tcPr>
          <w:p w14:paraId="7AD76720" w14:textId="77777777" w:rsidR="00FA3A9D" w:rsidRPr="003E75C3" w:rsidRDefault="00C01B33" w:rsidP="003E75C3">
            <w:pPr>
              <w:widowControl w:val="0"/>
              <w:rPr>
                <w:b/>
                <w:sz w:val="20"/>
                <w:szCs w:val="20"/>
              </w:rPr>
            </w:pPr>
            <w:r w:rsidRPr="003E75C3">
              <w:rPr>
                <w:b/>
                <w:sz w:val="20"/>
                <w:szCs w:val="20"/>
              </w:rPr>
              <w:t>OE 2: Acceso universal a servicios integrales de salud con calidad.</w:t>
            </w:r>
          </w:p>
          <w:p w14:paraId="349C3EEC" w14:textId="77777777" w:rsidR="00FA3A9D" w:rsidRPr="003E75C3" w:rsidRDefault="00C01B33" w:rsidP="003E75C3">
            <w:pPr>
              <w:widowControl w:val="0"/>
              <w:rPr>
                <w:sz w:val="20"/>
                <w:szCs w:val="20"/>
                <w:u w:val="single"/>
              </w:rPr>
            </w:pPr>
            <w:r w:rsidRPr="003E75C3">
              <w:rPr>
                <w:sz w:val="20"/>
                <w:szCs w:val="20"/>
                <w:u w:val="single"/>
              </w:rPr>
              <w:lastRenderedPageBreak/>
              <w:t>Acciones Estratégicas</w:t>
            </w:r>
          </w:p>
          <w:p w14:paraId="6926A6CB"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Garantizar el financiamiento desde los diferentes niveles de gobierno para el desarrollo de las actividades del aseguramiento universal en salud. Dotar a los establecimientos de salud de la infraestructura y el equipamiento necesarios. Dotar de personal a los establecimientos de salud de acuerdo con sus necesidades y capacidad resolutiva, en una lógica de red. Fortalecer el primer nivel de atención en el país, especialmente en los departamentos con mayor nivel absoluto de pobreza. Ejecutar el Plan Esencial de Aseguramiento en Salud en el SIS, EsSalud, EPS, seguros privados y sanidad de las Fuerzas Armadas y las Fuerzas Policiales.</w:t>
            </w:r>
          </w:p>
          <w:p w14:paraId="0AD9A965"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Ampliar la participación ciudadana en la prevención y la promoción de la salud con articulación entre el Estado y la sociedad civil. Aplicar la medicina preventiva, con énfasis en el diagnóstico temprano de los casos de cáncer en todas sus formas. Mejorar los programas de prestaciones en salud para los adultos mayores. Definir prioridades sanitarias a nivel regional y asegurar el financiamiento necesario para una intervención oportuna. Ampliar el acceso de las mujeres a los partos institucionales con adecuación cultural.</w:t>
            </w:r>
          </w:p>
        </w:tc>
        <w:tc>
          <w:tcPr>
            <w:tcW w:w="1529" w:type="pct"/>
            <w:vAlign w:val="center"/>
          </w:tcPr>
          <w:p w14:paraId="5232E7F6" w14:textId="77777777" w:rsidR="00FA3A9D" w:rsidRPr="003E75C3" w:rsidRDefault="00C01B33" w:rsidP="003E75C3">
            <w:pPr>
              <w:widowControl w:val="0"/>
              <w:rPr>
                <w:sz w:val="20"/>
                <w:szCs w:val="20"/>
              </w:rPr>
            </w:pPr>
            <w:r w:rsidRPr="003E75C3">
              <w:rPr>
                <w:sz w:val="20"/>
                <w:szCs w:val="20"/>
              </w:rPr>
              <w:lastRenderedPageBreak/>
              <w:t xml:space="preserve">OP3. Asegurar el acceso y cobertura de servicios </w:t>
            </w:r>
            <w:r w:rsidRPr="003E75C3">
              <w:rPr>
                <w:sz w:val="20"/>
                <w:szCs w:val="20"/>
              </w:rPr>
              <w:lastRenderedPageBreak/>
              <w:t>integrales de salud para las personas con discapacidad</w:t>
            </w:r>
          </w:p>
        </w:tc>
      </w:tr>
      <w:tr w:rsidR="00FA3A9D" w:rsidRPr="003E75C3" w14:paraId="3086374B" w14:textId="77777777" w:rsidTr="00AC7E77">
        <w:tc>
          <w:tcPr>
            <w:tcW w:w="944" w:type="pct"/>
            <w:vMerge w:val="restart"/>
            <w:vAlign w:val="center"/>
          </w:tcPr>
          <w:p w14:paraId="301240BD" w14:textId="77777777" w:rsidR="00FA3A9D" w:rsidRPr="003E75C3" w:rsidRDefault="00C01B33" w:rsidP="003E75C3">
            <w:pPr>
              <w:widowControl w:val="0"/>
              <w:rPr>
                <w:b/>
                <w:sz w:val="20"/>
                <w:szCs w:val="20"/>
              </w:rPr>
            </w:pPr>
            <w:proofErr w:type="spellStart"/>
            <w:r w:rsidRPr="003E75C3">
              <w:rPr>
                <w:b/>
                <w:sz w:val="20"/>
                <w:szCs w:val="20"/>
              </w:rPr>
              <w:lastRenderedPageBreak/>
              <w:t>ON</w:t>
            </w:r>
            <w:proofErr w:type="spellEnd"/>
            <w:r w:rsidRPr="003E75C3">
              <w:rPr>
                <w:b/>
                <w:sz w:val="20"/>
                <w:szCs w:val="20"/>
              </w:rPr>
              <w:t xml:space="preserve"> 3: Estado democrático y descentralizado que funciona con eficacia, eficiencia y articuladamente </w:t>
            </w:r>
            <w:r w:rsidRPr="003E75C3">
              <w:rPr>
                <w:b/>
                <w:sz w:val="20"/>
                <w:szCs w:val="20"/>
              </w:rPr>
              <w:lastRenderedPageBreak/>
              <w:t>entre sus diferentes sectores y los tres niveles de gobierno al servicio de la ciudadanía y el desarrollo, garantizando la seguridad nacional.</w:t>
            </w:r>
          </w:p>
        </w:tc>
        <w:tc>
          <w:tcPr>
            <w:tcW w:w="2527" w:type="pct"/>
          </w:tcPr>
          <w:p w14:paraId="474A5DD0" w14:textId="77777777" w:rsidR="00FA3A9D" w:rsidRPr="003E75C3" w:rsidRDefault="00C01B33" w:rsidP="003E75C3">
            <w:pPr>
              <w:widowControl w:val="0"/>
              <w:rPr>
                <w:b/>
                <w:sz w:val="20"/>
                <w:szCs w:val="20"/>
              </w:rPr>
            </w:pPr>
            <w:r w:rsidRPr="003E75C3">
              <w:rPr>
                <w:b/>
                <w:sz w:val="20"/>
                <w:szCs w:val="20"/>
              </w:rPr>
              <w:lastRenderedPageBreak/>
              <w:t>OE 1: Agilidad, transparencia y eficacia de la administración pública en todos sus niveles, al servicio de los derechos de las personas en general y de los emprendedores e inversionistas en particular, con revaloración de los servidores y funcionarios públicos.</w:t>
            </w:r>
          </w:p>
          <w:p w14:paraId="0AFDD586" w14:textId="77777777" w:rsidR="00FA3A9D" w:rsidRPr="003E75C3" w:rsidRDefault="00C01B33" w:rsidP="003E75C3">
            <w:pPr>
              <w:widowControl w:val="0"/>
              <w:rPr>
                <w:sz w:val="20"/>
                <w:szCs w:val="20"/>
                <w:u w:val="single"/>
              </w:rPr>
            </w:pPr>
            <w:r w:rsidRPr="003E75C3">
              <w:rPr>
                <w:sz w:val="20"/>
                <w:szCs w:val="20"/>
                <w:u w:val="single"/>
              </w:rPr>
              <w:t>Acciones Estratégicas</w:t>
            </w:r>
          </w:p>
          <w:p w14:paraId="46F52ACE"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lastRenderedPageBreak/>
              <w:t>Delimitar las funciones y competencias y establecer los mecanismos de coordinación y articulación entre las entidades de la administración pública para el funcionamiento democrático, transparente e integrado del Estado a nivel nacional, regional y local, orientado a la atención de las demandas de la población.</w:t>
            </w:r>
          </w:p>
          <w:p w14:paraId="4677F25C"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Establecer e implementar los mecanismos para el ejercicio pleno de las rectorías en las políticas públicas, priorizando los temas sustantivos para el desarrollo del país.</w:t>
            </w:r>
          </w:p>
          <w:p w14:paraId="02997EE1"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Aplicar tecnologías de la información y las comunicaciones (TIC) para optimizar los procedimientos administrativos, e integrar los diferentes sistemas y canales de información y comunicación sectoriales e institucionales de los tres niveles de gobierno en beneficio de los ciudadanos.</w:t>
            </w:r>
          </w:p>
          <w:p w14:paraId="55A52DD7"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Instaurar mecanismos para potenciar las capacidades de los recursos humanos de la administración pública, la simplificación de procedimientos, la coordinación y articulación de intervenciones y la atención al ciudadano, en el marco del cumplimiento de los principios de ética y rendición de cuentas.</w:t>
            </w:r>
          </w:p>
        </w:tc>
        <w:tc>
          <w:tcPr>
            <w:tcW w:w="1529" w:type="pct"/>
            <w:vAlign w:val="center"/>
          </w:tcPr>
          <w:p w14:paraId="4A4768A4" w14:textId="77777777" w:rsidR="00FA3A9D" w:rsidRPr="003E75C3" w:rsidRDefault="00C01B33" w:rsidP="003E75C3">
            <w:pPr>
              <w:widowControl w:val="0"/>
              <w:rPr>
                <w:sz w:val="20"/>
                <w:szCs w:val="20"/>
              </w:rPr>
            </w:pPr>
            <w:r w:rsidRPr="003E75C3">
              <w:rPr>
                <w:sz w:val="20"/>
                <w:szCs w:val="20"/>
              </w:rPr>
              <w:lastRenderedPageBreak/>
              <w:t>OP7 Fortalecer la gestión pública en materia de discapacidad.</w:t>
            </w:r>
          </w:p>
        </w:tc>
      </w:tr>
      <w:tr w:rsidR="00FA3A9D" w:rsidRPr="003E75C3" w14:paraId="105AED4E" w14:textId="77777777" w:rsidTr="00AC7E77">
        <w:tc>
          <w:tcPr>
            <w:tcW w:w="944" w:type="pct"/>
            <w:vMerge/>
            <w:vAlign w:val="center"/>
          </w:tcPr>
          <w:p w14:paraId="2803F850" w14:textId="77777777" w:rsidR="00FA3A9D" w:rsidRPr="003E75C3" w:rsidRDefault="00FA3A9D" w:rsidP="003E75C3">
            <w:pPr>
              <w:widowControl w:val="0"/>
              <w:pBdr>
                <w:top w:val="nil"/>
                <w:left w:val="nil"/>
                <w:bottom w:val="nil"/>
                <w:right w:val="nil"/>
                <w:between w:val="nil"/>
              </w:pBdr>
              <w:rPr>
                <w:sz w:val="20"/>
                <w:szCs w:val="20"/>
              </w:rPr>
            </w:pPr>
          </w:p>
        </w:tc>
        <w:tc>
          <w:tcPr>
            <w:tcW w:w="2527" w:type="pct"/>
          </w:tcPr>
          <w:p w14:paraId="3B59D427" w14:textId="77777777" w:rsidR="00FA3A9D" w:rsidRPr="003E75C3" w:rsidRDefault="00C01B33" w:rsidP="003E75C3">
            <w:pPr>
              <w:widowControl w:val="0"/>
              <w:rPr>
                <w:b/>
                <w:sz w:val="20"/>
                <w:szCs w:val="20"/>
              </w:rPr>
            </w:pPr>
            <w:r w:rsidRPr="003E75C3">
              <w:rPr>
                <w:b/>
                <w:sz w:val="20"/>
                <w:szCs w:val="20"/>
              </w:rPr>
              <w:t>OE 2: Participación equitativa y eficiente de los ciudadanos en los procesos de democratización política, toma de decisiones públicas y descentralización institucional para el desarrollo del país, a fin de asegurar su confianza en las instituciones públicas y la gobernabilidad en los distintos niveles de gobierno.</w:t>
            </w:r>
          </w:p>
          <w:p w14:paraId="002CB3C3" w14:textId="77777777" w:rsidR="00FA3A9D" w:rsidRPr="003E75C3" w:rsidRDefault="00C01B33" w:rsidP="003E75C3">
            <w:pPr>
              <w:widowControl w:val="0"/>
              <w:rPr>
                <w:sz w:val="20"/>
                <w:szCs w:val="20"/>
                <w:u w:val="single"/>
              </w:rPr>
            </w:pPr>
            <w:r w:rsidRPr="003E75C3">
              <w:rPr>
                <w:sz w:val="20"/>
                <w:szCs w:val="20"/>
                <w:u w:val="single"/>
              </w:rPr>
              <w:t>Acciones Estratégicas</w:t>
            </w:r>
          </w:p>
          <w:p w14:paraId="4DF90047"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lastRenderedPageBreak/>
              <w:t>Desarrollar competencias en la ciudadanía para su participación en la actuación del Estado, la formulación de las políticas públicas y la vigilancia del logro de resultados. Desarrollar y ampliar los mecanismos de participación ciudadana y consulta pública en las decisiones de los tres niveles de gobierno mediante la mejora de los procesos y mecanismos de planificación participativa y concertada, el presupuesto participativo, la transparencia y el acceso a la información. Promover la asociación y colaboración de los sectores público y privado en la implementación y evaluación de las políticas públicas.</w:t>
            </w:r>
          </w:p>
        </w:tc>
        <w:tc>
          <w:tcPr>
            <w:tcW w:w="1529" w:type="pct"/>
            <w:vAlign w:val="center"/>
          </w:tcPr>
          <w:p w14:paraId="0CA77C5F" w14:textId="05AD20F3" w:rsidR="00FA3A9D" w:rsidRPr="003E75C3" w:rsidRDefault="00C01B33" w:rsidP="003E75C3">
            <w:pPr>
              <w:widowControl w:val="0"/>
              <w:rPr>
                <w:sz w:val="20"/>
                <w:szCs w:val="20"/>
              </w:rPr>
            </w:pPr>
            <w:r w:rsidRPr="003E75C3">
              <w:rPr>
                <w:sz w:val="20"/>
                <w:szCs w:val="20"/>
              </w:rPr>
              <w:lastRenderedPageBreak/>
              <w:t>OP1 Fortalecer la participación política y social de personas con discapacidad.</w:t>
            </w:r>
          </w:p>
        </w:tc>
      </w:tr>
      <w:tr w:rsidR="00FA3A9D" w:rsidRPr="003E75C3" w14:paraId="164B09E9" w14:textId="77777777" w:rsidTr="00AC7E77">
        <w:tc>
          <w:tcPr>
            <w:tcW w:w="944" w:type="pct"/>
            <w:vMerge w:val="restart"/>
            <w:vAlign w:val="center"/>
          </w:tcPr>
          <w:p w14:paraId="2C223A8E" w14:textId="77777777" w:rsidR="00FA3A9D" w:rsidRPr="003E75C3" w:rsidRDefault="00C01B33" w:rsidP="003E75C3">
            <w:pPr>
              <w:widowControl w:val="0"/>
              <w:rPr>
                <w:sz w:val="20"/>
                <w:szCs w:val="20"/>
              </w:rPr>
            </w:pPr>
            <w:proofErr w:type="spellStart"/>
            <w:r w:rsidRPr="003E75C3">
              <w:rPr>
                <w:b/>
                <w:sz w:val="20"/>
                <w:szCs w:val="20"/>
              </w:rPr>
              <w:t>ON</w:t>
            </w:r>
            <w:proofErr w:type="spellEnd"/>
            <w:r w:rsidRPr="003E75C3">
              <w:rPr>
                <w:b/>
                <w:sz w:val="20"/>
                <w:szCs w:val="20"/>
              </w:rPr>
              <w:t xml:space="preserve"> 4: Economía competitiva con alto nivel de empleo y productividad.</w:t>
            </w:r>
          </w:p>
        </w:tc>
        <w:tc>
          <w:tcPr>
            <w:tcW w:w="2527" w:type="pct"/>
          </w:tcPr>
          <w:p w14:paraId="382D2976" w14:textId="77777777" w:rsidR="00FA3A9D" w:rsidRPr="003E75C3" w:rsidRDefault="00C01B33" w:rsidP="003E75C3">
            <w:pPr>
              <w:widowControl w:val="0"/>
              <w:rPr>
                <w:b/>
                <w:sz w:val="20"/>
                <w:szCs w:val="20"/>
              </w:rPr>
            </w:pPr>
            <w:r w:rsidRPr="003E75C3">
              <w:rPr>
                <w:b/>
                <w:sz w:val="20"/>
                <w:szCs w:val="20"/>
              </w:rPr>
              <w:t>OE 2: Estructura productiva diversificada, competitiva, sostenible y con alto valor agregado y productividad.</w:t>
            </w:r>
          </w:p>
          <w:p w14:paraId="379C5F78" w14:textId="77777777" w:rsidR="00FA3A9D" w:rsidRPr="003E75C3" w:rsidRDefault="00C01B33" w:rsidP="003E75C3">
            <w:pPr>
              <w:widowControl w:val="0"/>
              <w:rPr>
                <w:sz w:val="20"/>
                <w:szCs w:val="20"/>
                <w:u w:val="single"/>
              </w:rPr>
            </w:pPr>
            <w:r w:rsidRPr="003E75C3">
              <w:rPr>
                <w:sz w:val="20"/>
                <w:szCs w:val="20"/>
                <w:u w:val="single"/>
              </w:rPr>
              <w:t>Acciones Estratégicas</w:t>
            </w:r>
          </w:p>
          <w:p w14:paraId="05076300"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 xml:space="preserve">Difundir adecuadamente los servicios prestados por el Estado y por los gobiernos regionales y locales a los agentes económicos. </w:t>
            </w:r>
          </w:p>
          <w:p w14:paraId="076DB9C4"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Promover el cumplimiento de la normatividad en materia de derechos fundamentales, derechos sociolaborales, de seguridad y salud en el trabajo.</w:t>
            </w:r>
          </w:p>
          <w:p w14:paraId="177C419D"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Fomentar el desarrollo de la formación profesional y de los recursos humanos mediante la mejora y adaptación de las cualificaciones y competencias laborales.</w:t>
            </w:r>
          </w:p>
        </w:tc>
        <w:tc>
          <w:tcPr>
            <w:tcW w:w="1529" w:type="pct"/>
            <w:vAlign w:val="center"/>
          </w:tcPr>
          <w:p w14:paraId="65089BBA" w14:textId="77777777" w:rsidR="00FA3A9D" w:rsidRPr="003E75C3" w:rsidRDefault="00C01B33" w:rsidP="003E75C3">
            <w:pPr>
              <w:widowControl w:val="0"/>
              <w:rPr>
                <w:sz w:val="20"/>
                <w:szCs w:val="20"/>
              </w:rPr>
            </w:pPr>
            <w:r w:rsidRPr="003E75C3">
              <w:rPr>
                <w:sz w:val="20"/>
                <w:szCs w:val="20"/>
              </w:rPr>
              <w:t>OP2 Reducir los niveles de pobreza monetaria en las personas con discapacidad.</w:t>
            </w:r>
          </w:p>
        </w:tc>
      </w:tr>
      <w:tr w:rsidR="00FA3A9D" w:rsidRPr="003E75C3" w14:paraId="05864C9B" w14:textId="77777777" w:rsidTr="00AC7E77">
        <w:tc>
          <w:tcPr>
            <w:tcW w:w="944" w:type="pct"/>
            <w:vMerge/>
          </w:tcPr>
          <w:p w14:paraId="57C7F33B" w14:textId="77777777" w:rsidR="00FA3A9D" w:rsidRPr="003E75C3" w:rsidRDefault="00FA3A9D" w:rsidP="003E75C3">
            <w:pPr>
              <w:widowControl w:val="0"/>
              <w:pBdr>
                <w:top w:val="nil"/>
                <w:left w:val="nil"/>
                <w:bottom w:val="nil"/>
                <w:right w:val="nil"/>
                <w:between w:val="nil"/>
              </w:pBdr>
              <w:rPr>
                <w:sz w:val="20"/>
                <w:szCs w:val="20"/>
              </w:rPr>
            </w:pPr>
          </w:p>
        </w:tc>
        <w:tc>
          <w:tcPr>
            <w:tcW w:w="2527" w:type="pct"/>
          </w:tcPr>
          <w:p w14:paraId="2CCAF221" w14:textId="77777777" w:rsidR="00FA3A9D" w:rsidRPr="003E75C3" w:rsidRDefault="00C01B33" w:rsidP="003E75C3">
            <w:pPr>
              <w:widowControl w:val="0"/>
              <w:rPr>
                <w:b/>
                <w:sz w:val="20"/>
                <w:szCs w:val="20"/>
              </w:rPr>
            </w:pPr>
            <w:r w:rsidRPr="003E75C3">
              <w:rPr>
                <w:b/>
                <w:sz w:val="20"/>
                <w:szCs w:val="20"/>
              </w:rPr>
              <w:t>OE 5: Incremento de los empleos adecuados para la modernización inclusiva.</w:t>
            </w:r>
          </w:p>
          <w:p w14:paraId="00B7B1B6" w14:textId="77777777" w:rsidR="00FA3A9D" w:rsidRPr="003E75C3" w:rsidRDefault="00C01B33" w:rsidP="003E75C3">
            <w:pPr>
              <w:widowControl w:val="0"/>
              <w:rPr>
                <w:sz w:val="20"/>
                <w:szCs w:val="20"/>
                <w:u w:val="single"/>
              </w:rPr>
            </w:pPr>
            <w:r w:rsidRPr="003E75C3">
              <w:rPr>
                <w:sz w:val="20"/>
                <w:szCs w:val="20"/>
                <w:u w:val="single"/>
              </w:rPr>
              <w:t>Acciones Estratégicas</w:t>
            </w:r>
          </w:p>
          <w:p w14:paraId="22293ECD"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 xml:space="preserve">Incentivar la formalización del empleo y el reconocimiento de los derechos laborales. </w:t>
            </w:r>
          </w:p>
          <w:p w14:paraId="235B1458"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lastRenderedPageBreak/>
              <w:t xml:space="preserve">Vigilar el respeto de la normativa laboral por las empresas. Facilitar la formalización de las MYPE y las PYME, y crear incentivos crediticios o de otro tipo con ese fin. </w:t>
            </w:r>
          </w:p>
          <w:p w14:paraId="78283916" w14:textId="77777777" w:rsidR="00FA3A9D" w:rsidRPr="003E75C3" w:rsidRDefault="00C01B33" w:rsidP="00537B70">
            <w:pPr>
              <w:pStyle w:val="Prrafodelista"/>
              <w:widowControl w:val="0"/>
              <w:numPr>
                <w:ilvl w:val="0"/>
                <w:numId w:val="97"/>
              </w:numPr>
              <w:spacing w:line="360" w:lineRule="auto"/>
              <w:ind w:left="0" w:firstLine="0"/>
              <w:jc w:val="left"/>
              <w:rPr>
                <w:sz w:val="20"/>
                <w:szCs w:val="20"/>
              </w:rPr>
            </w:pPr>
            <w:r w:rsidRPr="003E75C3">
              <w:rPr>
                <w:sz w:val="20"/>
                <w:szCs w:val="20"/>
              </w:rPr>
              <w:t>Realizar acciones de promoción para la capacitación del personal de las MYPE y PYME. Difundir en las MYPE y las PYME el uso de tecnologías que incrementan la productividad y otorgar facilidades e incentivos para su incorporación. Mantener regímenes tributarios, laborales y comerciales especiales adecuados para las pequeñas y microempresas. Simplificar los trámites y requisitos para el funcionamiento de las MYPE y las PYME.</w:t>
            </w:r>
          </w:p>
        </w:tc>
        <w:tc>
          <w:tcPr>
            <w:tcW w:w="1529" w:type="pct"/>
            <w:vAlign w:val="center"/>
          </w:tcPr>
          <w:p w14:paraId="1AECB271" w14:textId="77777777" w:rsidR="00FA3A9D" w:rsidRPr="003E75C3" w:rsidRDefault="00C01B33" w:rsidP="003E75C3">
            <w:pPr>
              <w:widowControl w:val="0"/>
              <w:rPr>
                <w:sz w:val="20"/>
                <w:szCs w:val="20"/>
              </w:rPr>
            </w:pPr>
            <w:r w:rsidRPr="003E75C3">
              <w:rPr>
                <w:sz w:val="20"/>
                <w:szCs w:val="20"/>
              </w:rPr>
              <w:lastRenderedPageBreak/>
              <w:t>OP2 Reducir los niveles de pobreza monetaria en las personas con discapacidad.</w:t>
            </w:r>
          </w:p>
        </w:tc>
      </w:tr>
    </w:tbl>
    <w:p w14:paraId="7BED4887" w14:textId="77777777" w:rsidR="00AC7E77" w:rsidRPr="003E75C3" w:rsidRDefault="00C01B33" w:rsidP="003E75C3">
      <w:pPr>
        <w:rPr>
          <w:sz w:val="20"/>
          <w:szCs w:val="20"/>
        </w:rPr>
      </w:pPr>
      <w:r w:rsidRPr="003E75C3">
        <w:rPr>
          <w:sz w:val="20"/>
          <w:szCs w:val="20"/>
        </w:rPr>
        <w:t xml:space="preserve">Fuente: Centro Nacional de Planeamiento Estratégico. </w:t>
      </w:r>
    </w:p>
    <w:p w14:paraId="0C358897" w14:textId="789B6136" w:rsidR="00FA3A9D" w:rsidRPr="003E75C3" w:rsidRDefault="00C01B33" w:rsidP="003E75C3">
      <w:pPr>
        <w:rPr>
          <w:sz w:val="20"/>
          <w:szCs w:val="20"/>
        </w:rPr>
      </w:pPr>
      <w:r w:rsidRPr="003E75C3">
        <w:rPr>
          <w:sz w:val="20"/>
          <w:szCs w:val="20"/>
        </w:rPr>
        <w:t>Elaboración: Dirección de Políticas en Discapacidad del CONADIS, 2020</w:t>
      </w:r>
    </w:p>
    <w:p w14:paraId="2ECFCC3E" w14:textId="3BAD3CC6" w:rsidR="00FA3A9D" w:rsidRPr="003E75C3" w:rsidRDefault="00F30202" w:rsidP="003E75C3">
      <w:pPr>
        <w:pStyle w:val="Descripcin"/>
        <w:rPr>
          <w:b/>
          <w:bCs/>
          <w:i w:val="0"/>
          <w:iCs w:val="0"/>
          <w:color w:val="auto"/>
          <w:sz w:val="22"/>
          <w:szCs w:val="22"/>
        </w:rPr>
      </w:pPr>
      <w:r w:rsidRPr="003E75C3">
        <w:rPr>
          <w:b/>
          <w:bCs/>
          <w:i w:val="0"/>
          <w:iCs w:val="0"/>
          <w:color w:val="auto"/>
          <w:sz w:val="22"/>
          <w:szCs w:val="22"/>
        </w:rPr>
        <w:br w:type="page"/>
      </w:r>
      <w:bookmarkStart w:id="186" w:name="_Toc62853936"/>
      <w:bookmarkStart w:id="187" w:name="_Toc62872290"/>
      <w:r w:rsidR="00392579" w:rsidRPr="003E75C3">
        <w:rPr>
          <w:b/>
          <w:bCs/>
          <w:i w:val="0"/>
          <w:iCs w:val="0"/>
          <w:color w:val="auto"/>
          <w:sz w:val="22"/>
          <w:szCs w:val="22"/>
        </w:rPr>
        <w:lastRenderedPageBreak/>
        <w:t xml:space="preserve">Cuadro N° </w:t>
      </w:r>
      <w:r w:rsidR="00392579" w:rsidRPr="003E75C3">
        <w:rPr>
          <w:b/>
          <w:bCs/>
          <w:i w:val="0"/>
          <w:iCs w:val="0"/>
          <w:color w:val="auto"/>
          <w:sz w:val="22"/>
          <w:szCs w:val="22"/>
        </w:rPr>
        <w:fldChar w:fldCharType="begin"/>
      </w:r>
      <w:r w:rsidR="00392579" w:rsidRPr="003E75C3">
        <w:rPr>
          <w:b/>
          <w:bCs/>
          <w:i w:val="0"/>
          <w:iCs w:val="0"/>
          <w:color w:val="auto"/>
          <w:sz w:val="22"/>
          <w:szCs w:val="22"/>
        </w:rPr>
        <w:instrText xml:space="preserve"> SEQ Cuadro_N° \* ARABIC </w:instrText>
      </w:r>
      <w:r w:rsidR="00392579" w:rsidRPr="003E75C3">
        <w:rPr>
          <w:b/>
          <w:bCs/>
          <w:i w:val="0"/>
          <w:iCs w:val="0"/>
          <w:color w:val="auto"/>
          <w:sz w:val="22"/>
          <w:szCs w:val="22"/>
        </w:rPr>
        <w:fldChar w:fldCharType="separate"/>
      </w:r>
      <w:r w:rsidR="009425D7" w:rsidRPr="003E75C3">
        <w:rPr>
          <w:b/>
          <w:bCs/>
          <w:i w:val="0"/>
          <w:iCs w:val="0"/>
          <w:noProof/>
          <w:color w:val="auto"/>
          <w:sz w:val="22"/>
          <w:szCs w:val="22"/>
        </w:rPr>
        <w:t>16</w:t>
      </w:r>
      <w:r w:rsidR="00392579"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Alineamiento con la Política General de Gobierno al 2021</w:t>
      </w:r>
      <w:bookmarkEnd w:id="186"/>
      <w:bookmarkEnd w:id="187"/>
    </w:p>
    <w:tbl>
      <w:tblPr>
        <w:tblStyle w:val="Tablaconcuadrcula1clara"/>
        <w:tblW w:w="5000" w:type="pct"/>
        <w:tblLook w:val="0400" w:firstRow="0" w:lastRow="0" w:firstColumn="0" w:lastColumn="0" w:noHBand="0" w:noVBand="1"/>
      </w:tblPr>
      <w:tblGrid>
        <w:gridCol w:w="1899"/>
        <w:gridCol w:w="3778"/>
        <w:gridCol w:w="2817"/>
      </w:tblGrid>
      <w:tr w:rsidR="00FA3A9D" w:rsidRPr="003E75C3" w14:paraId="340F0E47" w14:textId="77777777" w:rsidTr="00AC7E77">
        <w:trPr>
          <w:trHeight w:val="714"/>
          <w:tblHeader/>
        </w:trPr>
        <w:tc>
          <w:tcPr>
            <w:tcW w:w="3342" w:type="pct"/>
            <w:gridSpan w:val="2"/>
            <w:shd w:val="clear" w:color="auto" w:fill="A40000"/>
            <w:vAlign w:val="center"/>
          </w:tcPr>
          <w:p w14:paraId="74DB1FFE" w14:textId="77777777" w:rsidR="00FA3A9D" w:rsidRPr="003E75C3" w:rsidRDefault="00C01B33" w:rsidP="003E75C3">
            <w:pPr>
              <w:pStyle w:val="Prrafodelista"/>
              <w:jc w:val="left"/>
            </w:pPr>
            <w:r w:rsidRPr="003E75C3">
              <w:t>Política General al 2021</w:t>
            </w:r>
          </w:p>
        </w:tc>
        <w:tc>
          <w:tcPr>
            <w:tcW w:w="1658" w:type="pct"/>
            <w:shd w:val="clear" w:color="auto" w:fill="A40000"/>
            <w:vAlign w:val="center"/>
          </w:tcPr>
          <w:p w14:paraId="15673954" w14:textId="77777777" w:rsidR="00FA3A9D" w:rsidRPr="003E75C3" w:rsidRDefault="00C01B33" w:rsidP="003E75C3">
            <w:pPr>
              <w:pStyle w:val="Prrafodelista"/>
              <w:jc w:val="left"/>
            </w:pPr>
            <w:r w:rsidRPr="003E75C3">
              <w:t>Política Nacional en Discapacidad para el Desarrollo</w:t>
            </w:r>
          </w:p>
        </w:tc>
      </w:tr>
      <w:tr w:rsidR="00FA3A9D" w:rsidRPr="003E75C3" w14:paraId="20164D58" w14:textId="77777777" w:rsidTr="00AC7E77">
        <w:trPr>
          <w:trHeight w:val="480"/>
          <w:tblHeader/>
        </w:trPr>
        <w:tc>
          <w:tcPr>
            <w:tcW w:w="1118" w:type="pct"/>
            <w:shd w:val="clear" w:color="auto" w:fill="A40000"/>
            <w:vAlign w:val="center"/>
          </w:tcPr>
          <w:p w14:paraId="40A38D90" w14:textId="77777777" w:rsidR="00FA3A9D" w:rsidRPr="003E75C3" w:rsidRDefault="00C01B33" w:rsidP="003E75C3">
            <w:pPr>
              <w:pStyle w:val="Prrafodelista"/>
              <w:jc w:val="left"/>
            </w:pPr>
            <w:r w:rsidRPr="003E75C3">
              <w:t>Eje temático</w:t>
            </w:r>
          </w:p>
        </w:tc>
        <w:tc>
          <w:tcPr>
            <w:tcW w:w="2224" w:type="pct"/>
            <w:shd w:val="clear" w:color="auto" w:fill="A40000"/>
            <w:vAlign w:val="center"/>
          </w:tcPr>
          <w:p w14:paraId="5D7AA9FF" w14:textId="77777777" w:rsidR="00FA3A9D" w:rsidRPr="003E75C3" w:rsidRDefault="00C01B33" w:rsidP="003E75C3">
            <w:pPr>
              <w:pStyle w:val="Prrafodelista"/>
              <w:jc w:val="left"/>
            </w:pPr>
            <w:r w:rsidRPr="003E75C3">
              <w:t>Política de Gobierno N°/ literal</w:t>
            </w:r>
          </w:p>
        </w:tc>
        <w:tc>
          <w:tcPr>
            <w:tcW w:w="1658" w:type="pct"/>
            <w:shd w:val="clear" w:color="auto" w:fill="A40000"/>
            <w:vAlign w:val="center"/>
          </w:tcPr>
          <w:p w14:paraId="45D88FED" w14:textId="77777777" w:rsidR="00FA3A9D" w:rsidRPr="003E75C3" w:rsidRDefault="00C01B33" w:rsidP="003E75C3">
            <w:pPr>
              <w:pStyle w:val="Prrafodelista"/>
              <w:jc w:val="left"/>
            </w:pPr>
            <w:r w:rsidRPr="003E75C3">
              <w:t>Objetivo Prioritario</w:t>
            </w:r>
          </w:p>
        </w:tc>
      </w:tr>
      <w:tr w:rsidR="00FA3A9D" w:rsidRPr="003E75C3" w14:paraId="288FE845" w14:textId="77777777" w:rsidTr="00AC7E77">
        <w:trPr>
          <w:trHeight w:val="2427"/>
        </w:trPr>
        <w:tc>
          <w:tcPr>
            <w:tcW w:w="1118" w:type="pct"/>
            <w:vAlign w:val="center"/>
          </w:tcPr>
          <w:p w14:paraId="12A1DF12" w14:textId="77777777" w:rsidR="00FA3A9D" w:rsidRPr="003E75C3" w:rsidRDefault="00C01B33" w:rsidP="003E75C3">
            <w:pPr>
              <w:widowControl w:val="0"/>
              <w:rPr>
                <w:b/>
                <w:sz w:val="20"/>
                <w:szCs w:val="20"/>
              </w:rPr>
            </w:pPr>
            <w:r w:rsidRPr="003E75C3">
              <w:rPr>
                <w:sz w:val="20"/>
                <w:szCs w:val="20"/>
              </w:rPr>
              <w:t>2. Fortalecimiento institucional para la gobernabilidad.</w:t>
            </w:r>
          </w:p>
        </w:tc>
        <w:tc>
          <w:tcPr>
            <w:tcW w:w="2224" w:type="pct"/>
            <w:vAlign w:val="center"/>
          </w:tcPr>
          <w:p w14:paraId="66F76E8F" w14:textId="77777777" w:rsidR="00FA3A9D" w:rsidRPr="003E75C3" w:rsidRDefault="00C01B33" w:rsidP="003E75C3">
            <w:pPr>
              <w:widowControl w:val="0"/>
              <w:rPr>
                <w:b/>
                <w:sz w:val="20"/>
                <w:szCs w:val="20"/>
              </w:rPr>
            </w:pPr>
            <w:r w:rsidRPr="003E75C3">
              <w:rPr>
                <w:color w:val="231F20"/>
                <w:sz w:val="20"/>
                <w:szCs w:val="20"/>
              </w:rPr>
              <w:t>2.2 Fortalecer las capacidades del Estado para atender efectivamente las necesidades ciudadanas, considerando sus condiciones de vulnerabilidad y diversidad cultural.</w:t>
            </w:r>
          </w:p>
        </w:tc>
        <w:tc>
          <w:tcPr>
            <w:tcW w:w="1658" w:type="pct"/>
            <w:vAlign w:val="center"/>
          </w:tcPr>
          <w:p w14:paraId="24F490ED" w14:textId="2243CFD7" w:rsidR="00FA3A9D" w:rsidRPr="003E75C3" w:rsidRDefault="00C01B33" w:rsidP="003E75C3">
            <w:pPr>
              <w:widowControl w:val="0"/>
              <w:rPr>
                <w:sz w:val="20"/>
                <w:szCs w:val="20"/>
              </w:rPr>
            </w:pPr>
            <w:r w:rsidRPr="003E75C3">
              <w:rPr>
                <w:sz w:val="20"/>
                <w:szCs w:val="20"/>
              </w:rPr>
              <w:t>OP1 Fortalecer la participación política y social de personas con discapacidad.</w:t>
            </w:r>
          </w:p>
          <w:p w14:paraId="1E8938BC" w14:textId="77777777" w:rsidR="00AC7E77" w:rsidRPr="003E75C3" w:rsidRDefault="00AC7E77" w:rsidP="003E75C3">
            <w:pPr>
              <w:widowControl w:val="0"/>
              <w:rPr>
                <w:sz w:val="20"/>
                <w:szCs w:val="20"/>
              </w:rPr>
            </w:pPr>
          </w:p>
          <w:p w14:paraId="556897AF" w14:textId="77777777" w:rsidR="00FA3A9D" w:rsidRPr="003E75C3" w:rsidRDefault="00C01B33" w:rsidP="003E75C3">
            <w:pPr>
              <w:widowControl w:val="0"/>
              <w:rPr>
                <w:b/>
                <w:sz w:val="20"/>
                <w:szCs w:val="20"/>
              </w:rPr>
            </w:pPr>
            <w:r w:rsidRPr="003E75C3">
              <w:rPr>
                <w:sz w:val="20"/>
                <w:szCs w:val="20"/>
              </w:rPr>
              <w:t>OP7 Fortalecer la gestión pública en materia de discapacidad.</w:t>
            </w:r>
          </w:p>
        </w:tc>
      </w:tr>
      <w:tr w:rsidR="00FA3A9D" w:rsidRPr="003E75C3" w14:paraId="62FC16E2" w14:textId="77777777" w:rsidTr="00AC7E77">
        <w:tc>
          <w:tcPr>
            <w:tcW w:w="1118" w:type="pct"/>
            <w:vMerge w:val="restart"/>
            <w:vAlign w:val="center"/>
          </w:tcPr>
          <w:p w14:paraId="33CE74C9" w14:textId="77777777" w:rsidR="00FA3A9D" w:rsidRPr="003E75C3" w:rsidRDefault="00C01B33" w:rsidP="003E75C3">
            <w:pPr>
              <w:widowControl w:val="0"/>
              <w:rPr>
                <w:b/>
                <w:sz w:val="20"/>
                <w:szCs w:val="20"/>
              </w:rPr>
            </w:pPr>
            <w:r w:rsidRPr="003E75C3">
              <w:rPr>
                <w:sz w:val="20"/>
                <w:szCs w:val="20"/>
              </w:rPr>
              <w:t>3. Crecimiento económico equitativo, competitivo y sostenible.</w:t>
            </w:r>
          </w:p>
        </w:tc>
        <w:tc>
          <w:tcPr>
            <w:tcW w:w="2224" w:type="pct"/>
            <w:vAlign w:val="center"/>
          </w:tcPr>
          <w:p w14:paraId="12631512" w14:textId="77777777" w:rsidR="00FA3A9D" w:rsidRPr="003E75C3" w:rsidRDefault="00C01B33" w:rsidP="003E75C3">
            <w:pPr>
              <w:widowControl w:val="0"/>
              <w:rPr>
                <w:b/>
                <w:sz w:val="20"/>
                <w:szCs w:val="20"/>
              </w:rPr>
            </w:pPr>
            <w:r w:rsidRPr="003E75C3">
              <w:rPr>
                <w:color w:val="231F20"/>
                <w:sz w:val="20"/>
                <w:szCs w:val="20"/>
              </w:rPr>
              <w:t>3.5 Reducir la pobreza y pobreza extrema tanto a nivel rural como urbano.</w:t>
            </w:r>
          </w:p>
        </w:tc>
        <w:tc>
          <w:tcPr>
            <w:tcW w:w="1658" w:type="pct"/>
            <w:vMerge w:val="restart"/>
            <w:vAlign w:val="center"/>
          </w:tcPr>
          <w:p w14:paraId="797D9CFA" w14:textId="77777777" w:rsidR="00FA3A9D" w:rsidRPr="003E75C3" w:rsidRDefault="00C01B33" w:rsidP="003E75C3">
            <w:pPr>
              <w:widowControl w:val="0"/>
              <w:rPr>
                <w:b/>
                <w:sz w:val="20"/>
                <w:szCs w:val="20"/>
              </w:rPr>
            </w:pPr>
            <w:r w:rsidRPr="003E75C3">
              <w:rPr>
                <w:sz w:val="20"/>
                <w:szCs w:val="20"/>
              </w:rPr>
              <w:t>OP2 Reducir los niveles de pobreza monetaria en las personas con discapacidad.</w:t>
            </w:r>
          </w:p>
        </w:tc>
      </w:tr>
      <w:tr w:rsidR="00FA3A9D" w:rsidRPr="003E75C3" w14:paraId="27885706" w14:textId="77777777" w:rsidTr="00AC7E77">
        <w:tc>
          <w:tcPr>
            <w:tcW w:w="1118" w:type="pct"/>
            <w:vMerge/>
            <w:vAlign w:val="center"/>
          </w:tcPr>
          <w:p w14:paraId="7C06C3E0" w14:textId="77777777" w:rsidR="00FA3A9D" w:rsidRPr="003E75C3" w:rsidRDefault="00FA3A9D" w:rsidP="003E75C3">
            <w:pPr>
              <w:widowControl w:val="0"/>
              <w:pBdr>
                <w:top w:val="nil"/>
                <w:left w:val="nil"/>
                <w:bottom w:val="nil"/>
                <w:right w:val="nil"/>
                <w:between w:val="nil"/>
              </w:pBdr>
              <w:spacing w:line="276" w:lineRule="auto"/>
              <w:rPr>
                <w:b/>
                <w:sz w:val="20"/>
                <w:szCs w:val="20"/>
              </w:rPr>
            </w:pPr>
          </w:p>
        </w:tc>
        <w:tc>
          <w:tcPr>
            <w:tcW w:w="2224" w:type="pct"/>
            <w:vAlign w:val="center"/>
          </w:tcPr>
          <w:p w14:paraId="2A95582B" w14:textId="77777777" w:rsidR="00FA3A9D" w:rsidRPr="003E75C3" w:rsidRDefault="00C01B33" w:rsidP="003E75C3">
            <w:pPr>
              <w:widowControl w:val="0"/>
              <w:rPr>
                <w:color w:val="231F20"/>
                <w:sz w:val="20"/>
                <w:szCs w:val="20"/>
              </w:rPr>
            </w:pPr>
            <w:r w:rsidRPr="003E75C3">
              <w:rPr>
                <w:color w:val="231F20"/>
                <w:sz w:val="20"/>
                <w:szCs w:val="20"/>
              </w:rPr>
              <w:t>3.6 Fomentar la generación de empleo formal y de calidad, con énfasis en los jóvenes.</w:t>
            </w:r>
          </w:p>
        </w:tc>
        <w:tc>
          <w:tcPr>
            <w:tcW w:w="1658" w:type="pct"/>
            <w:vMerge/>
            <w:vAlign w:val="center"/>
          </w:tcPr>
          <w:p w14:paraId="3E6443C3" w14:textId="77777777" w:rsidR="00FA3A9D" w:rsidRPr="003E75C3" w:rsidRDefault="00FA3A9D" w:rsidP="003E75C3">
            <w:pPr>
              <w:widowControl w:val="0"/>
              <w:pBdr>
                <w:top w:val="nil"/>
                <w:left w:val="nil"/>
                <w:bottom w:val="nil"/>
                <w:right w:val="nil"/>
                <w:between w:val="nil"/>
              </w:pBdr>
              <w:spacing w:line="276" w:lineRule="auto"/>
              <w:rPr>
                <w:color w:val="231F20"/>
                <w:sz w:val="20"/>
                <w:szCs w:val="20"/>
              </w:rPr>
            </w:pPr>
          </w:p>
        </w:tc>
      </w:tr>
      <w:tr w:rsidR="00FA3A9D" w:rsidRPr="003E75C3" w14:paraId="637E58D3" w14:textId="77777777" w:rsidTr="00AC7E77">
        <w:tc>
          <w:tcPr>
            <w:tcW w:w="1118" w:type="pct"/>
            <w:vMerge w:val="restart"/>
            <w:vAlign w:val="center"/>
          </w:tcPr>
          <w:p w14:paraId="33861CE0" w14:textId="77777777" w:rsidR="00FA3A9D" w:rsidRPr="003E75C3" w:rsidRDefault="00C01B33" w:rsidP="003E75C3">
            <w:pPr>
              <w:widowControl w:val="0"/>
              <w:rPr>
                <w:b/>
                <w:sz w:val="20"/>
                <w:szCs w:val="20"/>
              </w:rPr>
            </w:pPr>
            <w:r w:rsidRPr="003E75C3">
              <w:rPr>
                <w:sz w:val="20"/>
                <w:szCs w:val="20"/>
              </w:rPr>
              <w:t>4. Desarrollo social y bienestar de la población.</w:t>
            </w:r>
          </w:p>
        </w:tc>
        <w:tc>
          <w:tcPr>
            <w:tcW w:w="2224" w:type="pct"/>
            <w:vAlign w:val="center"/>
          </w:tcPr>
          <w:p w14:paraId="3B0E7F63" w14:textId="77777777" w:rsidR="00FA3A9D" w:rsidRPr="003E75C3" w:rsidRDefault="00C01B33" w:rsidP="003E75C3">
            <w:pPr>
              <w:widowControl w:val="0"/>
              <w:rPr>
                <w:b/>
                <w:sz w:val="20"/>
                <w:szCs w:val="20"/>
              </w:rPr>
            </w:pPr>
            <w:r w:rsidRPr="003E75C3">
              <w:rPr>
                <w:color w:val="231F20"/>
                <w:sz w:val="20"/>
                <w:szCs w:val="20"/>
              </w:rPr>
              <w:t>4.2 Brindar servicios de salud de calidad, oportunos, con capacidad resolutiva y con enfoque territorial.</w:t>
            </w:r>
          </w:p>
        </w:tc>
        <w:tc>
          <w:tcPr>
            <w:tcW w:w="1658" w:type="pct"/>
            <w:vAlign w:val="center"/>
          </w:tcPr>
          <w:p w14:paraId="3639D3C7" w14:textId="77777777" w:rsidR="00FA3A9D" w:rsidRPr="003E75C3" w:rsidRDefault="00C01B33" w:rsidP="003E75C3">
            <w:pPr>
              <w:widowControl w:val="0"/>
              <w:rPr>
                <w:b/>
                <w:sz w:val="20"/>
                <w:szCs w:val="20"/>
              </w:rPr>
            </w:pPr>
            <w:r w:rsidRPr="003E75C3">
              <w:rPr>
                <w:sz w:val="20"/>
                <w:szCs w:val="20"/>
              </w:rPr>
              <w:t>OP3: Asegurar el acceso y cobertura de servicios integrales de salud para las personas con discapacidad</w:t>
            </w:r>
          </w:p>
        </w:tc>
      </w:tr>
      <w:tr w:rsidR="00FA3A9D" w:rsidRPr="003E75C3" w14:paraId="4AE8D700" w14:textId="77777777" w:rsidTr="00AC7E77">
        <w:tc>
          <w:tcPr>
            <w:tcW w:w="1118" w:type="pct"/>
            <w:vMerge/>
            <w:vAlign w:val="center"/>
          </w:tcPr>
          <w:p w14:paraId="01228733" w14:textId="77777777" w:rsidR="00FA3A9D" w:rsidRPr="003E75C3" w:rsidRDefault="00FA3A9D" w:rsidP="003E75C3">
            <w:pPr>
              <w:widowControl w:val="0"/>
              <w:pBdr>
                <w:top w:val="nil"/>
                <w:left w:val="nil"/>
                <w:bottom w:val="nil"/>
                <w:right w:val="nil"/>
                <w:between w:val="nil"/>
              </w:pBdr>
              <w:spacing w:line="276" w:lineRule="auto"/>
              <w:rPr>
                <w:b/>
                <w:sz w:val="20"/>
                <w:szCs w:val="20"/>
              </w:rPr>
            </w:pPr>
          </w:p>
        </w:tc>
        <w:tc>
          <w:tcPr>
            <w:tcW w:w="2224" w:type="pct"/>
            <w:vAlign w:val="center"/>
          </w:tcPr>
          <w:p w14:paraId="24A95C43" w14:textId="77777777" w:rsidR="00FA3A9D" w:rsidRPr="003E75C3" w:rsidRDefault="00C01B33" w:rsidP="003E75C3">
            <w:pPr>
              <w:widowControl w:val="0"/>
              <w:rPr>
                <w:color w:val="231F20"/>
                <w:sz w:val="20"/>
                <w:szCs w:val="20"/>
              </w:rPr>
            </w:pPr>
            <w:r w:rsidRPr="003E75C3">
              <w:rPr>
                <w:color w:val="231F20"/>
                <w:sz w:val="20"/>
                <w:szCs w:val="20"/>
              </w:rPr>
              <w:t>4.3 Mejorar los niveles de logros de aprendizaje de los estudiantes con énfasis en los grupos con mayores brechas.</w:t>
            </w:r>
          </w:p>
        </w:tc>
        <w:tc>
          <w:tcPr>
            <w:tcW w:w="1658" w:type="pct"/>
            <w:vAlign w:val="center"/>
          </w:tcPr>
          <w:p w14:paraId="10453AAE" w14:textId="77777777" w:rsidR="00FA3A9D" w:rsidRPr="003E75C3" w:rsidRDefault="00C01B33" w:rsidP="003E75C3">
            <w:pPr>
              <w:widowControl w:val="0"/>
              <w:rPr>
                <w:b/>
                <w:sz w:val="20"/>
                <w:szCs w:val="20"/>
              </w:rPr>
            </w:pPr>
            <w:r w:rsidRPr="003E75C3">
              <w:rPr>
                <w:sz w:val="20"/>
                <w:szCs w:val="20"/>
              </w:rPr>
              <w:t>OP4: Garantizar servicios educativos que permitan alcanzar niveles de aprendizaje adecuados a las personas con discapacidad</w:t>
            </w:r>
          </w:p>
        </w:tc>
      </w:tr>
      <w:tr w:rsidR="00FA3A9D" w:rsidRPr="003E75C3" w14:paraId="1955E3B7" w14:textId="77777777" w:rsidTr="00AC7E77">
        <w:tc>
          <w:tcPr>
            <w:tcW w:w="1118" w:type="pct"/>
            <w:vMerge/>
            <w:vAlign w:val="center"/>
          </w:tcPr>
          <w:p w14:paraId="618CFC84" w14:textId="77777777" w:rsidR="00FA3A9D" w:rsidRPr="003E75C3" w:rsidRDefault="00FA3A9D" w:rsidP="003E75C3">
            <w:pPr>
              <w:widowControl w:val="0"/>
              <w:pBdr>
                <w:top w:val="nil"/>
                <w:left w:val="nil"/>
                <w:bottom w:val="nil"/>
                <w:right w:val="nil"/>
                <w:between w:val="nil"/>
              </w:pBdr>
              <w:spacing w:line="276" w:lineRule="auto"/>
              <w:rPr>
                <w:b/>
                <w:sz w:val="20"/>
                <w:szCs w:val="20"/>
              </w:rPr>
            </w:pPr>
          </w:p>
        </w:tc>
        <w:tc>
          <w:tcPr>
            <w:tcW w:w="2224" w:type="pct"/>
            <w:vAlign w:val="center"/>
          </w:tcPr>
          <w:p w14:paraId="78C0507B" w14:textId="77777777" w:rsidR="00FA3A9D" w:rsidRPr="003E75C3" w:rsidRDefault="00C01B33" w:rsidP="003E75C3">
            <w:pPr>
              <w:widowControl w:val="0"/>
              <w:rPr>
                <w:color w:val="231F20"/>
                <w:sz w:val="20"/>
                <w:szCs w:val="20"/>
              </w:rPr>
            </w:pPr>
            <w:r w:rsidRPr="003E75C3">
              <w:rPr>
                <w:color w:val="231F20"/>
                <w:sz w:val="20"/>
                <w:szCs w:val="20"/>
              </w:rPr>
              <w:t>4.6 Promover la igualdad y no discriminación entre hombres y mujeres, así como garantizar la protección de la niñez, la adolescencia y las mujeres frente a todo tipo de violencia.</w:t>
            </w:r>
          </w:p>
        </w:tc>
        <w:tc>
          <w:tcPr>
            <w:tcW w:w="1658" w:type="pct"/>
            <w:vAlign w:val="center"/>
          </w:tcPr>
          <w:p w14:paraId="04DC7A8B" w14:textId="77777777" w:rsidR="00FA3A9D" w:rsidRPr="003E75C3" w:rsidRDefault="00C01B33" w:rsidP="003E75C3">
            <w:pPr>
              <w:widowControl w:val="0"/>
              <w:rPr>
                <w:b/>
                <w:sz w:val="20"/>
                <w:szCs w:val="20"/>
              </w:rPr>
            </w:pPr>
            <w:r w:rsidRPr="003E75C3">
              <w:rPr>
                <w:sz w:val="20"/>
                <w:szCs w:val="20"/>
              </w:rPr>
              <w:t>OP5 Promover actitudes sociales favorables hacia las personas con discapacidad.</w:t>
            </w:r>
          </w:p>
        </w:tc>
      </w:tr>
    </w:tbl>
    <w:p w14:paraId="0F0DA652" w14:textId="2B63D582" w:rsidR="00FA3A9D" w:rsidRPr="003E75C3" w:rsidRDefault="00C01B33" w:rsidP="003E75C3">
      <w:pPr>
        <w:rPr>
          <w:sz w:val="20"/>
          <w:szCs w:val="20"/>
        </w:rPr>
      </w:pPr>
      <w:r w:rsidRPr="003E75C3">
        <w:rPr>
          <w:sz w:val="20"/>
          <w:szCs w:val="20"/>
        </w:rPr>
        <w:t>Fuente: Centro Nacional de Planeamiento Estratégico. Elaboración: Dirección de Políticas en Discapacidad del CONADIS, 2020</w:t>
      </w:r>
      <w:r w:rsidR="003B13B6" w:rsidRPr="003E75C3">
        <w:rPr>
          <w:sz w:val="20"/>
          <w:szCs w:val="20"/>
        </w:rPr>
        <w:t>.</w:t>
      </w:r>
    </w:p>
    <w:p w14:paraId="19B24C2B" w14:textId="77777777" w:rsidR="00FA3A9D" w:rsidRPr="003E75C3" w:rsidRDefault="00FA3A9D" w:rsidP="003E75C3">
      <w:pPr>
        <w:rPr>
          <w:b/>
        </w:rPr>
      </w:pPr>
    </w:p>
    <w:p w14:paraId="6820BFD2" w14:textId="7D17E983" w:rsidR="00FA3A9D" w:rsidRPr="003E75C3" w:rsidRDefault="00C01B33" w:rsidP="003E75C3">
      <w:pPr>
        <w:rPr>
          <w:b/>
        </w:rPr>
      </w:pPr>
      <w:r w:rsidRPr="003E75C3">
        <w:br w:type="page"/>
      </w:r>
    </w:p>
    <w:p w14:paraId="0215965E" w14:textId="6635DCAB" w:rsidR="00FA3A9D" w:rsidRPr="003E75C3" w:rsidRDefault="00C01B33" w:rsidP="003E75C3">
      <w:pPr>
        <w:spacing w:after="280"/>
      </w:pPr>
      <w:r w:rsidRPr="003E75C3">
        <w:lastRenderedPageBreak/>
        <w:t>La Política Nacional en Discapacidad para el Desarrollo guarda consistencia con otras políticas nacionales conducidas por otros sectores, dicho alineamiento permite articular esfuerzos e intervenciones sobre los objetivos de política afines. En la siguiente tabla</w:t>
      </w:r>
      <w:r w:rsidR="00D50034" w:rsidRPr="003E75C3">
        <w:t>,</w:t>
      </w:r>
      <w:r w:rsidRPr="003E75C3">
        <w:t xml:space="preserve"> se detallan las principales políticas con las que la Política Nacional en Discapacidad para el Desarrollo se articula, y posteriormente se presenta el alineamiento entre objetivos y lineamientos.</w:t>
      </w:r>
    </w:p>
    <w:p w14:paraId="3B5F70FA" w14:textId="7D5B9029" w:rsidR="009425D7" w:rsidRPr="003E75C3" w:rsidRDefault="009425D7" w:rsidP="003E75C3">
      <w:pPr>
        <w:pStyle w:val="Descripcin"/>
        <w:rPr>
          <w:b/>
          <w:bCs/>
          <w:i w:val="0"/>
          <w:iCs w:val="0"/>
          <w:color w:val="auto"/>
          <w:sz w:val="22"/>
          <w:szCs w:val="22"/>
        </w:rPr>
      </w:pPr>
      <w:bookmarkStart w:id="188" w:name="_Toc62872291"/>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Pr="003E75C3">
        <w:rPr>
          <w:b/>
          <w:bCs/>
          <w:i w:val="0"/>
          <w:iCs w:val="0"/>
          <w:noProof/>
          <w:color w:val="auto"/>
          <w:sz w:val="22"/>
          <w:szCs w:val="22"/>
        </w:rPr>
        <w:t>17</w:t>
      </w:r>
      <w:r w:rsidRPr="003E75C3">
        <w:rPr>
          <w:b/>
          <w:bCs/>
          <w:i w:val="0"/>
          <w:iCs w:val="0"/>
          <w:color w:val="auto"/>
          <w:sz w:val="22"/>
          <w:szCs w:val="22"/>
        </w:rPr>
        <w:fldChar w:fldCharType="end"/>
      </w:r>
      <w:r w:rsidRPr="003E75C3">
        <w:rPr>
          <w:b/>
          <w:bCs/>
          <w:i w:val="0"/>
          <w:iCs w:val="0"/>
          <w:color w:val="auto"/>
          <w:sz w:val="22"/>
          <w:szCs w:val="22"/>
        </w:rPr>
        <w:t>:</w:t>
      </w:r>
      <w:r w:rsidRPr="003E75C3">
        <w:rPr>
          <w:b/>
          <w:bCs/>
          <w:i w:val="0"/>
          <w:iCs w:val="0"/>
          <w:color w:val="auto"/>
          <w:sz w:val="22"/>
          <w:szCs w:val="22"/>
        </w:rPr>
        <w:br/>
        <w:t>Políticas Nacionales relacionadas</w:t>
      </w:r>
      <w:bookmarkEnd w:id="188"/>
    </w:p>
    <w:tbl>
      <w:tblPr>
        <w:tblStyle w:val="Tablaconcuadrcula1clara"/>
        <w:tblW w:w="5000" w:type="pct"/>
        <w:tblLook w:val="0420" w:firstRow="1" w:lastRow="0" w:firstColumn="0" w:lastColumn="0" w:noHBand="0" w:noVBand="1"/>
      </w:tblPr>
      <w:tblGrid>
        <w:gridCol w:w="463"/>
        <w:gridCol w:w="1830"/>
        <w:gridCol w:w="3600"/>
        <w:gridCol w:w="2601"/>
      </w:tblGrid>
      <w:tr w:rsidR="00AF233A" w:rsidRPr="003E75C3" w14:paraId="0C9B38D6" w14:textId="77777777" w:rsidTr="00E81CAB">
        <w:trPr>
          <w:cnfStyle w:val="100000000000" w:firstRow="1" w:lastRow="0" w:firstColumn="0" w:lastColumn="0" w:oddVBand="0" w:evenVBand="0" w:oddHBand="0" w:evenHBand="0" w:firstRowFirstColumn="0" w:firstRowLastColumn="0" w:lastRowFirstColumn="0" w:lastRowLastColumn="0"/>
          <w:trHeight w:val="641"/>
          <w:tblHeader/>
        </w:trPr>
        <w:tc>
          <w:tcPr>
            <w:tcW w:w="240" w:type="pct"/>
            <w:shd w:val="clear" w:color="auto" w:fill="A40000"/>
            <w:vAlign w:val="center"/>
          </w:tcPr>
          <w:p w14:paraId="67B4B5D6" w14:textId="77777777" w:rsidR="00FA3A9D" w:rsidRPr="003E75C3" w:rsidRDefault="00C01B33" w:rsidP="003E75C3">
            <w:pPr>
              <w:pStyle w:val="Prrafodelista"/>
              <w:jc w:val="left"/>
              <w:rPr>
                <w:b w:val="0"/>
                <w:bCs w:val="0"/>
              </w:rPr>
            </w:pPr>
            <w:r w:rsidRPr="003E75C3">
              <w:rPr>
                <w:b w:val="0"/>
                <w:bCs w:val="0"/>
              </w:rPr>
              <w:t>N°</w:t>
            </w:r>
          </w:p>
        </w:tc>
        <w:tc>
          <w:tcPr>
            <w:tcW w:w="1088" w:type="pct"/>
            <w:shd w:val="clear" w:color="auto" w:fill="A40000"/>
            <w:vAlign w:val="center"/>
          </w:tcPr>
          <w:p w14:paraId="1AB0BABF" w14:textId="77777777" w:rsidR="00FA3A9D" w:rsidRPr="003E75C3" w:rsidRDefault="00C01B33" w:rsidP="003E75C3">
            <w:pPr>
              <w:pStyle w:val="Prrafodelista"/>
              <w:jc w:val="left"/>
              <w:rPr>
                <w:b w:val="0"/>
                <w:bCs w:val="0"/>
              </w:rPr>
            </w:pPr>
            <w:r w:rsidRPr="003E75C3">
              <w:rPr>
                <w:b w:val="0"/>
                <w:bCs w:val="0"/>
              </w:rPr>
              <w:t>Sector</w:t>
            </w:r>
          </w:p>
        </w:tc>
        <w:tc>
          <w:tcPr>
            <w:tcW w:w="2130" w:type="pct"/>
            <w:shd w:val="clear" w:color="auto" w:fill="A40000"/>
            <w:vAlign w:val="center"/>
          </w:tcPr>
          <w:p w14:paraId="08F8E95D" w14:textId="77777777" w:rsidR="00FA3A9D" w:rsidRPr="003E75C3" w:rsidRDefault="00C01B33" w:rsidP="003E75C3">
            <w:pPr>
              <w:pStyle w:val="Prrafodelista"/>
              <w:jc w:val="left"/>
              <w:rPr>
                <w:b w:val="0"/>
                <w:bCs w:val="0"/>
              </w:rPr>
            </w:pPr>
            <w:r w:rsidRPr="003E75C3">
              <w:rPr>
                <w:b w:val="0"/>
                <w:bCs w:val="0"/>
              </w:rPr>
              <w:t>Política Nacional</w:t>
            </w:r>
          </w:p>
        </w:tc>
        <w:tc>
          <w:tcPr>
            <w:tcW w:w="1541" w:type="pct"/>
            <w:shd w:val="clear" w:color="auto" w:fill="A40000"/>
            <w:vAlign w:val="center"/>
          </w:tcPr>
          <w:p w14:paraId="501D3C32" w14:textId="511A7F82" w:rsidR="00FA3A9D" w:rsidRPr="003E75C3" w:rsidRDefault="00C01B33" w:rsidP="003E75C3">
            <w:pPr>
              <w:pStyle w:val="Prrafodelista"/>
              <w:jc w:val="left"/>
              <w:rPr>
                <w:b w:val="0"/>
                <w:bCs w:val="0"/>
              </w:rPr>
            </w:pPr>
            <w:r w:rsidRPr="003E75C3">
              <w:rPr>
                <w:b w:val="0"/>
                <w:bCs w:val="0"/>
              </w:rPr>
              <w:t>Norma con la que aprobó</w:t>
            </w:r>
          </w:p>
        </w:tc>
      </w:tr>
      <w:tr w:rsidR="00AF233A" w:rsidRPr="003E75C3" w14:paraId="5027ADEC" w14:textId="77777777" w:rsidTr="00E81CAB">
        <w:trPr>
          <w:trHeight w:val="315"/>
        </w:trPr>
        <w:tc>
          <w:tcPr>
            <w:tcW w:w="240" w:type="pct"/>
            <w:vAlign w:val="center"/>
          </w:tcPr>
          <w:p w14:paraId="39E02815" w14:textId="77777777" w:rsidR="00FA3A9D" w:rsidRPr="003E75C3" w:rsidRDefault="00C01B33" w:rsidP="003E75C3">
            <w:pPr>
              <w:widowControl w:val="0"/>
              <w:rPr>
                <w:color w:val="000000"/>
                <w:sz w:val="22"/>
                <w:szCs w:val="22"/>
              </w:rPr>
            </w:pPr>
            <w:r w:rsidRPr="003E75C3">
              <w:rPr>
                <w:color w:val="000000"/>
                <w:sz w:val="22"/>
                <w:szCs w:val="22"/>
              </w:rPr>
              <w:t>1</w:t>
            </w:r>
          </w:p>
        </w:tc>
        <w:tc>
          <w:tcPr>
            <w:tcW w:w="1088" w:type="pct"/>
            <w:vAlign w:val="center"/>
          </w:tcPr>
          <w:p w14:paraId="676E8C43" w14:textId="77777777" w:rsidR="00FA3A9D" w:rsidRPr="003E75C3" w:rsidRDefault="00C01B33" w:rsidP="003E75C3">
            <w:pPr>
              <w:widowControl w:val="0"/>
              <w:rPr>
                <w:color w:val="000000"/>
                <w:sz w:val="22"/>
                <w:szCs w:val="22"/>
              </w:rPr>
            </w:pPr>
            <w:r w:rsidRPr="003E75C3">
              <w:rPr>
                <w:color w:val="000000"/>
                <w:sz w:val="22"/>
                <w:szCs w:val="22"/>
              </w:rPr>
              <w:t>Educación</w:t>
            </w:r>
          </w:p>
        </w:tc>
        <w:tc>
          <w:tcPr>
            <w:tcW w:w="2130" w:type="pct"/>
            <w:vAlign w:val="center"/>
          </w:tcPr>
          <w:p w14:paraId="1707CFFE" w14:textId="77777777" w:rsidR="00FA3A9D" w:rsidRPr="003E75C3" w:rsidRDefault="00C01B33" w:rsidP="003E75C3">
            <w:pPr>
              <w:widowControl w:val="0"/>
              <w:rPr>
                <w:color w:val="000000"/>
                <w:sz w:val="22"/>
                <w:szCs w:val="22"/>
              </w:rPr>
            </w:pPr>
            <w:r w:rsidRPr="003E75C3">
              <w:rPr>
                <w:color w:val="000000"/>
                <w:sz w:val="22"/>
                <w:szCs w:val="22"/>
              </w:rPr>
              <w:t>Política de Atención Educativa para la Población de Ámbitos Rurales</w:t>
            </w:r>
          </w:p>
        </w:tc>
        <w:tc>
          <w:tcPr>
            <w:tcW w:w="1541" w:type="pct"/>
            <w:vAlign w:val="center"/>
          </w:tcPr>
          <w:p w14:paraId="21C2FB19"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xml:space="preserve">. </w:t>
            </w:r>
            <w:proofErr w:type="spellStart"/>
            <w:r w:rsidRPr="003E75C3">
              <w:rPr>
                <w:color w:val="000000"/>
                <w:sz w:val="22"/>
                <w:szCs w:val="22"/>
              </w:rPr>
              <w:t>Nº</w:t>
            </w:r>
            <w:proofErr w:type="spellEnd"/>
            <w:r w:rsidRPr="003E75C3">
              <w:rPr>
                <w:color w:val="000000"/>
                <w:sz w:val="22"/>
                <w:szCs w:val="22"/>
              </w:rPr>
              <w:t xml:space="preserve"> 013-2018-MINEDU</w:t>
            </w:r>
          </w:p>
        </w:tc>
      </w:tr>
      <w:tr w:rsidR="00AF233A" w:rsidRPr="003E75C3" w14:paraId="74CF89D2" w14:textId="77777777" w:rsidTr="00E81CAB">
        <w:trPr>
          <w:trHeight w:val="315"/>
        </w:trPr>
        <w:tc>
          <w:tcPr>
            <w:tcW w:w="240" w:type="pct"/>
            <w:vAlign w:val="center"/>
          </w:tcPr>
          <w:p w14:paraId="1D480749" w14:textId="77777777" w:rsidR="00FA3A9D" w:rsidRPr="003E75C3" w:rsidRDefault="00C01B33" w:rsidP="003E75C3">
            <w:pPr>
              <w:widowControl w:val="0"/>
              <w:rPr>
                <w:color w:val="000000"/>
                <w:sz w:val="22"/>
                <w:szCs w:val="22"/>
              </w:rPr>
            </w:pPr>
            <w:r w:rsidRPr="003E75C3">
              <w:rPr>
                <w:color w:val="000000"/>
                <w:sz w:val="22"/>
                <w:szCs w:val="22"/>
              </w:rPr>
              <w:t>2</w:t>
            </w:r>
          </w:p>
        </w:tc>
        <w:tc>
          <w:tcPr>
            <w:tcW w:w="1088" w:type="pct"/>
            <w:vAlign w:val="center"/>
          </w:tcPr>
          <w:p w14:paraId="6F4C391C" w14:textId="77777777" w:rsidR="00FA3A9D" w:rsidRPr="003E75C3" w:rsidRDefault="00C01B33" w:rsidP="003E75C3">
            <w:pPr>
              <w:widowControl w:val="0"/>
              <w:rPr>
                <w:color w:val="000000"/>
                <w:sz w:val="22"/>
                <w:szCs w:val="22"/>
              </w:rPr>
            </w:pPr>
            <w:r w:rsidRPr="003E75C3">
              <w:rPr>
                <w:color w:val="000000"/>
                <w:sz w:val="22"/>
                <w:szCs w:val="22"/>
              </w:rPr>
              <w:t>Economía y Finanzas</w:t>
            </w:r>
          </w:p>
        </w:tc>
        <w:tc>
          <w:tcPr>
            <w:tcW w:w="2130" w:type="pct"/>
            <w:vAlign w:val="center"/>
          </w:tcPr>
          <w:p w14:paraId="5A37CCD9" w14:textId="77777777" w:rsidR="00FA3A9D" w:rsidRPr="003E75C3" w:rsidRDefault="00C01B33" w:rsidP="003E75C3">
            <w:pPr>
              <w:widowControl w:val="0"/>
              <w:rPr>
                <w:color w:val="000000"/>
                <w:sz w:val="22"/>
                <w:szCs w:val="22"/>
              </w:rPr>
            </w:pPr>
            <w:r w:rsidRPr="003E75C3">
              <w:rPr>
                <w:color w:val="000000"/>
                <w:sz w:val="22"/>
                <w:szCs w:val="22"/>
              </w:rPr>
              <w:t>Política Nacional de Competitividad y Productividad</w:t>
            </w:r>
          </w:p>
        </w:tc>
        <w:tc>
          <w:tcPr>
            <w:tcW w:w="1541" w:type="pct"/>
            <w:vAlign w:val="center"/>
          </w:tcPr>
          <w:p w14:paraId="29BA8D68"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345-2018-EF</w:t>
            </w:r>
          </w:p>
        </w:tc>
      </w:tr>
      <w:tr w:rsidR="00AF233A" w:rsidRPr="003E75C3" w14:paraId="43A0B9EF" w14:textId="77777777" w:rsidTr="00E81CAB">
        <w:trPr>
          <w:trHeight w:val="315"/>
        </w:trPr>
        <w:tc>
          <w:tcPr>
            <w:tcW w:w="240" w:type="pct"/>
            <w:vAlign w:val="center"/>
          </w:tcPr>
          <w:p w14:paraId="58E74296" w14:textId="77777777" w:rsidR="00FA3A9D" w:rsidRPr="003E75C3" w:rsidRDefault="00C01B33" w:rsidP="003E75C3">
            <w:pPr>
              <w:widowControl w:val="0"/>
              <w:rPr>
                <w:color w:val="000000"/>
                <w:sz w:val="22"/>
                <w:szCs w:val="22"/>
              </w:rPr>
            </w:pPr>
            <w:r w:rsidRPr="003E75C3">
              <w:rPr>
                <w:color w:val="000000"/>
                <w:sz w:val="22"/>
                <w:szCs w:val="22"/>
              </w:rPr>
              <w:t>3</w:t>
            </w:r>
          </w:p>
        </w:tc>
        <w:tc>
          <w:tcPr>
            <w:tcW w:w="1088" w:type="pct"/>
            <w:vAlign w:val="center"/>
          </w:tcPr>
          <w:p w14:paraId="3AF253BA" w14:textId="77777777" w:rsidR="00FA3A9D" w:rsidRPr="003E75C3" w:rsidRDefault="00C01B33" w:rsidP="003E75C3">
            <w:pPr>
              <w:widowControl w:val="0"/>
              <w:rPr>
                <w:color w:val="000000"/>
                <w:sz w:val="22"/>
                <w:szCs w:val="22"/>
              </w:rPr>
            </w:pPr>
            <w:r w:rsidRPr="003E75C3">
              <w:rPr>
                <w:color w:val="000000"/>
                <w:sz w:val="22"/>
                <w:szCs w:val="22"/>
              </w:rPr>
              <w:t>Mujer y Poblaciones Vulnerables</w:t>
            </w:r>
          </w:p>
        </w:tc>
        <w:tc>
          <w:tcPr>
            <w:tcW w:w="2130" w:type="pct"/>
            <w:vAlign w:val="center"/>
          </w:tcPr>
          <w:p w14:paraId="7D82DB3C" w14:textId="77777777" w:rsidR="00FA3A9D" w:rsidRPr="003E75C3" w:rsidRDefault="00C01B33" w:rsidP="003E75C3">
            <w:pPr>
              <w:widowControl w:val="0"/>
              <w:rPr>
                <w:color w:val="000000"/>
                <w:sz w:val="22"/>
                <w:szCs w:val="22"/>
              </w:rPr>
            </w:pPr>
            <w:r w:rsidRPr="003E75C3">
              <w:rPr>
                <w:color w:val="000000"/>
                <w:sz w:val="22"/>
                <w:szCs w:val="22"/>
              </w:rPr>
              <w:t>Política Nacional de Igualdad de Género</w:t>
            </w:r>
          </w:p>
        </w:tc>
        <w:tc>
          <w:tcPr>
            <w:tcW w:w="1541" w:type="pct"/>
            <w:vAlign w:val="center"/>
          </w:tcPr>
          <w:p w14:paraId="202196BE"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008 -2019-MIMP</w:t>
            </w:r>
          </w:p>
        </w:tc>
      </w:tr>
      <w:tr w:rsidR="00AF233A" w:rsidRPr="003E75C3" w14:paraId="1B9F63FA" w14:textId="77777777" w:rsidTr="00E81CAB">
        <w:trPr>
          <w:trHeight w:val="315"/>
        </w:trPr>
        <w:tc>
          <w:tcPr>
            <w:tcW w:w="240" w:type="pct"/>
            <w:vAlign w:val="center"/>
          </w:tcPr>
          <w:p w14:paraId="0809E789" w14:textId="77777777" w:rsidR="00FA3A9D" w:rsidRPr="003E75C3" w:rsidRDefault="00C01B33" w:rsidP="003E75C3">
            <w:pPr>
              <w:widowControl w:val="0"/>
              <w:rPr>
                <w:color w:val="000000"/>
                <w:sz w:val="22"/>
                <w:szCs w:val="22"/>
              </w:rPr>
            </w:pPr>
            <w:r w:rsidRPr="003E75C3">
              <w:rPr>
                <w:color w:val="000000"/>
                <w:sz w:val="22"/>
                <w:szCs w:val="22"/>
              </w:rPr>
              <w:t>4</w:t>
            </w:r>
          </w:p>
        </w:tc>
        <w:tc>
          <w:tcPr>
            <w:tcW w:w="1088" w:type="pct"/>
            <w:vAlign w:val="center"/>
          </w:tcPr>
          <w:p w14:paraId="7F0420D9" w14:textId="77777777" w:rsidR="00FA3A9D" w:rsidRPr="003E75C3" w:rsidRDefault="00C01B33" w:rsidP="003E75C3">
            <w:pPr>
              <w:widowControl w:val="0"/>
              <w:rPr>
                <w:color w:val="000000"/>
                <w:sz w:val="22"/>
                <w:szCs w:val="22"/>
              </w:rPr>
            </w:pPr>
            <w:r w:rsidRPr="003E75C3">
              <w:rPr>
                <w:color w:val="000000"/>
                <w:sz w:val="22"/>
                <w:szCs w:val="22"/>
              </w:rPr>
              <w:t>Transportes y Comunicaciones</w:t>
            </w:r>
          </w:p>
        </w:tc>
        <w:tc>
          <w:tcPr>
            <w:tcW w:w="2130" w:type="pct"/>
            <w:vAlign w:val="center"/>
          </w:tcPr>
          <w:p w14:paraId="5C6D19DE" w14:textId="77777777" w:rsidR="00FA3A9D" w:rsidRPr="003E75C3" w:rsidRDefault="00C01B33" w:rsidP="003E75C3">
            <w:pPr>
              <w:widowControl w:val="0"/>
              <w:rPr>
                <w:color w:val="000000"/>
                <w:sz w:val="22"/>
                <w:szCs w:val="22"/>
              </w:rPr>
            </w:pPr>
            <w:r w:rsidRPr="003E75C3">
              <w:rPr>
                <w:color w:val="000000"/>
                <w:sz w:val="22"/>
                <w:szCs w:val="22"/>
              </w:rPr>
              <w:t>Política Nacional de Transporte Urbano</w:t>
            </w:r>
          </w:p>
        </w:tc>
        <w:tc>
          <w:tcPr>
            <w:tcW w:w="1541" w:type="pct"/>
            <w:vAlign w:val="center"/>
          </w:tcPr>
          <w:p w14:paraId="60864F5C"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012-2019-MTC</w:t>
            </w:r>
          </w:p>
        </w:tc>
      </w:tr>
      <w:tr w:rsidR="00AF233A" w:rsidRPr="003E75C3" w14:paraId="58DBD90F" w14:textId="77777777" w:rsidTr="00E81CAB">
        <w:trPr>
          <w:trHeight w:val="315"/>
        </w:trPr>
        <w:tc>
          <w:tcPr>
            <w:tcW w:w="240" w:type="pct"/>
            <w:vAlign w:val="center"/>
          </w:tcPr>
          <w:p w14:paraId="4CCB2258" w14:textId="77777777" w:rsidR="00FA3A9D" w:rsidRPr="003E75C3" w:rsidRDefault="00C01B33" w:rsidP="003E75C3">
            <w:pPr>
              <w:widowControl w:val="0"/>
              <w:rPr>
                <w:color w:val="000000"/>
                <w:sz w:val="22"/>
                <w:szCs w:val="22"/>
              </w:rPr>
            </w:pPr>
            <w:r w:rsidRPr="003E75C3">
              <w:rPr>
                <w:color w:val="000000"/>
                <w:sz w:val="22"/>
                <w:szCs w:val="22"/>
              </w:rPr>
              <w:t>5</w:t>
            </w:r>
          </w:p>
        </w:tc>
        <w:tc>
          <w:tcPr>
            <w:tcW w:w="1088" w:type="pct"/>
            <w:vAlign w:val="center"/>
          </w:tcPr>
          <w:p w14:paraId="27F17079" w14:textId="77777777" w:rsidR="00FA3A9D" w:rsidRPr="003E75C3" w:rsidRDefault="00C01B33" w:rsidP="003E75C3">
            <w:pPr>
              <w:widowControl w:val="0"/>
              <w:rPr>
                <w:color w:val="000000"/>
                <w:sz w:val="22"/>
                <w:szCs w:val="22"/>
              </w:rPr>
            </w:pPr>
            <w:r w:rsidRPr="003E75C3">
              <w:rPr>
                <w:color w:val="000000"/>
                <w:sz w:val="22"/>
                <w:szCs w:val="22"/>
              </w:rPr>
              <w:t>Economía y Finanzas</w:t>
            </w:r>
          </w:p>
        </w:tc>
        <w:tc>
          <w:tcPr>
            <w:tcW w:w="2130" w:type="pct"/>
            <w:vAlign w:val="center"/>
          </w:tcPr>
          <w:p w14:paraId="74749803" w14:textId="77777777" w:rsidR="00FA3A9D" w:rsidRPr="003E75C3" w:rsidRDefault="00C01B33" w:rsidP="003E75C3">
            <w:pPr>
              <w:widowControl w:val="0"/>
              <w:rPr>
                <w:color w:val="000000"/>
                <w:sz w:val="22"/>
                <w:szCs w:val="22"/>
              </w:rPr>
            </w:pPr>
            <w:r w:rsidRPr="003E75C3">
              <w:rPr>
                <w:color w:val="000000"/>
                <w:sz w:val="22"/>
                <w:szCs w:val="22"/>
              </w:rPr>
              <w:t>Política Nacional de Inclusión Financiera</w:t>
            </w:r>
          </w:p>
        </w:tc>
        <w:tc>
          <w:tcPr>
            <w:tcW w:w="1541" w:type="pct"/>
            <w:vAlign w:val="center"/>
          </w:tcPr>
          <w:p w14:paraId="37F8A4ED"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255-2019-EF</w:t>
            </w:r>
          </w:p>
        </w:tc>
      </w:tr>
      <w:tr w:rsidR="00AF233A" w:rsidRPr="003E75C3" w14:paraId="23286B42" w14:textId="77777777" w:rsidTr="00E81CAB">
        <w:trPr>
          <w:trHeight w:val="315"/>
        </w:trPr>
        <w:tc>
          <w:tcPr>
            <w:tcW w:w="240" w:type="pct"/>
            <w:vAlign w:val="center"/>
          </w:tcPr>
          <w:p w14:paraId="052300CD" w14:textId="77777777" w:rsidR="00FA3A9D" w:rsidRPr="003E75C3" w:rsidRDefault="00C01B33" w:rsidP="003E75C3">
            <w:pPr>
              <w:widowControl w:val="0"/>
              <w:rPr>
                <w:color w:val="000000"/>
                <w:sz w:val="22"/>
                <w:szCs w:val="22"/>
              </w:rPr>
            </w:pPr>
            <w:r w:rsidRPr="003E75C3">
              <w:rPr>
                <w:color w:val="000000"/>
                <w:sz w:val="22"/>
                <w:szCs w:val="22"/>
              </w:rPr>
              <w:t>6</w:t>
            </w:r>
          </w:p>
        </w:tc>
        <w:tc>
          <w:tcPr>
            <w:tcW w:w="1088" w:type="pct"/>
            <w:vAlign w:val="center"/>
          </w:tcPr>
          <w:p w14:paraId="2AE25E9D" w14:textId="77777777" w:rsidR="00FA3A9D" w:rsidRPr="003E75C3" w:rsidRDefault="00C01B33" w:rsidP="003E75C3">
            <w:pPr>
              <w:widowControl w:val="0"/>
              <w:rPr>
                <w:color w:val="000000"/>
                <w:sz w:val="22"/>
                <w:szCs w:val="22"/>
              </w:rPr>
            </w:pPr>
            <w:r w:rsidRPr="003E75C3">
              <w:rPr>
                <w:color w:val="000000"/>
                <w:sz w:val="22"/>
                <w:szCs w:val="22"/>
              </w:rPr>
              <w:t>Educación</w:t>
            </w:r>
          </w:p>
        </w:tc>
        <w:tc>
          <w:tcPr>
            <w:tcW w:w="2130" w:type="pct"/>
            <w:vAlign w:val="center"/>
          </w:tcPr>
          <w:p w14:paraId="495471F8" w14:textId="77777777" w:rsidR="00FA3A9D" w:rsidRPr="003E75C3" w:rsidRDefault="00C01B33" w:rsidP="003E75C3">
            <w:pPr>
              <w:widowControl w:val="0"/>
              <w:rPr>
                <w:color w:val="000000"/>
                <w:sz w:val="22"/>
                <w:szCs w:val="22"/>
              </w:rPr>
            </w:pPr>
            <w:r w:rsidRPr="003E75C3">
              <w:rPr>
                <w:color w:val="000000"/>
                <w:sz w:val="22"/>
                <w:szCs w:val="22"/>
              </w:rPr>
              <w:t>Política Nacional de Juventud</w:t>
            </w:r>
          </w:p>
        </w:tc>
        <w:tc>
          <w:tcPr>
            <w:tcW w:w="1541" w:type="pct"/>
            <w:vAlign w:val="center"/>
          </w:tcPr>
          <w:p w14:paraId="47A51521"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013-2019-MINEDU</w:t>
            </w:r>
          </w:p>
        </w:tc>
      </w:tr>
      <w:tr w:rsidR="00AF233A" w:rsidRPr="003E75C3" w14:paraId="7568E862" w14:textId="77777777" w:rsidTr="00E81CAB">
        <w:trPr>
          <w:trHeight w:val="315"/>
        </w:trPr>
        <w:tc>
          <w:tcPr>
            <w:tcW w:w="240" w:type="pct"/>
            <w:vAlign w:val="center"/>
          </w:tcPr>
          <w:p w14:paraId="60A77567" w14:textId="77777777" w:rsidR="00FA3A9D" w:rsidRPr="003E75C3" w:rsidRDefault="00C01B33" w:rsidP="003E75C3">
            <w:pPr>
              <w:widowControl w:val="0"/>
              <w:rPr>
                <w:color w:val="000000"/>
                <w:sz w:val="22"/>
                <w:szCs w:val="22"/>
              </w:rPr>
            </w:pPr>
            <w:r w:rsidRPr="003E75C3">
              <w:rPr>
                <w:color w:val="000000"/>
                <w:sz w:val="22"/>
                <w:szCs w:val="22"/>
              </w:rPr>
              <w:t>7</w:t>
            </w:r>
          </w:p>
        </w:tc>
        <w:tc>
          <w:tcPr>
            <w:tcW w:w="1088" w:type="pct"/>
            <w:vAlign w:val="center"/>
          </w:tcPr>
          <w:p w14:paraId="134FD3A0" w14:textId="77777777" w:rsidR="00FA3A9D" w:rsidRPr="003E75C3" w:rsidRDefault="00C01B33" w:rsidP="003E75C3">
            <w:pPr>
              <w:widowControl w:val="0"/>
              <w:rPr>
                <w:color w:val="000000"/>
                <w:sz w:val="22"/>
                <w:szCs w:val="22"/>
              </w:rPr>
            </w:pPr>
            <w:r w:rsidRPr="003E75C3">
              <w:rPr>
                <w:color w:val="000000"/>
                <w:sz w:val="22"/>
                <w:szCs w:val="22"/>
              </w:rPr>
              <w:t>Cultura</w:t>
            </w:r>
          </w:p>
        </w:tc>
        <w:tc>
          <w:tcPr>
            <w:tcW w:w="2130" w:type="pct"/>
            <w:vAlign w:val="center"/>
          </w:tcPr>
          <w:p w14:paraId="7876677B" w14:textId="77777777" w:rsidR="00FA3A9D" w:rsidRPr="003E75C3" w:rsidRDefault="00C01B33" w:rsidP="003E75C3">
            <w:pPr>
              <w:widowControl w:val="0"/>
              <w:rPr>
                <w:color w:val="000000"/>
                <w:sz w:val="22"/>
                <w:szCs w:val="22"/>
              </w:rPr>
            </w:pPr>
            <w:r w:rsidRPr="003E75C3">
              <w:rPr>
                <w:color w:val="000000"/>
                <w:sz w:val="22"/>
                <w:szCs w:val="22"/>
              </w:rPr>
              <w:t>Política Nacional de Cultura</w:t>
            </w:r>
          </w:p>
        </w:tc>
        <w:tc>
          <w:tcPr>
            <w:tcW w:w="1541" w:type="pct"/>
            <w:vAlign w:val="center"/>
          </w:tcPr>
          <w:p w14:paraId="716CC906"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009-2020-MC</w:t>
            </w:r>
          </w:p>
        </w:tc>
      </w:tr>
      <w:tr w:rsidR="00AF233A" w:rsidRPr="003E75C3" w14:paraId="34E88A0C" w14:textId="77777777" w:rsidTr="00E81CAB">
        <w:trPr>
          <w:trHeight w:val="315"/>
        </w:trPr>
        <w:tc>
          <w:tcPr>
            <w:tcW w:w="240" w:type="pct"/>
            <w:vAlign w:val="center"/>
          </w:tcPr>
          <w:p w14:paraId="54A7E585" w14:textId="77777777" w:rsidR="00FA3A9D" w:rsidRPr="003E75C3" w:rsidRDefault="00C01B33" w:rsidP="003E75C3">
            <w:pPr>
              <w:widowControl w:val="0"/>
              <w:rPr>
                <w:color w:val="000000"/>
                <w:sz w:val="22"/>
                <w:szCs w:val="22"/>
              </w:rPr>
            </w:pPr>
            <w:r w:rsidRPr="003E75C3">
              <w:rPr>
                <w:color w:val="000000"/>
                <w:sz w:val="22"/>
                <w:szCs w:val="22"/>
              </w:rPr>
              <w:t>8</w:t>
            </w:r>
          </w:p>
        </w:tc>
        <w:tc>
          <w:tcPr>
            <w:tcW w:w="1088" w:type="pct"/>
            <w:vAlign w:val="center"/>
          </w:tcPr>
          <w:p w14:paraId="481D0B23" w14:textId="77777777" w:rsidR="00FA3A9D" w:rsidRPr="003E75C3" w:rsidRDefault="00C01B33" w:rsidP="003E75C3">
            <w:pPr>
              <w:widowControl w:val="0"/>
              <w:rPr>
                <w:color w:val="000000"/>
                <w:sz w:val="22"/>
                <w:szCs w:val="22"/>
              </w:rPr>
            </w:pPr>
            <w:r w:rsidRPr="003E75C3">
              <w:rPr>
                <w:color w:val="000000"/>
                <w:sz w:val="22"/>
                <w:szCs w:val="22"/>
              </w:rPr>
              <w:t>Educación</w:t>
            </w:r>
          </w:p>
        </w:tc>
        <w:tc>
          <w:tcPr>
            <w:tcW w:w="2130" w:type="pct"/>
            <w:vAlign w:val="center"/>
          </w:tcPr>
          <w:p w14:paraId="1D41262B" w14:textId="77777777" w:rsidR="00FA3A9D" w:rsidRPr="003E75C3" w:rsidRDefault="00C01B33" w:rsidP="003E75C3">
            <w:pPr>
              <w:widowControl w:val="0"/>
              <w:rPr>
                <w:color w:val="000000"/>
                <w:sz w:val="22"/>
                <w:szCs w:val="22"/>
              </w:rPr>
            </w:pPr>
            <w:r w:rsidRPr="003E75C3">
              <w:rPr>
                <w:color w:val="000000"/>
                <w:sz w:val="22"/>
                <w:szCs w:val="22"/>
              </w:rPr>
              <w:t>Política Nacional de Educación Superior y Técnico-Productiva</w:t>
            </w:r>
          </w:p>
        </w:tc>
        <w:tc>
          <w:tcPr>
            <w:tcW w:w="1541" w:type="pct"/>
            <w:vAlign w:val="center"/>
          </w:tcPr>
          <w:p w14:paraId="6761FB0A"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012-2020-MINEDU</w:t>
            </w:r>
          </w:p>
        </w:tc>
      </w:tr>
      <w:tr w:rsidR="00AF233A" w:rsidRPr="003E75C3" w14:paraId="087CA610" w14:textId="77777777" w:rsidTr="00E81CAB">
        <w:trPr>
          <w:trHeight w:val="315"/>
        </w:trPr>
        <w:tc>
          <w:tcPr>
            <w:tcW w:w="240" w:type="pct"/>
            <w:vAlign w:val="center"/>
          </w:tcPr>
          <w:p w14:paraId="5804B8E9" w14:textId="77777777" w:rsidR="00FA3A9D" w:rsidRPr="003E75C3" w:rsidRDefault="00C01B33" w:rsidP="003E75C3">
            <w:pPr>
              <w:widowControl w:val="0"/>
              <w:rPr>
                <w:color w:val="000000"/>
                <w:sz w:val="22"/>
                <w:szCs w:val="22"/>
              </w:rPr>
            </w:pPr>
            <w:r w:rsidRPr="003E75C3">
              <w:rPr>
                <w:color w:val="000000"/>
                <w:sz w:val="22"/>
                <w:szCs w:val="22"/>
              </w:rPr>
              <w:t>9</w:t>
            </w:r>
          </w:p>
        </w:tc>
        <w:tc>
          <w:tcPr>
            <w:tcW w:w="1088" w:type="pct"/>
            <w:vAlign w:val="center"/>
          </w:tcPr>
          <w:p w14:paraId="4836B895" w14:textId="77777777" w:rsidR="00FA3A9D" w:rsidRPr="003E75C3" w:rsidRDefault="00C01B33" w:rsidP="003E75C3">
            <w:pPr>
              <w:widowControl w:val="0"/>
              <w:rPr>
                <w:color w:val="000000"/>
                <w:sz w:val="22"/>
                <w:szCs w:val="22"/>
              </w:rPr>
            </w:pPr>
            <w:r w:rsidRPr="003E75C3">
              <w:rPr>
                <w:color w:val="000000"/>
                <w:sz w:val="22"/>
                <w:szCs w:val="22"/>
              </w:rPr>
              <w:t>Salud</w:t>
            </w:r>
          </w:p>
        </w:tc>
        <w:tc>
          <w:tcPr>
            <w:tcW w:w="2130" w:type="pct"/>
            <w:vAlign w:val="center"/>
          </w:tcPr>
          <w:p w14:paraId="76540238" w14:textId="77777777" w:rsidR="00FA3A9D" w:rsidRPr="003E75C3" w:rsidRDefault="00C01B33" w:rsidP="003E75C3">
            <w:pPr>
              <w:widowControl w:val="0"/>
              <w:rPr>
                <w:color w:val="000000"/>
                <w:sz w:val="22"/>
                <w:szCs w:val="22"/>
              </w:rPr>
            </w:pPr>
            <w:r w:rsidRPr="003E75C3">
              <w:rPr>
                <w:color w:val="000000"/>
                <w:sz w:val="22"/>
                <w:szCs w:val="22"/>
              </w:rPr>
              <w:t>Política Nacional Multisectorial de Salud</w:t>
            </w:r>
          </w:p>
        </w:tc>
        <w:tc>
          <w:tcPr>
            <w:tcW w:w="1541" w:type="pct"/>
            <w:vAlign w:val="center"/>
          </w:tcPr>
          <w:p w14:paraId="0FE6133C"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 026-2020-SA</w:t>
            </w:r>
          </w:p>
        </w:tc>
      </w:tr>
      <w:tr w:rsidR="00AF233A" w:rsidRPr="003E75C3" w14:paraId="079C6C9A" w14:textId="77777777" w:rsidTr="00E81CAB">
        <w:trPr>
          <w:trHeight w:val="315"/>
        </w:trPr>
        <w:tc>
          <w:tcPr>
            <w:tcW w:w="240" w:type="pct"/>
            <w:vAlign w:val="center"/>
          </w:tcPr>
          <w:p w14:paraId="30FB6F4F" w14:textId="77777777" w:rsidR="00FA3A9D" w:rsidRPr="003E75C3" w:rsidRDefault="00C01B33" w:rsidP="003E75C3">
            <w:pPr>
              <w:widowControl w:val="0"/>
              <w:rPr>
                <w:color w:val="000000"/>
                <w:sz w:val="22"/>
                <w:szCs w:val="22"/>
              </w:rPr>
            </w:pPr>
            <w:r w:rsidRPr="003E75C3">
              <w:rPr>
                <w:color w:val="000000"/>
                <w:sz w:val="22"/>
                <w:szCs w:val="22"/>
              </w:rPr>
              <w:t>10</w:t>
            </w:r>
          </w:p>
        </w:tc>
        <w:tc>
          <w:tcPr>
            <w:tcW w:w="1088" w:type="pct"/>
            <w:vAlign w:val="center"/>
          </w:tcPr>
          <w:p w14:paraId="38E9E5B8" w14:textId="77777777" w:rsidR="00FA3A9D" w:rsidRPr="003E75C3" w:rsidRDefault="00C01B33" w:rsidP="003E75C3">
            <w:pPr>
              <w:widowControl w:val="0"/>
              <w:rPr>
                <w:color w:val="000000"/>
                <w:sz w:val="22"/>
                <w:szCs w:val="22"/>
              </w:rPr>
            </w:pPr>
            <w:r w:rsidRPr="003E75C3">
              <w:rPr>
                <w:color w:val="000000"/>
                <w:sz w:val="22"/>
                <w:szCs w:val="22"/>
              </w:rPr>
              <w:t>Justicia y Derechos Humanos</w:t>
            </w:r>
          </w:p>
        </w:tc>
        <w:tc>
          <w:tcPr>
            <w:tcW w:w="2130" w:type="pct"/>
            <w:vAlign w:val="center"/>
          </w:tcPr>
          <w:p w14:paraId="001E8A48" w14:textId="77777777" w:rsidR="00FA3A9D" w:rsidRPr="003E75C3" w:rsidRDefault="00C01B33" w:rsidP="003E75C3">
            <w:pPr>
              <w:widowControl w:val="0"/>
              <w:rPr>
                <w:color w:val="000000"/>
                <w:sz w:val="22"/>
                <w:szCs w:val="22"/>
              </w:rPr>
            </w:pPr>
            <w:r w:rsidRPr="003E75C3">
              <w:rPr>
                <w:color w:val="000000"/>
                <w:sz w:val="22"/>
                <w:szCs w:val="22"/>
              </w:rPr>
              <w:t>Política Nacional Penitenciaria</w:t>
            </w:r>
          </w:p>
        </w:tc>
        <w:tc>
          <w:tcPr>
            <w:tcW w:w="1541" w:type="pct"/>
            <w:vAlign w:val="center"/>
          </w:tcPr>
          <w:p w14:paraId="2EAB95BE" w14:textId="77777777" w:rsidR="00FA3A9D" w:rsidRPr="003E75C3" w:rsidRDefault="00C01B33" w:rsidP="003E75C3">
            <w:pPr>
              <w:widowControl w:val="0"/>
              <w:rPr>
                <w:color w:val="000000"/>
                <w:sz w:val="22"/>
                <w:szCs w:val="22"/>
              </w:rPr>
            </w:pPr>
            <w:proofErr w:type="spellStart"/>
            <w:r w:rsidRPr="003E75C3">
              <w:rPr>
                <w:color w:val="000000"/>
                <w:sz w:val="22"/>
                <w:szCs w:val="22"/>
              </w:rPr>
              <w:t>D.S</w:t>
            </w:r>
            <w:proofErr w:type="spellEnd"/>
            <w:r w:rsidRPr="003E75C3">
              <w:rPr>
                <w:color w:val="000000"/>
                <w:sz w:val="22"/>
                <w:szCs w:val="22"/>
              </w:rPr>
              <w:t>. N°011-2020-JUS</w:t>
            </w:r>
          </w:p>
        </w:tc>
      </w:tr>
    </w:tbl>
    <w:p w14:paraId="013B6827" w14:textId="77777777" w:rsidR="00AC7E77" w:rsidRPr="003E75C3" w:rsidRDefault="00AC7E77" w:rsidP="003E75C3">
      <w:pPr>
        <w:tabs>
          <w:tab w:val="left" w:pos="5928"/>
        </w:tabs>
      </w:pPr>
    </w:p>
    <w:p w14:paraId="3561B187" w14:textId="1966363C" w:rsidR="00F90129" w:rsidRPr="003E75C3" w:rsidRDefault="00F90129" w:rsidP="003E75C3">
      <w:pPr>
        <w:tabs>
          <w:tab w:val="left" w:pos="5928"/>
        </w:tabs>
        <w:sectPr w:rsidR="00F90129" w:rsidRPr="003E75C3" w:rsidSect="009A7C63">
          <w:pgSz w:w="11906" w:h="16838"/>
          <w:pgMar w:top="1701" w:right="1701" w:bottom="1701" w:left="1701" w:header="377" w:footer="510" w:gutter="0"/>
          <w:cols w:space="720"/>
        </w:sectPr>
      </w:pPr>
      <w:r w:rsidRPr="003E75C3">
        <w:tab/>
      </w:r>
    </w:p>
    <w:p w14:paraId="7FE447E1" w14:textId="2EE5DC93" w:rsidR="00FA3A9D" w:rsidRPr="003E75C3" w:rsidRDefault="00392579" w:rsidP="003E75C3">
      <w:pPr>
        <w:pStyle w:val="Descripcin"/>
        <w:rPr>
          <w:b/>
          <w:bCs/>
          <w:i w:val="0"/>
          <w:iCs w:val="0"/>
          <w:color w:val="auto"/>
          <w:sz w:val="22"/>
          <w:szCs w:val="22"/>
        </w:rPr>
      </w:pPr>
      <w:bookmarkStart w:id="189" w:name="_Toc62853937"/>
      <w:bookmarkStart w:id="190" w:name="_Toc62872292"/>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18</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Fichas de alineamiento de nivel horizontal con políticas nacionales relacionadas</w:t>
      </w:r>
      <w:bookmarkEnd w:id="189"/>
      <w:bookmarkEnd w:id="190"/>
    </w:p>
    <w:tbl>
      <w:tblPr>
        <w:tblStyle w:val="Tablaconcuadrcula1clara"/>
        <w:tblW w:w="13405" w:type="dxa"/>
        <w:tblLayout w:type="fixed"/>
        <w:tblLook w:val="0400" w:firstRow="0" w:lastRow="0" w:firstColumn="0" w:lastColumn="0" w:noHBand="0" w:noVBand="1"/>
      </w:tblPr>
      <w:tblGrid>
        <w:gridCol w:w="2654"/>
        <w:gridCol w:w="2788"/>
        <w:gridCol w:w="2660"/>
        <w:gridCol w:w="2666"/>
        <w:gridCol w:w="2637"/>
      </w:tblGrid>
      <w:tr w:rsidR="00FA3A9D" w:rsidRPr="003E75C3" w14:paraId="0EF3DE9A" w14:textId="77777777" w:rsidTr="00C8566B">
        <w:trPr>
          <w:trHeight w:val="468"/>
          <w:tblHeader/>
        </w:trPr>
        <w:tc>
          <w:tcPr>
            <w:tcW w:w="5442" w:type="dxa"/>
            <w:gridSpan w:val="2"/>
            <w:shd w:val="clear" w:color="auto" w:fill="A40000"/>
            <w:vAlign w:val="center"/>
          </w:tcPr>
          <w:p w14:paraId="73A679A6" w14:textId="77777777" w:rsidR="00FA3A9D" w:rsidRPr="003E75C3" w:rsidRDefault="00C01B33" w:rsidP="003E75C3">
            <w:pPr>
              <w:pStyle w:val="Prrafodelista"/>
              <w:jc w:val="left"/>
            </w:pPr>
            <w:r w:rsidRPr="003E75C3">
              <w:t>Política Nacional en Discapacidad para el Desarrollo</w:t>
            </w:r>
          </w:p>
        </w:tc>
        <w:tc>
          <w:tcPr>
            <w:tcW w:w="7963" w:type="dxa"/>
            <w:gridSpan w:val="3"/>
            <w:shd w:val="clear" w:color="auto" w:fill="A40000"/>
            <w:vAlign w:val="center"/>
          </w:tcPr>
          <w:p w14:paraId="5495B955" w14:textId="77777777" w:rsidR="00FA3A9D" w:rsidRPr="003E75C3" w:rsidRDefault="00C01B33" w:rsidP="003E75C3">
            <w:pPr>
              <w:pStyle w:val="Prrafodelista"/>
              <w:jc w:val="left"/>
            </w:pPr>
            <w:r w:rsidRPr="003E75C3">
              <w:t>Políticas Nacionales Sectoriales</w:t>
            </w:r>
          </w:p>
        </w:tc>
      </w:tr>
      <w:tr w:rsidR="00AF233A" w:rsidRPr="003E75C3" w14:paraId="562C9423" w14:textId="77777777" w:rsidTr="00C8566B">
        <w:trPr>
          <w:trHeight w:val="530"/>
          <w:tblHeader/>
        </w:trPr>
        <w:tc>
          <w:tcPr>
            <w:tcW w:w="2654" w:type="dxa"/>
            <w:shd w:val="clear" w:color="auto" w:fill="A40000"/>
            <w:vAlign w:val="center"/>
          </w:tcPr>
          <w:p w14:paraId="3CAF82ED" w14:textId="77777777" w:rsidR="00FA3A9D" w:rsidRPr="003E75C3" w:rsidRDefault="00C01B33" w:rsidP="003E75C3">
            <w:pPr>
              <w:pStyle w:val="Prrafodelista"/>
              <w:jc w:val="left"/>
            </w:pPr>
            <w:r w:rsidRPr="003E75C3">
              <w:t>Objetivo prioritario</w:t>
            </w:r>
          </w:p>
        </w:tc>
        <w:tc>
          <w:tcPr>
            <w:tcW w:w="2788" w:type="dxa"/>
            <w:shd w:val="clear" w:color="auto" w:fill="A40000"/>
            <w:vAlign w:val="center"/>
          </w:tcPr>
          <w:p w14:paraId="343E94CA" w14:textId="77777777" w:rsidR="00FA3A9D" w:rsidRPr="003E75C3" w:rsidRDefault="00C01B33" w:rsidP="003E75C3">
            <w:pPr>
              <w:pStyle w:val="Prrafodelista"/>
              <w:jc w:val="left"/>
            </w:pPr>
            <w:r w:rsidRPr="003E75C3">
              <w:t>Lineamiento</w:t>
            </w:r>
          </w:p>
        </w:tc>
        <w:tc>
          <w:tcPr>
            <w:tcW w:w="2660" w:type="dxa"/>
            <w:shd w:val="clear" w:color="auto" w:fill="A40000"/>
            <w:vAlign w:val="center"/>
          </w:tcPr>
          <w:p w14:paraId="5FDEE94A" w14:textId="77777777" w:rsidR="00FA3A9D" w:rsidRPr="003E75C3" w:rsidRDefault="00C01B33" w:rsidP="003E75C3">
            <w:pPr>
              <w:pStyle w:val="Prrafodelista"/>
              <w:jc w:val="left"/>
            </w:pPr>
            <w:r w:rsidRPr="003E75C3">
              <w:t>Nombre de la política</w:t>
            </w:r>
          </w:p>
        </w:tc>
        <w:tc>
          <w:tcPr>
            <w:tcW w:w="2666" w:type="dxa"/>
            <w:shd w:val="clear" w:color="auto" w:fill="A40000"/>
            <w:vAlign w:val="center"/>
          </w:tcPr>
          <w:p w14:paraId="05A8A8E8" w14:textId="77777777" w:rsidR="00FA3A9D" w:rsidRPr="003E75C3" w:rsidRDefault="00C01B33" w:rsidP="003E75C3">
            <w:pPr>
              <w:pStyle w:val="Prrafodelista"/>
              <w:jc w:val="left"/>
            </w:pPr>
            <w:r w:rsidRPr="003E75C3">
              <w:t>Objetivo prioritario</w:t>
            </w:r>
          </w:p>
        </w:tc>
        <w:tc>
          <w:tcPr>
            <w:tcW w:w="2637" w:type="dxa"/>
            <w:shd w:val="clear" w:color="auto" w:fill="A40000"/>
            <w:vAlign w:val="center"/>
          </w:tcPr>
          <w:p w14:paraId="32648AC6" w14:textId="77777777" w:rsidR="00FA3A9D" w:rsidRPr="003E75C3" w:rsidRDefault="00C01B33" w:rsidP="003E75C3">
            <w:pPr>
              <w:pStyle w:val="Prrafodelista"/>
              <w:jc w:val="left"/>
            </w:pPr>
            <w:r w:rsidRPr="003E75C3">
              <w:t>Lineamiento</w:t>
            </w:r>
          </w:p>
        </w:tc>
      </w:tr>
      <w:tr w:rsidR="00AF233A" w:rsidRPr="003E75C3" w14:paraId="0C9BD205" w14:textId="77777777" w:rsidTr="00C8566B">
        <w:trPr>
          <w:trHeight w:val="1020"/>
        </w:trPr>
        <w:tc>
          <w:tcPr>
            <w:tcW w:w="2654" w:type="dxa"/>
            <w:vAlign w:val="center"/>
          </w:tcPr>
          <w:p w14:paraId="073BE420"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1. Fortalecer la participación política y social de personas con discapacidad</w:t>
            </w:r>
          </w:p>
        </w:tc>
        <w:tc>
          <w:tcPr>
            <w:tcW w:w="2788" w:type="dxa"/>
            <w:vAlign w:val="center"/>
          </w:tcPr>
          <w:p w14:paraId="1FAB5833" w14:textId="77777777" w:rsidR="00FA3A9D" w:rsidRPr="003E75C3" w:rsidRDefault="00C01B33" w:rsidP="003E75C3">
            <w:pPr>
              <w:widowControl w:val="0"/>
              <w:rPr>
                <w:color w:val="000000"/>
                <w:sz w:val="20"/>
                <w:szCs w:val="20"/>
              </w:rPr>
            </w:pPr>
            <w:r w:rsidRPr="003E75C3">
              <w:rPr>
                <w:color w:val="000000"/>
                <w:sz w:val="20"/>
                <w:szCs w:val="20"/>
              </w:rPr>
              <w:t>Desarrollar intervenciones que mejoren el nivel de participación política y social y asociatividad de las personas con discapacidad.</w:t>
            </w:r>
          </w:p>
        </w:tc>
        <w:tc>
          <w:tcPr>
            <w:tcW w:w="2660" w:type="dxa"/>
            <w:vAlign w:val="center"/>
          </w:tcPr>
          <w:p w14:paraId="0B635554" w14:textId="77777777" w:rsidR="00FA3A9D" w:rsidRPr="003E75C3" w:rsidRDefault="00C01B33" w:rsidP="003E75C3">
            <w:pPr>
              <w:widowControl w:val="0"/>
              <w:rPr>
                <w:color w:val="000000"/>
                <w:sz w:val="20"/>
                <w:szCs w:val="20"/>
              </w:rPr>
            </w:pPr>
            <w:r w:rsidRPr="003E75C3">
              <w:rPr>
                <w:color w:val="000000"/>
                <w:sz w:val="20"/>
                <w:szCs w:val="20"/>
              </w:rPr>
              <w:t>Política Nacional de Igualdad de Género</w:t>
            </w:r>
          </w:p>
        </w:tc>
        <w:tc>
          <w:tcPr>
            <w:tcW w:w="2666" w:type="dxa"/>
            <w:vAlign w:val="center"/>
          </w:tcPr>
          <w:p w14:paraId="7CCD1ED9" w14:textId="77777777" w:rsidR="00FA3A9D" w:rsidRPr="003E75C3" w:rsidRDefault="00C01B33" w:rsidP="003E75C3">
            <w:pPr>
              <w:widowControl w:val="0"/>
              <w:rPr>
                <w:color w:val="000000"/>
                <w:sz w:val="20"/>
                <w:szCs w:val="20"/>
              </w:rPr>
            </w:pPr>
            <w:r w:rsidRPr="003E75C3">
              <w:rPr>
                <w:color w:val="000000"/>
                <w:sz w:val="20"/>
                <w:szCs w:val="20"/>
              </w:rPr>
              <w:t>OP4: Garantizar el</w:t>
            </w:r>
            <w:r w:rsidRPr="003E75C3">
              <w:rPr>
                <w:color w:val="000000"/>
                <w:sz w:val="20"/>
                <w:szCs w:val="20"/>
              </w:rPr>
              <w:br/>
              <w:t xml:space="preserve"> ejercicio de los derechos</w:t>
            </w:r>
            <w:r w:rsidRPr="003E75C3">
              <w:rPr>
                <w:color w:val="000000"/>
                <w:sz w:val="20"/>
                <w:szCs w:val="20"/>
              </w:rPr>
              <w:br/>
              <w:t xml:space="preserve"> económicos y sociales de</w:t>
            </w:r>
            <w:r w:rsidRPr="003E75C3">
              <w:rPr>
                <w:color w:val="000000"/>
                <w:sz w:val="20"/>
                <w:szCs w:val="20"/>
              </w:rPr>
              <w:br/>
              <w:t xml:space="preserve"> las mujeres.</w:t>
            </w:r>
          </w:p>
        </w:tc>
        <w:tc>
          <w:tcPr>
            <w:tcW w:w="2637" w:type="dxa"/>
            <w:vAlign w:val="center"/>
          </w:tcPr>
          <w:p w14:paraId="642578E5" w14:textId="77777777" w:rsidR="00FA3A9D" w:rsidRPr="003E75C3" w:rsidRDefault="00C01B33" w:rsidP="003E75C3">
            <w:pPr>
              <w:widowControl w:val="0"/>
              <w:rPr>
                <w:color w:val="000000"/>
                <w:sz w:val="20"/>
                <w:szCs w:val="20"/>
              </w:rPr>
            </w:pPr>
            <w:r w:rsidRPr="003E75C3">
              <w:rPr>
                <w:color w:val="000000"/>
                <w:sz w:val="20"/>
                <w:szCs w:val="20"/>
              </w:rPr>
              <w:t>4.1. Implementar el Sistema Nacional de Cuidado con enfoque de género para personas en situación de dependencia.</w:t>
            </w:r>
          </w:p>
        </w:tc>
      </w:tr>
      <w:tr w:rsidR="00AF233A" w:rsidRPr="003E75C3" w14:paraId="50E092CA" w14:textId="77777777" w:rsidTr="00C8566B">
        <w:trPr>
          <w:trHeight w:val="1020"/>
        </w:trPr>
        <w:tc>
          <w:tcPr>
            <w:tcW w:w="2654" w:type="dxa"/>
            <w:vAlign w:val="center"/>
          </w:tcPr>
          <w:p w14:paraId="50D4C1B6"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1. Fortalecer la participación política y social de personas con discapacidad</w:t>
            </w:r>
          </w:p>
        </w:tc>
        <w:tc>
          <w:tcPr>
            <w:tcW w:w="2788" w:type="dxa"/>
            <w:vAlign w:val="center"/>
          </w:tcPr>
          <w:p w14:paraId="0D18504B" w14:textId="77777777" w:rsidR="00FA3A9D" w:rsidRPr="003E75C3" w:rsidRDefault="00C01B33" w:rsidP="003E75C3">
            <w:pPr>
              <w:widowControl w:val="0"/>
              <w:rPr>
                <w:color w:val="000000"/>
                <w:sz w:val="20"/>
                <w:szCs w:val="20"/>
              </w:rPr>
            </w:pPr>
            <w:r w:rsidRPr="003E75C3">
              <w:rPr>
                <w:color w:val="000000"/>
                <w:sz w:val="20"/>
                <w:szCs w:val="20"/>
              </w:rPr>
              <w:t>Desarrollar intervenciones que mejoren el nivel de participación política y social y asociatividad de las personas con discapacidad.</w:t>
            </w:r>
          </w:p>
        </w:tc>
        <w:tc>
          <w:tcPr>
            <w:tcW w:w="2660" w:type="dxa"/>
            <w:vAlign w:val="center"/>
          </w:tcPr>
          <w:p w14:paraId="78CCF34E" w14:textId="77777777" w:rsidR="00FA3A9D" w:rsidRPr="003E75C3" w:rsidRDefault="00C01B33" w:rsidP="003E75C3">
            <w:pPr>
              <w:widowControl w:val="0"/>
              <w:rPr>
                <w:color w:val="000000"/>
                <w:sz w:val="20"/>
                <w:szCs w:val="20"/>
              </w:rPr>
            </w:pPr>
            <w:r w:rsidRPr="003E75C3">
              <w:rPr>
                <w:color w:val="000000"/>
                <w:sz w:val="20"/>
                <w:szCs w:val="20"/>
              </w:rPr>
              <w:t>Política Nacional de Igualdad de Género</w:t>
            </w:r>
          </w:p>
        </w:tc>
        <w:tc>
          <w:tcPr>
            <w:tcW w:w="2666" w:type="dxa"/>
            <w:vAlign w:val="center"/>
          </w:tcPr>
          <w:p w14:paraId="699F0207" w14:textId="77777777" w:rsidR="00FA3A9D" w:rsidRPr="003E75C3" w:rsidRDefault="00C01B33" w:rsidP="003E75C3">
            <w:pPr>
              <w:widowControl w:val="0"/>
              <w:rPr>
                <w:color w:val="000000"/>
                <w:sz w:val="20"/>
                <w:szCs w:val="20"/>
              </w:rPr>
            </w:pPr>
            <w:r w:rsidRPr="003E75C3">
              <w:rPr>
                <w:color w:val="000000"/>
                <w:sz w:val="20"/>
                <w:szCs w:val="20"/>
              </w:rPr>
              <w:t>OP6. Reducir la incidencia de los patrones socioculturales discriminatorios en la población.</w:t>
            </w:r>
          </w:p>
        </w:tc>
        <w:tc>
          <w:tcPr>
            <w:tcW w:w="2637" w:type="dxa"/>
            <w:vAlign w:val="center"/>
          </w:tcPr>
          <w:p w14:paraId="141DA8C7" w14:textId="77777777" w:rsidR="00FA3A9D" w:rsidRPr="003E75C3" w:rsidRDefault="00C01B33" w:rsidP="003E75C3">
            <w:pPr>
              <w:widowControl w:val="0"/>
              <w:rPr>
                <w:color w:val="000000"/>
                <w:sz w:val="20"/>
                <w:szCs w:val="20"/>
              </w:rPr>
            </w:pPr>
            <w:r w:rsidRPr="003E75C3">
              <w:rPr>
                <w:color w:val="000000"/>
                <w:sz w:val="20"/>
                <w:szCs w:val="20"/>
              </w:rPr>
              <w:t>6.3. Difundir conocimiento sobre la influencia de los patrones socioculturales discriminatorios que sustentan la desigualdad de género y su progresiva transformación en la población.</w:t>
            </w:r>
          </w:p>
        </w:tc>
      </w:tr>
      <w:tr w:rsidR="00AF233A" w:rsidRPr="003E75C3" w14:paraId="47AF49C6" w14:textId="77777777" w:rsidTr="00C8566B">
        <w:trPr>
          <w:trHeight w:val="1275"/>
        </w:trPr>
        <w:tc>
          <w:tcPr>
            <w:tcW w:w="2654" w:type="dxa"/>
            <w:vAlign w:val="center"/>
          </w:tcPr>
          <w:p w14:paraId="526C2793" w14:textId="77777777" w:rsidR="00FA3A9D" w:rsidRPr="003E75C3" w:rsidRDefault="00C01B33" w:rsidP="003E75C3">
            <w:pPr>
              <w:widowControl w:val="0"/>
              <w:rPr>
                <w:color w:val="000000"/>
                <w:sz w:val="20"/>
                <w:szCs w:val="20"/>
              </w:rPr>
            </w:pPr>
            <w:r w:rsidRPr="003E75C3">
              <w:rPr>
                <w:color w:val="000000"/>
                <w:sz w:val="20"/>
                <w:szCs w:val="20"/>
              </w:rPr>
              <w:t>OP5. Promover actitudes sociales favorables hacia las personas con discapacidad</w:t>
            </w:r>
          </w:p>
        </w:tc>
        <w:tc>
          <w:tcPr>
            <w:tcW w:w="2788" w:type="dxa"/>
            <w:vAlign w:val="center"/>
          </w:tcPr>
          <w:p w14:paraId="1A37043A" w14:textId="77777777" w:rsidR="00FA3A9D" w:rsidRPr="003E75C3" w:rsidRDefault="00C01B33" w:rsidP="003E75C3">
            <w:pPr>
              <w:widowControl w:val="0"/>
              <w:rPr>
                <w:color w:val="000000"/>
                <w:sz w:val="20"/>
                <w:szCs w:val="20"/>
              </w:rPr>
            </w:pPr>
            <w:r w:rsidRPr="003E75C3">
              <w:rPr>
                <w:color w:val="000000"/>
                <w:sz w:val="20"/>
                <w:szCs w:val="20"/>
              </w:rPr>
              <w:t>Implementar medidas de prevención, atención y protección frente a la violencia hacia las personas con discapacidad.</w:t>
            </w:r>
          </w:p>
        </w:tc>
        <w:tc>
          <w:tcPr>
            <w:tcW w:w="2660" w:type="dxa"/>
            <w:vAlign w:val="center"/>
          </w:tcPr>
          <w:p w14:paraId="4BA9E608" w14:textId="77777777" w:rsidR="00FA3A9D" w:rsidRPr="003E75C3" w:rsidRDefault="00C01B33" w:rsidP="003E75C3">
            <w:pPr>
              <w:widowControl w:val="0"/>
              <w:rPr>
                <w:color w:val="000000"/>
                <w:sz w:val="20"/>
                <w:szCs w:val="20"/>
              </w:rPr>
            </w:pPr>
            <w:r w:rsidRPr="003E75C3">
              <w:rPr>
                <w:color w:val="000000"/>
                <w:sz w:val="20"/>
                <w:szCs w:val="20"/>
              </w:rPr>
              <w:t>Política Nacional de Igualdad de Género</w:t>
            </w:r>
          </w:p>
        </w:tc>
        <w:tc>
          <w:tcPr>
            <w:tcW w:w="2666" w:type="dxa"/>
            <w:vAlign w:val="center"/>
          </w:tcPr>
          <w:p w14:paraId="4FEAAD40" w14:textId="77777777" w:rsidR="00FA3A9D" w:rsidRPr="003E75C3" w:rsidRDefault="00C01B33" w:rsidP="003E75C3">
            <w:pPr>
              <w:widowControl w:val="0"/>
              <w:rPr>
                <w:color w:val="000000"/>
                <w:sz w:val="20"/>
                <w:szCs w:val="20"/>
              </w:rPr>
            </w:pPr>
            <w:r w:rsidRPr="003E75C3">
              <w:rPr>
                <w:color w:val="000000"/>
                <w:sz w:val="20"/>
                <w:szCs w:val="20"/>
              </w:rPr>
              <w:t>OP1: Reducir la violencia hacia las mujeres</w:t>
            </w:r>
          </w:p>
        </w:tc>
        <w:tc>
          <w:tcPr>
            <w:tcW w:w="2637" w:type="dxa"/>
            <w:vAlign w:val="center"/>
          </w:tcPr>
          <w:p w14:paraId="7905631D" w14:textId="77777777" w:rsidR="00FA3A9D" w:rsidRPr="003E75C3" w:rsidRDefault="00C01B33" w:rsidP="003E75C3">
            <w:pPr>
              <w:widowControl w:val="0"/>
              <w:rPr>
                <w:color w:val="000000"/>
                <w:sz w:val="20"/>
                <w:szCs w:val="20"/>
              </w:rPr>
            </w:pPr>
            <w:r w:rsidRPr="003E75C3">
              <w:rPr>
                <w:color w:val="000000"/>
                <w:sz w:val="20"/>
                <w:szCs w:val="20"/>
              </w:rPr>
              <w:t>1.1. Implementar medidas de atención y protección para mujeres víctimas de violencia e integrantes del grupo</w:t>
            </w:r>
            <w:r w:rsidRPr="003E75C3">
              <w:rPr>
                <w:color w:val="000000"/>
                <w:sz w:val="20"/>
                <w:szCs w:val="20"/>
              </w:rPr>
              <w:br/>
              <w:t>familiar.</w:t>
            </w:r>
          </w:p>
          <w:p w14:paraId="5EB83AD5" w14:textId="77777777" w:rsidR="00F90129" w:rsidRPr="003E75C3" w:rsidRDefault="00F90129" w:rsidP="003E75C3">
            <w:pPr>
              <w:widowControl w:val="0"/>
              <w:rPr>
                <w:color w:val="000000"/>
                <w:sz w:val="20"/>
                <w:szCs w:val="20"/>
              </w:rPr>
            </w:pPr>
          </w:p>
          <w:p w14:paraId="5CB5DB6A" w14:textId="77777777" w:rsidR="00F90129" w:rsidRPr="003E75C3" w:rsidRDefault="00F90129" w:rsidP="003E75C3">
            <w:pPr>
              <w:widowControl w:val="0"/>
              <w:rPr>
                <w:color w:val="000000"/>
                <w:sz w:val="20"/>
                <w:szCs w:val="20"/>
              </w:rPr>
            </w:pPr>
          </w:p>
        </w:tc>
      </w:tr>
      <w:tr w:rsidR="00AF233A" w:rsidRPr="003E75C3" w14:paraId="7FF95A95" w14:textId="77777777" w:rsidTr="00C8566B">
        <w:trPr>
          <w:trHeight w:val="1020"/>
        </w:trPr>
        <w:tc>
          <w:tcPr>
            <w:tcW w:w="2654" w:type="dxa"/>
            <w:vAlign w:val="center"/>
          </w:tcPr>
          <w:p w14:paraId="2AAE09B9" w14:textId="77777777" w:rsidR="00FA3A9D" w:rsidRPr="003E75C3" w:rsidRDefault="00C01B33" w:rsidP="003E75C3">
            <w:pPr>
              <w:widowControl w:val="0"/>
              <w:rPr>
                <w:color w:val="000000"/>
                <w:sz w:val="20"/>
                <w:szCs w:val="20"/>
              </w:rPr>
            </w:pPr>
            <w:r w:rsidRPr="003E75C3">
              <w:rPr>
                <w:color w:val="000000"/>
                <w:sz w:val="20"/>
                <w:szCs w:val="20"/>
              </w:rPr>
              <w:lastRenderedPageBreak/>
              <w:t>OP7. Fortalecer la gestión pública en materia de discapacidad</w:t>
            </w:r>
          </w:p>
        </w:tc>
        <w:tc>
          <w:tcPr>
            <w:tcW w:w="2788" w:type="dxa"/>
            <w:vAlign w:val="center"/>
          </w:tcPr>
          <w:p w14:paraId="71B7BB0C" w14:textId="77777777" w:rsidR="00FA3A9D" w:rsidRPr="003E75C3" w:rsidRDefault="00C01B33" w:rsidP="003E75C3">
            <w:pPr>
              <w:widowControl w:val="0"/>
              <w:rPr>
                <w:color w:val="000000"/>
                <w:sz w:val="20"/>
                <w:szCs w:val="20"/>
              </w:rPr>
            </w:pPr>
            <w:r w:rsidRPr="003E75C3">
              <w:rPr>
                <w:color w:val="000000"/>
                <w:sz w:val="20"/>
                <w:szCs w:val="20"/>
              </w:rPr>
              <w:t>Garantizar la producción de estudios, investigaciones, estadísticas demográficas y socio económicas oficiales en materia de discapacidad.</w:t>
            </w:r>
          </w:p>
        </w:tc>
        <w:tc>
          <w:tcPr>
            <w:tcW w:w="2660" w:type="dxa"/>
            <w:vAlign w:val="center"/>
          </w:tcPr>
          <w:p w14:paraId="308FA815" w14:textId="77777777" w:rsidR="00FA3A9D" w:rsidRPr="003E75C3" w:rsidRDefault="00C01B33" w:rsidP="003E75C3">
            <w:pPr>
              <w:widowControl w:val="0"/>
              <w:rPr>
                <w:color w:val="000000"/>
                <w:sz w:val="20"/>
                <w:szCs w:val="20"/>
              </w:rPr>
            </w:pPr>
            <w:r w:rsidRPr="003E75C3">
              <w:rPr>
                <w:color w:val="000000"/>
                <w:sz w:val="20"/>
                <w:szCs w:val="20"/>
              </w:rPr>
              <w:t>Política Nacional de Igualdad de Género</w:t>
            </w:r>
          </w:p>
        </w:tc>
        <w:tc>
          <w:tcPr>
            <w:tcW w:w="2666" w:type="dxa"/>
            <w:vAlign w:val="center"/>
          </w:tcPr>
          <w:p w14:paraId="122FF6B0" w14:textId="77777777" w:rsidR="00FA3A9D" w:rsidRPr="003E75C3" w:rsidRDefault="00C01B33" w:rsidP="003E75C3">
            <w:pPr>
              <w:widowControl w:val="0"/>
              <w:rPr>
                <w:color w:val="000000"/>
                <w:sz w:val="20"/>
                <w:szCs w:val="20"/>
              </w:rPr>
            </w:pPr>
            <w:r w:rsidRPr="003E75C3">
              <w:rPr>
                <w:color w:val="000000"/>
                <w:sz w:val="20"/>
                <w:szCs w:val="20"/>
              </w:rPr>
              <w:t>OP6. Reducir la incidencia de los patrones socioculturales discriminatorios en la población.</w:t>
            </w:r>
          </w:p>
        </w:tc>
        <w:tc>
          <w:tcPr>
            <w:tcW w:w="2637" w:type="dxa"/>
            <w:vAlign w:val="center"/>
          </w:tcPr>
          <w:p w14:paraId="5517753C" w14:textId="77777777" w:rsidR="00FA3A9D" w:rsidRPr="003E75C3" w:rsidRDefault="00C01B33" w:rsidP="003E75C3">
            <w:pPr>
              <w:widowControl w:val="0"/>
              <w:rPr>
                <w:color w:val="000000"/>
                <w:sz w:val="20"/>
                <w:szCs w:val="20"/>
              </w:rPr>
            </w:pPr>
            <w:r w:rsidRPr="003E75C3">
              <w:rPr>
                <w:color w:val="000000"/>
                <w:sz w:val="20"/>
                <w:szCs w:val="20"/>
              </w:rPr>
              <w:t>6.3. Difundir conocimiento sobre la influencia de los patrones socioculturales discriminatorios que sustentan la desigualdad de género y su progresiva transformación en la población.</w:t>
            </w:r>
          </w:p>
        </w:tc>
      </w:tr>
      <w:tr w:rsidR="00FA3A9D" w:rsidRPr="003E75C3" w14:paraId="2B64740F" w14:textId="77777777" w:rsidTr="00C8566B">
        <w:trPr>
          <w:trHeight w:val="830"/>
        </w:trPr>
        <w:tc>
          <w:tcPr>
            <w:tcW w:w="2654" w:type="dxa"/>
            <w:vAlign w:val="center"/>
          </w:tcPr>
          <w:p w14:paraId="1C14F387" w14:textId="77777777" w:rsidR="00FA3A9D" w:rsidRPr="003E75C3" w:rsidRDefault="00C01B33" w:rsidP="003E75C3">
            <w:pPr>
              <w:widowControl w:val="0"/>
              <w:rPr>
                <w:color w:val="000000"/>
                <w:sz w:val="20"/>
                <w:szCs w:val="20"/>
              </w:rPr>
            </w:pPr>
            <w:r w:rsidRPr="003E75C3">
              <w:rPr>
                <w:color w:val="000000"/>
                <w:sz w:val="20"/>
                <w:szCs w:val="20"/>
              </w:rPr>
              <w:t>Breve explicación de la relación y/o complementariedad entre</w:t>
            </w:r>
            <w:r w:rsidRPr="003E75C3">
              <w:rPr>
                <w:color w:val="000000"/>
                <w:sz w:val="20"/>
                <w:szCs w:val="20"/>
              </w:rPr>
              <w:br/>
              <w:t xml:space="preserve"> lineamientos.</w:t>
            </w:r>
          </w:p>
        </w:tc>
        <w:tc>
          <w:tcPr>
            <w:tcW w:w="10751" w:type="dxa"/>
            <w:gridSpan w:val="4"/>
            <w:vAlign w:val="center"/>
          </w:tcPr>
          <w:p w14:paraId="6ACF3D02" w14:textId="77777777" w:rsidR="00FA3A9D" w:rsidRPr="003E75C3" w:rsidRDefault="00C01B33" w:rsidP="003E75C3">
            <w:pPr>
              <w:widowControl w:val="0"/>
              <w:rPr>
                <w:color w:val="000000"/>
                <w:sz w:val="20"/>
                <w:szCs w:val="20"/>
              </w:rPr>
            </w:pPr>
            <w:r w:rsidRPr="003E75C3">
              <w:rPr>
                <w:color w:val="000000"/>
                <w:sz w:val="20"/>
                <w:szCs w:val="20"/>
              </w:rPr>
              <w:t xml:space="preserve">En relación </w:t>
            </w:r>
            <w:r w:rsidR="000C427B" w:rsidRPr="003E75C3">
              <w:rPr>
                <w:color w:val="000000"/>
                <w:sz w:val="20"/>
                <w:szCs w:val="20"/>
              </w:rPr>
              <w:t>con</w:t>
            </w:r>
            <w:r w:rsidRPr="003E75C3">
              <w:rPr>
                <w:color w:val="000000"/>
                <w:sz w:val="20"/>
                <w:szCs w:val="20"/>
              </w:rPr>
              <w:t xml:space="preserve"> la Política Nacional de Igualdad de Género y la Política Nacional en Discapacidad para el Desarrollo se articulan ya que la primera incorpora la provisión de servicios de cuidado para personas en situación de dependencia o de riesgo; asimismo, reconoce la importancia de desarrollar estudios e investigaciones sobre la influencia de los patrones socioculturales discriminatorio que sustentan la desigualdad.</w:t>
            </w:r>
          </w:p>
        </w:tc>
      </w:tr>
      <w:tr w:rsidR="00AF233A" w:rsidRPr="003E75C3" w14:paraId="6F261854" w14:textId="77777777" w:rsidTr="00C8566B">
        <w:trPr>
          <w:trHeight w:val="1530"/>
        </w:trPr>
        <w:tc>
          <w:tcPr>
            <w:tcW w:w="2654" w:type="dxa"/>
            <w:vAlign w:val="center"/>
          </w:tcPr>
          <w:p w14:paraId="47C52084"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Reducir los niveles de pobreza monetaria en las personas con discapacidad</w:t>
            </w:r>
          </w:p>
        </w:tc>
        <w:tc>
          <w:tcPr>
            <w:tcW w:w="2788" w:type="dxa"/>
            <w:vAlign w:val="center"/>
          </w:tcPr>
          <w:p w14:paraId="707D4337" w14:textId="77777777" w:rsidR="00FA3A9D" w:rsidRPr="003E75C3" w:rsidRDefault="00C01B33" w:rsidP="003E75C3">
            <w:pPr>
              <w:widowControl w:val="0"/>
              <w:rPr>
                <w:color w:val="000000"/>
                <w:sz w:val="20"/>
                <w:szCs w:val="20"/>
              </w:rPr>
            </w:pPr>
            <w:r w:rsidRPr="003E75C3">
              <w:rPr>
                <w:color w:val="000000"/>
                <w:sz w:val="20"/>
                <w:szCs w:val="20"/>
              </w:rPr>
              <w:t>Mejorar la empleabilidad e incrementar las competencias laborales de las personas con discapacidad de acuerdo a las demandas del mercado.</w:t>
            </w:r>
          </w:p>
        </w:tc>
        <w:tc>
          <w:tcPr>
            <w:tcW w:w="2660" w:type="dxa"/>
            <w:vAlign w:val="center"/>
          </w:tcPr>
          <w:p w14:paraId="108877F7" w14:textId="77777777" w:rsidR="00FA3A9D" w:rsidRPr="003E75C3" w:rsidRDefault="00C01B33" w:rsidP="003E75C3">
            <w:pPr>
              <w:widowControl w:val="0"/>
              <w:rPr>
                <w:color w:val="000000"/>
                <w:sz w:val="20"/>
                <w:szCs w:val="20"/>
              </w:rPr>
            </w:pPr>
            <w:r w:rsidRPr="003E75C3">
              <w:rPr>
                <w:color w:val="000000"/>
                <w:sz w:val="20"/>
                <w:szCs w:val="20"/>
              </w:rPr>
              <w:t>Política Nacional de Competitividad y Productividad</w:t>
            </w:r>
          </w:p>
        </w:tc>
        <w:tc>
          <w:tcPr>
            <w:tcW w:w="2666" w:type="dxa"/>
            <w:vAlign w:val="center"/>
          </w:tcPr>
          <w:p w14:paraId="5E6EF042"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Fortalecer el</w:t>
            </w:r>
            <w:r w:rsidRPr="003E75C3">
              <w:rPr>
                <w:color w:val="000000"/>
                <w:sz w:val="20"/>
                <w:szCs w:val="20"/>
              </w:rPr>
              <w:br/>
              <w:t xml:space="preserve"> capital humano.</w:t>
            </w:r>
          </w:p>
        </w:tc>
        <w:tc>
          <w:tcPr>
            <w:tcW w:w="2637" w:type="dxa"/>
            <w:vAlign w:val="center"/>
          </w:tcPr>
          <w:p w14:paraId="6103F049" w14:textId="77777777" w:rsidR="00FA3A9D" w:rsidRPr="003E75C3" w:rsidRDefault="00C01B33" w:rsidP="003E75C3">
            <w:pPr>
              <w:widowControl w:val="0"/>
              <w:rPr>
                <w:color w:val="000000"/>
                <w:sz w:val="20"/>
                <w:szCs w:val="20"/>
              </w:rPr>
            </w:pPr>
            <w:r w:rsidRPr="003E75C3">
              <w:rPr>
                <w:color w:val="000000"/>
                <w:sz w:val="20"/>
                <w:szCs w:val="20"/>
              </w:rPr>
              <w:t>LP 2.1: Optimizar los servicios para el fortalecimiento de capacidades de la fuerza</w:t>
            </w:r>
            <w:r w:rsidRPr="003E75C3">
              <w:rPr>
                <w:color w:val="000000"/>
                <w:sz w:val="20"/>
                <w:szCs w:val="20"/>
              </w:rPr>
              <w:br/>
              <w:t xml:space="preserve"> laboral a través del </w:t>
            </w:r>
            <w:r w:rsidRPr="003E75C3">
              <w:rPr>
                <w:color w:val="000000"/>
                <w:sz w:val="20"/>
                <w:szCs w:val="20"/>
              </w:rPr>
              <w:lastRenderedPageBreak/>
              <w:t>mejoramiento de la formación para el empleo, la certificación de competencias laborales y mecanismos para incentivar la capacitación laboral en el ámbito privado.</w:t>
            </w:r>
          </w:p>
        </w:tc>
      </w:tr>
      <w:tr w:rsidR="00AF233A" w:rsidRPr="003E75C3" w14:paraId="217007B3" w14:textId="77777777" w:rsidTr="00C8566B">
        <w:trPr>
          <w:trHeight w:val="1173"/>
        </w:trPr>
        <w:tc>
          <w:tcPr>
            <w:tcW w:w="2654" w:type="dxa"/>
            <w:vAlign w:val="center"/>
          </w:tcPr>
          <w:p w14:paraId="2380395E"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2. Reducir los niveles de pobreza monetaria en las personas con discapacidad</w:t>
            </w:r>
          </w:p>
        </w:tc>
        <w:tc>
          <w:tcPr>
            <w:tcW w:w="2788" w:type="dxa"/>
            <w:vAlign w:val="center"/>
          </w:tcPr>
          <w:p w14:paraId="09257F87" w14:textId="77777777" w:rsidR="00FA3A9D" w:rsidRPr="003E75C3" w:rsidRDefault="00C01B33" w:rsidP="003E75C3">
            <w:pPr>
              <w:widowControl w:val="0"/>
              <w:rPr>
                <w:color w:val="000000"/>
                <w:sz w:val="20"/>
                <w:szCs w:val="20"/>
              </w:rPr>
            </w:pPr>
            <w:r w:rsidRPr="003E75C3">
              <w:rPr>
                <w:color w:val="000000"/>
                <w:sz w:val="20"/>
                <w:szCs w:val="20"/>
              </w:rPr>
              <w:t>Mejorar la empleabilidad e incrementar las competencias laborales de las personas con discapacidad de acuerdo a las demandas del mercado.</w:t>
            </w:r>
          </w:p>
        </w:tc>
        <w:tc>
          <w:tcPr>
            <w:tcW w:w="2660" w:type="dxa"/>
            <w:vAlign w:val="center"/>
          </w:tcPr>
          <w:p w14:paraId="7E9A103E" w14:textId="77777777" w:rsidR="00FA3A9D" w:rsidRPr="003E75C3" w:rsidRDefault="00C01B33" w:rsidP="003E75C3">
            <w:pPr>
              <w:widowControl w:val="0"/>
              <w:rPr>
                <w:color w:val="000000"/>
                <w:sz w:val="20"/>
                <w:szCs w:val="20"/>
              </w:rPr>
            </w:pPr>
            <w:r w:rsidRPr="003E75C3">
              <w:rPr>
                <w:color w:val="000000"/>
                <w:sz w:val="20"/>
                <w:szCs w:val="20"/>
              </w:rPr>
              <w:t>Política Nacional de Competitividad y Productividad</w:t>
            </w:r>
          </w:p>
        </w:tc>
        <w:tc>
          <w:tcPr>
            <w:tcW w:w="2666" w:type="dxa"/>
            <w:vAlign w:val="center"/>
          </w:tcPr>
          <w:p w14:paraId="776E0F2F"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Fortalecer el</w:t>
            </w:r>
            <w:r w:rsidRPr="003E75C3">
              <w:rPr>
                <w:color w:val="000000"/>
                <w:sz w:val="20"/>
                <w:szCs w:val="20"/>
              </w:rPr>
              <w:br/>
              <w:t xml:space="preserve"> capital humano.</w:t>
            </w:r>
          </w:p>
        </w:tc>
        <w:tc>
          <w:tcPr>
            <w:tcW w:w="2637" w:type="dxa"/>
            <w:vAlign w:val="center"/>
          </w:tcPr>
          <w:p w14:paraId="5449773B" w14:textId="77777777" w:rsidR="00FA3A9D" w:rsidRPr="003E75C3" w:rsidRDefault="00C01B33" w:rsidP="003E75C3">
            <w:pPr>
              <w:widowControl w:val="0"/>
              <w:rPr>
                <w:color w:val="000000"/>
                <w:sz w:val="20"/>
                <w:szCs w:val="20"/>
              </w:rPr>
            </w:pPr>
            <w:r w:rsidRPr="003E75C3">
              <w:rPr>
                <w:color w:val="000000"/>
                <w:sz w:val="20"/>
                <w:szCs w:val="20"/>
              </w:rPr>
              <w:t>LP 2.2: Desarrollar mecanismos para la articulación entre la oferta formativa y los requisitos actuales y futuros del mercado laboral que respondan a criterios de innovación y competitividad para la economía peruana.</w:t>
            </w:r>
          </w:p>
        </w:tc>
      </w:tr>
      <w:tr w:rsidR="00AF233A" w:rsidRPr="003E75C3" w14:paraId="5FC2B39C" w14:textId="77777777" w:rsidTr="00C8566B">
        <w:trPr>
          <w:trHeight w:val="1272"/>
        </w:trPr>
        <w:tc>
          <w:tcPr>
            <w:tcW w:w="2654" w:type="dxa"/>
            <w:vAlign w:val="center"/>
          </w:tcPr>
          <w:p w14:paraId="61E41BC4"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Reducir los niveles de pobreza monetaria en las personas con discapacidad</w:t>
            </w:r>
          </w:p>
        </w:tc>
        <w:tc>
          <w:tcPr>
            <w:tcW w:w="2788" w:type="dxa"/>
            <w:vAlign w:val="center"/>
          </w:tcPr>
          <w:p w14:paraId="070A21D2" w14:textId="77777777" w:rsidR="00FA3A9D" w:rsidRPr="003E75C3" w:rsidRDefault="00C01B33" w:rsidP="003E75C3">
            <w:pPr>
              <w:widowControl w:val="0"/>
              <w:rPr>
                <w:color w:val="000000"/>
                <w:sz w:val="20"/>
                <w:szCs w:val="20"/>
              </w:rPr>
            </w:pPr>
            <w:r w:rsidRPr="003E75C3">
              <w:rPr>
                <w:color w:val="000000"/>
                <w:sz w:val="20"/>
                <w:szCs w:val="20"/>
              </w:rPr>
              <w:t>Mejorar la empleabilidad e incrementar las competencias laborales de las personas con discapacidad de acuerdo a las demandas del mercado.</w:t>
            </w:r>
          </w:p>
        </w:tc>
        <w:tc>
          <w:tcPr>
            <w:tcW w:w="2660" w:type="dxa"/>
            <w:vAlign w:val="center"/>
          </w:tcPr>
          <w:p w14:paraId="2AC0332E" w14:textId="77777777" w:rsidR="00FA3A9D" w:rsidRPr="003E75C3" w:rsidRDefault="00C01B33" w:rsidP="003E75C3">
            <w:pPr>
              <w:widowControl w:val="0"/>
              <w:rPr>
                <w:color w:val="000000"/>
                <w:sz w:val="20"/>
                <w:szCs w:val="20"/>
              </w:rPr>
            </w:pPr>
            <w:r w:rsidRPr="003E75C3">
              <w:rPr>
                <w:color w:val="000000"/>
                <w:sz w:val="20"/>
                <w:szCs w:val="20"/>
              </w:rPr>
              <w:t>Política Nacional de Competitividad y Productividad</w:t>
            </w:r>
          </w:p>
        </w:tc>
        <w:tc>
          <w:tcPr>
            <w:tcW w:w="2666" w:type="dxa"/>
            <w:vAlign w:val="center"/>
          </w:tcPr>
          <w:p w14:paraId="2A7846E6"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Fortalecer el</w:t>
            </w:r>
            <w:r w:rsidRPr="003E75C3">
              <w:rPr>
                <w:color w:val="000000"/>
                <w:sz w:val="20"/>
                <w:szCs w:val="20"/>
              </w:rPr>
              <w:br/>
              <w:t xml:space="preserve"> capital humano.</w:t>
            </w:r>
          </w:p>
        </w:tc>
        <w:tc>
          <w:tcPr>
            <w:tcW w:w="2637" w:type="dxa"/>
            <w:vAlign w:val="center"/>
          </w:tcPr>
          <w:p w14:paraId="6344C191" w14:textId="77777777" w:rsidR="00FA3A9D" w:rsidRPr="003E75C3" w:rsidRDefault="00C01B33" w:rsidP="003E75C3">
            <w:pPr>
              <w:widowControl w:val="0"/>
              <w:rPr>
                <w:color w:val="000000"/>
                <w:sz w:val="20"/>
                <w:szCs w:val="20"/>
              </w:rPr>
            </w:pPr>
            <w:r w:rsidRPr="003E75C3">
              <w:rPr>
                <w:color w:val="000000"/>
                <w:sz w:val="20"/>
                <w:szCs w:val="20"/>
              </w:rPr>
              <w:t>LP 2.3: Incrementar el acceso y la calidad de la educación superior (universitaria y técnica) para la población joven.</w:t>
            </w:r>
          </w:p>
        </w:tc>
      </w:tr>
      <w:tr w:rsidR="00AF233A" w:rsidRPr="003E75C3" w14:paraId="15EAA277" w14:textId="77777777" w:rsidTr="00C8566B">
        <w:trPr>
          <w:trHeight w:val="1293"/>
        </w:trPr>
        <w:tc>
          <w:tcPr>
            <w:tcW w:w="2654" w:type="dxa"/>
            <w:vAlign w:val="center"/>
          </w:tcPr>
          <w:p w14:paraId="4B716301"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2. Reduc</w:t>
            </w:r>
            <w:r w:rsidR="00FB149B" w:rsidRPr="003E75C3">
              <w:rPr>
                <w:color w:val="000000"/>
                <w:sz w:val="20"/>
                <w:szCs w:val="20"/>
              </w:rPr>
              <w:t>ir los niveles de pobreza monet</w:t>
            </w:r>
            <w:r w:rsidRPr="003E75C3">
              <w:rPr>
                <w:color w:val="000000"/>
                <w:sz w:val="20"/>
                <w:szCs w:val="20"/>
              </w:rPr>
              <w:t>aria en las personas con discapacidad</w:t>
            </w:r>
          </w:p>
        </w:tc>
        <w:tc>
          <w:tcPr>
            <w:tcW w:w="2788" w:type="dxa"/>
            <w:vAlign w:val="center"/>
          </w:tcPr>
          <w:p w14:paraId="57EFF674" w14:textId="77777777" w:rsidR="00FA3A9D" w:rsidRPr="003E75C3" w:rsidRDefault="00C01B33" w:rsidP="003E75C3">
            <w:pPr>
              <w:widowControl w:val="0"/>
              <w:rPr>
                <w:color w:val="000000"/>
                <w:sz w:val="20"/>
                <w:szCs w:val="20"/>
              </w:rPr>
            </w:pPr>
            <w:r w:rsidRPr="003E75C3">
              <w:rPr>
                <w:color w:val="000000"/>
                <w:sz w:val="20"/>
                <w:szCs w:val="20"/>
              </w:rPr>
              <w:t>Mejorar la empleabilidad e incrementar las competencias laborales de las personas con discapacidad de acuerdo a las demandas del mercado.</w:t>
            </w:r>
          </w:p>
        </w:tc>
        <w:tc>
          <w:tcPr>
            <w:tcW w:w="2660" w:type="dxa"/>
            <w:vAlign w:val="center"/>
          </w:tcPr>
          <w:p w14:paraId="2BCE98DB" w14:textId="77777777" w:rsidR="00FA3A9D" w:rsidRPr="003E75C3" w:rsidRDefault="00C01B33" w:rsidP="003E75C3">
            <w:pPr>
              <w:widowControl w:val="0"/>
              <w:rPr>
                <w:color w:val="000000"/>
                <w:sz w:val="20"/>
                <w:szCs w:val="20"/>
              </w:rPr>
            </w:pPr>
            <w:r w:rsidRPr="003E75C3">
              <w:rPr>
                <w:color w:val="000000"/>
                <w:sz w:val="20"/>
                <w:szCs w:val="20"/>
              </w:rPr>
              <w:t>Política Nacional de Competitividad y Productividad</w:t>
            </w:r>
          </w:p>
        </w:tc>
        <w:tc>
          <w:tcPr>
            <w:tcW w:w="2666" w:type="dxa"/>
            <w:vAlign w:val="center"/>
          </w:tcPr>
          <w:p w14:paraId="2FCAE5CC"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Fortalecer el</w:t>
            </w:r>
            <w:r w:rsidRPr="003E75C3">
              <w:rPr>
                <w:color w:val="000000"/>
                <w:sz w:val="20"/>
                <w:szCs w:val="20"/>
              </w:rPr>
              <w:br/>
              <w:t xml:space="preserve"> capital humano.</w:t>
            </w:r>
          </w:p>
        </w:tc>
        <w:tc>
          <w:tcPr>
            <w:tcW w:w="2637" w:type="dxa"/>
            <w:vAlign w:val="center"/>
          </w:tcPr>
          <w:p w14:paraId="15DE8D97" w14:textId="77777777" w:rsidR="00FA3A9D" w:rsidRPr="003E75C3" w:rsidRDefault="00C01B33" w:rsidP="003E75C3">
            <w:pPr>
              <w:widowControl w:val="0"/>
              <w:rPr>
                <w:color w:val="000000"/>
                <w:sz w:val="20"/>
                <w:szCs w:val="20"/>
              </w:rPr>
            </w:pPr>
            <w:r w:rsidRPr="003E75C3">
              <w:rPr>
                <w:color w:val="000000"/>
                <w:sz w:val="20"/>
                <w:szCs w:val="20"/>
              </w:rPr>
              <w:t>LP 2.4: Articular el acceso de la población en edad escolar a servicios públicos de calidad (educación básica, salud y alimentación)</w:t>
            </w:r>
          </w:p>
        </w:tc>
      </w:tr>
      <w:tr w:rsidR="00AF233A" w:rsidRPr="003E75C3" w14:paraId="2094911B" w14:textId="77777777" w:rsidTr="00C8566B">
        <w:trPr>
          <w:trHeight w:val="1725"/>
        </w:trPr>
        <w:tc>
          <w:tcPr>
            <w:tcW w:w="2654" w:type="dxa"/>
            <w:vAlign w:val="center"/>
          </w:tcPr>
          <w:p w14:paraId="65676314"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Reducir los niveles de pobreza monetaria en las personas con discapacidad</w:t>
            </w:r>
          </w:p>
        </w:tc>
        <w:tc>
          <w:tcPr>
            <w:tcW w:w="2788" w:type="dxa"/>
            <w:vAlign w:val="center"/>
          </w:tcPr>
          <w:p w14:paraId="4A50EAC7" w14:textId="77777777" w:rsidR="00FA3A9D" w:rsidRPr="003E75C3" w:rsidRDefault="00C01B33" w:rsidP="003E75C3">
            <w:pPr>
              <w:widowControl w:val="0"/>
              <w:rPr>
                <w:color w:val="000000"/>
                <w:sz w:val="20"/>
                <w:szCs w:val="20"/>
              </w:rPr>
            </w:pPr>
            <w:r w:rsidRPr="003E75C3">
              <w:rPr>
                <w:color w:val="000000"/>
                <w:sz w:val="20"/>
                <w:szCs w:val="20"/>
              </w:rPr>
              <w:t>Establecer mecanismos para incorporar a las personas con discapacidad en programas de desarrollo y formalización de emprendimientos productivos individuales y colectivos, que permitan la generación de ingresos autónomos.</w:t>
            </w:r>
          </w:p>
        </w:tc>
        <w:tc>
          <w:tcPr>
            <w:tcW w:w="2660" w:type="dxa"/>
            <w:vAlign w:val="center"/>
          </w:tcPr>
          <w:p w14:paraId="1D4BBF71" w14:textId="77777777" w:rsidR="00FA3A9D" w:rsidRPr="003E75C3" w:rsidRDefault="00C01B33" w:rsidP="003E75C3">
            <w:pPr>
              <w:widowControl w:val="0"/>
              <w:rPr>
                <w:color w:val="000000"/>
                <w:sz w:val="20"/>
                <w:szCs w:val="20"/>
              </w:rPr>
            </w:pPr>
            <w:r w:rsidRPr="003E75C3">
              <w:rPr>
                <w:color w:val="000000"/>
                <w:sz w:val="20"/>
                <w:szCs w:val="20"/>
              </w:rPr>
              <w:t>Política Nacional de Competitividad y Productividad</w:t>
            </w:r>
          </w:p>
        </w:tc>
        <w:tc>
          <w:tcPr>
            <w:tcW w:w="2666" w:type="dxa"/>
            <w:vAlign w:val="center"/>
          </w:tcPr>
          <w:p w14:paraId="7DFC2225"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Impulsar mecanismos de financiamiento local y externo.</w:t>
            </w:r>
          </w:p>
        </w:tc>
        <w:tc>
          <w:tcPr>
            <w:tcW w:w="2637" w:type="dxa"/>
            <w:vAlign w:val="center"/>
          </w:tcPr>
          <w:p w14:paraId="4CB6EC50" w14:textId="77777777" w:rsidR="00FA3A9D" w:rsidRPr="003E75C3" w:rsidRDefault="00C01B33" w:rsidP="003E75C3">
            <w:pPr>
              <w:widowControl w:val="0"/>
              <w:rPr>
                <w:color w:val="000000"/>
                <w:sz w:val="20"/>
                <w:szCs w:val="20"/>
              </w:rPr>
            </w:pPr>
            <w:r w:rsidRPr="003E75C3">
              <w:rPr>
                <w:color w:val="000000"/>
                <w:sz w:val="20"/>
                <w:szCs w:val="20"/>
              </w:rPr>
              <w:t>LP 4.2: Promover un mayor acceso, uso y competencia en los mercados financieros</w:t>
            </w:r>
            <w:r w:rsidRPr="003E75C3">
              <w:rPr>
                <w:color w:val="000000"/>
                <w:sz w:val="20"/>
                <w:szCs w:val="20"/>
              </w:rPr>
              <w:br/>
              <w:t xml:space="preserve"> y de capitales, así como la inclusión financiera</w:t>
            </w:r>
          </w:p>
        </w:tc>
      </w:tr>
      <w:tr w:rsidR="00FA3A9D" w:rsidRPr="003E75C3" w14:paraId="25160D53" w14:textId="77777777" w:rsidTr="00C8566B">
        <w:trPr>
          <w:trHeight w:val="1095"/>
        </w:trPr>
        <w:tc>
          <w:tcPr>
            <w:tcW w:w="2654" w:type="dxa"/>
            <w:vAlign w:val="center"/>
          </w:tcPr>
          <w:p w14:paraId="7E8F7CB1" w14:textId="77777777" w:rsidR="00FA3A9D" w:rsidRPr="003E75C3" w:rsidRDefault="00C01B33" w:rsidP="003E75C3">
            <w:pPr>
              <w:widowControl w:val="0"/>
              <w:rPr>
                <w:color w:val="000000"/>
                <w:sz w:val="20"/>
                <w:szCs w:val="20"/>
              </w:rPr>
            </w:pPr>
            <w:r w:rsidRPr="003E75C3">
              <w:rPr>
                <w:color w:val="000000"/>
                <w:sz w:val="20"/>
                <w:szCs w:val="20"/>
              </w:rPr>
              <w:t>Breve explicación</w:t>
            </w:r>
            <w:r w:rsidRPr="003E75C3">
              <w:rPr>
                <w:color w:val="000000"/>
                <w:sz w:val="20"/>
                <w:szCs w:val="20"/>
              </w:rPr>
              <w:br/>
              <w:t xml:space="preserve"> de la relación y/o</w:t>
            </w:r>
            <w:r w:rsidRPr="003E75C3">
              <w:rPr>
                <w:color w:val="000000"/>
                <w:sz w:val="20"/>
                <w:szCs w:val="20"/>
              </w:rPr>
              <w:br/>
              <w:t xml:space="preserve"> complementariedad entre</w:t>
            </w:r>
            <w:r w:rsidRPr="003E75C3">
              <w:rPr>
                <w:color w:val="000000"/>
                <w:sz w:val="20"/>
                <w:szCs w:val="20"/>
              </w:rPr>
              <w:br/>
              <w:t xml:space="preserve"> lineamientos</w:t>
            </w:r>
          </w:p>
        </w:tc>
        <w:tc>
          <w:tcPr>
            <w:tcW w:w="10751" w:type="dxa"/>
            <w:gridSpan w:val="4"/>
            <w:vAlign w:val="center"/>
          </w:tcPr>
          <w:p w14:paraId="61AF81DE" w14:textId="77777777" w:rsidR="00FA3A9D" w:rsidRPr="003E75C3" w:rsidRDefault="00C01B33" w:rsidP="003E75C3">
            <w:pPr>
              <w:widowControl w:val="0"/>
              <w:rPr>
                <w:color w:val="000000"/>
                <w:sz w:val="20"/>
                <w:szCs w:val="20"/>
              </w:rPr>
            </w:pPr>
            <w:r w:rsidRPr="003E75C3">
              <w:rPr>
                <w:color w:val="000000"/>
                <w:sz w:val="20"/>
                <w:szCs w:val="20"/>
              </w:rPr>
              <w:t xml:space="preserve">En relación </w:t>
            </w:r>
            <w:r w:rsidR="000C427B" w:rsidRPr="003E75C3">
              <w:rPr>
                <w:color w:val="000000"/>
                <w:sz w:val="20"/>
                <w:szCs w:val="20"/>
              </w:rPr>
              <w:t>con</w:t>
            </w:r>
            <w:r w:rsidRPr="003E75C3">
              <w:rPr>
                <w:color w:val="000000"/>
                <w:sz w:val="20"/>
                <w:szCs w:val="20"/>
              </w:rPr>
              <w:t xml:space="preserve"> la Política Nacional de Competitividad y Productividad, la Política Nacional en Discapacidad para el Desarrollo se articula en cuanto al desarrollo de servicios para el fortalecimiento de competencias laborales, la cual está vinculada al acceso a la educación de calidad. Asimismo, incorpora en sus objetivos y lineamientos en enfoque de derechos humanos de manera transversal, de tal forma que orienta las políticas hacia grupos de la población que son objetos de marginación, exclusión y discriminación.</w:t>
            </w:r>
          </w:p>
        </w:tc>
      </w:tr>
      <w:tr w:rsidR="00AF233A" w:rsidRPr="003E75C3" w14:paraId="588CAC15" w14:textId="77777777" w:rsidTr="00C8566B">
        <w:trPr>
          <w:trHeight w:val="313"/>
        </w:trPr>
        <w:tc>
          <w:tcPr>
            <w:tcW w:w="2654" w:type="dxa"/>
            <w:vAlign w:val="center"/>
          </w:tcPr>
          <w:p w14:paraId="5A09DD4D"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2.Reducir los niveles de pobreza monetaria en las personas con discapacidad</w:t>
            </w:r>
          </w:p>
        </w:tc>
        <w:tc>
          <w:tcPr>
            <w:tcW w:w="2788" w:type="dxa"/>
            <w:vAlign w:val="center"/>
          </w:tcPr>
          <w:p w14:paraId="477BBCFF" w14:textId="77777777" w:rsidR="00FA3A9D" w:rsidRPr="003E75C3" w:rsidRDefault="00C01B33" w:rsidP="003E75C3">
            <w:pPr>
              <w:widowControl w:val="0"/>
              <w:rPr>
                <w:color w:val="000000"/>
                <w:sz w:val="20"/>
                <w:szCs w:val="20"/>
              </w:rPr>
            </w:pPr>
            <w:r w:rsidRPr="003E75C3">
              <w:rPr>
                <w:color w:val="000000"/>
                <w:sz w:val="20"/>
                <w:szCs w:val="20"/>
              </w:rPr>
              <w:t xml:space="preserve">Establecer mecanismos para incorporar a las personas con discapacidad en programas de </w:t>
            </w:r>
            <w:r w:rsidRPr="003E75C3">
              <w:rPr>
                <w:color w:val="000000"/>
                <w:sz w:val="20"/>
                <w:szCs w:val="20"/>
              </w:rPr>
              <w:lastRenderedPageBreak/>
              <w:t>desarrollo y formalización de emprendimientos productivos individuales y colectivos, que permitan la generación de ingresos autónomos.</w:t>
            </w:r>
          </w:p>
        </w:tc>
        <w:tc>
          <w:tcPr>
            <w:tcW w:w="2660" w:type="dxa"/>
            <w:vAlign w:val="center"/>
          </w:tcPr>
          <w:p w14:paraId="710E5D4C" w14:textId="77777777" w:rsidR="00FA3A9D" w:rsidRPr="003E75C3" w:rsidRDefault="00C01B33" w:rsidP="003E75C3">
            <w:pPr>
              <w:widowControl w:val="0"/>
              <w:rPr>
                <w:color w:val="000000"/>
                <w:sz w:val="20"/>
                <w:szCs w:val="20"/>
              </w:rPr>
            </w:pPr>
            <w:r w:rsidRPr="003E75C3">
              <w:rPr>
                <w:color w:val="000000"/>
                <w:sz w:val="20"/>
                <w:szCs w:val="20"/>
              </w:rPr>
              <w:lastRenderedPageBreak/>
              <w:t>Política Nacional de Inclusión Financiera</w:t>
            </w:r>
          </w:p>
        </w:tc>
        <w:tc>
          <w:tcPr>
            <w:tcW w:w="2666" w:type="dxa"/>
            <w:vAlign w:val="center"/>
          </w:tcPr>
          <w:p w14:paraId="4F1E2492" w14:textId="77777777" w:rsidR="00FA3A9D" w:rsidRPr="003E75C3" w:rsidRDefault="00C01B33" w:rsidP="003E75C3">
            <w:pPr>
              <w:widowControl w:val="0"/>
              <w:rPr>
                <w:color w:val="000000"/>
                <w:sz w:val="20"/>
                <w:szCs w:val="20"/>
              </w:rPr>
            </w:pPr>
            <w:r w:rsidRPr="003E75C3">
              <w:rPr>
                <w:color w:val="000000"/>
                <w:sz w:val="20"/>
                <w:szCs w:val="20"/>
              </w:rPr>
              <w:t xml:space="preserve">OP1: Generar una mayor confianza de todos los segmentos de la población en </w:t>
            </w:r>
            <w:r w:rsidRPr="003E75C3">
              <w:rPr>
                <w:color w:val="000000"/>
                <w:sz w:val="20"/>
                <w:szCs w:val="20"/>
              </w:rPr>
              <w:lastRenderedPageBreak/>
              <w:t>el sistema financiero</w:t>
            </w:r>
          </w:p>
        </w:tc>
        <w:tc>
          <w:tcPr>
            <w:tcW w:w="2637" w:type="dxa"/>
            <w:vAlign w:val="center"/>
          </w:tcPr>
          <w:p w14:paraId="526DC789" w14:textId="77777777" w:rsidR="00FA3A9D" w:rsidRPr="003E75C3" w:rsidRDefault="00C01B33" w:rsidP="003E75C3">
            <w:pPr>
              <w:widowControl w:val="0"/>
              <w:rPr>
                <w:color w:val="000000"/>
                <w:sz w:val="20"/>
                <w:szCs w:val="20"/>
              </w:rPr>
            </w:pPr>
            <w:r w:rsidRPr="003E75C3">
              <w:rPr>
                <w:color w:val="000000"/>
                <w:sz w:val="20"/>
                <w:szCs w:val="20"/>
              </w:rPr>
              <w:lastRenderedPageBreak/>
              <w:t xml:space="preserve">L 1.1 Mejorar las competencias y capacidades financieras de todos los </w:t>
            </w:r>
            <w:r w:rsidRPr="003E75C3">
              <w:rPr>
                <w:color w:val="000000"/>
                <w:sz w:val="20"/>
                <w:szCs w:val="20"/>
              </w:rPr>
              <w:lastRenderedPageBreak/>
              <w:t>segmentos de la población</w:t>
            </w:r>
          </w:p>
        </w:tc>
      </w:tr>
      <w:tr w:rsidR="00AF233A" w:rsidRPr="003E75C3" w14:paraId="3D496266" w14:textId="77777777" w:rsidTr="00C8566B">
        <w:trPr>
          <w:trHeight w:val="1725"/>
        </w:trPr>
        <w:tc>
          <w:tcPr>
            <w:tcW w:w="2654" w:type="dxa"/>
            <w:vAlign w:val="center"/>
          </w:tcPr>
          <w:p w14:paraId="27B28F40"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2.Reducir los niveles de pobreza monetaria en las personas con discapacidad</w:t>
            </w:r>
          </w:p>
        </w:tc>
        <w:tc>
          <w:tcPr>
            <w:tcW w:w="2788" w:type="dxa"/>
            <w:vAlign w:val="center"/>
          </w:tcPr>
          <w:p w14:paraId="082E5A21" w14:textId="77777777" w:rsidR="00FA3A9D" w:rsidRPr="003E75C3" w:rsidRDefault="00C01B33" w:rsidP="003E75C3">
            <w:pPr>
              <w:widowControl w:val="0"/>
              <w:rPr>
                <w:color w:val="000000"/>
                <w:sz w:val="20"/>
                <w:szCs w:val="20"/>
              </w:rPr>
            </w:pPr>
            <w:r w:rsidRPr="003E75C3">
              <w:rPr>
                <w:color w:val="000000"/>
                <w:sz w:val="20"/>
                <w:szCs w:val="20"/>
              </w:rPr>
              <w:t>Establecer mecanismos para incorporar a las personas con discapacidad en programas de desarrollo y formalización de emprendimientos productivos individuales y colectivos, que permitan la generación de ingresos autónomos.</w:t>
            </w:r>
          </w:p>
        </w:tc>
        <w:tc>
          <w:tcPr>
            <w:tcW w:w="2660" w:type="dxa"/>
            <w:vAlign w:val="center"/>
          </w:tcPr>
          <w:p w14:paraId="7544493A" w14:textId="77777777" w:rsidR="00FA3A9D" w:rsidRPr="003E75C3" w:rsidRDefault="00C01B33" w:rsidP="003E75C3">
            <w:pPr>
              <w:widowControl w:val="0"/>
              <w:rPr>
                <w:color w:val="000000"/>
                <w:sz w:val="20"/>
                <w:szCs w:val="20"/>
              </w:rPr>
            </w:pPr>
            <w:r w:rsidRPr="003E75C3">
              <w:rPr>
                <w:color w:val="000000"/>
                <w:sz w:val="20"/>
                <w:szCs w:val="20"/>
              </w:rPr>
              <w:t>Política Nacional de Inclusión Financiera</w:t>
            </w:r>
          </w:p>
        </w:tc>
        <w:tc>
          <w:tcPr>
            <w:tcW w:w="2666" w:type="dxa"/>
            <w:vAlign w:val="center"/>
          </w:tcPr>
          <w:p w14:paraId="57BA1A79" w14:textId="77777777" w:rsidR="00FA3A9D" w:rsidRPr="003E75C3" w:rsidRDefault="00C01B33" w:rsidP="003E75C3">
            <w:pPr>
              <w:widowControl w:val="0"/>
              <w:rPr>
                <w:color w:val="000000"/>
                <w:sz w:val="20"/>
                <w:szCs w:val="20"/>
              </w:rPr>
            </w:pPr>
            <w:r w:rsidRPr="003E75C3">
              <w:rPr>
                <w:color w:val="000000"/>
                <w:sz w:val="20"/>
                <w:szCs w:val="20"/>
              </w:rPr>
              <w:t>OP1: Generar una mayor confianza de todos los segmentos de la población en el sistema financiero</w:t>
            </w:r>
          </w:p>
        </w:tc>
        <w:tc>
          <w:tcPr>
            <w:tcW w:w="2637" w:type="dxa"/>
            <w:vAlign w:val="center"/>
          </w:tcPr>
          <w:p w14:paraId="19967D16" w14:textId="77777777" w:rsidR="00FA3A9D" w:rsidRPr="003E75C3" w:rsidRDefault="00C01B33" w:rsidP="003E75C3">
            <w:pPr>
              <w:widowControl w:val="0"/>
              <w:rPr>
                <w:color w:val="000000"/>
                <w:sz w:val="20"/>
                <w:szCs w:val="20"/>
              </w:rPr>
            </w:pPr>
            <w:r w:rsidRPr="003E75C3">
              <w:rPr>
                <w:color w:val="000000"/>
                <w:sz w:val="20"/>
                <w:szCs w:val="20"/>
              </w:rPr>
              <w:t>L1:2: Generar estrategias comunicacionales dirigidas a todos los segmentos de la</w:t>
            </w:r>
            <w:r w:rsidRPr="003E75C3">
              <w:rPr>
                <w:color w:val="000000"/>
                <w:sz w:val="20"/>
                <w:szCs w:val="20"/>
              </w:rPr>
              <w:br/>
              <w:t xml:space="preserve"> población (con pertinencia lingüística, enfoque de género e intercultural, perspectiva de discapacidad, por grupo etario, entre otros)</w:t>
            </w:r>
          </w:p>
        </w:tc>
      </w:tr>
      <w:tr w:rsidR="00AF233A" w:rsidRPr="003E75C3" w14:paraId="41A6EF74" w14:textId="77777777" w:rsidTr="00C8566B">
        <w:trPr>
          <w:trHeight w:val="1725"/>
        </w:trPr>
        <w:tc>
          <w:tcPr>
            <w:tcW w:w="2654" w:type="dxa"/>
            <w:vAlign w:val="center"/>
          </w:tcPr>
          <w:p w14:paraId="4350BFBE"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2.Reducir los niveles de pobreza monetaria en las personas con discapacidad</w:t>
            </w:r>
          </w:p>
        </w:tc>
        <w:tc>
          <w:tcPr>
            <w:tcW w:w="2788" w:type="dxa"/>
            <w:vAlign w:val="center"/>
          </w:tcPr>
          <w:p w14:paraId="0BD8A9F4" w14:textId="77777777" w:rsidR="00FA3A9D" w:rsidRPr="003E75C3" w:rsidRDefault="00C01B33" w:rsidP="003E75C3">
            <w:pPr>
              <w:widowControl w:val="0"/>
              <w:rPr>
                <w:color w:val="000000"/>
                <w:sz w:val="20"/>
                <w:szCs w:val="20"/>
              </w:rPr>
            </w:pPr>
            <w:r w:rsidRPr="003E75C3">
              <w:rPr>
                <w:color w:val="000000"/>
                <w:sz w:val="20"/>
                <w:szCs w:val="20"/>
              </w:rPr>
              <w:t>Establecer mecanismos para incorporar a las personas con discapacidad en programas de desarrollo y formalización de emprendimientos productivos individuales y colectivos, que permitan la generación de ingresos autónomos.</w:t>
            </w:r>
          </w:p>
        </w:tc>
        <w:tc>
          <w:tcPr>
            <w:tcW w:w="2660" w:type="dxa"/>
            <w:vAlign w:val="center"/>
          </w:tcPr>
          <w:p w14:paraId="11FCA586" w14:textId="77777777" w:rsidR="00FA3A9D" w:rsidRPr="003E75C3" w:rsidRDefault="00C01B33" w:rsidP="003E75C3">
            <w:pPr>
              <w:widowControl w:val="0"/>
              <w:rPr>
                <w:color w:val="000000"/>
                <w:sz w:val="20"/>
                <w:szCs w:val="20"/>
              </w:rPr>
            </w:pPr>
            <w:r w:rsidRPr="003E75C3">
              <w:rPr>
                <w:color w:val="000000"/>
                <w:sz w:val="20"/>
                <w:szCs w:val="20"/>
              </w:rPr>
              <w:t>Política Nacional de Inclusión Financiera</w:t>
            </w:r>
          </w:p>
        </w:tc>
        <w:tc>
          <w:tcPr>
            <w:tcW w:w="2666" w:type="dxa"/>
            <w:vAlign w:val="center"/>
          </w:tcPr>
          <w:p w14:paraId="2466BBC8" w14:textId="77777777" w:rsidR="00FA3A9D" w:rsidRPr="003E75C3" w:rsidRDefault="00C01B33" w:rsidP="003E75C3">
            <w:pPr>
              <w:widowControl w:val="0"/>
              <w:rPr>
                <w:color w:val="000000"/>
                <w:sz w:val="20"/>
                <w:szCs w:val="20"/>
              </w:rPr>
            </w:pPr>
            <w:r w:rsidRPr="003E75C3">
              <w:rPr>
                <w:color w:val="000000"/>
                <w:sz w:val="20"/>
                <w:szCs w:val="20"/>
              </w:rPr>
              <w:t>OP2: Contar con una oferta</w:t>
            </w:r>
            <w:r w:rsidRPr="003E75C3">
              <w:rPr>
                <w:color w:val="000000"/>
                <w:sz w:val="20"/>
                <w:szCs w:val="20"/>
              </w:rPr>
              <w:br/>
              <w:t xml:space="preserve"> de servicios financieros</w:t>
            </w:r>
            <w:r w:rsidRPr="003E75C3">
              <w:rPr>
                <w:color w:val="000000"/>
                <w:sz w:val="20"/>
                <w:szCs w:val="20"/>
              </w:rPr>
              <w:br/>
              <w:t xml:space="preserve"> suficiente y adecuada a las</w:t>
            </w:r>
            <w:r w:rsidRPr="003E75C3">
              <w:rPr>
                <w:color w:val="000000"/>
                <w:sz w:val="20"/>
                <w:szCs w:val="20"/>
              </w:rPr>
              <w:br/>
              <w:t xml:space="preserve"> necesidades de la población.</w:t>
            </w:r>
          </w:p>
        </w:tc>
        <w:tc>
          <w:tcPr>
            <w:tcW w:w="2637" w:type="dxa"/>
            <w:vAlign w:val="center"/>
          </w:tcPr>
          <w:p w14:paraId="143EA0AE" w14:textId="77777777" w:rsidR="00FA3A9D" w:rsidRPr="003E75C3" w:rsidRDefault="00C01B33" w:rsidP="003E75C3">
            <w:pPr>
              <w:widowControl w:val="0"/>
              <w:rPr>
                <w:color w:val="000000"/>
                <w:sz w:val="20"/>
                <w:szCs w:val="20"/>
              </w:rPr>
            </w:pPr>
            <w:r w:rsidRPr="003E75C3">
              <w:rPr>
                <w:color w:val="000000"/>
                <w:sz w:val="20"/>
                <w:szCs w:val="20"/>
              </w:rPr>
              <w:t>L2.1: Incrementar la cobertura de canales convenientes y accesibles</w:t>
            </w:r>
          </w:p>
        </w:tc>
      </w:tr>
      <w:tr w:rsidR="00AF233A" w:rsidRPr="003E75C3" w14:paraId="0A7A6182" w14:textId="77777777" w:rsidTr="00C8566B">
        <w:trPr>
          <w:trHeight w:val="1725"/>
        </w:trPr>
        <w:tc>
          <w:tcPr>
            <w:tcW w:w="2654" w:type="dxa"/>
            <w:vAlign w:val="center"/>
          </w:tcPr>
          <w:p w14:paraId="3C3D107B"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2.Reducir los niveles de pobreza monetaria en las personas con discapacidad</w:t>
            </w:r>
          </w:p>
        </w:tc>
        <w:tc>
          <w:tcPr>
            <w:tcW w:w="2788" w:type="dxa"/>
            <w:vAlign w:val="center"/>
          </w:tcPr>
          <w:p w14:paraId="0DAE0246" w14:textId="77777777" w:rsidR="00FA3A9D" w:rsidRPr="003E75C3" w:rsidRDefault="00C01B33" w:rsidP="003E75C3">
            <w:pPr>
              <w:widowControl w:val="0"/>
              <w:rPr>
                <w:color w:val="000000"/>
                <w:sz w:val="20"/>
                <w:szCs w:val="20"/>
              </w:rPr>
            </w:pPr>
            <w:r w:rsidRPr="003E75C3">
              <w:rPr>
                <w:color w:val="000000"/>
                <w:sz w:val="20"/>
                <w:szCs w:val="20"/>
              </w:rPr>
              <w:t>Establecer mecanismos para incorporar a las personas con discapacidad en programas de desarrollo y formalización de emprendimientos productivos individuales y colectivos, que permitan la generación de ingresos autónomos.</w:t>
            </w:r>
          </w:p>
        </w:tc>
        <w:tc>
          <w:tcPr>
            <w:tcW w:w="2660" w:type="dxa"/>
            <w:vAlign w:val="center"/>
          </w:tcPr>
          <w:p w14:paraId="6799E4C2" w14:textId="77777777" w:rsidR="00FA3A9D" w:rsidRPr="003E75C3" w:rsidRDefault="00C01B33" w:rsidP="003E75C3">
            <w:pPr>
              <w:widowControl w:val="0"/>
              <w:rPr>
                <w:color w:val="000000"/>
                <w:sz w:val="20"/>
                <w:szCs w:val="20"/>
              </w:rPr>
            </w:pPr>
            <w:r w:rsidRPr="003E75C3">
              <w:rPr>
                <w:color w:val="000000"/>
                <w:sz w:val="20"/>
                <w:szCs w:val="20"/>
              </w:rPr>
              <w:t>Política Nacional de Inclusión Financiera</w:t>
            </w:r>
          </w:p>
        </w:tc>
        <w:tc>
          <w:tcPr>
            <w:tcW w:w="2666" w:type="dxa"/>
            <w:vAlign w:val="center"/>
          </w:tcPr>
          <w:p w14:paraId="15E9E290" w14:textId="77777777" w:rsidR="00FA3A9D" w:rsidRPr="003E75C3" w:rsidRDefault="00C01B33" w:rsidP="003E75C3">
            <w:pPr>
              <w:widowControl w:val="0"/>
              <w:rPr>
                <w:color w:val="000000"/>
                <w:sz w:val="20"/>
                <w:szCs w:val="20"/>
              </w:rPr>
            </w:pPr>
            <w:r w:rsidRPr="003E75C3">
              <w:rPr>
                <w:color w:val="000000"/>
                <w:sz w:val="20"/>
                <w:szCs w:val="20"/>
              </w:rPr>
              <w:t>OP2: Contar con una oferta</w:t>
            </w:r>
            <w:r w:rsidRPr="003E75C3">
              <w:rPr>
                <w:color w:val="000000"/>
                <w:sz w:val="20"/>
                <w:szCs w:val="20"/>
              </w:rPr>
              <w:br/>
              <w:t xml:space="preserve"> de servicios financieros</w:t>
            </w:r>
            <w:r w:rsidRPr="003E75C3">
              <w:rPr>
                <w:color w:val="000000"/>
                <w:sz w:val="20"/>
                <w:szCs w:val="20"/>
              </w:rPr>
              <w:br/>
              <w:t xml:space="preserve"> suficiente y adecuada a las</w:t>
            </w:r>
            <w:r w:rsidRPr="003E75C3">
              <w:rPr>
                <w:color w:val="000000"/>
                <w:sz w:val="20"/>
                <w:szCs w:val="20"/>
              </w:rPr>
              <w:br/>
              <w:t xml:space="preserve"> necesidades de la población.</w:t>
            </w:r>
          </w:p>
        </w:tc>
        <w:tc>
          <w:tcPr>
            <w:tcW w:w="2637" w:type="dxa"/>
            <w:vAlign w:val="center"/>
          </w:tcPr>
          <w:p w14:paraId="48A559FF" w14:textId="77777777" w:rsidR="00FA3A9D" w:rsidRPr="003E75C3" w:rsidRDefault="00C01B33" w:rsidP="003E75C3">
            <w:pPr>
              <w:widowControl w:val="0"/>
              <w:rPr>
                <w:color w:val="000000"/>
                <w:sz w:val="20"/>
                <w:szCs w:val="20"/>
              </w:rPr>
            </w:pPr>
            <w:r w:rsidRPr="003E75C3">
              <w:rPr>
                <w:color w:val="000000"/>
                <w:sz w:val="20"/>
                <w:szCs w:val="20"/>
              </w:rPr>
              <w:t>L2.2: Fomentar el desarrollo de canales innovadores, asequibles, convenientes y accesibles</w:t>
            </w:r>
          </w:p>
        </w:tc>
      </w:tr>
      <w:tr w:rsidR="00FA3A9D" w:rsidRPr="003E75C3" w14:paraId="5699EC3C" w14:textId="77777777" w:rsidTr="00C8566B">
        <w:trPr>
          <w:trHeight w:val="1305"/>
        </w:trPr>
        <w:tc>
          <w:tcPr>
            <w:tcW w:w="2654" w:type="dxa"/>
            <w:vAlign w:val="center"/>
          </w:tcPr>
          <w:p w14:paraId="13FB71D9" w14:textId="77777777" w:rsidR="00FA3A9D" w:rsidRPr="003E75C3" w:rsidRDefault="00C01B33" w:rsidP="003E75C3">
            <w:pPr>
              <w:widowControl w:val="0"/>
              <w:rPr>
                <w:color w:val="000000"/>
                <w:sz w:val="20"/>
                <w:szCs w:val="20"/>
              </w:rPr>
            </w:pPr>
            <w:r w:rsidRPr="003E75C3">
              <w:rPr>
                <w:color w:val="000000"/>
                <w:sz w:val="20"/>
                <w:szCs w:val="20"/>
              </w:rPr>
              <w:t>Breve explicación de la relación y/o complementariedad entre</w:t>
            </w:r>
            <w:r w:rsidRPr="003E75C3">
              <w:rPr>
                <w:color w:val="000000"/>
                <w:sz w:val="20"/>
                <w:szCs w:val="20"/>
              </w:rPr>
              <w:br/>
              <w:t xml:space="preserve"> lineamientos</w:t>
            </w:r>
          </w:p>
        </w:tc>
        <w:tc>
          <w:tcPr>
            <w:tcW w:w="10751" w:type="dxa"/>
            <w:gridSpan w:val="4"/>
            <w:vAlign w:val="center"/>
          </w:tcPr>
          <w:p w14:paraId="304B5F76" w14:textId="77777777" w:rsidR="00FA3A9D" w:rsidRPr="003E75C3" w:rsidRDefault="00C01B33" w:rsidP="003E75C3">
            <w:pPr>
              <w:widowControl w:val="0"/>
              <w:rPr>
                <w:color w:val="000000"/>
                <w:sz w:val="20"/>
                <w:szCs w:val="20"/>
              </w:rPr>
            </w:pPr>
            <w:r w:rsidRPr="003E75C3">
              <w:rPr>
                <w:color w:val="000000"/>
                <w:sz w:val="20"/>
                <w:szCs w:val="20"/>
              </w:rPr>
              <w:t xml:space="preserve">En relación </w:t>
            </w:r>
            <w:r w:rsidR="000C427B" w:rsidRPr="003E75C3">
              <w:rPr>
                <w:color w:val="000000"/>
                <w:sz w:val="20"/>
                <w:szCs w:val="20"/>
              </w:rPr>
              <w:t>con</w:t>
            </w:r>
            <w:r w:rsidRPr="003E75C3">
              <w:rPr>
                <w:color w:val="000000"/>
                <w:sz w:val="20"/>
                <w:szCs w:val="20"/>
              </w:rPr>
              <w:t xml:space="preserve"> la Política Nacional de Inclusión Financiera, la Política Nacional en Discapacidad para el Desarrollo se articula en cuanto a la creación de mecanismos para fortalecer las competencias y capacidades financieras en la población. Para ello, se desarrollará estrategias comunicacionales considerando, entre otros, la perspectiva de discapacidad. Además, en dicha política, se hace mención </w:t>
            </w:r>
            <w:proofErr w:type="gramStart"/>
            <w:r w:rsidRPr="003E75C3">
              <w:rPr>
                <w:color w:val="000000"/>
                <w:sz w:val="20"/>
                <w:szCs w:val="20"/>
              </w:rPr>
              <w:t>al</w:t>
            </w:r>
            <w:proofErr w:type="gramEnd"/>
            <w:r w:rsidRPr="003E75C3">
              <w:rPr>
                <w:color w:val="000000"/>
                <w:sz w:val="20"/>
                <w:szCs w:val="20"/>
              </w:rPr>
              <w:t xml:space="preserve"> desarrollo de canales innovadores asequibles, convenientes y accesibles, a fin de fomentar la oferta de servicios simples, innovadores, seguros, eficientes y adecuados.</w:t>
            </w:r>
          </w:p>
        </w:tc>
      </w:tr>
      <w:tr w:rsidR="00AF233A" w:rsidRPr="003E75C3" w14:paraId="2D5EFC0D" w14:textId="77777777" w:rsidTr="00C8566B">
        <w:trPr>
          <w:trHeight w:val="1275"/>
        </w:trPr>
        <w:tc>
          <w:tcPr>
            <w:tcW w:w="2654" w:type="dxa"/>
            <w:vAlign w:val="center"/>
          </w:tcPr>
          <w:p w14:paraId="6A08A6BE"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y cobertura de servicios integrales de salud para las personas con discapacidad</w:t>
            </w:r>
          </w:p>
        </w:tc>
        <w:tc>
          <w:tcPr>
            <w:tcW w:w="2788" w:type="dxa"/>
            <w:vAlign w:val="center"/>
          </w:tcPr>
          <w:p w14:paraId="68F1A4E8" w14:textId="77777777" w:rsidR="00FA3A9D" w:rsidRPr="003E75C3" w:rsidRDefault="00C01B33" w:rsidP="003E75C3">
            <w:pPr>
              <w:widowControl w:val="0"/>
              <w:rPr>
                <w:color w:val="000000"/>
                <w:sz w:val="20"/>
                <w:szCs w:val="20"/>
              </w:rPr>
            </w:pPr>
            <w:r w:rsidRPr="003E75C3">
              <w:rPr>
                <w:color w:val="000000"/>
                <w:sz w:val="20"/>
                <w:szCs w:val="20"/>
              </w:rPr>
              <w:t>Implementar el modelo de cuidado integral de salud de la población con discapacidad por curso de vida.</w:t>
            </w:r>
          </w:p>
        </w:tc>
        <w:tc>
          <w:tcPr>
            <w:tcW w:w="2660" w:type="dxa"/>
            <w:vAlign w:val="center"/>
          </w:tcPr>
          <w:p w14:paraId="195048FA" w14:textId="77777777" w:rsidR="00FA3A9D" w:rsidRPr="003E75C3" w:rsidRDefault="00C01B33" w:rsidP="003E75C3">
            <w:pPr>
              <w:widowControl w:val="0"/>
              <w:rPr>
                <w:color w:val="000000"/>
                <w:sz w:val="20"/>
                <w:szCs w:val="20"/>
              </w:rPr>
            </w:pPr>
            <w:r w:rsidRPr="003E75C3">
              <w:rPr>
                <w:color w:val="000000"/>
                <w:sz w:val="20"/>
                <w:szCs w:val="20"/>
              </w:rPr>
              <w:t>Política Nacional Multisectorial de Salud</w:t>
            </w:r>
          </w:p>
        </w:tc>
        <w:tc>
          <w:tcPr>
            <w:tcW w:w="2666" w:type="dxa"/>
            <w:vAlign w:val="center"/>
          </w:tcPr>
          <w:p w14:paraId="380C597D"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a</w:t>
            </w:r>
            <w:r w:rsidRPr="003E75C3">
              <w:rPr>
                <w:color w:val="000000"/>
                <w:sz w:val="20"/>
                <w:szCs w:val="20"/>
              </w:rPr>
              <w:br/>
              <w:t xml:space="preserve"> servicios integrales de salud de calidad y oportunos a la</w:t>
            </w:r>
            <w:r w:rsidRPr="003E75C3">
              <w:rPr>
                <w:color w:val="000000"/>
                <w:sz w:val="20"/>
                <w:szCs w:val="20"/>
              </w:rPr>
              <w:br/>
              <w:t xml:space="preserve"> población</w:t>
            </w:r>
          </w:p>
        </w:tc>
        <w:tc>
          <w:tcPr>
            <w:tcW w:w="2637" w:type="dxa"/>
            <w:vAlign w:val="center"/>
          </w:tcPr>
          <w:p w14:paraId="4CD1F2DE" w14:textId="77777777" w:rsidR="00FA3A9D" w:rsidRPr="003E75C3" w:rsidRDefault="00C01B33" w:rsidP="003E75C3">
            <w:pPr>
              <w:widowControl w:val="0"/>
              <w:rPr>
                <w:color w:val="000000"/>
                <w:sz w:val="20"/>
                <w:szCs w:val="20"/>
              </w:rPr>
            </w:pPr>
            <w:r w:rsidRPr="003E75C3">
              <w:rPr>
                <w:color w:val="000000"/>
                <w:sz w:val="20"/>
                <w:szCs w:val="20"/>
              </w:rPr>
              <w:t>L 2.2 Adecuar la infraestructura y equipamiento de acuerdo con el perfil de carga de enfermedad atendida por las RIS.</w:t>
            </w:r>
          </w:p>
        </w:tc>
      </w:tr>
      <w:tr w:rsidR="00AF233A" w:rsidRPr="003E75C3" w14:paraId="067CD2D1" w14:textId="77777777" w:rsidTr="00C8566B">
        <w:trPr>
          <w:trHeight w:val="1022"/>
        </w:trPr>
        <w:tc>
          <w:tcPr>
            <w:tcW w:w="2654" w:type="dxa"/>
            <w:vAlign w:val="center"/>
          </w:tcPr>
          <w:p w14:paraId="2FF84A8D"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3. Asegurar el acceso y cobertura de servicios integrales de salud para las personas con discapacidad</w:t>
            </w:r>
          </w:p>
        </w:tc>
        <w:tc>
          <w:tcPr>
            <w:tcW w:w="2788" w:type="dxa"/>
            <w:vAlign w:val="center"/>
          </w:tcPr>
          <w:p w14:paraId="6350D62B" w14:textId="77777777" w:rsidR="00FA3A9D" w:rsidRPr="003E75C3" w:rsidRDefault="00C01B33" w:rsidP="003E75C3">
            <w:pPr>
              <w:widowControl w:val="0"/>
              <w:rPr>
                <w:color w:val="000000"/>
                <w:sz w:val="20"/>
                <w:szCs w:val="20"/>
              </w:rPr>
            </w:pPr>
            <w:r w:rsidRPr="003E75C3">
              <w:rPr>
                <w:color w:val="000000"/>
                <w:sz w:val="20"/>
                <w:szCs w:val="20"/>
              </w:rPr>
              <w:t>Fortalecer las intervenciones orientadas a la prevención y detección temprana de la discapacidad.</w:t>
            </w:r>
          </w:p>
        </w:tc>
        <w:tc>
          <w:tcPr>
            <w:tcW w:w="2660" w:type="dxa"/>
            <w:vAlign w:val="center"/>
          </w:tcPr>
          <w:p w14:paraId="2F350C62" w14:textId="77777777" w:rsidR="00FA3A9D" w:rsidRPr="003E75C3" w:rsidRDefault="00C01B33" w:rsidP="003E75C3">
            <w:pPr>
              <w:widowControl w:val="0"/>
              <w:rPr>
                <w:color w:val="000000"/>
                <w:sz w:val="20"/>
                <w:szCs w:val="20"/>
              </w:rPr>
            </w:pPr>
            <w:r w:rsidRPr="003E75C3">
              <w:rPr>
                <w:color w:val="000000"/>
                <w:sz w:val="20"/>
                <w:szCs w:val="20"/>
              </w:rPr>
              <w:t>Política Nacional Multisectorial de Salud</w:t>
            </w:r>
          </w:p>
        </w:tc>
        <w:tc>
          <w:tcPr>
            <w:tcW w:w="2666" w:type="dxa"/>
            <w:vAlign w:val="center"/>
          </w:tcPr>
          <w:p w14:paraId="2128E07F"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a</w:t>
            </w:r>
            <w:r w:rsidRPr="003E75C3">
              <w:rPr>
                <w:color w:val="000000"/>
                <w:sz w:val="20"/>
                <w:szCs w:val="20"/>
              </w:rPr>
              <w:br/>
              <w:t xml:space="preserve"> servicios integrales de salud de calidad y oportunos a la</w:t>
            </w:r>
            <w:r w:rsidRPr="003E75C3">
              <w:rPr>
                <w:color w:val="000000"/>
                <w:sz w:val="20"/>
                <w:szCs w:val="20"/>
              </w:rPr>
              <w:br/>
              <w:t xml:space="preserve"> población</w:t>
            </w:r>
          </w:p>
        </w:tc>
        <w:tc>
          <w:tcPr>
            <w:tcW w:w="2637" w:type="dxa"/>
            <w:vAlign w:val="center"/>
          </w:tcPr>
          <w:p w14:paraId="38393A42" w14:textId="77777777" w:rsidR="00FA3A9D" w:rsidRPr="003E75C3" w:rsidRDefault="00C01B33" w:rsidP="003E75C3">
            <w:pPr>
              <w:widowControl w:val="0"/>
              <w:rPr>
                <w:color w:val="000000"/>
                <w:sz w:val="20"/>
                <w:szCs w:val="20"/>
              </w:rPr>
            </w:pPr>
            <w:r w:rsidRPr="003E75C3">
              <w:rPr>
                <w:color w:val="000000"/>
                <w:sz w:val="20"/>
                <w:szCs w:val="20"/>
              </w:rPr>
              <w:t>L 2.5 Implementar el modelo de cuidado integral de salud de la población por curso de vida.</w:t>
            </w:r>
          </w:p>
        </w:tc>
      </w:tr>
      <w:tr w:rsidR="00AF233A" w:rsidRPr="003E75C3" w14:paraId="6742E3ED" w14:textId="77777777" w:rsidTr="00C8566B">
        <w:trPr>
          <w:trHeight w:val="978"/>
        </w:trPr>
        <w:tc>
          <w:tcPr>
            <w:tcW w:w="2654" w:type="dxa"/>
            <w:vAlign w:val="center"/>
          </w:tcPr>
          <w:p w14:paraId="7DB0516C"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y cobertura de servicios integrales de salud para las personas con discapacidad</w:t>
            </w:r>
          </w:p>
        </w:tc>
        <w:tc>
          <w:tcPr>
            <w:tcW w:w="2788" w:type="dxa"/>
            <w:vAlign w:val="center"/>
          </w:tcPr>
          <w:p w14:paraId="70309098" w14:textId="77777777" w:rsidR="00FA3A9D" w:rsidRPr="003E75C3" w:rsidRDefault="00C01B33" w:rsidP="003E75C3">
            <w:pPr>
              <w:widowControl w:val="0"/>
              <w:rPr>
                <w:color w:val="000000"/>
                <w:sz w:val="20"/>
                <w:szCs w:val="20"/>
              </w:rPr>
            </w:pPr>
            <w:r w:rsidRPr="003E75C3">
              <w:rPr>
                <w:color w:val="000000"/>
                <w:sz w:val="20"/>
                <w:szCs w:val="20"/>
              </w:rPr>
              <w:t>Implementar el modelo de cuidado integral de salud de la población con discapacidad por curso de vida.</w:t>
            </w:r>
          </w:p>
        </w:tc>
        <w:tc>
          <w:tcPr>
            <w:tcW w:w="2660" w:type="dxa"/>
            <w:vAlign w:val="center"/>
          </w:tcPr>
          <w:p w14:paraId="12281ADF" w14:textId="77777777" w:rsidR="00FA3A9D" w:rsidRPr="003E75C3" w:rsidRDefault="00C01B33" w:rsidP="003E75C3">
            <w:pPr>
              <w:widowControl w:val="0"/>
              <w:rPr>
                <w:color w:val="000000"/>
                <w:sz w:val="20"/>
                <w:szCs w:val="20"/>
              </w:rPr>
            </w:pPr>
            <w:r w:rsidRPr="003E75C3">
              <w:rPr>
                <w:color w:val="000000"/>
                <w:sz w:val="20"/>
                <w:szCs w:val="20"/>
              </w:rPr>
              <w:t>Política Nacional Multisectorial de Salud</w:t>
            </w:r>
          </w:p>
        </w:tc>
        <w:tc>
          <w:tcPr>
            <w:tcW w:w="2666" w:type="dxa"/>
            <w:vAlign w:val="center"/>
          </w:tcPr>
          <w:p w14:paraId="279B9609"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a</w:t>
            </w:r>
            <w:r w:rsidRPr="003E75C3">
              <w:rPr>
                <w:color w:val="000000"/>
                <w:sz w:val="20"/>
                <w:szCs w:val="20"/>
              </w:rPr>
              <w:br/>
              <w:t xml:space="preserve"> servicios integrales de salud de calidad y oportunos a la</w:t>
            </w:r>
            <w:r w:rsidRPr="003E75C3">
              <w:rPr>
                <w:color w:val="000000"/>
                <w:sz w:val="20"/>
                <w:szCs w:val="20"/>
              </w:rPr>
              <w:br/>
              <w:t xml:space="preserve"> población</w:t>
            </w:r>
          </w:p>
        </w:tc>
        <w:tc>
          <w:tcPr>
            <w:tcW w:w="2637" w:type="dxa"/>
            <w:vAlign w:val="center"/>
          </w:tcPr>
          <w:p w14:paraId="16D79384" w14:textId="77777777" w:rsidR="00FA3A9D" w:rsidRPr="003E75C3" w:rsidRDefault="00C01B33" w:rsidP="003E75C3">
            <w:pPr>
              <w:widowControl w:val="0"/>
              <w:rPr>
                <w:color w:val="000000"/>
                <w:sz w:val="20"/>
                <w:szCs w:val="20"/>
              </w:rPr>
            </w:pPr>
            <w:r w:rsidRPr="003E75C3">
              <w:rPr>
                <w:color w:val="000000"/>
                <w:sz w:val="20"/>
                <w:szCs w:val="20"/>
              </w:rPr>
              <w:t>L 2.6 Garantizar la portabilidad del derecho de acceso a servicios de salud de la población</w:t>
            </w:r>
          </w:p>
        </w:tc>
      </w:tr>
      <w:tr w:rsidR="00AF233A" w:rsidRPr="003E75C3" w14:paraId="02198815" w14:textId="77777777" w:rsidTr="00C8566B">
        <w:trPr>
          <w:trHeight w:val="1120"/>
        </w:trPr>
        <w:tc>
          <w:tcPr>
            <w:tcW w:w="2654" w:type="dxa"/>
            <w:vAlign w:val="center"/>
          </w:tcPr>
          <w:p w14:paraId="0C2EE50D"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y cobertura de servicios integrales de salud para las personas con discapacidad</w:t>
            </w:r>
          </w:p>
        </w:tc>
        <w:tc>
          <w:tcPr>
            <w:tcW w:w="2788" w:type="dxa"/>
            <w:vAlign w:val="center"/>
          </w:tcPr>
          <w:p w14:paraId="7E15D10D" w14:textId="77777777" w:rsidR="00FA3A9D" w:rsidRPr="003E75C3" w:rsidRDefault="00C01B33" w:rsidP="003E75C3">
            <w:pPr>
              <w:widowControl w:val="0"/>
              <w:rPr>
                <w:color w:val="000000"/>
                <w:sz w:val="20"/>
                <w:szCs w:val="20"/>
              </w:rPr>
            </w:pPr>
            <w:r w:rsidRPr="003E75C3">
              <w:rPr>
                <w:color w:val="000000"/>
                <w:sz w:val="20"/>
                <w:szCs w:val="20"/>
              </w:rPr>
              <w:t>Implementar el modelo de cuidado integral de salud de la población con discapacidad por curso de vida.</w:t>
            </w:r>
          </w:p>
        </w:tc>
        <w:tc>
          <w:tcPr>
            <w:tcW w:w="2660" w:type="dxa"/>
            <w:vAlign w:val="center"/>
          </w:tcPr>
          <w:p w14:paraId="2601DBCE" w14:textId="77777777" w:rsidR="00FA3A9D" w:rsidRPr="003E75C3" w:rsidRDefault="00C01B33" w:rsidP="003E75C3">
            <w:pPr>
              <w:widowControl w:val="0"/>
              <w:rPr>
                <w:color w:val="000000"/>
                <w:sz w:val="20"/>
                <w:szCs w:val="20"/>
              </w:rPr>
            </w:pPr>
            <w:r w:rsidRPr="003E75C3">
              <w:rPr>
                <w:color w:val="000000"/>
                <w:sz w:val="20"/>
                <w:szCs w:val="20"/>
              </w:rPr>
              <w:t>Política Nacional Multisectorial de Salud</w:t>
            </w:r>
          </w:p>
        </w:tc>
        <w:tc>
          <w:tcPr>
            <w:tcW w:w="2666" w:type="dxa"/>
            <w:vAlign w:val="center"/>
          </w:tcPr>
          <w:p w14:paraId="305A3FE2"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a</w:t>
            </w:r>
            <w:r w:rsidRPr="003E75C3">
              <w:rPr>
                <w:color w:val="000000"/>
                <w:sz w:val="20"/>
                <w:szCs w:val="20"/>
              </w:rPr>
              <w:br/>
              <w:t xml:space="preserve"> servicios integrales de salud de calidad y oportunos a la</w:t>
            </w:r>
            <w:r w:rsidRPr="003E75C3">
              <w:rPr>
                <w:color w:val="000000"/>
                <w:sz w:val="20"/>
                <w:szCs w:val="20"/>
              </w:rPr>
              <w:br/>
              <w:t xml:space="preserve"> población</w:t>
            </w:r>
          </w:p>
        </w:tc>
        <w:tc>
          <w:tcPr>
            <w:tcW w:w="2637" w:type="dxa"/>
            <w:vAlign w:val="center"/>
          </w:tcPr>
          <w:p w14:paraId="115196F9" w14:textId="77777777" w:rsidR="00FA3A9D" w:rsidRPr="003E75C3" w:rsidRDefault="00C01B33" w:rsidP="003E75C3">
            <w:pPr>
              <w:widowControl w:val="0"/>
              <w:rPr>
                <w:color w:val="000000"/>
                <w:sz w:val="20"/>
                <w:szCs w:val="20"/>
              </w:rPr>
            </w:pPr>
            <w:r w:rsidRPr="003E75C3">
              <w:rPr>
                <w:color w:val="000000"/>
                <w:sz w:val="20"/>
                <w:szCs w:val="20"/>
              </w:rPr>
              <w:t xml:space="preserve">L 2.7 Garantizar el acceso a los recursos estratégicos de salud, a la población que acude a las </w:t>
            </w:r>
            <w:proofErr w:type="spellStart"/>
            <w:r w:rsidRPr="003E75C3">
              <w:rPr>
                <w:color w:val="000000"/>
                <w:sz w:val="20"/>
                <w:szCs w:val="20"/>
              </w:rPr>
              <w:t>IPRESS</w:t>
            </w:r>
            <w:proofErr w:type="spellEnd"/>
          </w:p>
        </w:tc>
      </w:tr>
      <w:tr w:rsidR="00AF233A" w:rsidRPr="003E75C3" w14:paraId="7037A37F" w14:textId="77777777" w:rsidTr="00C8566B">
        <w:trPr>
          <w:trHeight w:val="852"/>
        </w:trPr>
        <w:tc>
          <w:tcPr>
            <w:tcW w:w="2654" w:type="dxa"/>
            <w:vAlign w:val="center"/>
          </w:tcPr>
          <w:p w14:paraId="288634E5"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y cobertura de servicios integrales de salud para las personas con discapacidad</w:t>
            </w:r>
          </w:p>
        </w:tc>
        <w:tc>
          <w:tcPr>
            <w:tcW w:w="2788" w:type="dxa"/>
            <w:vAlign w:val="center"/>
          </w:tcPr>
          <w:p w14:paraId="3FA7EF90" w14:textId="77777777" w:rsidR="00FA3A9D" w:rsidRPr="003E75C3" w:rsidRDefault="00C01B33" w:rsidP="003E75C3">
            <w:pPr>
              <w:widowControl w:val="0"/>
              <w:rPr>
                <w:color w:val="000000"/>
                <w:sz w:val="20"/>
                <w:szCs w:val="20"/>
              </w:rPr>
            </w:pPr>
            <w:r w:rsidRPr="003E75C3">
              <w:rPr>
                <w:color w:val="000000"/>
                <w:sz w:val="20"/>
                <w:szCs w:val="20"/>
              </w:rPr>
              <w:t>Implementar el modelo de cuidado integral de salud de la población con discapacidad por curso de vida.</w:t>
            </w:r>
          </w:p>
        </w:tc>
        <w:tc>
          <w:tcPr>
            <w:tcW w:w="2660" w:type="dxa"/>
            <w:vAlign w:val="center"/>
          </w:tcPr>
          <w:p w14:paraId="289E44E6" w14:textId="77777777" w:rsidR="00FA3A9D" w:rsidRPr="003E75C3" w:rsidRDefault="00C01B33" w:rsidP="003E75C3">
            <w:pPr>
              <w:widowControl w:val="0"/>
              <w:rPr>
                <w:color w:val="000000"/>
                <w:sz w:val="20"/>
                <w:szCs w:val="20"/>
              </w:rPr>
            </w:pPr>
            <w:r w:rsidRPr="003E75C3">
              <w:rPr>
                <w:color w:val="000000"/>
                <w:sz w:val="20"/>
                <w:szCs w:val="20"/>
              </w:rPr>
              <w:t>Política Nacional Multisectorial de Salud</w:t>
            </w:r>
          </w:p>
        </w:tc>
        <w:tc>
          <w:tcPr>
            <w:tcW w:w="2666" w:type="dxa"/>
            <w:vAlign w:val="center"/>
          </w:tcPr>
          <w:p w14:paraId="5AC6005F"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a</w:t>
            </w:r>
            <w:r w:rsidRPr="003E75C3">
              <w:rPr>
                <w:color w:val="000000"/>
                <w:sz w:val="20"/>
                <w:szCs w:val="20"/>
              </w:rPr>
              <w:br/>
              <w:t xml:space="preserve"> servicios integrales de salud de calidad y oportunos a la</w:t>
            </w:r>
            <w:r w:rsidRPr="003E75C3">
              <w:rPr>
                <w:color w:val="000000"/>
                <w:sz w:val="20"/>
                <w:szCs w:val="20"/>
              </w:rPr>
              <w:br/>
              <w:t xml:space="preserve"> población</w:t>
            </w:r>
          </w:p>
        </w:tc>
        <w:tc>
          <w:tcPr>
            <w:tcW w:w="2637" w:type="dxa"/>
            <w:vAlign w:val="center"/>
          </w:tcPr>
          <w:p w14:paraId="79092E06" w14:textId="77777777" w:rsidR="00FA3A9D" w:rsidRPr="003E75C3" w:rsidRDefault="00C01B33" w:rsidP="003E75C3">
            <w:pPr>
              <w:widowControl w:val="0"/>
              <w:rPr>
                <w:color w:val="000000"/>
                <w:sz w:val="20"/>
                <w:szCs w:val="20"/>
              </w:rPr>
            </w:pPr>
            <w:r w:rsidRPr="003E75C3">
              <w:rPr>
                <w:color w:val="000000"/>
                <w:sz w:val="20"/>
                <w:szCs w:val="20"/>
              </w:rPr>
              <w:t>L 2.9 Formar acorde al modelo de cuidado integral de salud los recursos humanos del sector salud.</w:t>
            </w:r>
          </w:p>
        </w:tc>
      </w:tr>
      <w:tr w:rsidR="00AF233A" w:rsidRPr="003E75C3" w14:paraId="6ECDB607" w14:textId="77777777" w:rsidTr="00C8566B">
        <w:trPr>
          <w:trHeight w:val="1485"/>
        </w:trPr>
        <w:tc>
          <w:tcPr>
            <w:tcW w:w="2654" w:type="dxa"/>
            <w:vAlign w:val="center"/>
          </w:tcPr>
          <w:p w14:paraId="21884124"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y cobertura de servicios integrales de salud para las personas con discapacidad</w:t>
            </w:r>
          </w:p>
        </w:tc>
        <w:tc>
          <w:tcPr>
            <w:tcW w:w="2788" w:type="dxa"/>
            <w:vAlign w:val="center"/>
          </w:tcPr>
          <w:p w14:paraId="0337BB41" w14:textId="77777777" w:rsidR="00FA3A9D" w:rsidRPr="003E75C3" w:rsidRDefault="00C01B33" w:rsidP="003E75C3">
            <w:pPr>
              <w:widowControl w:val="0"/>
              <w:rPr>
                <w:color w:val="000000"/>
                <w:sz w:val="20"/>
                <w:szCs w:val="20"/>
              </w:rPr>
            </w:pPr>
            <w:r w:rsidRPr="003E75C3">
              <w:rPr>
                <w:color w:val="000000"/>
                <w:sz w:val="20"/>
                <w:szCs w:val="20"/>
              </w:rPr>
              <w:t xml:space="preserve">Gestionar el acceso a las tecnologías de apoyo, dispositivos y ayudas compensatorias que promuevan la vida independiente para </w:t>
            </w:r>
            <w:r w:rsidRPr="003E75C3">
              <w:rPr>
                <w:color w:val="000000"/>
                <w:sz w:val="20"/>
                <w:szCs w:val="20"/>
              </w:rPr>
              <w:lastRenderedPageBreak/>
              <w:t>personas con discapacidad.</w:t>
            </w:r>
          </w:p>
        </w:tc>
        <w:tc>
          <w:tcPr>
            <w:tcW w:w="2660" w:type="dxa"/>
            <w:vAlign w:val="center"/>
          </w:tcPr>
          <w:p w14:paraId="0C17506F" w14:textId="77777777" w:rsidR="00FA3A9D" w:rsidRPr="003E75C3" w:rsidRDefault="00C01B33" w:rsidP="003E75C3">
            <w:pPr>
              <w:widowControl w:val="0"/>
              <w:rPr>
                <w:color w:val="000000"/>
                <w:sz w:val="20"/>
                <w:szCs w:val="20"/>
              </w:rPr>
            </w:pPr>
            <w:r w:rsidRPr="003E75C3">
              <w:rPr>
                <w:color w:val="000000"/>
                <w:sz w:val="20"/>
                <w:szCs w:val="20"/>
              </w:rPr>
              <w:lastRenderedPageBreak/>
              <w:t>Política Nacional Multisectorial de Salud</w:t>
            </w:r>
          </w:p>
        </w:tc>
        <w:tc>
          <w:tcPr>
            <w:tcW w:w="2666" w:type="dxa"/>
            <w:vAlign w:val="center"/>
          </w:tcPr>
          <w:p w14:paraId="75755F0E"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Asegurar el acceso a</w:t>
            </w:r>
            <w:r w:rsidRPr="003E75C3">
              <w:rPr>
                <w:color w:val="000000"/>
                <w:sz w:val="20"/>
                <w:szCs w:val="20"/>
              </w:rPr>
              <w:br/>
              <w:t xml:space="preserve"> servicios integrales de salud de calidad y oportunos a la</w:t>
            </w:r>
            <w:r w:rsidRPr="003E75C3">
              <w:rPr>
                <w:color w:val="000000"/>
                <w:sz w:val="20"/>
                <w:szCs w:val="20"/>
              </w:rPr>
              <w:br/>
              <w:t xml:space="preserve"> población</w:t>
            </w:r>
          </w:p>
        </w:tc>
        <w:tc>
          <w:tcPr>
            <w:tcW w:w="2637" w:type="dxa"/>
            <w:vAlign w:val="center"/>
          </w:tcPr>
          <w:p w14:paraId="32CC9DC7" w14:textId="77777777" w:rsidR="00FA3A9D" w:rsidRPr="003E75C3" w:rsidRDefault="00C01B33" w:rsidP="003E75C3">
            <w:pPr>
              <w:widowControl w:val="0"/>
              <w:rPr>
                <w:color w:val="000000"/>
                <w:sz w:val="20"/>
                <w:szCs w:val="20"/>
              </w:rPr>
            </w:pPr>
            <w:r w:rsidRPr="003E75C3">
              <w:rPr>
                <w:color w:val="000000"/>
                <w:sz w:val="20"/>
                <w:szCs w:val="20"/>
              </w:rPr>
              <w:t xml:space="preserve">L 2.10 Desarrollar e incorporar la investigación e innovación tecnológica en las estrategias para la prevención de riesgos, protección del </w:t>
            </w:r>
            <w:r w:rsidRPr="003E75C3">
              <w:rPr>
                <w:color w:val="000000"/>
                <w:sz w:val="20"/>
                <w:szCs w:val="20"/>
              </w:rPr>
              <w:lastRenderedPageBreak/>
              <w:t>daño, recuperación de la salud y de las capacidades de la población.</w:t>
            </w:r>
          </w:p>
        </w:tc>
      </w:tr>
      <w:tr w:rsidR="00FA3A9D" w:rsidRPr="003E75C3" w14:paraId="4053D770" w14:textId="77777777" w:rsidTr="00C8566B">
        <w:trPr>
          <w:trHeight w:val="1020"/>
        </w:trPr>
        <w:tc>
          <w:tcPr>
            <w:tcW w:w="2654" w:type="dxa"/>
            <w:vAlign w:val="center"/>
          </w:tcPr>
          <w:p w14:paraId="64CD2978" w14:textId="77777777" w:rsidR="00FA3A9D" w:rsidRPr="003E75C3" w:rsidRDefault="00C01B33" w:rsidP="003E75C3">
            <w:pPr>
              <w:widowControl w:val="0"/>
              <w:rPr>
                <w:color w:val="000000"/>
                <w:sz w:val="20"/>
                <w:szCs w:val="20"/>
              </w:rPr>
            </w:pPr>
            <w:r w:rsidRPr="003E75C3">
              <w:rPr>
                <w:color w:val="000000"/>
                <w:sz w:val="20"/>
                <w:szCs w:val="20"/>
              </w:rPr>
              <w:lastRenderedPageBreak/>
              <w:t>Breve explicación de la relación y/o complementariedad entre</w:t>
            </w:r>
            <w:r w:rsidRPr="003E75C3">
              <w:rPr>
                <w:color w:val="000000"/>
                <w:sz w:val="20"/>
                <w:szCs w:val="20"/>
              </w:rPr>
              <w:br/>
              <w:t xml:space="preserve"> lineamientos</w:t>
            </w:r>
          </w:p>
        </w:tc>
        <w:tc>
          <w:tcPr>
            <w:tcW w:w="10751" w:type="dxa"/>
            <w:gridSpan w:val="4"/>
            <w:vAlign w:val="center"/>
          </w:tcPr>
          <w:p w14:paraId="2DBCD569" w14:textId="77777777" w:rsidR="00FA3A9D" w:rsidRPr="003E75C3" w:rsidRDefault="00C01B33" w:rsidP="003E75C3">
            <w:pPr>
              <w:widowControl w:val="0"/>
              <w:rPr>
                <w:color w:val="000000"/>
                <w:sz w:val="20"/>
                <w:szCs w:val="20"/>
              </w:rPr>
            </w:pPr>
            <w:r w:rsidRPr="003E75C3">
              <w:rPr>
                <w:color w:val="000000"/>
                <w:sz w:val="20"/>
                <w:szCs w:val="20"/>
              </w:rPr>
              <w:t xml:space="preserve">En relación </w:t>
            </w:r>
            <w:r w:rsidR="000C427B" w:rsidRPr="003E75C3">
              <w:rPr>
                <w:color w:val="000000"/>
                <w:sz w:val="20"/>
                <w:szCs w:val="20"/>
              </w:rPr>
              <w:t>con</w:t>
            </w:r>
            <w:r w:rsidRPr="003E75C3">
              <w:rPr>
                <w:color w:val="000000"/>
                <w:sz w:val="20"/>
                <w:szCs w:val="20"/>
              </w:rPr>
              <w:t xml:space="preserve"> la Política Nacional Multisectorial de Salud, la Política Nacional en Discapacidad para el Desarrollo se articula en cuanto incorpora en el desarrollo de sus objetivos y lineamientos el enfoque de discapacidad de manera transversal, a fin de evaluar las relaciones sociales considerando las necesidades e intereses de las personas con discapacidad, para lo cual se identifica las barreras del entorno y actitudinales que limitan el ejercicio de sus derechos. De esa forma, se aborda la multidimensionalidad de la problemática de exclusión y discriminación y se adoptan medidas que permitan respetar y garantizar sus derechos humanos y construir una sociedad inclusiva</w:t>
            </w:r>
          </w:p>
        </w:tc>
      </w:tr>
      <w:tr w:rsidR="00AF233A" w:rsidRPr="003E75C3" w14:paraId="647EE5D4" w14:textId="77777777" w:rsidTr="00C8566B">
        <w:trPr>
          <w:trHeight w:val="738"/>
        </w:trPr>
        <w:tc>
          <w:tcPr>
            <w:tcW w:w="2654" w:type="dxa"/>
            <w:vAlign w:val="center"/>
          </w:tcPr>
          <w:p w14:paraId="6B7CC9AA"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Garantizar servicios educativos que permitan alcanzar niveles de aprendizaje adecuados a las personas con discapacidad</w:t>
            </w:r>
          </w:p>
        </w:tc>
        <w:tc>
          <w:tcPr>
            <w:tcW w:w="2788" w:type="dxa"/>
            <w:vAlign w:val="center"/>
          </w:tcPr>
          <w:p w14:paraId="2D5160C4" w14:textId="77777777" w:rsidR="00FA3A9D" w:rsidRPr="003E75C3" w:rsidRDefault="00C01B33" w:rsidP="003E75C3">
            <w:pPr>
              <w:widowControl w:val="0"/>
              <w:rPr>
                <w:color w:val="000000"/>
                <w:sz w:val="20"/>
                <w:szCs w:val="20"/>
              </w:rPr>
            </w:pPr>
            <w:r w:rsidRPr="003E75C3">
              <w:rPr>
                <w:color w:val="000000"/>
                <w:sz w:val="20"/>
                <w:szCs w:val="20"/>
              </w:rPr>
              <w:t>Desarrollar modelos de servicios educativos pertinentes, diversos e inclusivos que atiendan las necesidades de las personas con discapacidad.</w:t>
            </w:r>
          </w:p>
        </w:tc>
        <w:tc>
          <w:tcPr>
            <w:tcW w:w="2660" w:type="dxa"/>
            <w:vAlign w:val="center"/>
          </w:tcPr>
          <w:p w14:paraId="25FA0929" w14:textId="77777777" w:rsidR="00FA3A9D" w:rsidRPr="003E75C3" w:rsidRDefault="00C01B33" w:rsidP="003E75C3">
            <w:pPr>
              <w:widowControl w:val="0"/>
              <w:rPr>
                <w:color w:val="000000"/>
                <w:sz w:val="20"/>
                <w:szCs w:val="20"/>
              </w:rPr>
            </w:pPr>
            <w:r w:rsidRPr="003E75C3">
              <w:rPr>
                <w:color w:val="000000"/>
                <w:sz w:val="20"/>
                <w:szCs w:val="20"/>
              </w:rPr>
              <w:t>Política de Atención Educativa para la Población de Ámbitos Rurales</w:t>
            </w:r>
          </w:p>
        </w:tc>
        <w:tc>
          <w:tcPr>
            <w:tcW w:w="2666" w:type="dxa"/>
            <w:vAlign w:val="center"/>
          </w:tcPr>
          <w:p w14:paraId="043E2817"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3. Garantizar el curso oportuno de la trayectoria educativa de la población de</w:t>
            </w:r>
            <w:r w:rsidRPr="003E75C3">
              <w:rPr>
                <w:color w:val="000000"/>
                <w:sz w:val="20"/>
                <w:szCs w:val="20"/>
              </w:rPr>
              <w:br/>
              <w:t xml:space="preserve"> los ámbitos rurales.</w:t>
            </w:r>
          </w:p>
        </w:tc>
        <w:tc>
          <w:tcPr>
            <w:tcW w:w="2637" w:type="dxa"/>
            <w:vAlign w:val="center"/>
          </w:tcPr>
          <w:p w14:paraId="5F94A4B0" w14:textId="77777777" w:rsidR="00FA3A9D" w:rsidRPr="003E75C3" w:rsidRDefault="00C01B33" w:rsidP="003E75C3">
            <w:pPr>
              <w:widowControl w:val="0"/>
              <w:rPr>
                <w:color w:val="000000"/>
                <w:sz w:val="20"/>
                <w:szCs w:val="20"/>
              </w:rPr>
            </w:pPr>
            <w:r w:rsidRPr="003E75C3">
              <w:rPr>
                <w:color w:val="000000"/>
                <w:sz w:val="20"/>
                <w:szCs w:val="20"/>
              </w:rPr>
              <w:t>L12. Ampliar la cobertura de los servicios de</w:t>
            </w:r>
            <w:r w:rsidRPr="003E75C3">
              <w:rPr>
                <w:color w:val="000000"/>
                <w:sz w:val="20"/>
                <w:szCs w:val="20"/>
              </w:rPr>
              <w:br/>
              <w:t xml:space="preserve"> educación básica especial en atención a estudiantes con necesidades educativas especiales en los ámbitos rurales, a partir de criterios como el respeto de las diferencias y el fortalecimiento comunitario, considerando criterios de </w:t>
            </w:r>
            <w:r w:rsidRPr="003E75C3">
              <w:rPr>
                <w:color w:val="000000"/>
                <w:sz w:val="20"/>
                <w:szCs w:val="20"/>
              </w:rPr>
              <w:lastRenderedPageBreak/>
              <w:t>interculturalidad y género.</w:t>
            </w:r>
          </w:p>
        </w:tc>
      </w:tr>
      <w:tr w:rsidR="00AF233A" w:rsidRPr="003E75C3" w14:paraId="5B6D2268" w14:textId="77777777" w:rsidTr="00C8566B">
        <w:trPr>
          <w:trHeight w:val="1275"/>
        </w:trPr>
        <w:tc>
          <w:tcPr>
            <w:tcW w:w="2654" w:type="dxa"/>
            <w:vAlign w:val="center"/>
          </w:tcPr>
          <w:p w14:paraId="7343D373"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4. Garantizar servicios educativos que permitan alcanzar niveles de aprendizaje adecuados a las personas con discapacidad</w:t>
            </w:r>
          </w:p>
        </w:tc>
        <w:tc>
          <w:tcPr>
            <w:tcW w:w="2788" w:type="dxa"/>
            <w:vAlign w:val="center"/>
          </w:tcPr>
          <w:p w14:paraId="0C13D007" w14:textId="77777777" w:rsidR="00FA3A9D" w:rsidRPr="003E75C3" w:rsidRDefault="00C01B33" w:rsidP="003E75C3">
            <w:pPr>
              <w:widowControl w:val="0"/>
              <w:rPr>
                <w:color w:val="000000"/>
                <w:sz w:val="20"/>
                <w:szCs w:val="20"/>
              </w:rPr>
            </w:pPr>
            <w:r w:rsidRPr="003E75C3">
              <w:rPr>
                <w:color w:val="000000"/>
                <w:sz w:val="20"/>
                <w:szCs w:val="20"/>
              </w:rPr>
              <w:t>Asegurar el acceso, permanencia, logros de aprendizaje y egreso del sistema de las personas con discapacidad.</w:t>
            </w:r>
          </w:p>
        </w:tc>
        <w:tc>
          <w:tcPr>
            <w:tcW w:w="2660" w:type="dxa"/>
            <w:vAlign w:val="center"/>
          </w:tcPr>
          <w:p w14:paraId="6F2049B9" w14:textId="77777777" w:rsidR="00FA3A9D" w:rsidRPr="003E75C3" w:rsidRDefault="00C01B33" w:rsidP="003E75C3">
            <w:pPr>
              <w:widowControl w:val="0"/>
              <w:rPr>
                <w:color w:val="000000"/>
                <w:sz w:val="20"/>
                <w:szCs w:val="20"/>
              </w:rPr>
            </w:pPr>
            <w:r w:rsidRPr="003E75C3">
              <w:rPr>
                <w:color w:val="000000"/>
                <w:sz w:val="20"/>
                <w:szCs w:val="20"/>
              </w:rPr>
              <w:t>Política de Atención Educativa para la Población de Ámbitos Rurales</w:t>
            </w:r>
          </w:p>
        </w:tc>
        <w:tc>
          <w:tcPr>
            <w:tcW w:w="2666" w:type="dxa"/>
            <w:vAlign w:val="center"/>
          </w:tcPr>
          <w:p w14:paraId="44B92C5A"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Mejorar las condiciones de bienestar de los estudiantes y docentes de los</w:t>
            </w:r>
            <w:r w:rsidRPr="003E75C3">
              <w:rPr>
                <w:color w:val="000000"/>
                <w:sz w:val="20"/>
                <w:szCs w:val="20"/>
              </w:rPr>
              <w:br/>
              <w:t xml:space="preserve"> ámbitos rurales.</w:t>
            </w:r>
          </w:p>
        </w:tc>
        <w:tc>
          <w:tcPr>
            <w:tcW w:w="2637" w:type="dxa"/>
            <w:vAlign w:val="center"/>
          </w:tcPr>
          <w:p w14:paraId="0EE75323" w14:textId="77777777" w:rsidR="00FA3A9D" w:rsidRPr="003E75C3" w:rsidRDefault="00C01B33" w:rsidP="003E75C3">
            <w:pPr>
              <w:widowControl w:val="0"/>
              <w:rPr>
                <w:color w:val="000000"/>
                <w:sz w:val="20"/>
                <w:szCs w:val="20"/>
              </w:rPr>
            </w:pPr>
            <w:r w:rsidRPr="003E75C3">
              <w:rPr>
                <w:color w:val="000000"/>
                <w:sz w:val="20"/>
                <w:szCs w:val="20"/>
              </w:rPr>
              <w:t>L19. Priorizar la atención progresiva con infraestructura educativa, equipamiento pertinente y accesible a la diversidad del territorio y tipos de servicios educativos</w:t>
            </w:r>
            <w:r w:rsidRPr="003E75C3">
              <w:rPr>
                <w:color w:val="000000"/>
                <w:sz w:val="20"/>
                <w:szCs w:val="20"/>
              </w:rPr>
              <w:br/>
              <w:t xml:space="preserve"> en los ámbitos rurales.</w:t>
            </w:r>
          </w:p>
        </w:tc>
      </w:tr>
      <w:tr w:rsidR="00FA3A9D" w:rsidRPr="003E75C3" w14:paraId="000A8A80" w14:textId="77777777" w:rsidTr="00C8566B">
        <w:trPr>
          <w:trHeight w:val="1020"/>
        </w:trPr>
        <w:tc>
          <w:tcPr>
            <w:tcW w:w="2654" w:type="dxa"/>
            <w:vAlign w:val="center"/>
          </w:tcPr>
          <w:p w14:paraId="04CDCE92" w14:textId="77777777" w:rsidR="00FA3A9D" w:rsidRPr="003E75C3" w:rsidRDefault="00C01B33" w:rsidP="003E75C3">
            <w:pPr>
              <w:widowControl w:val="0"/>
              <w:rPr>
                <w:color w:val="000000"/>
                <w:sz w:val="20"/>
                <w:szCs w:val="20"/>
              </w:rPr>
            </w:pPr>
            <w:r w:rsidRPr="003E75C3">
              <w:rPr>
                <w:color w:val="000000"/>
                <w:sz w:val="20"/>
                <w:szCs w:val="20"/>
              </w:rPr>
              <w:t>Breve explicación de la relación y/o complementariedad entre</w:t>
            </w:r>
            <w:r w:rsidRPr="003E75C3">
              <w:rPr>
                <w:color w:val="000000"/>
                <w:sz w:val="20"/>
                <w:szCs w:val="20"/>
              </w:rPr>
              <w:br/>
              <w:t xml:space="preserve"> lineamientos</w:t>
            </w:r>
          </w:p>
        </w:tc>
        <w:tc>
          <w:tcPr>
            <w:tcW w:w="10751" w:type="dxa"/>
            <w:gridSpan w:val="4"/>
            <w:vAlign w:val="center"/>
          </w:tcPr>
          <w:p w14:paraId="667A61E5" w14:textId="77777777" w:rsidR="00FA3A9D" w:rsidRPr="003E75C3" w:rsidRDefault="00C01B33" w:rsidP="003E75C3">
            <w:pPr>
              <w:widowControl w:val="0"/>
              <w:rPr>
                <w:color w:val="000000"/>
                <w:sz w:val="20"/>
                <w:szCs w:val="20"/>
              </w:rPr>
            </w:pPr>
            <w:r w:rsidRPr="003E75C3">
              <w:rPr>
                <w:color w:val="000000"/>
                <w:sz w:val="20"/>
                <w:szCs w:val="20"/>
              </w:rPr>
              <w:t xml:space="preserve">En relación </w:t>
            </w:r>
            <w:r w:rsidR="000C427B" w:rsidRPr="003E75C3">
              <w:rPr>
                <w:color w:val="000000"/>
                <w:sz w:val="20"/>
                <w:szCs w:val="20"/>
              </w:rPr>
              <w:t>con</w:t>
            </w:r>
            <w:r w:rsidRPr="003E75C3">
              <w:rPr>
                <w:color w:val="000000"/>
                <w:sz w:val="20"/>
                <w:szCs w:val="20"/>
              </w:rPr>
              <w:t xml:space="preserve"> la Política de Atención Educativa para la Población de Ámbitos Rurales, la Política Nacional en Discapacidad para el Desarrollo se articula en cuanto integra los servicios de educación para la población en ámbitos rurales considerando las necesidades educativas especiales en dichos ámbitos en lo que se refiere al modelo de educación, infraestructura, materiales educativos, entre otros, bajo criterios de interculturalidad y género.</w:t>
            </w:r>
          </w:p>
        </w:tc>
      </w:tr>
      <w:tr w:rsidR="00AF233A" w:rsidRPr="003E75C3" w14:paraId="6B9CD0C2" w14:textId="77777777" w:rsidTr="00C8566B">
        <w:trPr>
          <w:trHeight w:val="990"/>
        </w:trPr>
        <w:tc>
          <w:tcPr>
            <w:tcW w:w="2654" w:type="dxa"/>
            <w:vAlign w:val="center"/>
          </w:tcPr>
          <w:p w14:paraId="2F701117"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Garantizar servicios educativos que permitan alcanzar niveles de aprendizaje adecuados a las personas con discapacidad</w:t>
            </w:r>
          </w:p>
        </w:tc>
        <w:tc>
          <w:tcPr>
            <w:tcW w:w="2788" w:type="dxa"/>
            <w:vAlign w:val="center"/>
          </w:tcPr>
          <w:p w14:paraId="794C68DC" w14:textId="77777777" w:rsidR="00FA3A9D" w:rsidRPr="003E75C3" w:rsidRDefault="00C01B33" w:rsidP="003E75C3">
            <w:pPr>
              <w:widowControl w:val="0"/>
              <w:rPr>
                <w:color w:val="000000"/>
                <w:sz w:val="20"/>
                <w:szCs w:val="20"/>
              </w:rPr>
            </w:pPr>
            <w:r w:rsidRPr="003E75C3">
              <w:rPr>
                <w:color w:val="000000"/>
                <w:sz w:val="20"/>
                <w:szCs w:val="20"/>
              </w:rPr>
              <w:t>Garantizar la participación de las personas con discapacidad en actividades culturales, deportivas, turísticas y recreativas en las distintas etapas de su desarrollo personal.</w:t>
            </w:r>
          </w:p>
        </w:tc>
        <w:tc>
          <w:tcPr>
            <w:tcW w:w="2660" w:type="dxa"/>
            <w:vAlign w:val="center"/>
          </w:tcPr>
          <w:p w14:paraId="035FAEAC" w14:textId="77777777" w:rsidR="00FA3A9D" w:rsidRPr="003E75C3" w:rsidRDefault="00C01B33" w:rsidP="003E75C3">
            <w:pPr>
              <w:widowControl w:val="0"/>
              <w:rPr>
                <w:color w:val="000000"/>
                <w:sz w:val="20"/>
                <w:szCs w:val="20"/>
              </w:rPr>
            </w:pPr>
            <w:r w:rsidRPr="003E75C3">
              <w:rPr>
                <w:color w:val="000000"/>
                <w:sz w:val="20"/>
                <w:szCs w:val="20"/>
              </w:rPr>
              <w:t>Política Nacional de Cultura</w:t>
            </w:r>
          </w:p>
        </w:tc>
        <w:tc>
          <w:tcPr>
            <w:tcW w:w="2666" w:type="dxa"/>
            <w:vAlign w:val="center"/>
          </w:tcPr>
          <w:p w14:paraId="08BC9B95" w14:textId="77777777" w:rsidR="00FA3A9D" w:rsidRPr="003E75C3" w:rsidRDefault="00C01B33" w:rsidP="003E75C3">
            <w:pPr>
              <w:widowControl w:val="0"/>
              <w:rPr>
                <w:color w:val="000000"/>
                <w:sz w:val="20"/>
                <w:szCs w:val="20"/>
              </w:rPr>
            </w:pPr>
            <w:r w:rsidRPr="003E75C3">
              <w:rPr>
                <w:color w:val="000000"/>
                <w:sz w:val="20"/>
                <w:szCs w:val="20"/>
              </w:rPr>
              <w:t>OP1. Fortalecer la valoración de la diversidad cultural</w:t>
            </w:r>
          </w:p>
        </w:tc>
        <w:tc>
          <w:tcPr>
            <w:tcW w:w="2637" w:type="dxa"/>
            <w:vAlign w:val="center"/>
          </w:tcPr>
          <w:p w14:paraId="46A96537" w14:textId="77777777" w:rsidR="00FA3A9D" w:rsidRPr="003E75C3" w:rsidRDefault="00C01B33" w:rsidP="003E75C3">
            <w:pPr>
              <w:widowControl w:val="0"/>
              <w:rPr>
                <w:color w:val="000000"/>
                <w:sz w:val="20"/>
                <w:szCs w:val="20"/>
              </w:rPr>
            </w:pPr>
            <w:r w:rsidRPr="003E75C3">
              <w:rPr>
                <w:color w:val="000000"/>
                <w:sz w:val="20"/>
                <w:szCs w:val="20"/>
              </w:rPr>
              <w:t>1.4. Generar estrategias para la producción y difusión de contenidos culturales a través de medios televisivos, radiales y digitales.</w:t>
            </w:r>
          </w:p>
        </w:tc>
      </w:tr>
      <w:tr w:rsidR="00AF233A" w:rsidRPr="003E75C3" w14:paraId="384B2555" w14:textId="77777777" w:rsidTr="00C8566B">
        <w:trPr>
          <w:trHeight w:val="1080"/>
        </w:trPr>
        <w:tc>
          <w:tcPr>
            <w:tcW w:w="2654" w:type="dxa"/>
            <w:vAlign w:val="center"/>
          </w:tcPr>
          <w:p w14:paraId="7A01A440" w14:textId="77777777" w:rsidR="00FA3A9D" w:rsidRPr="003E75C3" w:rsidRDefault="00C01B33" w:rsidP="003E75C3">
            <w:pPr>
              <w:widowControl w:val="0"/>
              <w:rPr>
                <w:color w:val="000000"/>
                <w:sz w:val="20"/>
                <w:szCs w:val="20"/>
              </w:rPr>
            </w:pPr>
            <w:proofErr w:type="spellStart"/>
            <w:r w:rsidRPr="003E75C3">
              <w:rPr>
                <w:color w:val="000000"/>
                <w:sz w:val="20"/>
                <w:szCs w:val="20"/>
              </w:rPr>
              <w:lastRenderedPageBreak/>
              <w:t>OP</w:t>
            </w:r>
            <w:proofErr w:type="spellEnd"/>
            <w:r w:rsidRPr="003E75C3">
              <w:rPr>
                <w:color w:val="000000"/>
                <w:sz w:val="20"/>
                <w:szCs w:val="20"/>
              </w:rPr>
              <w:t xml:space="preserve"> 4. Garantizar servicios educativos que permitan alcanzar niveles de aprendizaje adecuados a las personas con discapacidad</w:t>
            </w:r>
          </w:p>
        </w:tc>
        <w:tc>
          <w:tcPr>
            <w:tcW w:w="2788" w:type="dxa"/>
            <w:vAlign w:val="center"/>
          </w:tcPr>
          <w:p w14:paraId="2C071C2B" w14:textId="77777777" w:rsidR="00FA3A9D" w:rsidRPr="003E75C3" w:rsidRDefault="00C01B33" w:rsidP="003E75C3">
            <w:pPr>
              <w:widowControl w:val="0"/>
              <w:rPr>
                <w:color w:val="000000"/>
                <w:sz w:val="20"/>
                <w:szCs w:val="20"/>
              </w:rPr>
            </w:pPr>
            <w:r w:rsidRPr="003E75C3">
              <w:rPr>
                <w:color w:val="000000"/>
                <w:sz w:val="20"/>
                <w:szCs w:val="20"/>
              </w:rPr>
              <w:t>Garantizar la participación de las personas con discapacidad en actividades culturales, deportivas, turísticas y recreativas en las distintas etapas de su desarrollo personal.</w:t>
            </w:r>
          </w:p>
        </w:tc>
        <w:tc>
          <w:tcPr>
            <w:tcW w:w="2660" w:type="dxa"/>
            <w:vAlign w:val="center"/>
          </w:tcPr>
          <w:p w14:paraId="27D06D46" w14:textId="77777777" w:rsidR="00FA3A9D" w:rsidRPr="003E75C3" w:rsidRDefault="00C01B33" w:rsidP="003E75C3">
            <w:pPr>
              <w:widowControl w:val="0"/>
              <w:rPr>
                <w:color w:val="000000"/>
                <w:sz w:val="20"/>
                <w:szCs w:val="20"/>
              </w:rPr>
            </w:pPr>
            <w:r w:rsidRPr="003E75C3">
              <w:rPr>
                <w:color w:val="000000"/>
                <w:sz w:val="20"/>
                <w:szCs w:val="20"/>
              </w:rPr>
              <w:t>Política Nacional de Cultura</w:t>
            </w:r>
          </w:p>
        </w:tc>
        <w:tc>
          <w:tcPr>
            <w:tcW w:w="2666" w:type="dxa"/>
            <w:vAlign w:val="center"/>
          </w:tcPr>
          <w:p w14:paraId="01FCCD22"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Incrementar la participación de la población en la expresiones artístico - culturales.</w:t>
            </w:r>
          </w:p>
        </w:tc>
        <w:tc>
          <w:tcPr>
            <w:tcW w:w="2637" w:type="dxa"/>
            <w:vAlign w:val="center"/>
          </w:tcPr>
          <w:p w14:paraId="5A563564" w14:textId="77777777" w:rsidR="00FA3A9D" w:rsidRPr="003E75C3" w:rsidRDefault="00C01B33" w:rsidP="003E75C3">
            <w:pPr>
              <w:widowControl w:val="0"/>
              <w:rPr>
                <w:color w:val="000000"/>
                <w:sz w:val="20"/>
                <w:szCs w:val="20"/>
              </w:rPr>
            </w:pPr>
            <w:r w:rsidRPr="003E75C3">
              <w:rPr>
                <w:color w:val="000000"/>
                <w:sz w:val="20"/>
                <w:szCs w:val="20"/>
              </w:rPr>
              <w:t>2.4. Facilitar la accesibilidad económica y</w:t>
            </w:r>
            <w:r w:rsidRPr="003E75C3">
              <w:rPr>
                <w:color w:val="000000"/>
                <w:sz w:val="20"/>
                <w:szCs w:val="20"/>
              </w:rPr>
              <w:br/>
              <w:t xml:space="preserve"> social a bienes, servicios y actividades</w:t>
            </w:r>
            <w:r w:rsidRPr="003E75C3">
              <w:rPr>
                <w:color w:val="000000"/>
                <w:sz w:val="20"/>
                <w:szCs w:val="20"/>
              </w:rPr>
              <w:br/>
              <w:t xml:space="preserve"> artístico - culturales diversas</w:t>
            </w:r>
          </w:p>
        </w:tc>
      </w:tr>
      <w:tr w:rsidR="00AF233A" w:rsidRPr="003E75C3" w14:paraId="2C4654EA" w14:textId="77777777" w:rsidTr="00C8566B">
        <w:trPr>
          <w:trHeight w:val="1050"/>
        </w:trPr>
        <w:tc>
          <w:tcPr>
            <w:tcW w:w="2654" w:type="dxa"/>
            <w:vAlign w:val="center"/>
          </w:tcPr>
          <w:p w14:paraId="35E3FCDB"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Garantizar servicios educativos que permitan alcanzar niveles de aprendizaje adecuados a las personas con discapacidad</w:t>
            </w:r>
          </w:p>
        </w:tc>
        <w:tc>
          <w:tcPr>
            <w:tcW w:w="2788" w:type="dxa"/>
            <w:vAlign w:val="center"/>
          </w:tcPr>
          <w:p w14:paraId="06682246" w14:textId="77777777" w:rsidR="00FA3A9D" w:rsidRPr="003E75C3" w:rsidRDefault="00C01B33" w:rsidP="003E75C3">
            <w:pPr>
              <w:widowControl w:val="0"/>
              <w:rPr>
                <w:color w:val="000000"/>
                <w:sz w:val="20"/>
                <w:szCs w:val="20"/>
              </w:rPr>
            </w:pPr>
            <w:r w:rsidRPr="003E75C3">
              <w:rPr>
                <w:color w:val="000000"/>
                <w:sz w:val="20"/>
                <w:szCs w:val="20"/>
              </w:rPr>
              <w:t>Garantizar la participación de las personas con discapacidad en actividades culturales, deportivas, turísticas y recreativas en las distintas etapas de su desarrollo personal.</w:t>
            </w:r>
          </w:p>
        </w:tc>
        <w:tc>
          <w:tcPr>
            <w:tcW w:w="2660" w:type="dxa"/>
            <w:vAlign w:val="center"/>
          </w:tcPr>
          <w:p w14:paraId="63F77A32" w14:textId="77777777" w:rsidR="00FA3A9D" w:rsidRPr="003E75C3" w:rsidRDefault="00C01B33" w:rsidP="003E75C3">
            <w:pPr>
              <w:widowControl w:val="0"/>
              <w:rPr>
                <w:color w:val="000000"/>
                <w:sz w:val="20"/>
                <w:szCs w:val="20"/>
              </w:rPr>
            </w:pPr>
            <w:r w:rsidRPr="003E75C3">
              <w:rPr>
                <w:color w:val="000000"/>
                <w:sz w:val="20"/>
                <w:szCs w:val="20"/>
              </w:rPr>
              <w:t>Política Nacional de Cultura</w:t>
            </w:r>
          </w:p>
        </w:tc>
        <w:tc>
          <w:tcPr>
            <w:tcW w:w="2666" w:type="dxa"/>
            <w:vAlign w:val="center"/>
          </w:tcPr>
          <w:p w14:paraId="2817B4CB"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2. Incrementar la participación de la población en la expresiones artístico - culturales.</w:t>
            </w:r>
          </w:p>
        </w:tc>
        <w:tc>
          <w:tcPr>
            <w:tcW w:w="2637" w:type="dxa"/>
            <w:vAlign w:val="center"/>
          </w:tcPr>
          <w:p w14:paraId="307FA76A" w14:textId="77777777" w:rsidR="00FA3A9D" w:rsidRPr="003E75C3" w:rsidRDefault="00C01B33" w:rsidP="003E75C3">
            <w:pPr>
              <w:widowControl w:val="0"/>
              <w:rPr>
                <w:color w:val="000000"/>
                <w:sz w:val="20"/>
                <w:szCs w:val="20"/>
              </w:rPr>
            </w:pPr>
            <w:r w:rsidRPr="003E75C3">
              <w:rPr>
                <w:color w:val="000000"/>
                <w:sz w:val="20"/>
                <w:szCs w:val="20"/>
              </w:rPr>
              <w:t>2.5 Implementar programas de mejora, recuperación y/o desarrollo de infraestructura cultural y espacios públicos sostenibles, equipados y con pertinencia territorial.</w:t>
            </w:r>
          </w:p>
        </w:tc>
      </w:tr>
      <w:tr w:rsidR="00AF233A" w:rsidRPr="003E75C3" w14:paraId="66849DB8" w14:textId="77777777" w:rsidTr="00C8566B">
        <w:trPr>
          <w:trHeight w:val="1395"/>
        </w:trPr>
        <w:tc>
          <w:tcPr>
            <w:tcW w:w="2654" w:type="dxa"/>
            <w:vAlign w:val="center"/>
          </w:tcPr>
          <w:p w14:paraId="213472D2"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Garantizar servicios educativos que permitan alcanzar niveles de aprendizaje adecuados a las personas con discapacidad</w:t>
            </w:r>
          </w:p>
        </w:tc>
        <w:tc>
          <w:tcPr>
            <w:tcW w:w="2788" w:type="dxa"/>
            <w:vAlign w:val="center"/>
          </w:tcPr>
          <w:p w14:paraId="7425A5A6" w14:textId="77777777" w:rsidR="00FA3A9D" w:rsidRPr="003E75C3" w:rsidRDefault="00C01B33" w:rsidP="003E75C3">
            <w:pPr>
              <w:widowControl w:val="0"/>
              <w:rPr>
                <w:color w:val="000000"/>
                <w:sz w:val="20"/>
                <w:szCs w:val="20"/>
              </w:rPr>
            </w:pPr>
            <w:r w:rsidRPr="003E75C3">
              <w:rPr>
                <w:color w:val="000000"/>
                <w:sz w:val="20"/>
                <w:szCs w:val="20"/>
              </w:rPr>
              <w:t>Garantizar la participación de las personas con discapacidad en actividades culturales, deportivas, turísticas y recreativas en las distintas etapas de su desarrollo personal.</w:t>
            </w:r>
          </w:p>
        </w:tc>
        <w:tc>
          <w:tcPr>
            <w:tcW w:w="2660" w:type="dxa"/>
            <w:vAlign w:val="center"/>
          </w:tcPr>
          <w:p w14:paraId="6350B675" w14:textId="77777777" w:rsidR="00FA3A9D" w:rsidRPr="003E75C3" w:rsidRDefault="00C01B33" w:rsidP="003E75C3">
            <w:pPr>
              <w:widowControl w:val="0"/>
              <w:rPr>
                <w:color w:val="000000"/>
                <w:sz w:val="20"/>
                <w:szCs w:val="20"/>
              </w:rPr>
            </w:pPr>
            <w:r w:rsidRPr="003E75C3">
              <w:rPr>
                <w:color w:val="000000"/>
                <w:sz w:val="20"/>
                <w:szCs w:val="20"/>
              </w:rPr>
              <w:t>Política Nacional de Cultura</w:t>
            </w:r>
          </w:p>
        </w:tc>
        <w:tc>
          <w:tcPr>
            <w:tcW w:w="2666" w:type="dxa"/>
            <w:vAlign w:val="center"/>
          </w:tcPr>
          <w:p w14:paraId="2A7488BD" w14:textId="77777777" w:rsidR="00FA3A9D" w:rsidRPr="003E75C3" w:rsidRDefault="00C01B33" w:rsidP="003E75C3">
            <w:pPr>
              <w:widowControl w:val="0"/>
              <w:rPr>
                <w:color w:val="000000"/>
                <w:sz w:val="20"/>
                <w:szCs w:val="20"/>
              </w:rPr>
            </w:pPr>
            <w:proofErr w:type="spellStart"/>
            <w:r w:rsidRPr="003E75C3">
              <w:rPr>
                <w:color w:val="000000"/>
                <w:sz w:val="20"/>
                <w:szCs w:val="20"/>
              </w:rPr>
              <w:t>OP</w:t>
            </w:r>
            <w:proofErr w:type="spellEnd"/>
            <w:r w:rsidRPr="003E75C3">
              <w:rPr>
                <w:color w:val="000000"/>
                <w:sz w:val="20"/>
                <w:szCs w:val="20"/>
              </w:rPr>
              <w:t xml:space="preserve"> 4. Fortalecer la</w:t>
            </w:r>
            <w:r w:rsidRPr="003E75C3">
              <w:rPr>
                <w:color w:val="000000"/>
                <w:sz w:val="20"/>
                <w:szCs w:val="20"/>
              </w:rPr>
              <w:br/>
              <w:t xml:space="preserve"> valoración del patrimonio cultural</w:t>
            </w:r>
          </w:p>
        </w:tc>
        <w:tc>
          <w:tcPr>
            <w:tcW w:w="2637" w:type="dxa"/>
            <w:vAlign w:val="center"/>
          </w:tcPr>
          <w:p w14:paraId="53AE7328" w14:textId="77777777" w:rsidR="00FA3A9D" w:rsidRPr="003E75C3" w:rsidRDefault="00C01B33" w:rsidP="003E75C3">
            <w:pPr>
              <w:widowControl w:val="0"/>
              <w:rPr>
                <w:color w:val="000000"/>
                <w:sz w:val="20"/>
                <w:szCs w:val="20"/>
              </w:rPr>
            </w:pPr>
            <w:r w:rsidRPr="003E75C3">
              <w:rPr>
                <w:color w:val="000000"/>
                <w:sz w:val="20"/>
                <w:szCs w:val="20"/>
              </w:rPr>
              <w:t xml:space="preserve">4.3. Fortalecer los servicios de interpretación cultural de los museos, espacios museales y otros espacios culturales, con criterios de sostenibilidad y accesibilidad, respetando la condición </w:t>
            </w:r>
            <w:r w:rsidRPr="003E75C3">
              <w:rPr>
                <w:color w:val="000000"/>
                <w:sz w:val="20"/>
                <w:szCs w:val="20"/>
              </w:rPr>
              <w:lastRenderedPageBreak/>
              <w:t>cultural del bien.</w:t>
            </w:r>
          </w:p>
        </w:tc>
      </w:tr>
    </w:tbl>
    <w:p w14:paraId="08A39408" w14:textId="77777777" w:rsidR="00F90129" w:rsidRPr="003E75C3" w:rsidRDefault="00F90129" w:rsidP="003E75C3">
      <w:pPr>
        <w:tabs>
          <w:tab w:val="left" w:pos="5928"/>
        </w:tabs>
        <w:sectPr w:rsidR="00F90129" w:rsidRPr="003E75C3" w:rsidSect="009A7C63">
          <w:pgSz w:w="16838" w:h="11906" w:orient="landscape"/>
          <w:pgMar w:top="1701" w:right="1701" w:bottom="1701" w:left="1701" w:header="709" w:footer="1134" w:gutter="0"/>
          <w:cols w:space="720"/>
          <w:titlePg/>
          <w:docGrid w:linePitch="326"/>
        </w:sectPr>
      </w:pPr>
    </w:p>
    <w:p w14:paraId="0672B7DF" w14:textId="3986D7B0" w:rsidR="00FA3A9D" w:rsidRPr="003E75C3" w:rsidRDefault="00C01B33" w:rsidP="003E75C3">
      <w:pPr>
        <w:pStyle w:val="Ttulo2"/>
        <w:numPr>
          <w:ilvl w:val="0"/>
          <w:numId w:val="0"/>
        </w:numPr>
        <w:rPr>
          <w:szCs w:val="24"/>
        </w:rPr>
      </w:pPr>
      <w:bookmarkStart w:id="191" w:name="_Toc62875758"/>
      <w:r w:rsidRPr="003E75C3">
        <w:rPr>
          <w:szCs w:val="24"/>
        </w:rPr>
        <w:lastRenderedPageBreak/>
        <w:t>Anexo N° 2: Metodología</w:t>
      </w:r>
      <w:bookmarkEnd w:id="191"/>
    </w:p>
    <w:p w14:paraId="7A04ABFE" w14:textId="336DDB17" w:rsidR="00FA3A9D" w:rsidRPr="003E75C3" w:rsidRDefault="00C01B33" w:rsidP="003E75C3">
      <w:pPr>
        <w:rPr>
          <w:sz w:val="22"/>
          <w:szCs w:val="22"/>
        </w:rPr>
      </w:pPr>
      <w:r w:rsidRPr="003E75C3">
        <w:rPr>
          <w:sz w:val="22"/>
          <w:szCs w:val="22"/>
        </w:rPr>
        <w:t>En esta sección</w:t>
      </w:r>
      <w:r w:rsidR="00782C2A" w:rsidRPr="003E75C3">
        <w:rPr>
          <w:sz w:val="22"/>
          <w:szCs w:val="22"/>
        </w:rPr>
        <w:t>,</w:t>
      </w:r>
      <w:r w:rsidRPr="003E75C3">
        <w:rPr>
          <w:sz w:val="22"/>
          <w:szCs w:val="22"/>
        </w:rPr>
        <w:t xml:space="preserve"> se precisan las estrategias de ejecución, herramientas de aplicación, productos obtenidos, y resultados alcanzados, en el marco de la Guía de Políticas Nacionales de</w:t>
      </w:r>
      <w:r w:rsidR="00DE5A52" w:rsidRPr="003E75C3">
        <w:rPr>
          <w:sz w:val="22"/>
          <w:szCs w:val="22"/>
        </w:rPr>
        <w:t>l</w:t>
      </w:r>
      <w:r w:rsidRPr="003E75C3">
        <w:rPr>
          <w:sz w:val="22"/>
          <w:szCs w:val="22"/>
        </w:rPr>
        <w:t xml:space="preserve"> </w:t>
      </w:r>
      <w:r w:rsidR="00643852">
        <w:rPr>
          <w:sz w:val="22"/>
          <w:szCs w:val="22"/>
        </w:rPr>
        <w:t>Centro Nacional de Planeamiento Estratégico</w:t>
      </w:r>
      <w:r w:rsidRPr="003E75C3">
        <w:rPr>
          <w:sz w:val="22"/>
          <w:szCs w:val="22"/>
        </w:rPr>
        <w:t xml:space="preserve"> (2018). La primera etapa de diseño busca diagnosticar, enunciar, y estructurar el problema público, para lo cual considera cuatro pasos: i) delimitación del problema público; </w:t>
      </w:r>
      <w:proofErr w:type="spellStart"/>
      <w:r w:rsidRPr="003E75C3">
        <w:rPr>
          <w:sz w:val="22"/>
          <w:szCs w:val="22"/>
        </w:rPr>
        <w:t>ii</w:t>
      </w:r>
      <w:proofErr w:type="spellEnd"/>
      <w:r w:rsidRPr="003E75C3">
        <w:rPr>
          <w:sz w:val="22"/>
          <w:szCs w:val="22"/>
        </w:rPr>
        <w:t xml:space="preserve">) enunciación y estructuración del problema público; </w:t>
      </w:r>
      <w:proofErr w:type="spellStart"/>
      <w:r w:rsidRPr="003E75C3">
        <w:rPr>
          <w:sz w:val="22"/>
          <w:szCs w:val="22"/>
        </w:rPr>
        <w:t>iii</w:t>
      </w:r>
      <w:proofErr w:type="spellEnd"/>
      <w:r w:rsidRPr="003E75C3">
        <w:rPr>
          <w:sz w:val="22"/>
          <w:szCs w:val="22"/>
        </w:rPr>
        <w:t xml:space="preserve">) determinación de la situación futura deseada; y </w:t>
      </w:r>
      <w:proofErr w:type="spellStart"/>
      <w:r w:rsidRPr="003E75C3">
        <w:rPr>
          <w:sz w:val="22"/>
          <w:szCs w:val="22"/>
        </w:rPr>
        <w:t>iv</w:t>
      </w:r>
      <w:proofErr w:type="spellEnd"/>
      <w:r w:rsidRPr="003E75C3">
        <w:rPr>
          <w:sz w:val="22"/>
          <w:szCs w:val="22"/>
        </w:rPr>
        <w:t xml:space="preserve">) selección de alternativas de solución. La segunda etapa de formulación utiliza como base la estructuración del problema y selección de las alternativas, para poder definir los objetivos e indicadores. </w:t>
      </w:r>
    </w:p>
    <w:p w14:paraId="20472224" w14:textId="77777777" w:rsidR="00FA3A9D" w:rsidRPr="003E75C3" w:rsidRDefault="00FA3A9D" w:rsidP="003E75C3">
      <w:pPr>
        <w:keepNext/>
        <w:rPr>
          <w:b/>
          <w:sz w:val="22"/>
          <w:szCs w:val="22"/>
        </w:rPr>
      </w:pPr>
    </w:p>
    <w:p w14:paraId="63F58416" w14:textId="5F23A856" w:rsidR="00FA3A9D" w:rsidRPr="003E75C3" w:rsidRDefault="00392579" w:rsidP="003E75C3">
      <w:pPr>
        <w:pStyle w:val="Descripcin"/>
        <w:rPr>
          <w:b/>
          <w:bCs/>
          <w:i w:val="0"/>
          <w:iCs w:val="0"/>
          <w:color w:val="auto"/>
          <w:sz w:val="22"/>
          <w:szCs w:val="22"/>
        </w:rPr>
      </w:pPr>
      <w:bookmarkStart w:id="192" w:name="_Toc62853938"/>
      <w:bookmarkStart w:id="193" w:name="_Toc62872293"/>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19</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Proceso de diseño y formulación de la Política Nacional en Discapacidad para el Desarrollo</w:t>
      </w:r>
      <w:bookmarkEnd w:id="192"/>
      <w:bookmarkEnd w:id="193"/>
    </w:p>
    <w:tbl>
      <w:tblPr>
        <w:tblStyle w:val="Tablaconcuadrcula1clara"/>
        <w:tblW w:w="5000" w:type="pct"/>
        <w:tblLook w:val="0420" w:firstRow="1" w:lastRow="0" w:firstColumn="0" w:lastColumn="0" w:noHBand="0" w:noVBand="1"/>
      </w:tblPr>
      <w:tblGrid>
        <w:gridCol w:w="1476"/>
        <w:gridCol w:w="1510"/>
        <w:gridCol w:w="1598"/>
        <w:gridCol w:w="2999"/>
        <w:gridCol w:w="3896"/>
        <w:gridCol w:w="1947"/>
      </w:tblGrid>
      <w:tr w:rsidR="00AF233A" w:rsidRPr="003E75C3" w14:paraId="6CC0750F" w14:textId="77777777" w:rsidTr="00E81CAB">
        <w:trPr>
          <w:cnfStyle w:val="100000000000" w:firstRow="1" w:lastRow="0" w:firstColumn="0" w:lastColumn="0" w:oddVBand="0" w:evenVBand="0" w:oddHBand="0" w:evenHBand="0" w:firstRowFirstColumn="0" w:firstRowLastColumn="0" w:lastRowFirstColumn="0" w:lastRowLastColumn="0"/>
          <w:trHeight w:val="625"/>
          <w:tblHeader/>
        </w:trPr>
        <w:tc>
          <w:tcPr>
            <w:tcW w:w="576" w:type="pct"/>
            <w:shd w:val="clear" w:color="auto" w:fill="A40000"/>
            <w:vAlign w:val="center"/>
          </w:tcPr>
          <w:p w14:paraId="5CD924FE" w14:textId="77777777" w:rsidR="00FA3A9D" w:rsidRPr="003E75C3" w:rsidRDefault="00C01B33" w:rsidP="003E75C3">
            <w:pPr>
              <w:pStyle w:val="Prrafodelista"/>
              <w:jc w:val="left"/>
              <w:rPr>
                <w:b w:val="0"/>
                <w:bCs w:val="0"/>
              </w:rPr>
            </w:pPr>
            <w:r w:rsidRPr="003E75C3">
              <w:rPr>
                <w:b w:val="0"/>
                <w:bCs w:val="0"/>
              </w:rPr>
              <w:t>Etapas</w:t>
            </w:r>
          </w:p>
        </w:tc>
        <w:tc>
          <w:tcPr>
            <w:tcW w:w="576" w:type="pct"/>
            <w:shd w:val="clear" w:color="auto" w:fill="A40000"/>
            <w:vAlign w:val="center"/>
          </w:tcPr>
          <w:p w14:paraId="116D1EC9" w14:textId="77777777" w:rsidR="00FA3A9D" w:rsidRPr="003E75C3" w:rsidRDefault="00C01B33" w:rsidP="003E75C3">
            <w:pPr>
              <w:pStyle w:val="Prrafodelista"/>
              <w:jc w:val="left"/>
              <w:rPr>
                <w:b w:val="0"/>
                <w:bCs w:val="0"/>
              </w:rPr>
            </w:pPr>
            <w:r w:rsidRPr="003E75C3">
              <w:rPr>
                <w:b w:val="0"/>
                <w:bCs w:val="0"/>
              </w:rPr>
              <w:t>Pasos del Proceso</w:t>
            </w:r>
          </w:p>
        </w:tc>
        <w:tc>
          <w:tcPr>
            <w:tcW w:w="464" w:type="pct"/>
            <w:shd w:val="clear" w:color="auto" w:fill="A40000"/>
            <w:vAlign w:val="center"/>
          </w:tcPr>
          <w:p w14:paraId="2242B7D3" w14:textId="77777777" w:rsidR="00FA3A9D" w:rsidRPr="003E75C3" w:rsidRDefault="00C01B33" w:rsidP="003E75C3">
            <w:pPr>
              <w:pStyle w:val="Prrafodelista"/>
              <w:jc w:val="left"/>
              <w:rPr>
                <w:b w:val="0"/>
                <w:bCs w:val="0"/>
              </w:rPr>
            </w:pPr>
            <w:r w:rsidRPr="003E75C3">
              <w:rPr>
                <w:b w:val="0"/>
                <w:bCs w:val="0"/>
              </w:rPr>
              <w:t>Herramienta</w:t>
            </w:r>
          </w:p>
        </w:tc>
        <w:tc>
          <w:tcPr>
            <w:tcW w:w="1156" w:type="pct"/>
            <w:shd w:val="clear" w:color="auto" w:fill="A40000"/>
            <w:vAlign w:val="center"/>
          </w:tcPr>
          <w:p w14:paraId="7492D2F8" w14:textId="77777777" w:rsidR="00FA3A9D" w:rsidRPr="003E75C3" w:rsidRDefault="00C01B33" w:rsidP="003E75C3">
            <w:pPr>
              <w:pStyle w:val="Prrafodelista"/>
              <w:jc w:val="left"/>
              <w:rPr>
                <w:b w:val="0"/>
                <w:bCs w:val="0"/>
              </w:rPr>
            </w:pPr>
            <w:r w:rsidRPr="003E75C3">
              <w:rPr>
                <w:b w:val="0"/>
                <w:bCs w:val="0"/>
              </w:rPr>
              <w:t>Finalidad de la herramienta</w:t>
            </w:r>
          </w:p>
        </w:tc>
        <w:tc>
          <w:tcPr>
            <w:tcW w:w="1477" w:type="pct"/>
            <w:shd w:val="clear" w:color="auto" w:fill="A40000"/>
            <w:vAlign w:val="center"/>
          </w:tcPr>
          <w:p w14:paraId="3FB47293" w14:textId="77777777" w:rsidR="00FA3A9D" w:rsidRPr="003E75C3" w:rsidRDefault="00C01B33" w:rsidP="003E75C3">
            <w:pPr>
              <w:pStyle w:val="Prrafodelista"/>
              <w:jc w:val="left"/>
              <w:rPr>
                <w:b w:val="0"/>
                <w:bCs w:val="0"/>
              </w:rPr>
            </w:pPr>
            <w:r w:rsidRPr="003E75C3">
              <w:rPr>
                <w:b w:val="0"/>
                <w:bCs w:val="0"/>
              </w:rPr>
              <w:t>Descripción</w:t>
            </w:r>
          </w:p>
        </w:tc>
        <w:tc>
          <w:tcPr>
            <w:tcW w:w="751" w:type="pct"/>
            <w:shd w:val="clear" w:color="auto" w:fill="A40000"/>
            <w:vAlign w:val="center"/>
          </w:tcPr>
          <w:p w14:paraId="089C3C42" w14:textId="77777777" w:rsidR="00FA3A9D" w:rsidRPr="003E75C3" w:rsidRDefault="00C01B33" w:rsidP="003E75C3">
            <w:pPr>
              <w:pStyle w:val="Prrafodelista"/>
              <w:jc w:val="left"/>
              <w:rPr>
                <w:b w:val="0"/>
                <w:bCs w:val="0"/>
              </w:rPr>
            </w:pPr>
            <w:r w:rsidRPr="003E75C3">
              <w:rPr>
                <w:b w:val="0"/>
                <w:bCs w:val="0"/>
              </w:rPr>
              <w:t>Producto</w:t>
            </w:r>
          </w:p>
        </w:tc>
      </w:tr>
      <w:tr w:rsidR="00AF233A" w:rsidRPr="003E75C3" w14:paraId="2CE6E1B3" w14:textId="77777777" w:rsidTr="00E81CAB">
        <w:trPr>
          <w:trHeight w:val="460"/>
        </w:trPr>
        <w:tc>
          <w:tcPr>
            <w:tcW w:w="576" w:type="pct"/>
            <w:vMerge w:val="restart"/>
            <w:vAlign w:val="center"/>
          </w:tcPr>
          <w:p w14:paraId="2E57AC6C" w14:textId="77777777" w:rsidR="00FA3A9D" w:rsidRPr="003E75C3" w:rsidRDefault="00C01B33" w:rsidP="003E75C3">
            <w:pPr>
              <w:widowControl w:val="0"/>
              <w:ind w:right="27"/>
              <w:rPr>
                <w:b/>
                <w:sz w:val="20"/>
                <w:szCs w:val="20"/>
              </w:rPr>
            </w:pPr>
            <w:r w:rsidRPr="003E75C3">
              <w:rPr>
                <w:b/>
                <w:sz w:val="20"/>
                <w:szCs w:val="20"/>
              </w:rPr>
              <w:t>Etapa 1: Diseño</w:t>
            </w:r>
          </w:p>
        </w:tc>
        <w:tc>
          <w:tcPr>
            <w:tcW w:w="576" w:type="pct"/>
            <w:vMerge w:val="restart"/>
            <w:vAlign w:val="center"/>
          </w:tcPr>
          <w:p w14:paraId="2352CBA8" w14:textId="26062BF1" w:rsidR="00FA3A9D" w:rsidRPr="003E75C3" w:rsidRDefault="00C01B33" w:rsidP="003E75C3">
            <w:pPr>
              <w:widowControl w:val="0"/>
              <w:ind w:right="27"/>
              <w:rPr>
                <w:b/>
                <w:sz w:val="20"/>
                <w:szCs w:val="20"/>
              </w:rPr>
            </w:pPr>
            <w:r w:rsidRPr="003E75C3">
              <w:rPr>
                <w:b/>
                <w:sz w:val="20"/>
                <w:szCs w:val="20"/>
              </w:rPr>
              <w:t>Paso 1: Delimitación del problema público</w:t>
            </w:r>
          </w:p>
          <w:p w14:paraId="354358D6" w14:textId="77777777" w:rsidR="00C8566B" w:rsidRPr="003E75C3" w:rsidRDefault="00C8566B" w:rsidP="003E75C3">
            <w:pPr>
              <w:widowControl w:val="0"/>
              <w:ind w:right="27"/>
              <w:rPr>
                <w:b/>
                <w:sz w:val="20"/>
                <w:szCs w:val="20"/>
              </w:rPr>
            </w:pPr>
            <w:r w:rsidRPr="003E75C3">
              <w:rPr>
                <w:b/>
                <w:sz w:val="20"/>
                <w:szCs w:val="20"/>
              </w:rPr>
              <w:t>/</w:t>
            </w:r>
          </w:p>
          <w:p w14:paraId="6D0DB5D4" w14:textId="32EF2D4A" w:rsidR="00FA3A9D" w:rsidRPr="003E75C3" w:rsidRDefault="00C01B33" w:rsidP="003E75C3">
            <w:pPr>
              <w:widowControl w:val="0"/>
              <w:ind w:right="27"/>
              <w:rPr>
                <w:b/>
                <w:sz w:val="20"/>
                <w:szCs w:val="20"/>
              </w:rPr>
            </w:pPr>
            <w:r w:rsidRPr="003E75C3">
              <w:rPr>
                <w:b/>
                <w:sz w:val="20"/>
                <w:szCs w:val="20"/>
              </w:rPr>
              <w:t>Paso 2: Enunciación y estructuración del problema público</w:t>
            </w:r>
          </w:p>
        </w:tc>
        <w:tc>
          <w:tcPr>
            <w:tcW w:w="464" w:type="pct"/>
            <w:vAlign w:val="center"/>
          </w:tcPr>
          <w:p w14:paraId="42057CDA" w14:textId="751FF617" w:rsidR="00FA3A9D" w:rsidRPr="003E75C3" w:rsidRDefault="00C01B33" w:rsidP="003E75C3">
            <w:pPr>
              <w:widowControl w:val="0"/>
              <w:ind w:right="37"/>
              <w:rPr>
                <w:sz w:val="20"/>
                <w:szCs w:val="20"/>
              </w:rPr>
            </w:pPr>
            <w:r w:rsidRPr="003E75C3">
              <w:rPr>
                <w:sz w:val="20"/>
                <w:szCs w:val="20"/>
              </w:rPr>
              <w:t>Recopilación y análisis documental sobre la situación de las personas con discapacidad en el Perú</w:t>
            </w:r>
          </w:p>
        </w:tc>
        <w:tc>
          <w:tcPr>
            <w:tcW w:w="1156" w:type="pct"/>
            <w:vAlign w:val="center"/>
          </w:tcPr>
          <w:p w14:paraId="67939454" w14:textId="77777777" w:rsidR="00FA3A9D" w:rsidRPr="003E75C3" w:rsidRDefault="00C01B33" w:rsidP="003E75C3">
            <w:pPr>
              <w:widowControl w:val="0"/>
              <w:ind w:right="37"/>
              <w:rPr>
                <w:sz w:val="20"/>
                <w:szCs w:val="20"/>
              </w:rPr>
            </w:pPr>
            <w:r w:rsidRPr="003E75C3">
              <w:rPr>
                <w:sz w:val="20"/>
                <w:szCs w:val="20"/>
              </w:rPr>
              <w:t>Explorar información bibliográfica especializada acerca de la discapacidad para la elaboración del diagnóstico situacional.</w:t>
            </w:r>
          </w:p>
        </w:tc>
        <w:tc>
          <w:tcPr>
            <w:tcW w:w="1477" w:type="pct"/>
            <w:vAlign w:val="center"/>
          </w:tcPr>
          <w:p w14:paraId="23AE5241" w14:textId="77777777" w:rsidR="00FA3A9D" w:rsidRPr="003E75C3" w:rsidRDefault="00C01B33" w:rsidP="003E75C3">
            <w:pPr>
              <w:widowControl w:val="0"/>
              <w:ind w:right="39"/>
              <w:rPr>
                <w:sz w:val="20"/>
                <w:szCs w:val="20"/>
              </w:rPr>
            </w:pPr>
            <w:r w:rsidRPr="003E75C3">
              <w:rPr>
                <w:sz w:val="20"/>
                <w:szCs w:val="20"/>
              </w:rPr>
              <w:t>Búsqueda y clasificación de literatura especializada, estudios e investigaciones, estadísticas, instrumentos normativos nacionales e internacionales sobre la problemática que afecta a las personas con discapacidad.</w:t>
            </w:r>
          </w:p>
        </w:tc>
        <w:tc>
          <w:tcPr>
            <w:tcW w:w="751" w:type="pct"/>
            <w:vAlign w:val="center"/>
          </w:tcPr>
          <w:p w14:paraId="71964520" w14:textId="77777777" w:rsidR="00FA3A9D" w:rsidRPr="003E75C3" w:rsidRDefault="00C01B33" w:rsidP="003E75C3">
            <w:pPr>
              <w:widowControl w:val="0"/>
              <w:ind w:right="31"/>
              <w:rPr>
                <w:sz w:val="20"/>
                <w:szCs w:val="20"/>
              </w:rPr>
            </w:pPr>
            <w:r w:rsidRPr="003E75C3">
              <w:rPr>
                <w:sz w:val="20"/>
                <w:szCs w:val="20"/>
              </w:rPr>
              <w:t>Conceptos clave y esquema de la problemática.</w:t>
            </w:r>
          </w:p>
        </w:tc>
      </w:tr>
      <w:tr w:rsidR="00AF233A" w:rsidRPr="003E75C3" w14:paraId="374CEF00" w14:textId="77777777" w:rsidTr="00E81CAB">
        <w:trPr>
          <w:trHeight w:val="1172"/>
        </w:trPr>
        <w:tc>
          <w:tcPr>
            <w:tcW w:w="576" w:type="pct"/>
            <w:vMerge/>
            <w:vAlign w:val="center"/>
          </w:tcPr>
          <w:p w14:paraId="306D5A48"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6E2D5638"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5C5188EB" w14:textId="77777777" w:rsidR="00FA3A9D" w:rsidRPr="003E75C3" w:rsidRDefault="00C01B33" w:rsidP="003E75C3">
            <w:pPr>
              <w:widowControl w:val="0"/>
              <w:ind w:right="37"/>
              <w:rPr>
                <w:sz w:val="20"/>
                <w:szCs w:val="20"/>
              </w:rPr>
            </w:pPr>
            <w:r w:rsidRPr="003E75C3">
              <w:rPr>
                <w:sz w:val="20"/>
                <w:szCs w:val="20"/>
              </w:rPr>
              <w:t>Consulta con expertos internacionales y nacionales</w:t>
            </w:r>
          </w:p>
        </w:tc>
        <w:tc>
          <w:tcPr>
            <w:tcW w:w="1156" w:type="pct"/>
            <w:vAlign w:val="center"/>
          </w:tcPr>
          <w:p w14:paraId="3EFE92D6" w14:textId="77777777" w:rsidR="00FA3A9D" w:rsidRPr="003E75C3" w:rsidRDefault="00C01B33" w:rsidP="003E75C3">
            <w:pPr>
              <w:widowControl w:val="0"/>
              <w:ind w:right="37"/>
              <w:rPr>
                <w:sz w:val="20"/>
                <w:szCs w:val="20"/>
              </w:rPr>
            </w:pPr>
            <w:r w:rsidRPr="003E75C3">
              <w:rPr>
                <w:sz w:val="20"/>
                <w:szCs w:val="20"/>
              </w:rPr>
              <w:t>Validar y complementar la definición del problema público.</w:t>
            </w:r>
          </w:p>
        </w:tc>
        <w:tc>
          <w:tcPr>
            <w:tcW w:w="1477" w:type="pct"/>
            <w:vAlign w:val="center"/>
          </w:tcPr>
          <w:p w14:paraId="4753F20F" w14:textId="587E2ABB" w:rsidR="00FA3A9D" w:rsidRPr="003E75C3" w:rsidRDefault="00C01B33" w:rsidP="003E75C3">
            <w:pPr>
              <w:widowControl w:val="0"/>
              <w:ind w:right="39"/>
              <w:rPr>
                <w:sz w:val="20"/>
                <w:szCs w:val="20"/>
              </w:rPr>
            </w:pPr>
            <w:r w:rsidRPr="003E75C3">
              <w:rPr>
                <w:sz w:val="20"/>
                <w:szCs w:val="20"/>
              </w:rPr>
              <w:t xml:space="preserve">Consulta y validación del problema público con expertos nacionales (representantes de la Clínica Jurídica de Discapacidad y Derechos Humanos de la </w:t>
            </w:r>
            <w:proofErr w:type="spellStart"/>
            <w:r w:rsidRPr="003E75C3">
              <w:rPr>
                <w:sz w:val="20"/>
                <w:szCs w:val="20"/>
              </w:rPr>
              <w:t>PUCP</w:t>
            </w:r>
            <w:proofErr w:type="spellEnd"/>
            <w:r w:rsidRPr="003E75C3">
              <w:rPr>
                <w:sz w:val="20"/>
                <w:szCs w:val="20"/>
              </w:rPr>
              <w:t xml:space="preserve">) e internacionales </w:t>
            </w:r>
            <w:r w:rsidRPr="003E75C3">
              <w:rPr>
                <w:sz w:val="20"/>
                <w:szCs w:val="20"/>
              </w:rPr>
              <w:lastRenderedPageBreak/>
              <w:t xml:space="preserve">(Pamela Molina – Departamento de Inclusión Social de la OEA y Alberto Vásquez </w:t>
            </w:r>
            <w:r w:rsidR="00BD1467">
              <w:rPr>
                <w:sz w:val="20"/>
                <w:szCs w:val="20"/>
              </w:rPr>
              <w:t>Organización de las Naciones Unidas</w:t>
            </w:r>
            <w:r w:rsidRPr="003E75C3">
              <w:rPr>
                <w:sz w:val="20"/>
                <w:szCs w:val="20"/>
              </w:rPr>
              <w:t>), así como con el Programa de Defensa y Promoción de los Derechos de las Personas con Discapacidad de la Defensoría del Pueblo.</w:t>
            </w:r>
          </w:p>
        </w:tc>
        <w:tc>
          <w:tcPr>
            <w:tcW w:w="751" w:type="pct"/>
            <w:vAlign w:val="center"/>
          </w:tcPr>
          <w:p w14:paraId="7A7A0CE0" w14:textId="77777777" w:rsidR="00FA3A9D" w:rsidRPr="003E75C3" w:rsidRDefault="00C01B33" w:rsidP="003E75C3">
            <w:pPr>
              <w:widowControl w:val="0"/>
              <w:ind w:right="31"/>
              <w:rPr>
                <w:sz w:val="20"/>
                <w:szCs w:val="20"/>
              </w:rPr>
            </w:pPr>
            <w:r w:rsidRPr="003E75C3">
              <w:rPr>
                <w:sz w:val="20"/>
                <w:szCs w:val="20"/>
              </w:rPr>
              <w:lastRenderedPageBreak/>
              <w:t>Identificación de aspectos que delimita el problema público</w:t>
            </w:r>
          </w:p>
        </w:tc>
      </w:tr>
      <w:tr w:rsidR="00AF233A" w:rsidRPr="003E75C3" w14:paraId="26E3AC65" w14:textId="77777777" w:rsidTr="00E81CAB">
        <w:trPr>
          <w:trHeight w:val="379"/>
        </w:trPr>
        <w:tc>
          <w:tcPr>
            <w:tcW w:w="576" w:type="pct"/>
            <w:vMerge/>
            <w:vAlign w:val="center"/>
          </w:tcPr>
          <w:p w14:paraId="1D79B622"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614CF5BD"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607C471F" w14:textId="77777777" w:rsidR="00FA3A9D" w:rsidRPr="003E75C3" w:rsidRDefault="00C01B33" w:rsidP="003E75C3">
            <w:pPr>
              <w:widowControl w:val="0"/>
              <w:ind w:right="37"/>
              <w:rPr>
                <w:sz w:val="20"/>
                <w:szCs w:val="20"/>
              </w:rPr>
            </w:pPr>
            <w:r w:rsidRPr="003E75C3">
              <w:rPr>
                <w:sz w:val="20"/>
                <w:szCs w:val="20"/>
              </w:rPr>
              <w:t>Encuesta sobre Institucionalidad de OMAPED y OREDIS</w:t>
            </w:r>
          </w:p>
        </w:tc>
        <w:tc>
          <w:tcPr>
            <w:tcW w:w="1156" w:type="pct"/>
            <w:vAlign w:val="center"/>
          </w:tcPr>
          <w:p w14:paraId="1AC16CF2" w14:textId="77777777" w:rsidR="00FA3A9D" w:rsidRPr="003E75C3" w:rsidRDefault="00C01B33" w:rsidP="003E75C3">
            <w:pPr>
              <w:widowControl w:val="0"/>
              <w:ind w:right="37"/>
              <w:rPr>
                <w:sz w:val="20"/>
                <w:szCs w:val="20"/>
              </w:rPr>
            </w:pPr>
            <w:r w:rsidRPr="003E75C3">
              <w:rPr>
                <w:sz w:val="20"/>
                <w:szCs w:val="20"/>
              </w:rPr>
              <w:t>Identificación de características de funcionamiento de OMAPED y OREDIS.</w:t>
            </w:r>
          </w:p>
        </w:tc>
        <w:tc>
          <w:tcPr>
            <w:tcW w:w="1477" w:type="pct"/>
            <w:vAlign w:val="center"/>
          </w:tcPr>
          <w:p w14:paraId="097D3CFC" w14:textId="77777777" w:rsidR="00FA3A9D" w:rsidRPr="003E75C3" w:rsidRDefault="00136B33" w:rsidP="003E75C3">
            <w:pPr>
              <w:widowControl w:val="0"/>
              <w:ind w:right="39"/>
              <w:rPr>
                <w:sz w:val="20"/>
                <w:szCs w:val="20"/>
              </w:rPr>
            </w:pPr>
            <w:r w:rsidRPr="003E75C3">
              <w:rPr>
                <w:sz w:val="20"/>
                <w:szCs w:val="20"/>
              </w:rPr>
              <w:t>Elaboración de i</w:t>
            </w:r>
            <w:r w:rsidR="00C01B33" w:rsidRPr="003E75C3">
              <w:rPr>
                <w:sz w:val="20"/>
                <w:szCs w:val="20"/>
              </w:rPr>
              <w:t>nstrumento para conocer la percepción de las y los servidores públicos que trabajan en las OMAPED y OREDIS a nivel nacional, respecto a su situación actual y las características de su funcionamiento. Fue completado por 496 trabajadores de OREDIS y OMAPED a nivel nacional</w:t>
            </w:r>
          </w:p>
        </w:tc>
        <w:tc>
          <w:tcPr>
            <w:tcW w:w="751" w:type="pct"/>
            <w:vAlign w:val="center"/>
          </w:tcPr>
          <w:p w14:paraId="24994473" w14:textId="77777777" w:rsidR="00FA3A9D" w:rsidRPr="003E75C3" w:rsidRDefault="00C01B33" w:rsidP="003E75C3">
            <w:pPr>
              <w:widowControl w:val="0"/>
              <w:ind w:right="31"/>
              <w:rPr>
                <w:sz w:val="20"/>
                <w:szCs w:val="20"/>
              </w:rPr>
            </w:pPr>
            <w:r w:rsidRPr="003E75C3">
              <w:rPr>
                <w:sz w:val="20"/>
                <w:szCs w:val="20"/>
              </w:rPr>
              <w:t>Sustento a causa de Precariedad Institucional en materia de discapacidad (a nivel descentralizado),</w:t>
            </w:r>
          </w:p>
        </w:tc>
      </w:tr>
      <w:tr w:rsidR="00AF233A" w:rsidRPr="003E75C3" w14:paraId="18F6095D" w14:textId="77777777" w:rsidTr="00E81CAB">
        <w:trPr>
          <w:trHeight w:val="977"/>
        </w:trPr>
        <w:tc>
          <w:tcPr>
            <w:tcW w:w="576" w:type="pct"/>
            <w:vMerge/>
            <w:vAlign w:val="center"/>
          </w:tcPr>
          <w:p w14:paraId="07597683"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0E242E93"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1D1B6C9C" w14:textId="6630CB63" w:rsidR="00FA3A9D" w:rsidRPr="003E75C3" w:rsidRDefault="00C01B33" w:rsidP="003E75C3">
            <w:pPr>
              <w:widowControl w:val="0"/>
              <w:ind w:right="37"/>
              <w:rPr>
                <w:sz w:val="20"/>
                <w:szCs w:val="20"/>
              </w:rPr>
            </w:pPr>
            <w:r w:rsidRPr="003E75C3">
              <w:rPr>
                <w:sz w:val="20"/>
                <w:szCs w:val="20"/>
              </w:rPr>
              <w:t>Reunión con representantes de las entidades del Estado involucradas</w:t>
            </w:r>
          </w:p>
        </w:tc>
        <w:tc>
          <w:tcPr>
            <w:tcW w:w="1156" w:type="pct"/>
            <w:vAlign w:val="center"/>
          </w:tcPr>
          <w:p w14:paraId="402260C8" w14:textId="77777777" w:rsidR="00FA3A9D" w:rsidRPr="003E75C3" w:rsidRDefault="00C01B33" w:rsidP="003E75C3">
            <w:pPr>
              <w:widowControl w:val="0"/>
              <w:ind w:right="37"/>
              <w:rPr>
                <w:sz w:val="20"/>
                <w:szCs w:val="20"/>
              </w:rPr>
            </w:pPr>
            <w:r w:rsidRPr="003E75C3">
              <w:rPr>
                <w:sz w:val="20"/>
                <w:szCs w:val="20"/>
              </w:rPr>
              <w:t>Presentación de fases de la elaboración de la Política Nacional y entablar sinergias para el proceso.</w:t>
            </w:r>
          </w:p>
        </w:tc>
        <w:tc>
          <w:tcPr>
            <w:tcW w:w="1477" w:type="pct"/>
            <w:vAlign w:val="center"/>
          </w:tcPr>
          <w:p w14:paraId="01E7B6C5" w14:textId="48BDAB1D" w:rsidR="00FA3A9D" w:rsidRPr="003E75C3" w:rsidRDefault="00C01B33" w:rsidP="003E75C3">
            <w:pPr>
              <w:widowControl w:val="0"/>
              <w:ind w:right="39"/>
              <w:rPr>
                <w:sz w:val="20"/>
                <w:szCs w:val="20"/>
              </w:rPr>
            </w:pPr>
            <w:r w:rsidRPr="003E75C3">
              <w:rPr>
                <w:sz w:val="20"/>
                <w:szCs w:val="20"/>
              </w:rPr>
              <w:t xml:space="preserve">Instalación del Grupo de Trabajo Multisectorial, exposición de los avances en el proceso de diseño de la </w:t>
            </w:r>
            <w:r w:rsidR="00BD1467">
              <w:rPr>
                <w:sz w:val="20"/>
                <w:szCs w:val="20"/>
              </w:rPr>
              <w:t>Política Nacional en Discapacidad para el Desarrollo</w:t>
            </w:r>
            <w:r w:rsidRPr="003E75C3">
              <w:rPr>
                <w:sz w:val="20"/>
                <w:szCs w:val="20"/>
              </w:rPr>
              <w:t xml:space="preserve"> y recojo de aportes de representantes de las entidades que lo conforman.</w:t>
            </w:r>
          </w:p>
        </w:tc>
        <w:tc>
          <w:tcPr>
            <w:tcW w:w="751" w:type="pct"/>
            <w:vAlign w:val="center"/>
          </w:tcPr>
          <w:p w14:paraId="315B5C70" w14:textId="39DEDFCB" w:rsidR="00FA3A9D" w:rsidRPr="003E75C3" w:rsidRDefault="00C01B33" w:rsidP="003E75C3">
            <w:pPr>
              <w:widowControl w:val="0"/>
              <w:ind w:right="31"/>
              <w:rPr>
                <w:sz w:val="20"/>
                <w:szCs w:val="20"/>
              </w:rPr>
            </w:pPr>
            <w:r w:rsidRPr="003E75C3">
              <w:rPr>
                <w:sz w:val="20"/>
                <w:szCs w:val="20"/>
              </w:rPr>
              <w:t xml:space="preserve">Validación de problemática identificada y del proceso de diseño de la </w:t>
            </w:r>
            <w:r w:rsidR="00BD1467">
              <w:rPr>
                <w:sz w:val="20"/>
                <w:szCs w:val="20"/>
              </w:rPr>
              <w:t>Política Nacional en Discapacidad para el Desarrollo</w:t>
            </w:r>
            <w:r w:rsidRPr="003E75C3">
              <w:rPr>
                <w:sz w:val="20"/>
                <w:szCs w:val="20"/>
              </w:rPr>
              <w:t>.</w:t>
            </w:r>
          </w:p>
        </w:tc>
      </w:tr>
      <w:tr w:rsidR="00AF233A" w:rsidRPr="003E75C3" w14:paraId="15C3DB35" w14:textId="77777777" w:rsidTr="00E81CAB">
        <w:trPr>
          <w:trHeight w:val="359"/>
        </w:trPr>
        <w:tc>
          <w:tcPr>
            <w:tcW w:w="576" w:type="pct"/>
            <w:vMerge/>
            <w:vAlign w:val="center"/>
          </w:tcPr>
          <w:p w14:paraId="31D1E2A4"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5BF08DB6"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36795AAE" w14:textId="78F778B1" w:rsidR="00FA3A9D" w:rsidRPr="003E75C3" w:rsidRDefault="00C01B33" w:rsidP="003E75C3">
            <w:pPr>
              <w:widowControl w:val="0"/>
              <w:ind w:right="37"/>
              <w:rPr>
                <w:sz w:val="20"/>
                <w:szCs w:val="20"/>
              </w:rPr>
            </w:pPr>
            <w:r w:rsidRPr="003E75C3">
              <w:rPr>
                <w:sz w:val="20"/>
                <w:szCs w:val="20"/>
              </w:rPr>
              <w:t xml:space="preserve">Sistematización </w:t>
            </w:r>
            <w:r w:rsidRPr="003E75C3">
              <w:rPr>
                <w:sz w:val="20"/>
                <w:szCs w:val="20"/>
              </w:rPr>
              <w:lastRenderedPageBreak/>
              <w:t>de aportes.</w:t>
            </w:r>
          </w:p>
        </w:tc>
        <w:tc>
          <w:tcPr>
            <w:tcW w:w="1156" w:type="pct"/>
            <w:vAlign w:val="center"/>
          </w:tcPr>
          <w:p w14:paraId="68989DB3" w14:textId="77777777" w:rsidR="00FA3A9D" w:rsidRPr="003E75C3" w:rsidRDefault="00C01B33" w:rsidP="003E75C3">
            <w:pPr>
              <w:widowControl w:val="0"/>
              <w:ind w:right="37"/>
              <w:rPr>
                <w:sz w:val="20"/>
                <w:szCs w:val="20"/>
              </w:rPr>
            </w:pPr>
            <w:r w:rsidRPr="003E75C3">
              <w:rPr>
                <w:sz w:val="20"/>
                <w:szCs w:val="20"/>
              </w:rPr>
              <w:lastRenderedPageBreak/>
              <w:t xml:space="preserve">Consolidación de aportes de los </w:t>
            </w:r>
            <w:r w:rsidRPr="003E75C3">
              <w:rPr>
                <w:sz w:val="20"/>
                <w:szCs w:val="20"/>
              </w:rPr>
              <w:lastRenderedPageBreak/>
              <w:t>actores del Estado y expertos</w:t>
            </w:r>
          </w:p>
        </w:tc>
        <w:tc>
          <w:tcPr>
            <w:tcW w:w="1477" w:type="pct"/>
            <w:vAlign w:val="center"/>
          </w:tcPr>
          <w:p w14:paraId="41E6C9B9" w14:textId="77777777" w:rsidR="00FA3A9D" w:rsidRPr="003E75C3" w:rsidRDefault="00C01B33" w:rsidP="003E75C3">
            <w:pPr>
              <w:widowControl w:val="0"/>
              <w:ind w:right="39"/>
              <w:rPr>
                <w:sz w:val="20"/>
                <w:szCs w:val="20"/>
              </w:rPr>
            </w:pPr>
            <w:r w:rsidRPr="003E75C3">
              <w:rPr>
                <w:sz w:val="20"/>
                <w:szCs w:val="20"/>
              </w:rPr>
              <w:lastRenderedPageBreak/>
              <w:t xml:space="preserve">Ajustes a la delimitación del problema </w:t>
            </w:r>
            <w:r w:rsidRPr="003E75C3">
              <w:rPr>
                <w:sz w:val="20"/>
                <w:szCs w:val="20"/>
              </w:rPr>
              <w:lastRenderedPageBreak/>
              <w:t xml:space="preserve">público de la discapacidad, con los comentarios, observaciones y sugerencias de las entidades del </w:t>
            </w:r>
            <w:proofErr w:type="spellStart"/>
            <w:r w:rsidRPr="003E75C3">
              <w:rPr>
                <w:sz w:val="20"/>
                <w:szCs w:val="20"/>
              </w:rPr>
              <w:t>GTM</w:t>
            </w:r>
            <w:proofErr w:type="spellEnd"/>
            <w:r w:rsidRPr="003E75C3">
              <w:rPr>
                <w:sz w:val="20"/>
                <w:szCs w:val="20"/>
              </w:rPr>
              <w:t xml:space="preserve"> y expertos.</w:t>
            </w:r>
          </w:p>
        </w:tc>
        <w:tc>
          <w:tcPr>
            <w:tcW w:w="751" w:type="pct"/>
            <w:vAlign w:val="center"/>
          </w:tcPr>
          <w:p w14:paraId="4DD5950C" w14:textId="48DE1570" w:rsidR="00FA3A9D" w:rsidRPr="003E75C3" w:rsidRDefault="00C01B33" w:rsidP="003E75C3">
            <w:pPr>
              <w:widowControl w:val="0"/>
              <w:ind w:right="31"/>
              <w:rPr>
                <w:sz w:val="20"/>
                <w:szCs w:val="20"/>
              </w:rPr>
            </w:pPr>
            <w:r w:rsidRPr="003E75C3">
              <w:rPr>
                <w:sz w:val="20"/>
                <w:szCs w:val="20"/>
              </w:rPr>
              <w:lastRenderedPageBreak/>
              <w:t xml:space="preserve">Situación actual del </w:t>
            </w:r>
            <w:r w:rsidRPr="003E75C3">
              <w:rPr>
                <w:sz w:val="20"/>
                <w:szCs w:val="20"/>
              </w:rPr>
              <w:lastRenderedPageBreak/>
              <w:t>problema público de la discapacidad en el Perú</w:t>
            </w:r>
          </w:p>
        </w:tc>
      </w:tr>
      <w:tr w:rsidR="00AF233A" w:rsidRPr="003E75C3" w14:paraId="1B519C10" w14:textId="77777777" w:rsidTr="00E81CAB">
        <w:trPr>
          <w:trHeight w:val="586"/>
        </w:trPr>
        <w:tc>
          <w:tcPr>
            <w:tcW w:w="576" w:type="pct"/>
            <w:vMerge/>
            <w:vAlign w:val="center"/>
          </w:tcPr>
          <w:p w14:paraId="15BD3EAC"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181A0BBA"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3A409DBC" w14:textId="77777777" w:rsidR="00FA3A9D" w:rsidRPr="003E75C3" w:rsidRDefault="0004627F" w:rsidP="003E75C3">
            <w:pPr>
              <w:widowControl w:val="0"/>
              <w:ind w:right="37"/>
              <w:rPr>
                <w:sz w:val="20"/>
                <w:szCs w:val="20"/>
              </w:rPr>
            </w:pPr>
            <w:proofErr w:type="spellStart"/>
            <w:r w:rsidRPr="003E75C3">
              <w:rPr>
                <w:sz w:val="20"/>
                <w:szCs w:val="20"/>
              </w:rPr>
              <w:t>Ä</w:t>
            </w:r>
            <w:r w:rsidR="00C01B33" w:rsidRPr="003E75C3">
              <w:rPr>
                <w:sz w:val="20"/>
                <w:szCs w:val="20"/>
              </w:rPr>
              <w:t>rbol</w:t>
            </w:r>
            <w:proofErr w:type="spellEnd"/>
            <w:r w:rsidR="00C01B33" w:rsidRPr="003E75C3">
              <w:rPr>
                <w:sz w:val="20"/>
                <w:szCs w:val="20"/>
              </w:rPr>
              <w:t xml:space="preserve"> de Problemas.</w:t>
            </w:r>
          </w:p>
        </w:tc>
        <w:tc>
          <w:tcPr>
            <w:tcW w:w="1156" w:type="pct"/>
            <w:vAlign w:val="center"/>
          </w:tcPr>
          <w:p w14:paraId="5BF013DB" w14:textId="77777777" w:rsidR="00FA3A9D" w:rsidRPr="003E75C3" w:rsidRDefault="00C01B33" w:rsidP="003E75C3">
            <w:pPr>
              <w:widowControl w:val="0"/>
              <w:ind w:right="37"/>
              <w:rPr>
                <w:sz w:val="20"/>
                <w:szCs w:val="20"/>
              </w:rPr>
            </w:pPr>
            <w:r w:rsidRPr="003E75C3">
              <w:rPr>
                <w:sz w:val="20"/>
                <w:szCs w:val="20"/>
              </w:rPr>
              <w:t>Análisis de causalidad: causa-efecto.</w:t>
            </w:r>
          </w:p>
        </w:tc>
        <w:tc>
          <w:tcPr>
            <w:tcW w:w="1477" w:type="pct"/>
            <w:vAlign w:val="center"/>
          </w:tcPr>
          <w:p w14:paraId="24369B3E" w14:textId="77777777" w:rsidR="00FA3A9D" w:rsidRPr="003E75C3" w:rsidRDefault="00C01B33" w:rsidP="003E75C3">
            <w:pPr>
              <w:widowControl w:val="0"/>
              <w:ind w:right="39"/>
              <w:rPr>
                <w:sz w:val="20"/>
                <w:szCs w:val="20"/>
              </w:rPr>
            </w:pPr>
            <w:r w:rsidRPr="003E75C3">
              <w:rPr>
                <w:sz w:val="20"/>
                <w:szCs w:val="20"/>
              </w:rPr>
              <w:t>Identificación y análisis de las principales causas y consecuencias/efectos del problema público, empleando fuentes confiables.</w:t>
            </w:r>
          </w:p>
        </w:tc>
        <w:tc>
          <w:tcPr>
            <w:tcW w:w="751" w:type="pct"/>
            <w:vAlign w:val="center"/>
          </w:tcPr>
          <w:p w14:paraId="5DEE5577" w14:textId="77777777" w:rsidR="00FA3A9D" w:rsidRPr="003E75C3" w:rsidRDefault="00C01B33" w:rsidP="003E75C3">
            <w:pPr>
              <w:widowControl w:val="0"/>
              <w:ind w:right="31"/>
              <w:rPr>
                <w:sz w:val="20"/>
                <w:szCs w:val="20"/>
              </w:rPr>
            </w:pPr>
            <w:r w:rsidRPr="003E75C3">
              <w:rPr>
                <w:sz w:val="20"/>
                <w:szCs w:val="20"/>
              </w:rPr>
              <w:t>Modelo del problema público</w:t>
            </w:r>
          </w:p>
        </w:tc>
      </w:tr>
      <w:tr w:rsidR="00AF233A" w:rsidRPr="003E75C3" w14:paraId="010F5367" w14:textId="77777777" w:rsidTr="00E81CAB">
        <w:trPr>
          <w:trHeight w:val="473"/>
        </w:trPr>
        <w:tc>
          <w:tcPr>
            <w:tcW w:w="576" w:type="pct"/>
            <w:vMerge/>
            <w:vAlign w:val="center"/>
          </w:tcPr>
          <w:p w14:paraId="24DCBF85"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restart"/>
            <w:vAlign w:val="center"/>
          </w:tcPr>
          <w:p w14:paraId="17E2A095" w14:textId="1CA947A0" w:rsidR="00FA3A9D" w:rsidRPr="003E75C3" w:rsidRDefault="00C01B33" w:rsidP="003E75C3">
            <w:pPr>
              <w:widowControl w:val="0"/>
              <w:ind w:right="27"/>
              <w:rPr>
                <w:sz w:val="20"/>
                <w:szCs w:val="20"/>
              </w:rPr>
            </w:pPr>
            <w:r w:rsidRPr="003E75C3">
              <w:rPr>
                <w:b/>
                <w:sz w:val="20"/>
                <w:szCs w:val="20"/>
              </w:rPr>
              <w:t>Paso 3: Determinación de la situación futura deseada</w:t>
            </w:r>
          </w:p>
        </w:tc>
        <w:tc>
          <w:tcPr>
            <w:tcW w:w="464" w:type="pct"/>
            <w:vAlign w:val="center"/>
          </w:tcPr>
          <w:p w14:paraId="6C372F65" w14:textId="77777777" w:rsidR="00FA3A9D" w:rsidRPr="003E75C3" w:rsidRDefault="00C01B33" w:rsidP="003E75C3">
            <w:pPr>
              <w:widowControl w:val="0"/>
              <w:ind w:right="37"/>
              <w:rPr>
                <w:sz w:val="20"/>
                <w:szCs w:val="20"/>
              </w:rPr>
            </w:pPr>
            <w:r w:rsidRPr="003E75C3">
              <w:rPr>
                <w:sz w:val="20"/>
                <w:szCs w:val="20"/>
              </w:rPr>
              <w:t>Sustento del horizonte temporal de la Política Nacional.</w:t>
            </w:r>
          </w:p>
        </w:tc>
        <w:tc>
          <w:tcPr>
            <w:tcW w:w="1156" w:type="pct"/>
            <w:vAlign w:val="center"/>
          </w:tcPr>
          <w:p w14:paraId="1C222988" w14:textId="77777777" w:rsidR="00FA3A9D" w:rsidRPr="003E75C3" w:rsidRDefault="00C01B33" w:rsidP="003E75C3">
            <w:pPr>
              <w:widowControl w:val="0"/>
              <w:ind w:right="37"/>
              <w:rPr>
                <w:sz w:val="20"/>
                <w:szCs w:val="20"/>
              </w:rPr>
            </w:pPr>
            <w:r w:rsidRPr="003E75C3">
              <w:rPr>
                <w:sz w:val="20"/>
                <w:szCs w:val="20"/>
              </w:rPr>
              <w:t>Revisión de fuentes de planeamiento estratégico nacional.</w:t>
            </w:r>
          </w:p>
        </w:tc>
        <w:tc>
          <w:tcPr>
            <w:tcW w:w="1477" w:type="pct"/>
            <w:vAlign w:val="center"/>
          </w:tcPr>
          <w:p w14:paraId="65A0195A" w14:textId="77777777" w:rsidR="00FA3A9D" w:rsidRPr="003E75C3" w:rsidRDefault="00C01B33" w:rsidP="003E75C3">
            <w:pPr>
              <w:widowControl w:val="0"/>
              <w:ind w:right="39"/>
              <w:rPr>
                <w:sz w:val="20"/>
                <w:szCs w:val="20"/>
              </w:rPr>
            </w:pPr>
            <w:r w:rsidRPr="003E75C3">
              <w:rPr>
                <w:sz w:val="20"/>
                <w:szCs w:val="20"/>
              </w:rPr>
              <w:t>Revisión de prioridades nacionales, Acuerdo Nacional, Política General de Gobierno, Visión 2030 y Objetivos de Desarrollo Sostenible.</w:t>
            </w:r>
          </w:p>
        </w:tc>
        <w:tc>
          <w:tcPr>
            <w:tcW w:w="751" w:type="pct"/>
            <w:vAlign w:val="center"/>
          </w:tcPr>
          <w:p w14:paraId="49F96E75" w14:textId="77777777" w:rsidR="00FA3A9D" w:rsidRPr="003E75C3" w:rsidRDefault="00C01B33" w:rsidP="003E75C3">
            <w:pPr>
              <w:widowControl w:val="0"/>
              <w:ind w:right="31"/>
              <w:rPr>
                <w:sz w:val="20"/>
                <w:szCs w:val="20"/>
              </w:rPr>
            </w:pPr>
            <w:r w:rsidRPr="003E75C3">
              <w:rPr>
                <w:sz w:val="20"/>
                <w:szCs w:val="20"/>
              </w:rPr>
              <w:t>Determinación y sustento de horizonte temporal de la política.</w:t>
            </w:r>
          </w:p>
        </w:tc>
      </w:tr>
      <w:tr w:rsidR="00AF233A" w:rsidRPr="003E75C3" w14:paraId="691B6ACE" w14:textId="77777777" w:rsidTr="00E81CAB">
        <w:trPr>
          <w:trHeight w:val="70"/>
        </w:trPr>
        <w:tc>
          <w:tcPr>
            <w:tcW w:w="576" w:type="pct"/>
            <w:vMerge/>
            <w:vAlign w:val="center"/>
          </w:tcPr>
          <w:p w14:paraId="43FF422D"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329A9530"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6F5A1366" w14:textId="77777777" w:rsidR="00FA3A9D" w:rsidRPr="003E75C3" w:rsidRDefault="00C01B33" w:rsidP="003E75C3">
            <w:pPr>
              <w:widowControl w:val="0"/>
              <w:ind w:right="37"/>
              <w:rPr>
                <w:sz w:val="20"/>
                <w:szCs w:val="20"/>
              </w:rPr>
            </w:pPr>
            <w:r w:rsidRPr="003E75C3">
              <w:rPr>
                <w:sz w:val="20"/>
                <w:szCs w:val="20"/>
              </w:rPr>
              <w:t>Análisis de tendencias y escenarios contextuales</w:t>
            </w:r>
          </w:p>
        </w:tc>
        <w:tc>
          <w:tcPr>
            <w:tcW w:w="1156" w:type="pct"/>
            <w:vAlign w:val="center"/>
          </w:tcPr>
          <w:p w14:paraId="6DA71C66" w14:textId="77777777" w:rsidR="00FA3A9D" w:rsidRPr="003E75C3" w:rsidRDefault="00C01B33" w:rsidP="003E75C3">
            <w:pPr>
              <w:widowControl w:val="0"/>
              <w:ind w:right="37"/>
              <w:rPr>
                <w:sz w:val="20"/>
                <w:szCs w:val="20"/>
              </w:rPr>
            </w:pPr>
            <w:r w:rsidRPr="003E75C3">
              <w:rPr>
                <w:sz w:val="20"/>
                <w:szCs w:val="20"/>
              </w:rPr>
              <w:t>Identificación y evaluación de riesgos y oportunidades, así como potencial ocurrencia o impacto de las tendencias y escenarios en el problema público.</w:t>
            </w:r>
          </w:p>
        </w:tc>
        <w:tc>
          <w:tcPr>
            <w:tcW w:w="1477" w:type="pct"/>
            <w:vAlign w:val="center"/>
          </w:tcPr>
          <w:p w14:paraId="3EF96812" w14:textId="77777777" w:rsidR="00FA3A9D" w:rsidRPr="003E75C3" w:rsidRDefault="00C01B33" w:rsidP="003E75C3">
            <w:pPr>
              <w:widowControl w:val="0"/>
              <w:ind w:right="39"/>
              <w:rPr>
                <w:sz w:val="20"/>
                <w:szCs w:val="20"/>
              </w:rPr>
            </w:pPr>
            <w:r w:rsidRPr="003E75C3">
              <w:rPr>
                <w:sz w:val="20"/>
                <w:szCs w:val="20"/>
              </w:rPr>
              <w:t>Revisión y análisis de bibliografía relevante sobre prospectiva, identificando y seleccionando las variables más resaltantes, que permitan determinar el impacto de las tendencias y escenarios en el problema</w:t>
            </w:r>
            <w:r w:rsidR="00136B33" w:rsidRPr="003E75C3">
              <w:rPr>
                <w:sz w:val="20"/>
                <w:szCs w:val="20"/>
              </w:rPr>
              <w:t xml:space="preserve"> público</w:t>
            </w:r>
            <w:r w:rsidRPr="003E75C3">
              <w:rPr>
                <w:sz w:val="20"/>
                <w:szCs w:val="20"/>
              </w:rPr>
              <w:t>.</w:t>
            </w:r>
          </w:p>
        </w:tc>
        <w:tc>
          <w:tcPr>
            <w:tcW w:w="751" w:type="pct"/>
            <w:vAlign w:val="center"/>
          </w:tcPr>
          <w:p w14:paraId="011A4D7D" w14:textId="77777777" w:rsidR="00FA3A9D" w:rsidRPr="003E75C3" w:rsidRDefault="00C01B33" w:rsidP="003E75C3">
            <w:pPr>
              <w:widowControl w:val="0"/>
              <w:ind w:right="31"/>
              <w:rPr>
                <w:sz w:val="20"/>
                <w:szCs w:val="20"/>
              </w:rPr>
            </w:pPr>
            <w:r w:rsidRPr="003E75C3">
              <w:rPr>
                <w:sz w:val="20"/>
                <w:szCs w:val="20"/>
              </w:rPr>
              <w:t>Tendencias y escenarios contextuales</w:t>
            </w:r>
          </w:p>
        </w:tc>
      </w:tr>
      <w:tr w:rsidR="00AF233A" w:rsidRPr="003E75C3" w14:paraId="08677BF0" w14:textId="77777777" w:rsidTr="00E81CAB">
        <w:trPr>
          <w:trHeight w:val="1597"/>
        </w:trPr>
        <w:tc>
          <w:tcPr>
            <w:tcW w:w="576" w:type="pct"/>
            <w:vMerge/>
            <w:vAlign w:val="center"/>
          </w:tcPr>
          <w:p w14:paraId="5BDD5C18"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5622E24E"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13509F28" w14:textId="77777777" w:rsidR="00FA3A9D" w:rsidRPr="003E75C3" w:rsidRDefault="00C01B33" w:rsidP="003E75C3">
            <w:pPr>
              <w:widowControl w:val="0"/>
              <w:ind w:right="37"/>
              <w:rPr>
                <w:sz w:val="20"/>
                <w:szCs w:val="20"/>
              </w:rPr>
            </w:pPr>
            <w:r w:rsidRPr="003E75C3">
              <w:rPr>
                <w:sz w:val="20"/>
                <w:szCs w:val="20"/>
              </w:rPr>
              <w:t xml:space="preserve">Espacios de diálogo con representantes de personas con discapacidad de </w:t>
            </w:r>
            <w:r w:rsidRPr="003E75C3">
              <w:rPr>
                <w:sz w:val="20"/>
                <w:szCs w:val="20"/>
              </w:rPr>
              <w:lastRenderedPageBreak/>
              <w:t>organizaciones de sociedad civil sobre aspiraciones</w:t>
            </w:r>
          </w:p>
        </w:tc>
        <w:tc>
          <w:tcPr>
            <w:tcW w:w="1156" w:type="pct"/>
            <w:vAlign w:val="center"/>
          </w:tcPr>
          <w:p w14:paraId="16F68CB0" w14:textId="77777777" w:rsidR="00FA3A9D" w:rsidRPr="003E75C3" w:rsidRDefault="00C01B33" w:rsidP="003E75C3">
            <w:pPr>
              <w:widowControl w:val="0"/>
              <w:ind w:right="37"/>
              <w:rPr>
                <w:sz w:val="20"/>
                <w:szCs w:val="20"/>
              </w:rPr>
            </w:pPr>
            <w:r w:rsidRPr="003E75C3">
              <w:rPr>
                <w:sz w:val="20"/>
                <w:szCs w:val="20"/>
              </w:rPr>
              <w:lastRenderedPageBreak/>
              <w:t>Recojo de aspiraciones acerca de lo esperado de la Política, para atención a la problemática vinculada a la discapacidad, hacia el año 2030.</w:t>
            </w:r>
          </w:p>
        </w:tc>
        <w:tc>
          <w:tcPr>
            <w:tcW w:w="1477" w:type="pct"/>
            <w:vAlign w:val="center"/>
          </w:tcPr>
          <w:p w14:paraId="47219AE5" w14:textId="28DE176F" w:rsidR="00FA3A9D" w:rsidRPr="003E75C3" w:rsidRDefault="00136B33" w:rsidP="003E75C3">
            <w:pPr>
              <w:widowControl w:val="0"/>
              <w:ind w:right="39"/>
              <w:rPr>
                <w:sz w:val="20"/>
                <w:szCs w:val="20"/>
              </w:rPr>
            </w:pPr>
            <w:r w:rsidRPr="003E75C3">
              <w:rPr>
                <w:sz w:val="20"/>
                <w:szCs w:val="20"/>
              </w:rPr>
              <w:t>Organización de s</w:t>
            </w:r>
            <w:r w:rsidR="00C01B33" w:rsidRPr="003E75C3">
              <w:rPr>
                <w:sz w:val="20"/>
                <w:szCs w:val="20"/>
              </w:rPr>
              <w:t xml:space="preserve">iete espacios de diálogo orientados a recoger las aspiraciones y expectativas vinculadas a esta política. Éstos se llevaron a cabo de forma presencial y virtual, participando representantes de </w:t>
            </w:r>
            <w:r w:rsidR="00C01B33" w:rsidRPr="003E75C3">
              <w:rPr>
                <w:sz w:val="20"/>
                <w:szCs w:val="20"/>
              </w:rPr>
              <w:lastRenderedPageBreak/>
              <w:t>organizaciones sociales, quienes, manifestaron los aspectos que debería alcanzar y resolver la Política Nacional en Discapacidad para el Desarrollo.</w:t>
            </w:r>
            <w:r w:rsidR="00C8566B" w:rsidRPr="003E75C3">
              <w:rPr>
                <w:sz w:val="20"/>
                <w:szCs w:val="20"/>
              </w:rPr>
              <w:t xml:space="preserve"> </w:t>
            </w:r>
            <w:r w:rsidRPr="003E75C3">
              <w:rPr>
                <w:sz w:val="20"/>
                <w:szCs w:val="20"/>
              </w:rPr>
              <w:t xml:space="preserve">Las reuniones fueron con la </w:t>
            </w:r>
            <w:r w:rsidR="00C01B33" w:rsidRPr="003E75C3">
              <w:rPr>
                <w:sz w:val="20"/>
                <w:szCs w:val="20"/>
              </w:rPr>
              <w:t xml:space="preserve">Mesa de discapacidad y derecho, Estudiantes </w:t>
            </w:r>
            <w:r w:rsidRPr="003E75C3">
              <w:rPr>
                <w:sz w:val="20"/>
                <w:szCs w:val="20"/>
              </w:rPr>
              <w:t xml:space="preserve">del </w:t>
            </w:r>
            <w:r w:rsidR="00C01B33" w:rsidRPr="003E75C3">
              <w:rPr>
                <w:sz w:val="20"/>
                <w:szCs w:val="20"/>
              </w:rPr>
              <w:t xml:space="preserve">CETPRO Salomón </w:t>
            </w:r>
            <w:proofErr w:type="spellStart"/>
            <w:r w:rsidR="00C01B33" w:rsidRPr="003E75C3">
              <w:rPr>
                <w:sz w:val="20"/>
                <w:szCs w:val="20"/>
              </w:rPr>
              <w:t>Zorilla</w:t>
            </w:r>
            <w:proofErr w:type="spellEnd"/>
            <w:r w:rsidR="00C01B33" w:rsidRPr="003E75C3">
              <w:rPr>
                <w:sz w:val="20"/>
                <w:szCs w:val="20"/>
              </w:rPr>
              <w:t xml:space="preserve">, Jóvenes con discapacidad intelectual y mental y familiares (OMAPED San Isidro), Personas con discapacidad auditiva, Representantes de </w:t>
            </w:r>
            <w:proofErr w:type="spellStart"/>
            <w:r w:rsidR="00C01B33" w:rsidRPr="003E75C3">
              <w:rPr>
                <w:sz w:val="20"/>
                <w:szCs w:val="20"/>
              </w:rPr>
              <w:t>FENASOP</w:t>
            </w:r>
            <w:proofErr w:type="spellEnd"/>
            <w:r w:rsidR="00C01B33" w:rsidRPr="003E75C3">
              <w:rPr>
                <w:sz w:val="20"/>
                <w:szCs w:val="20"/>
              </w:rPr>
              <w:t xml:space="preserve"> y ciudadanos interesados.</w:t>
            </w:r>
          </w:p>
        </w:tc>
        <w:tc>
          <w:tcPr>
            <w:tcW w:w="751" w:type="pct"/>
            <w:vAlign w:val="center"/>
          </w:tcPr>
          <w:p w14:paraId="6F4014B6" w14:textId="77777777" w:rsidR="00FA3A9D" w:rsidRPr="003E75C3" w:rsidRDefault="00C01B33" w:rsidP="003E75C3">
            <w:pPr>
              <w:widowControl w:val="0"/>
              <w:ind w:right="31"/>
              <w:rPr>
                <w:sz w:val="20"/>
                <w:szCs w:val="20"/>
              </w:rPr>
            </w:pPr>
            <w:r w:rsidRPr="003E75C3">
              <w:rPr>
                <w:sz w:val="20"/>
                <w:szCs w:val="20"/>
              </w:rPr>
              <w:lastRenderedPageBreak/>
              <w:t>Aspiraciones de las personas con discapacidad, familiares y apoyos.</w:t>
            </w:r>
          </w:p>
        </w:tc>
      </w:tr>
      <w:tr w:rsidR="00AF233A" w:rsidRPr="003E75C3" w14:paraId="24641D1B" w14:textId="77777777" w:rsidTr="00E81CAB">
        <w:trPr>
          <w:trHeight w:val="1597"/>
        </w:trPr>
        <w:tc>
          <w:tcPr>
            <w:tcW w:w="576" w:type="pct"/>
            <w:vMerge/>
            <w:vAlign w:val="center"/>
          </w:tcPr>
          <w:p w14:paraId="050A565F"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78A0261E"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32E3422A" w14:textId="77777777" w:rsidR="00FA3A9D" w:rsidRPr="003E75C3" w:rsidRDefault="00C01B33" w:rsidP="003E75C3">
            <w:pPr>
              <w:widowControl w:val="0"/>
              <w:ind w:right="37"/>
              <w:rPr>
                <w:sz w:val="20"/>
                <w:szCs w:val="20"/>
              </w:rPr>
            </w:pPr>
            <w:r w:rsidRPr="003E75C3">
              <w:rPr>
                <w:sz w:val="20"/>
                <w:szCs w:val="20"/>
              </w:rPr>
              <w:t>Encuesta para la elaboración de la Política Nacional en Discapacidad para el Desarrollo.</w:t>
            </w:r>
          </w:p>
        </w:tc>
        <w:tc>
          <w:tcPr>
            <w:tcW w:w="1156" w:type="pct"/>
            <w:vAlign w:val="center"/>
          </w:tcPr>
          <w:p w14:paraId="536E0313" w14:textId="77777777" w:rsidR="00FA3A9D" w:rsidRPr="003E75C3" w:rsidRDefault="00136B33" w:rsidP="003E75C3">
            <w:pPr>
              <w:widowControl w:val="0"/>
              <w:ind w:right="37"/>
              <w:rPr>
                <w:sz w:val="20"/>
                <w:szCs w:val="20"/>
              </w:rPr>
            </w:pPr>
            <w:r w:rsidRPr="003E75C3">
              <w:rPr>
                <w:sz w:val="20"/>
                <w:szCs w:val="20"/>
              </w:rPr>
              <w:t>Aplicación de i</w:t>
            </w:r>
            <w:r w:rsidR="00C01B33" w:rsidRPr="003E75C3">
              <w:rPr>
                <w:sz w:val="20"/>
                <w:szCs w:val="20"/>
              </w:rPr>
              <w:t xml:space="preserve">nstrumento de recojo masivo de validación </w:t>
            </w:r>
            <w:r w:rsidRPr="003E75C3">
              <w:rPr>
                <w:sz w:val="20"/>
                <w:szCs w:val="20"/>
              </w:rPr>
              <w:t xml:space="preserve">de las </w:t>
            </w:r>
            <w:r w:rsidR="00C01B33" w:rsidRPr="003E75C3">
              <w:rPr>
                <w:sz w:val="20"/>
                <w:szCs w:val="20"/>
              </w:rPr>
              <w:t>aspiraciones de las personas con discapacidad.</w:t>
            </w:r>
          </w:p>
        </w:tc>
        <w:tc>
          <w:tcPr>
            <w:tcW w:w="1477" w:type="pct"/>
            <w:vAlign w:val="center"/>
          </w:tcPr>
          <w:p w14:paraId="3A08B965" w14:textId="61C7BFE4" w:rsidR="00FA3A9D" w:rsidRPr="003E75C3" w:rsidRDefault="00C01B33" w:rsidP="003E75C3">
            <w:pPr>
              <w:widowControl w:val="0"/>
              <w:ind w:right="39"/>
              <w:rPr>
                <w:sz w:val="20"/>
                <w:szCs w:val="20"/>
              </w:rPr>
            </w:pPr>
            <w:r w:rsidRPr="003E75C3">
              <w:rPr>
                <w:sz w:val="20"/>
                <w:szCs w:val="20"/>
              </w:rPr>
              <w:t xml:space="preserve">Recojo de aspiraciones de personas con discapacidad, sus familiares, apoyos o asistentes personales, </w:t>
            </w:r>
            <w:r w:rsidR="00136B33" w:rsidRPr="003E75C3">
              <w:rPr>
                <w:sz w:val="20"/>
                <w:szCs w:val="20"/>
              </w:rPr>
              <w:t xml:space="preserve">en las </w:t>
            </w:r>
            <w:r w:rsidRPr="003E75C3">
              <w:rPr>
                <w:sz w:val="20"/>
                <w:szCs w:val="20"/>
              </w:rPr>
              <w:t xml:space="preserve">que </w:t>
            </w:r>
            <w:r w:rsidR="00136B33" w:rsidRPr="003E75C3">
              <w:rPr>
                <w:sz w:val="20"/>
                <w:szCs w:val="20"/>
              </w:rPr>
              <w:t>se señala</w:t>
            </w:r>
            <w:r w:rsidRPr="003E75C3">
              <w:rPr>
                <w:sz w:val="20"/>
                <w:szCs w:val="20"/>
              </w:rPr>
              <w:t>n las prioridades para efectuar los cambios en las políticas en materia de discapacidad, realizado entre el 10 al 20 de septiembre de 2020. Sistematiza las aspiraciones recogidas en las reuniones de consulta sobre la Política Nacional en Discapacidad para el Desarrollo.</w:t>
            </w:r>
            <w:r w:rsidR="00C8566B" w:rsidRPr="003E75C3">
              <w:rPr>
                <w:sz w:val="20"/>
                <w:szCs w:val="20"/>
              </w:rPr>
              <w:t xml:space="preserve"> </w:t>
            </w:r>
            <w:r w:rsidRPr="003E75C3">
              <w:rPr>
                <w:sz w:val="20"/>
                <w:szCs w:val="20"/>
              </w:rPr>
              <w:t>El número de personas que respondieron la encuesta fue de 601.</w:t>
            </w:r>
          </w:p>
        </w:tc>
        <w:tc>
          <w:tcPr>
            <w:tcW w:w="751" w:type="pct"/>
            <w:vAlign w:val="center"/>
          </w:tcPr>
          <w:p w14:paraId="7BBD3340" w14:textId="77777777" w:rsidR="00FA3A9D" w:rsidRPr="003E75C3" w:rsidRDefault="00C01B33" w:rsidP="003E75C3">
            <w:pPr>
              <w:widowControl w:val="0"/>
              <w:ind w:right="31"/>
              <w:rPr>
                <w:sz w:val="20"/>
                <w:szCs w:val="20"/>
              </w:rPr>
            </w:pPr>
            <w:r w:rsidRPr="003E75C3">
              <w:rPr>
                <w:sz w:val="20"/>
                <w:szCs w:val="20"/>
              </w:rPr>
              <w:t>Validación de aspiraciones de personas con discapacidad, familiares y apoyos.</w:t>
            </w:r>
          </w:p>
        </w:tc>
      </w:tr>
      <w:tr w:rsidR="00AF233A" w:rsidRPr="003E75C3" w14:paraId="3F404C9C" w14:textId="77777777" w:rsidTr="00E81CAB">
        <w:trPr>
          <w:trHeight w:val="407"/>
        </w:trPr>
        <w:tc>
          <w:tcPr>
            <w:tcW w:w="576" w:type="pct"/>
            <w:vMerge/>
            <w:vAlign w:val="center"/>
          </w:tcPr>
          <w:p w14:paraId="2FBD5C37"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0E8787CB"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00713A1C" w14:textId="77777777" w:rsidR="00FA3A9D" w:rsidRPr="003E75C3" w:rsidRDefault="00C01B33" w:rsidP="003E75C3">
            <w:pPr>
              <w:widowControl w:val="0"/>
              <w:ind w:right="37"/>
              <w:rPr>
                <w:sz w:val="20"/>
                <w:szCs w:val="20"/>
              </w:rPr>
            </w:pPr>
            <w:r w:rsidRPr="003E75C3">
              <w:rPr>
                <w:sz w:val="20"/>
                <w:szCs w:val="20"/>
              </w:rPr>
              <w:t>Reuniones con sectores del Estado.</w:t>
            </w:r>
          </w:p>
        </w:tc>
        <w:tc>
          <w:tcPr>
            <w:tcW w:w="1156" w:type="pct"/>
            <w:vAlign w:val="center"/>
          </w:tcPr>
          <w:p w14:paraId="12CF02F7" w14:textId="77777777" w:rsidR="00FA3A9D" w:rsidRPr="003E75C3" w:rsidRDefault="00C01B33" w:rsidP="003E75C3">
            <w:pPr>
              <w:widowControl w:val="0"/>
              <w:ind w:right="37"/>
              <w:rPr>
                <w:sz w:val="20"/>
                <w:szCs w:val="20"/>
              </w:rPr>
            </w:pPr>
            <w:r w:rsidRPr="003E75C3">
              <w:rPr>
                <w:sz w:val="20"/>
                <w:szCs w:val="20"/>
              </w:rPr>
              <w:t>Presentación de aspiraciones de las personas con discapacidad y los representantes de sus organizaciones.</w:t>
            </w:r>
          </w:p>
        </w:tc>
        <w:tc>
          <w:tcPr>
            <w:tcW w:w="1477" w:type="pct"/>
            <w:vAlign w:val="center"/>
          </w:tcPr>
          <w:p w14:paraId="2AB17973" w14:textId="41719766" w:rsidR="00FA3A9D" w:rsidRPr="003E75C3" w:rsidRDefault="00C01B33" w:rsidP="003E75C3">
            <w:pPr>
              <w:widowControl w:val="0"/>
              <w:ind w:right="39"/>
              <w:rPr>
                <w:sz w:val="20"/>
                <w:szCs w:val="20"/>
              </w:rPr>
            </w:pPr>
            <w:r w:rsidRPr="003E75C3">
              <w:rPr>
                <w:sz w:val="20"/>
                <w:szCs w:val="20"/>
              </w:rPr>
              <w:t xml:space="preserve">Presentación de aspiraciones de personas con discapacidad </w:t>
            </w:r>
            <w:r w:rsidR="00136B33" w:rsidRPr="003E75C3">
              <w:rPr>
                <w:sz w:val="20"/>
                <w:szCs w:val="20"/>
              </w:rPr>
              <w:t>identificadas</w:t>
            </w:r>
            <w:r w:rsidRPr="003E75C3">
              <w:rPr>
                <w:sz w:val="20"/>
                <w:szCs w:val="20"/>
              </w:rPr>
              <w:t xml:space="preserve"> en espacios de diálogo y val</w:t>
            </w:r>
            <w:r w:rsidR="00136B33" w:rsidRPr="003E75C3">
              <w:rPr>
                <w:sz w:val="20"/>
                <w:szCs w:val="20"/>
              </w:rPr>
              <w:t xml:space="preserve">idadas en Encuesta de la </w:t>
            </w:r>
            <w:r w:rsidR="00BD1467">
              <w:rPr>
                <w:sz w:val="20"/>
                <w:szCs w:val="20"/>
              </w:rPr>
              <w:t>Política Nacional en Discapacidad para el Desarrollo</w:t>
            </w:r>
            <w:r w:rsidR="00136B33" w:rsidRPr="003E75C3">
              <w:rPr>
                <w:sz w:val="20"/>
                <w:szCs w:val="20"/>
              </w:rPr>
              <w:t>; y</w:t>
            </w:r>
            <w:r w:rsidRPr="003E75C3">
              <w:rPr>
                <w:sz w:val="20"/>
                <w:szCs w:val="20"/>
              </w:rPr>
              <w:t xml:space="preserve">, </w:t>
            </w:r>
            <w:r w:rsidR="00136B33" w:rsidRPr="003E75C3">
              <w:rPr>
                <w:sz w:val="20"/>
                <w:szCs w:val="20"/>
              </w:rPr>
              <w:t>diagnóstico</w:t>
            </w:r>
            <w:r w:rsidRPr="003E75C3">
              <w:rPr>
                <w:sz w:val="20"/>
                <w:szCs w:val="20"/>
              </w:rPr>
              <w:t xml:space="preserve"> de competencias sectoriales.</w:t>
            </w:r>
          </w:p>
        </w:tc>
        <w:tc>
          <w:tcPr>
            <w:tcW w:w="751" w:type="pct"/>
            <w:vAlign w:val="center"/>
          </w:tcPr>
          <w:p w14:paraId="758D0D33" w14:textId="77777777" w:rsidR="00FA3A9D" w:rsidRPr="003E75C3" w:rsidRDefault="00C01B33" w:rsidP="003E75C3">
            <w:pPr>
              <w:widowControl w:val="0"/>
              <w:ind w:right="31"/>
              <w:rPr>
                <w:sz w:val="20"/>
                <w:szCs w:val="20"/>
              </w:rPr>
            </w:pPr>
            <w:r w:rsidRPr="003E75C3">
              <w:rPr>
                <w:sz w:val="20"/>
                <w:szCs w:val="20"/>
              </w:rPr>
              <w:t>Identificación de competencias sectoriales, de acuerdo a aspiraciones.</w:t>
            </w:r>
          </w:p>
        </w:tc>
      </w:tr>
      <w:tr w:rsidR="00AF233A" w:rsidRPr="003E75C3" w14:paraId="30C5DA0D" w14:textId="77777777" w:rsidTr="00E81CAB">
        <w:trPr>
          <w:trHeight w:val="771"/>
        </w:trPr>
        <w:tc>
          <w:tcPr>
            <w:tcW w:w="576" w:type="pct"/>
            <w:vMerge/>
            <w:vAlign w:val="center"/>
          </w:tcPr>
          <w:p w14:paraId="20C7CE45"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2C40FF7D"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549630C1" w14:textId="77777777" w:rsidR="00FA3A9D" w:rsidRPr="003E75C3" w:rsidRDefault="00C01B33" w:rsidP="003E75C3">
            <w:pPr>
              <w:widowControl w:val="0"/>
              <w:ind w:right="37"/>
              <w:rPr>
                <w:sz w:val="20"/>
                <w:szCs w:val="20"/>
              </w:rPr>
            </w:pPr>
            <w:r w:rsidRPr="003E75C3">
              <w:rPr>
                <w:sz w:val="20"/>
                <w:szCs w:val="20"/>
              </w:rPr>
              <w:t>Consolidación y análisis de aspiraciones, tendencias y escenarios.</w:t>
            </w:r>
          </w:p>
        </w:tc>
        <w:tc>
          <w:tcPr>
            <w:tcW w:w="1156" w:type="pct"/>
            <w:vAlign w:val="center"/>
          </w:tcPr>
          <w:p w14:paraId="20D94DDB" w14:textId="0923F1C6" w:rsidR="00FA3A9D" w:rsidRPr="003E75C3" w:rsidRDefault="00C01B33" w:rsidP="003E75C3">
            <w:pPr>
              <w:widowControl w:val="0"/>
              <w:ind w:right="37"/>
              <w:rPr>
                <w:sz w:val="20"/>
                <w:szCs w:val="20"/>
              </w:rPr>
            </w:pPr>
            <w:r w:rsidRPr="003E75C3">
              <w:rPr>
                <w:sz w:val="20"/>
                <w:szCs w:val="20"/>
              </w:rPr>
              <w:t>Sistematización y análisis de</w:t>
            </w:r>
          </w:p>
        </w:tc>
        <w:tc>
          <w:tcPr>
            <w:tcW w:w="1477" w:type="pct"/>
            <w:vAlign w:val="center"/>
          </w:tcPr>
          <w:p w14:paraId="4B8C9A0F" w14:textId="77777777" w:rsidR="00FA3A9D" w:rsidRPr="003E75C3" w:rsidRDefault="00C01B33" w:rsidP="003E75C3">
            <w:pPr>
              <w:widowControl w:val="0"/>
              <w:ind w:right="39"/>
              <w:rPr>
                <w:sz w:val="20"/>
                <w:szCs w:val="20"/>
              </w:rPr>
            </w:pPr>
            <w:r w:rsidRPr="003E75C3">
              <w:rPr>
                <w:sz w:val="20"/>
                <w:szCs w:val="20"/>
              </w:rPr>
              <w:t xml:space="preserve">Redacción de situación futura </w:t>
            </w:r>
            <w:r w:rsidR="00136B33" w:rsidRPr="003E75C3">
              <w:rPr>
                <w:sz w:val="20"/>
                <w:szCs w:val="20"/>
              </w:rPr>
              <w:t xml:space="preserve">acorde al </w:t>
            </w:r>
            <w:r w:rsidRPr="003E75C3">
              <w:rPr>
                <w:sz w:val="20"/>
                <w:szCs w:val="20"/>
              </w:rPr>
              <w:t>análisis de aspiraciones de las personas con discapacidad y sus organizaciones, así como de las tendencias y escenarios identificados, estableciendo los indicadores de cumplimiento de la política hacia el año 2030.</w:t>
            </w:r>
          </w:p>
        </w:tc>
        <w:tc>
          <w:tcPr>
            <w:tcW w:w="751" w:type="pct"/>
            <w:vAlign w:val="center"/>
          </w:tcPr>
          <w:p w14:paraId="6BFF0092" w14:textId="77777777" w:rsidR="00FA3A9D" w:rsidRPr="003E75C3" w:rsidRDefault="00C01B33" w:rsidP="003E75C3">
            <w:pPr>
              <w:widowControl w:val="0"/>
              <w:ind w:right="31"/>
              <w:rPr>
                <w:sz w:val="20"/>
                <w:szCs w:val="20"/>
              </w:rPr>
            </w:pPr>
            <w:r w:rsidRPr="003E75C3">
              <w:rPr>
                <w:sz w:val="20"/>
                <w:szCs w:val="20"/>
              </w:rPr>
              <w:t>Determinación de situación futura deseada</w:t>
            </w:r>
          </w:p>
        </w:tc>
      </w:tr>
      <w:tr w:rsidR="00AF233A" w:rsidRPr="003E75C3" w14:paraId="4CE1B107" w14:textId="77777777" w:rsidTr="00E81CAB">
        <w:trPr>
          <w:trHeight w:val="70"/>
        </w:trPr>
        <w:tc>
          <w:tcPr>
            <w:tcW w:w="576" w:type="pct"/>
            <w:vMerge/>
            <w:vAlign w:val="center"/>
          </w:tcPr>
          <w:p w14:paraId="314AE5B0"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restart"/>
            <w:vAlign w:val="center"/>
          </w:tcPr>
          <w:p w14:paraId="215A56EC" w14:textId="77777777" w:rsidR="00FA3A9D" w:rsidRPr="003E75C3" w:rsidRDefault="00C01B33" w:rsidP="003E75C3">
            <w:pPr>
              <w:widowControl w:val="0"/>
              <w:ind w:right="27"/>
              <w:rPr>
                <w:sz w:val="20"/>
                <w:szCs w:val="20"/>
              </w:rPr>
            </w:pPr>
            <w:r w:rsidRPr="003E75C3">
              <w:rPr>
                <w:b/>
                <w:sz w:val="20"/>
                <w:szCs w:val="20"/>
              </w:rPr>
              <w:t>Paso 4: Selección de alternativas de solución</w:t>
            </w:r>
          </w:p>
        </w:tc>
        <w:tc>
          <w:tcPr>
            <w:tcW w:w="464" w:type="pct"/>
            <w:vAlign w:val="center"/>
          </w:tcPr>
          <w:p w14:paraId="21C5683D" w14:textId="77777777" w:rsidR="00FA3A9D" w:rsidRPr="003E75C3" w:rsidRDefault="00C01B33" w:rsidP="003E75C3">
            <w:pPr>
              <w:widowControl w:val="0"/>
              <w:ind w:right="37"/>
              <w:rPr>
                <w:sz w:val="20"/>
                <w:szCs w:val="20"/>
              </w:rPr>
            </w:pPr>
            <w:r w:rsidRPr="003E75C3">
              <w:rPr>
                <w:sz w:val="20"/>
                <w:szCs w:val="20"/>
              </w:rPr>
              <w:t>Reuniones regionales de consulta con sociedad civil</w:t>
            </w:r>
          </w:p>
        </w:tc>
        <w:tc>
          <w:tcPr>
            <w:tcW w:w="1156" w:type="pct"/>
            <w:vAlign w:val="center"/>
          </w:tcPr>
          <w:p w14:paraId="2D3CB118" w14:textId="77777777" w:rsidR="00FA3A9D" w:rsidRPr="003E75C3" w:rsidRDefault="00C01B33" w:rsidP="003E75C3">
            <w:pPr>
              <w:widowControl w:val="0"/>
              <w:ind w:right="37"/>
              <w:rPr>
                <w:sz w:val="20"/>
                <w:szCs w:val="20"/>
              </w:rPr>
            </w:pPr>
            <w:r w:rsidRPr="003E75C3">
              <w:rPr>
                <w:sz w:val="20"/>
                <w:szCs w:val="20"/>
              </w:rPr>
              <w:t>Sinergia con representantes de sociedad civil para difusión y aportes a la política nacional.</w:t>
            </w:r>
          </w:p>
        </w:tc>
        <w:tc>
          <w:tcPr>
            <w:tcW w:w="1477" w:type="pct"/>
            <w:vAlign w:val="center"/>
          </w:tcPr>
          <w:p w14:paraId="0C62C3C2" w14:textId="77777777" w:rsidR="00FA3A9D" w:rsidRPr="003E75C3" w:rsidRDefault="00C01B33" w:rsidP="003E75C3">
            <w:pPr>
              <w:widowControl w:val="0"/>
              <w:ind w:right="39"/>
              <w:rPr>
                <w:sz w:val="20"/>
                <w:szCs w:val="20"/>
              </w:rPr>
            </w:pPr>
            <w:r w:rsidRPr="003E75C3">
              <w:rPr>
                <w:sz w:val="20"/>
                <w:szCs w:val="20"/>
              </w:rPr>
              <w:t>Desarrollo de cinco (5) reuniones regionales de consulta con representantes de organizaciones de la sociedad civil de personas con discapacidad, sus familiares</w:t>
            </w:r>
            <w:r w:rsidR="0008269E" w:rsidRPr="003E75C3">
              <w:rPr>
                <w:sz w:val="20"/>
                <w:szCs w:val="20"/>
              </w:rPr>
              <w:t>,</w:t>
            </w:r>
            <w:r w:rsidRPr="003E75C3">
              <w:rPr>
                <w:sz w:val="20"/>
                <w:szCs w:val="20"/>
              </w:rPr>
              <w:t xml:space="preserve"> cuidadores y/o apoyos de todas las regiones del país, con el fin de exponer los avances de la propuesta de la Política Nacional en Discapacidad para el Desarrollo y recoger aportes en torno a esta. Realizada entre el 25 </w:t>
            </w:r>
            <w:r w:rsidRPr="003E75C3">
              <w:rPr>
                <w:sz w:val="20"/>
                <w:szCs w:val="20"/>
              </w:rPr>
              <w:lastRenderedPageBreak/>
              <w:t>y 29 de setiembre de 2020.</w:t>
            </w:r>
          </w:p>
        </w:tc>
        <w:tc>
          <w:tcPr>
            <w:tcW w:w="751" w:type="pct"/>
            <w:vAlign w:val="center"/>
          </w:tcPr>
          <w:p w14:paraId="43FC9B61" w14:textId="073E0177" w:rsidR="00FA3A9D" w:rsidRPr="003E75C3" w:rsidRDefault="00C01B33" w:rsidP="003E75C3">
            <w:pPr>
              <w:widowControl w:val="0"/>
              <w:ind w:right="31"/>
              <w:rPr>
                <w:sz w:val="20"/>
                <w:szCs w:val="20"/>
              </w:rPr>
            </w:pPr>
            <w:r w:rsidRPr="003E75C3">
              <w:rPr>
                <w:sz w:val="20"/>
                <w:szCs w:val="20"/>
              </w:rPr>
              <w:lastRenderedPageBreak/>
              <w:t xml:space="preserve">Aportes de organizaciones de sociedad civil desde las regiones en torno a sus expectativas en relación con </w:t>
            </w:r>
            <w:r w:rsidR="0008269E" w:rsidRPr="003E75C3">
              <w:rPr>
                <w:sz w:val="20"/>
                <w:szCs w:val="20"/>
              </w:rPr>
              <w:t xml:space="preserve">la </w:t>
            </w:r>
            <w:r w:rsidR="00BD1467">
              <w:rPr>
                <w:sz w:val="20"/>
                <w:szCs w:val="20"/>
              </w:rPr>
              <w:t>Política Nacional en Discapacidad para el Desarrollo</w:t>
            </w:r>
            <w:r w:rsidRPr="003E75C3">
              <w:rPr>
                <w:sz w:val="20"/>
                <w:szCs w:val="20"/>
              </w:rPr>
              <w:t>.</w:t>
            </w:r>
          </w:p>
        </w:tc>
      </w:tr>
      <w:tr w:rsidR="00AF233A" w:rsidRPr="003E75C3" w14:paraId="718C9720" w14:textId="77777777" w:rsidTr="00E81CAB">
        <w:trPr>
          <w:trHeight w:val="70"/>
        </w:trPr>
        <w:tc>
          <w:tcPr>
            <w:tcW w:w="576" w:type="pct"/>
            <w:vMerge/>
            <w:vAlign w:val="center"/>
          </w:tcPr>
          <w:p w14:paraId="09513CC0"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0C94581C"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3204F327" w14:textId="77777777" w:rsidR="00FA3A9D" w:rsidRPr="003E75C3" w:rsidRDefault="00C01B33" w:rsidP="003E75C3">
            <w:pPr>
              <w:widowControl w:val="0"/>
              <w:ind w:right="37"/>
              <w:rPr>
                <w:sz w:val="20"/>
                <w:szCs w:val="20"/>
              </w:rPr>
            </w:pPr>
            <w:r w:rsidRPr="003E75C3">
              <w:rPr>
                <w:sz w:val="20"/>
                <w:szCs w:val="20"/>
              </w:rPr>
              <w:t>Foro Consultivo para potenciar el desarrollo integral de las personas con discapacidad</w:t>
            </w:r>
          </w:p>
        </w:tc>
        <w:tc>
          <w:tcPr>
            <w:tcW w:w="1156" w:type="pct"/>
            <w:vAlign w:val="center"/>
          </w:tcPr>
          <w:p w14:paraId="02F0F5DD" w14:textId="77777777" w:rsidR="00FA3A9D" w:rsidRPr="003E75C3" w:rsidRDefault="00C01B33" w:rsidP="003E75C3">
            <w:pPr>
              <w:widowControl w:val="0"/>
              <w:ind w:right="37"/>
              <w:rPr>
                <w:sz w:val="20"/>
                <w:szCs w:val="20"/>
              </w:rPr>
            </w:pPr>
            <w:r w:rsidRPr="003E75C3">
              <w:rPr>
                <w:sz w:val="20"/>
                <w:szCs w:val="20"/>
              </w:rPr>
              <w:t>Diálogo con sociedad civil.</w:t>
            </w:r>
          </w:p>
        </w:tc>
        <w:tc>
          <w:tcPr>
            <w:tcW w:w="1477" w:type="pct"/>
            <w:vAlign w:val="center"/>
          </w:tcPr>
          <w:p w14:paraId="7114D8D4" w14:textId="77777777" w:rsidR="00FA3A9D" w:rsidRPr="003E75C3" w:rsidRDefault="00C01B33" w:rsidP="003E75C3">
            <w:pPr>
              <w:widowControl w:val="0"/>
              <w:ind w:right="39"/>
              <w:rPr>
                <w:sz w:val="20"/>
                <w:szCs w:val="20"/>
              </w:rPr>
            </w:pPr>
            <w:r w:rsidRPr="003E75C3">
              <w:rPr>
                <w:sz w:val="20"/>
                <w:szCs w:val="20"/>
              </w:rPr>
              <w:t xml:space="preserve">Recojo de aportes vinculados a alternativas de solución de los participantes, alineados a las dimensiones que abordará la Política: Participación social y política </w:t>
            </w:r>
            <w:r w:rsidR="0008269E" w:rsidRPr="003E75C3">
              <w:rPr>
                <w:sz w:val="20"/>
                <w:szCs w:val="20"/>
              </w:rPr>
              <w:t>para personas con discapacidad;</w:t>
            </w:r>
            <w:r w:rsidRPr="003E75C3">
              <w:rPr>
                <w:sz w:val="20"/>
                <w:szCs w:val="20"/>
              </w:rPr>
              <w:t xml:space="preserve"> la condición de pobreza en las personas con discapacidad; acceso efectivo a servicios de salud adecuados para las personas con discapacidad; acceso efectivo a servicios de educación pertinentes para las personas con discapacidad, sociedad inclusiva para las personas con discapacidad. Llevada a cabo el 30 de octubre.</w:t>
            </w:r>
          </w:p>
        </w:tc>
        <w:tc>
          <w:tcPr>
            <w:tcW w:w="751" w:type="pct"/>
            <w:vAlign w:val="center"/>
          </w:tcPr>
          <w:p w14:paraId="47CF2A0A" w14:textId="42FEFD7D" w:rsidR="00FA3A9D" w:rsidRPr="003E75C3" w:rsidRDefault="0008269E" w:rsidP="003E75C3">
            <w:pPr>
              <w:widowControl w:val="0"/>
              <w:ind w:right="31"/>
              <w:rPr>
                <w:sz w:val="20"/>
                <w:szCs w:val="20"/>
              </w:rPr>
            </w:pPr>
            <w:r w:rsidRPr="003E75C3">
              <w:rPr>
                <w:sz w:val="20"/>
                <w:szCs w:val="20"/>
              </w:rPr>
              <w:t>Propuestas de alternativas de solución</w:t>
            </w:r>
          </w:p>
        </w:tc>
      </w:tr>
      <w:tr w:rsidR="00AF233A" w:rsidRPr="003E75C3" w14:paraId="18AC81AF" w14:textId="77777777" w:rsidTr="00E81CAB">
        <w:trPr>
          <w:trHeight w:val="70"/>
        </w:trPr>
        <w:tc>
          <w:tcPr>
            <w:tcW w:w="576" w:type="pct"/>
            <w:vMerge/>
            <w:vAlign w:val="center"/>
          </w:tcPr>
          <w:p w14:paraId="398E8A21"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2C55F639"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78D3A133" w14:textId="77777777" w:rsidR="00FA3A9D" w:rsidRPr="003E75C3" w:rsidRDefault="00C01B33" w:rsidP="003E75C3">
            <w:pPr>
              <w:widowControl w:val="0"/>
              <w:ind w:right="37"/>
              <w:rPr>
                <w:sz w:val="20"/>
                <w:szCs w:val="20"/>
              </w:rPr>
            </w:pPr>
            <w:r w:rsidRPr="003E75C3">
              <w:rPr>
                <w:sz w:val="20"/>
                <w:szCs w:val="20"/>
              </w:rPr>
              <w:t>Síntesis de alternativas de solución identificadas</w:t>
            </w:r>
          </w:p>
        </w:tc>
        <w:tc>
          <w:tcPr>
            <w:tcW w:w="1156" w:type="pct"/>
            <w:vAlign w:val="center"/>
          </w:tcPr>
          <w:p w14:paraId="69DC2014" w14:textId="77777777" w:rsidR="00FA3A9D" w:rsidRPr="003E75C3" w:rsidRDefault="00C01B33" w:rsidP="003E75C3">
            <w:pPr>
              <w:widowControl w:val="0"/>
              <w:ind w:right="37"/>
              <w:rPr>
                <w:sz w:val="20"/>
                <w:szCs w:val="20"/>
              </w:rPr>
            </w:pPr>
            <w:r w:rsidRPr="003E75C3">
              <w:rPr>
                <w:sz w:val="20"/>
                <w:szCs w:val="20"/>
              </w:rPr>
              <w:t>Sistematización de las alternativas</w:t>
            </w:r>
          </w:p>
        </w:tc>
        <w:tc>
          <w:tcPr>
            <w:tcW w:w="1477" w:type="pct"/>
            <w:vAlign w:val="center"/>
          </w:tcPr>
          <w:p w14:paraId="3CC79787" w14:textId="77777777" w:rsidR="00FA3A9D" w:rsidRPr="003E75C3" w:rsidRDefault="00C01B33" w:rsidP="003E75C3">
            <w:pPr>
              <w:widowControl w:val="0"/>
              <w:ind w:right="39"/>
              <w:rPr>
                <w:sz w:val="20"/>
                <w:szCs w:val="20"/>
              </w:rPr>
            </w:pPr>
            <w:r w:rsidRPr="003E75C3">
              <w:rPr>
                <w:sz w:val="20"/>
                <w:szCs w:val="20"/>
              </w:rPr>
              <w:t>Sistematización de aportes de representantes de las personas con discapacidad en espacios de diálogo, alineadas a sus aspiraciones y a las dimensiones de la Política Nacional.</w:t>
            </w:r>
          </w:p>
        </w:tc>
        <w:tc>
          <w:tcPr>
            <w:tcW w:w="751" w:type="pct"/>
            <w:vAlign w:val="center"/>
          </w:tcPr>
          <w:p w14:paraId="500CDDF9" w14:textId="77777777" w:rsidR="00FA3A9D" w:rsidRPr="003E75C3" w:rsidRDefault="00C01B33" w:rsidP="003E75C3">
            <w:pPr>
              <w:widowControl w:val="0"/>
              <w:ind w:right="31"/>
              <w:rPr>
                <w:sz w:val="20"/>
                <w:szCs w:val="20"/>
              </w:rPr>
            </w:pPr>
            <w:r w:rsidRPr="003E75C3">
              <w:rPr>
                <w:sz w:val="20"/>
                <w:szCs w:val="20"/>
              </w:rPr>
              <w:t>Propuestas de alternativas de solución.</w:t>
            </w:r>
          </w:p>
        </w:tc>
      </w:tr>
      <w:tr w:rsidR="00AF233A" w:rsidRPr="003E75C3" w14:paraId="356BC7E1" w14:textId="77777777" w:rsidTr="00E81CAB">
        <w:trPr>
          <w:trHeight w:val="70"/>
        </w:trPr>
        <w:tc>
          <w:tcPr>
            <w:tcW w:w="576" w:type="pct"/>
            <w:vMerge/>
            <w:vAlign w:val="center"/>
          </w:tcPr>
          <w:p w14:paraId="2CF7E374"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3CDD9A8E"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1C7F0305" w14:textId="77777777" w:rsidR="00FA3A9D" w:rsidRPr="003E75C3" w:rsidRDefault="00C01B33" w:rsidP="003E75C3">
            <w:pPr>
              <w:widowControl w:val="0"/>
              <w:ind w:right="37"/>
              <w:rPr>
                <w:sz w:val="20"/>
                <w:szCs w:val="20"/>
              </w:rPr>
            </w:pPr>
            <w:r w:rsidRPr="003E75C3">
              <w:rPr>
                <w:sz w:val="20"/>
                <w:szCs w:val="20"/>
              </w:rPr>
              <w:t>Consulta sobre propuestas de alternativas de solución</w:t>
            </w:r>
          </w:p>
        </w:tc>
        <w:tc>
          <w:tcPr>
            <w:tcW w:w="1156" w:type="pct"/>
            <w:vAlign w:val="center"/>
          </w:tcPr>
          <w:p w14:paraId="4FA38A97" w14:textId="77777777" w:rsidR="00FA3A9D" w:rsidRPr="003E75C3" w:rsidRDefault="0008269E" w:rsidP="003E75C3">
            <w:pPr>
              <w:widowControl w:val="0"/>
              <w:ind w:right="37"/>
              <w:rPr>
                <w:sz w:val="20"/>
                <w:szCs w:val="20"/>
              </w:rPr>
            </w:pPr>
            <w:r w:rsidRPr="003E75C3">
              <w:rPr>
                <w:sz w:val="20"/>
                <w:szCs w:val="20"/>
              </w:rPr>
              <w:t>Comunicación con entidades públicas para recibir aportes</w:t>
            </w:r>
            <w:r w:rsidR="00C01B33" w:rsidRPr="003E75C3">
              <w:rPr>
                <w:sz w:val="20"/>
                <w:szCs w:val="20"/>
              </w:rPr>
              <w:t>.</w:t>
            </w:r>
          </w:p>
        </w:tc>
        <w:tc>
          <w:tcPr>
            <w:tcW w:w="1477" w:type="pct"/>
            <w:vAlign w:val="center"/>
          </w:tcPr>
          <w:p w14:paraId="5008B066" w14:textId="77777777" w:rsidR="00FA3A9D" w:rsidRPr="003E75C3" w:rsidRDefault="00C01B33" w:rsidP="003E75C3">
            <w:pPr>
              <w:widowControl w:val="0"/>
              <w:ind w:right="39"/>
              <w:rPr>
                <w:sz w:val="20"/>
                <w:szCs w:val="20"/>
              </w:rPr>
            </w:pPr>
            <w:r w:rsidRPr="003E75C3">
              <w:rPr>
                <w:sz w:val="20"/>
                <w:szCs w:val="20"/>
              </w:rPr>
              <w:t>Revisión y a</w:t>
            </w:r>
            <w:r w:rsidR="0008269E" w:rsidRPr="003E75C3">
              <w:rPr>
                <w:sz w:val="20"/>
                <w:szCs w:val="20"/>
              </w:rPr>
              <w:t>portes de entidades que confo</w:t>
            </w:r>
            <w:r w:rsidRPr="003E75C3">
              <w:rPr>
                <w:sz w:val="20"/>
                <w:szCs w:val="20"/>
              </w:rPr>
              <w:t xml:space="preserve">rman el Grupo de Trabajo Multisectorial acerca de las alternativas identificadas, alineadas a las propuestas </w:t>
            </w:r>
            <w:r w:rsidR="0008269E" w:rsidRPr="003E75C3">
              <w:rPr>
                <w:sz w:val="20"/>
                <w:szCs w:val="20"/>
              </w:rPr>
              <w:t>surgidas</w:t>
            </w:r>
            <w:r w:rsidRPr="003E75C3">
              <w:rPr>
                <w:sz w:val="20"/>
                <w:szCs w:val="20"/>
              </w:rPr>
              <w:t xml:space="preserve"> desde las personas con </w:t>
            </w:r>
            <w:r w:rsidRPr="003E75C3">
              <w:rPr>
                <w:sz w:val="20"/>
                <w:szCs w:val="20"/>
              </w:rPr>
              <w:lastRenderedPageBreak/>
              <w:t>discapacidad.</w:t>
            </w:r>
          </w:p>
        </w:tc>
        <w:tc>
          <w:tcPr>
            <w:tcW w:w="751" w:type="pct"/>
            <w:vAlign w:val="center"/>
          </w:tcPr>
          <w:p w14:paraId="78642852" w14:textId="77777777" w:rsidR="00FA3A9D" w:rsidRPr="003E75C3" w:rsidRDefault="00C01B33" w:rsidP="003E75C3">
            <w:pPr>
              <w:widowControl w:val="0"/>
              <w:ind w:right="31"/>
              <w:rPr>
                <w:sz w:val="20"/>
                <w:szCs w:val="20"/>
              </w:rPr>
            </w:pPr>
            <w:r w:rsidRPr="003E75C3">
              <w:rPr>
                <w:sz w:val="20"/>
                <w:szCs w:val="20"/>
              </w:rPr>
              <w:lastRenderedPageBreak/>
              <w:t>Propuestas de alternativas de solución revisadas por los sectores.</w:t>
            </w:r>
          </w:p>
        </w:tc>
      </w:tr>
      <w:tr w:rsidR="00AF233A" w:rsidRPr="003E75C3" w14:paraId="4CCF059B" w14:textId="77777777" w:rsidTr="00E81CAB">
        <w:trPr>
          <w:trHeight w:val="1264"/>
        </w:trPr>
        <w:tc>
          <w:tcPr>
            <w:tcW w:w="576" w:type="pct"/>
            <w:vMerge w:val="restart"/>
            <w:vAlign w:val="center"/>
          </w:tcPr>
          <w:p w14:paraId="02DFC069" w14:textId="77777777" w:rsidR="00FA3A9D" w:rsidRPr="003E75C3" w:rsidRDefault="00C01B33" w:rsidP="003E75C3">
            <w:pPr>
              <w:widowControl w:val="0"/>
              <w:ind w:right="27"/>
              <w:rPr>
                <w:b/>
                <w:sz w:val="20"/>
                <w:szCs w:val="20"/>
              </w:rPr>
            </w:pPr>
            <w:r w:rsidRPr="003E75C3">
              <w:rPr>
                <w:b/>
                <w:sz w:val="20"/>
                <w:szCs w:val="20"/>
              </w:rPr>
              <w:t>Etapa 2: Formulación</w:t>
            </w:r>
          </w:p>
        </w:tc>
        <w:tc>
          <w:tcPr>
            <w:tcW w:w="576" w:type="pct"/>
            <w:vMerge w:val="restart"/>
            <w:vAlign w:val="center"/>
          </w:tcPr>
          <w:p w14:paraId="3C62372E" w14:textId="77777777" w:rsidR="00C8566B" w:rsidRPr="003E75C3" w:rsidRDefault="00C01B33" w:rsidP="003E75C3">
            <w:pPr>
              <w:widowControl w:val="0"/>
              <w:ind w:right="27"/>
              <w:rPr>
                <w:b/>
                <w:sz w:val="20"/>
                <w:szCs w:val="20"/>
              </w:rPr>
            </w:pPr>
            <w:r w:rsidRPr="003E75C3">
              <w:rPr>
                <w:b/>
                <w:sz w:val="20"/>
                <w:szCs w:val="20"/>
              </w:rPr>
              <w:t>Paso 5: Elaboración de objetivos prioritarios e indicadores</w:t>
            </w:r>
          </w:p>
          <w:p w14:paraId="383BB873" w14:textId="77777777" w:rsidR="00C8566B" w:rsidRPr="003E75C3" w:rsidRDefault="00C8566B" w:rsidP="003E75C3">
            <w:pPr>
              <w:widowControl w:val="0"/>
              <w:ind w:right="27"/>
              <w:rPr>
                <w:b/>
                <w:sz w:val="20"/>
                <w:szCs w:val="20"/>
              </w:rPr>
            </w:pPr>
            <w:r w:rsidRPr="003E75C3">
              <w:rPr>
                <w:b/>
                <w:sz w:val="20"/>
                <w:szCs w:val="20"/>
              </w:rPr>
              <w:t>/</w:t>
            </w:r>
          </w:p>
          <w:p w14:paraId="0E8D1515" w14:textId="56313143" w:rsidR="00FA3A9D" w:rsidRPr="003E75C3" w:rsidRDefault="00C01B33" w:rsidP="003E75C3">
            <w:pPr>
              <w:widowControl w:val="0"/>
              <w:ind w:right="27"/>
              <w:rPr>
                <w:sz w:val="20"/>
                <w:szCs w:val="20"/>
              </w:rPr>
            </w:pPr>
            <w:r w:rsidRPr="003E75C3">
              <w:rPr>
                <w:b/>
                <w:sz w:val="20"/>
                <w:szCs w:val="20"/>
              </w:rPr>
              <w:t>Paso 6: Elaboración de lineamientos</w:t>
            </w:r>
          </w:p>
        </w:tc>
        <w:tc>
          <w:tcPr>
            <w:tcW w:w="464" w:type="pct"/>
            <w:vAlign w:val="center"/>
          </w:tcPr>
          <w:p w14:paraId="556E91A2" w14:textId="77777777" w:rsidR="00FA3A9D" w:rsidRPr="003E75C3" w:rsidRDefault="00C01B33" w:rsidP="003E75C3">
            <w:pPr>
              <w:widowControl w:val="0"/>
              <w:ind w:right="37"/>
              <w:rPr>
                <w:sz w:val="20"/>
                <w:szCs w:val="20"/>
              </w:rPr>
            </w:pPr>
            <w:r w:rsidRPr="003E75C3">
              <w:rPr>
                <w:sz w:val="20"/>
                <w:szCs w:val="20"/>
              </w:rPr>
              <w:t>Reuniones técnicas con Grupo de Trabajo Multisectorial</w:t>
            </w:r>
          </w:p>
        </w:tc>
        <w:tc>
          <w:tcPr>
            <w:tcW w:w="1156" w:type="pct"/>
            <w:vAlign w:val="center"/>
          </w:tcPr>
          <w:p w14:paraId="0DD5C6E0" w14:textId="77777777" w:rsidR="00FA3A9D" w:rsidRPr="003E75C3" w:rsidRDefault="00C01B33" w:rsidP="003E75C3">
            <w:pPr>
              <w:widowControl w:val="0"/>
              <w:ind w:right="37"/>
              <w:rPr>
                <w:sz w:val="20"/>
                <w:szCs w:val="20"/>
              </w:rPr>
            </w:pPr>
            <w:r w:rsidRPr="003E75C3">
              <w:rPr>
                <w:color w:val="000000"/>
                <w:sz w:val="20"/>
                <w:szCs w:val="20"/>
              </w:rPr>
              <w:t>Revisión de las propuestas de objetivos prioritarios e indicadores</w:t>
            </w:r>
          </w:p>
        </w:tc>
        <w:tc>
          <w:tcPr>
            <w:tcW w:w="1477" w:type="pct"/>
            <w:vAlign w:val="center"/>
          </w:tcPr>
          <w:p w14:paraId="5D3B3CBD" w14:textId="77777777" w:rsidR="00FA3A9D" w:rsidRPr="003E75C3" w:rsidRDefault="00C01B33" w:rsidP="003E75C3">
            <w:pPr>
              <w:widowControl w:val="0"/>
              <w:ind w:right="39"/>
              <w:rPr>
                <w:sz w:val="20"/>
                <w:szCs w:val="20"/>
              </w:rPr>
            </w:pPr>
            <w:r w:rsidRPr="003E75C3">
              <w:rPr>
                <w:sz w:val="20"/>
                <w:szCs w:val="20"/>
              </w:rPr>
              <w:t>Desarrollo de catorce (14) reuniones con los miembros que integran el Grupo de Trabajo Multisectorial con el objetivo de presentar la propuesta de objetivos, indicadores y lineamientos, y servicios; y recoger aportes. Realizadas entre setiembre y octubre 2020.</w:t>
            </w:r>
          </w:p>
        </w:tc>
        <w:tc>
          <w:tcPr>
            <w:tcW w:w="751" w:type="pct"/>
            <w:vAlign w:val="center"/>
          </w:tcPr>
          <w:p w14:paraId="449615CC" w14:textId="77777777" w:rsidR="00FA3A9D" w:rsidRPr="003E75C3" w:rsidRDefault="00C01B33" w:rsidP="003E75C3">
            <w:pPr>
              <w:widowControl w:val="0"/>
              <w:ind w:right="31"/>
              <w:rPr>
                <w:sz w:val="20"/>
                <w:szCs w:val="20"/>
              </w:rPr>
            </w:pPr>
            <w:r w:rsidRPr="003E75C3">
              <w:rPr>
                <w:sz w:val="20"/>
                <w:szCs w:val="20"/>
              </w:rPr>
              <w:t>Propuestas de objetivos prioritarios e indicadores a ser validados.</w:t>
            </w:r>
          </w:p>
        </w:tc>
      </w:tr>
      <w:tr w:rsidR="00AF233A" w:rsidRPr="003E75C3" w14:paraId="4A7A30E7" w14:textId="77777777" w:rsidTr="00E81CAB">
        <w:trPr>
          <w:trHeight w:val="70"/>
        </w:trPr>
        <w:tc>
          <w:tcPr>
            <w:tcW w:w="576" w:type="pct"/>
            <w:vMerge/>
            <w:vAlign w:val="center"/>
          </w:tcPr>
          <w:p w14:paraId="3D16E4A0"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324D9562"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6568A079" w14:textId="77777777" w:rsidR="00FA3A9D" w:rsidRPr="003E75C3" w:rsidRDefault="00C01B33" w:rsidP="003E75C3">
            <w:pPr>
              <w:widowControl w:val="0"/>
              <w:ind w:right="37"/>
              <w:rPr>
                <w:sz w:val="20"/>
                <w:szCs w:val="20"/>
              </w:rPr>
            </w:pPr>
            <w:r w:rsidRPr="003E75C3">
              <w:rPr>
                <w:sz w:val="20"/>
                <w:szCs w:val="20"/>
              </w:rPr>
              <w:t>Evento "Aportes a la Política Nacional en Discapacidad para el Desarrollo al 2030"</w:t>
            </w:r>
          </w:p>
        </w:tc>
        <w:tc>
          <w:tcPr>
            <w:tcW w:w="1156" w:type="pct"/>
            <w:vAlign w:val="center"/>
          </w:tcPr>
          <w:p w14:paraId="79E133EB" w14:textId="77777777" w:rsidR="00FA3A9D" w:rsidRPr="003E75C3" w:rsidRDefault="00C01B33" w:rsidP="003E75C3">
            <w:pPr>
              <w:widowControl w:val="0"/>
              <w:ind w:right="37"/>
              <w:rPr>
                <w:sz w:val="20"/>
                <w:szCs w:val="20"/>
              </w:rPr>
            </w:pPr>
            <w:r w:rsidRPr="003E75C3">
              <w:rPr>
                <w:sz w:val="20"/>
                <w:szCs w:val="20"/>
              </w:rPr>
              <w:t>Revisión y sistematización de Las propuestas de lineamientos</w:t>
            </w:r>
          </w:p>
        </w:tc>
        <w:tc>
          <w:tcPr>
            <w:tcW w:w="1477" w:type="pct"/>
            <w:vAlign w:val="center"/>
          </w:tcPr>
          <w:p w14:paraId="4F91C923" w14:textId="4B4F85F7" w:rsidR="00FA3A9D" w:rsidRPr="003E75C3" w:rsidRDefault="00C01B33" w:rsidP="003E75C3">
            <w:pPr>
              <w:widowControl w:val="0"/>
              <w:rPr>
                <w:sz w:val="20"/>
                <w:szCs w:val="20"/>
              </w:rPr>
            </w:pPr>
            <w:r w:rsidRPr="003E75C3">
              <w:rPr>
                <w:sz w:val="20"/>
                <w:szCs w:val="20"/>
              </w:rPr>
              <w:t>Recojo de los aportes, sugerencias y propuestas de los representantes de las organizaciones de la sociedad civil de personas con discapacidad, servidores públicos o ciudadanos interesados en la temática de discapacidad.</w:t>
            </w:r>
          </w:p>
          <w:p w14:paraId="26DE2CD7" w14:textId="77777777" w:rsidR="00FA3A9D" w:rsidRPr="003E75C3" w:rsidRDefault="00FA3A9D" w:rsidP="003E75C3">
            <w:pPr>
              <w:widowControl w:val="0"/>
              <w:rPr>
                <w:sz w:val="20"/>
                <w:szCs w:val="20"/>
              </w:rPr>
            </w:pPr>
          </w:p>
          <w:p w14:paraId="346B07E0" w14:textId="661FD6D6" w:rsidR="00FA3A9D" w:rsidRPr="003E75C3" w:rsidRDefault="00C01B33" w:rsidP="003E75C3">
            <w:pPr>
              <w:widowControl w:val="0"/>
              <w:rPr>
                <w:sz w:val="20"/>
                <w:szCs w:val="20"/>
              </w:rPr>
            </w:pPr>
            <w:r w:rsidRPr="003E75C3">
              <w:rPr>
                <w:sz w:val="20"/>
                <w:szCs w:val="20"/>
              </w:rPr>
              <w:t>El número de servidores públicos de las OREDIS y OMAPED que participaron fue de 107.</w:t>
            </w:r>
          </w:p>
          <w:p w14:paraId="6E81BF62" w14:textId="77777777" w:rsidR="00C8566B" w:rsidRPr="003E75C3" w:rsidRDefault="00C8566B" w:rsidP="003E75C3">
            <w:pPr>
              <w:widowControl w:val="0"/>
              <w:rPr>
                <w:sz w:val="20"/>
                <w:szCs w:val="20"/>
              </w:rPr>
            </w:pPr>
          </w:p>
          <w:p w14:paraId="0919F911" w14:textId="77777777" w:rsidR="00FA3A9D" w:rsidRPr="003E75C3" w:rsidRDefault="00C01B33" w:rsidP="003E75C3">
            <w:pPr>
              <w:widowControl w:val="0"/>
              <w:ind w:right="39"/>
              <w:rPr>
                <w:sz w:val="20"/>
                <w:szCs w:val="20"/>
              </w:rPr>
            </w:pPr>
            <w:r w:rsidRPr="003E75C3">
              <w:rPr>
                <w:sz w:val="20"/>
                <w:szCs w:val="20"/>
              </w:rPr>
              <w:t>El número de personas con discapacidad, sus familiares y representantes de organizaciones de y para personas con discapacidad que participaron fue de 124.</w:t>
            </w:r>
          </w:p>
        </w:tc>
        <w:tc>
          <w:tcPr>
            <w:tcW w:w="751" w:type="pct"/>
            <w:vAlign w:val="center"/>
          </w:tcPr>
          <w:p w14:paraId="4474A8BD" w14:textId="77777777" w:rsidR="00FA3A9D" w:rsidRPr="003E75C3" w:rsidRDefault="00C01B33" w:rsidP="003E75C3">
            <w:pPr>
              <w:widowControl w:val="0"/>
              <w:ind w:right="31"/>
              <w:rPr>
                <w:sz w:val="20"/>
                <w:szCs w:val="20"/>
              </w:rPr>
            </w:pPr>
            <w:r w:rsidRPr="003E75C3">
              <w:rPr>
                <w:sz w:val="20"/>
                <w:szCs w:val="20"/>
              </w:rPr>
              <w:t xml:space="preserve">Aportes de sociedad civil </w:t>
            </w:r>
            <w:r w:rsidR="00E565B6" w:rsidRPr="003E75C3">
              <w:rPr>
                <w:sz w:val="20"/>
                <w:szCs w:val="20"/>
              </w:rPr>
              <w:t xml:space="preserve">para los </w:t>
            </w:r>
            <w:r w:rsidRPr="003E75C3">
              <w:rPr>
                <w:sz w:val="20"/>
                <w:szCs w:val="20"/>
              </w:rPr>
              <w:t>Lineamientos</w:t>
            </w:r>
          </w:p>
        </w:tc>
      </w:tr>
      <w:tr w:rsidR="00AF233A" w:rsidRPr="003E75C3" w14:paraId="477FF97D" w14:textId="77777777" w:rsidTr="00E81CAB">
        <w:trPr>
          <w:trHeight w:val="70"/>
        </w:trPr>
        <w:tc>
          <w:tcPr>
            <w:tcW w:w="576" w:type="pct"/>
            <w:vMerge/>
            <w:vAlign w:val="center"/>
          </w:tcPr>
          <w:p w14:paraId="4CB2EA61"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06D66AA0"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6AC5385D" w14:textId="77777777" w:rsidR="00FA3A9D" w:rsidRPr="003E75C3" w:rsidRDefault="00C01B33" w:rsidP="003E75C3">
            <w:pPr>
              <w:widowControl w:val="0"/>
              <w:ind w:right="37"/>
              <w:rPr>
                <w:sz w:val="20"/>
                <w:szCs w:val="20"/>
              </w:rPr>
            </w:pPr>
            <w:r w:rsidRPr="003E75C3">
              <w:rPr>
                <w:sz w:val="20"/>
                <w:szCs w:val="20"/>
              </w:rPr>
              <w:t>Sistematización de objetivos prioritarios e indicadores.</w:t>
            </w:r>
          </w:p>
        </w:tc>
        <w:tc>
          <w:tcPr>
            <w:tcW w:w="1156" w:type="pct"/>
            <w:vAlign w:val="center"/>
          </w:tcPr>
          <w:p w14:paraId="2B10497D" w14:textId="77777777" w:rsidR="00FA3A9D" w:rsidRPr="003E75C3" w:rsidRDefault="00C01B33" w:rsidP="003E75C3">
            <w:pPr>
              <w:widowControl w:val="0"/>
              <w:ind w:right="37"/>
              <w:rPr>
                <w:sz w:val="20"/>
                <w:szCs w:val="20"/>
              </w:rPr>
            </w:pPr>
            <w:r w:rsidRPr="003E75C3">
              <w:rPr>
                <w:sz w:val="20"/>
                <w:szCs w:val="20"/>
              </w:rPr>
              <w:t xml:space="preserve">Síntesis de aportes brindados por representantes de sociedad civil en el Evento de Aportes y por </w:t>
            </w:r>
            <w:r w:rsidR="00E565B6" w:rsidRPr="003E75C3">
              <w:rPr>
                <w:sz w:val="20"/>
                <w:szCs w:val="20"/>
              </w:rPr>
              <w:t xml:space="preserve">entidades </w:t>
            </w:r>
            <w:r w:rsidRPr="003E75C3">
              <w:rPr>
                <w:sz w:val="20"/>
                <w:szCs w:val="20"/>
              </w:rPr>
              <w:t xml:space="preserve">del </w:t>
            </w:r>
            <w:proofErr w:type="spellStart"/>
            <w:r w:rsidRPr="003E75C3">
              <w:rPr>
                <w:sz w:val="20"/>
                <w:szCs w:val="20"/>
              </w:rPr>
              <w:t>GTM</w:t>
            </w:r>
            <w:proofErr w:type="spellEnd"/>
            <w:r w:rsidRPr="003E75C3">
              <w:rPr>
                <w:sz w:val="20"/>
                <w:szCs w:val="20"/>
              </w:rPr>
              <w:t>.</w:t>
            </w:r>
          </w:p>
        </w:tc>
        <w:tc>
          <w:tcPr>
            <w:tcW w:w="1477" w:type="pct"/>
            <w:vAlign w:val="center"/>
          </w:tcPr>
          <w:p w14:paraId="2AE00412" w14:textId="3270C736" w:rsidR="00FA3A9D" w:rsidRPr="003E75C3" w:rsidRDefault="00C01B33" w:rsidP="003E75C3">
            <w:pPr>
              <w:widowControl w:val="0"/>
              <w:ind w:right="39"/>
              <w:rPr>
                <w:sz w:val="20"/>
                <w:szCs w:val="20"/>
              </w:rPr>
            </w:pPr>
            <w:r w:rsidRPr="003E75C3">
              <w:rPr>
                <w:sz w:val="20"/>
                <w:szCs w:val="20"/>
              </w:rPr>
              <w:t xml:space="preserve">Formulación de ajustes a propuesta de objetivos prioritarios de las entidades y elaboración de fichas de indicadores </w:t>
            </w:r>
            <w:r w:rsidR="00E565B6" w:rsidRPr="003E75C3">
              <w:rPr>
                <w:sz w:val="20"/>
                <w:szCs w:val="20"/>
              </w:rPr>
              <w:t xml:space="preserve">para la </w:t>
            </w:r>
            <w:r w:rsidR="00BD1467">
              <w:rPr>
                <w:sz w:val="20"/>
                <w:szCs w:val="20"/>
              </w:rPr>
              <w:t>Política Nacional en Discapacidad para el Desarrollo</w:t>
            </w:r>
            <w:r w:rsidRPr="003E75C3">
              <w:rPr>
                <w:sz w:val="20"/>
                <w:szCs w:val="20"/>
              </w:rPr>
              <w:t>.</w:t>
            </w:r>
          </w:p>
        </w:tc>
        <w:tc>
          <w:tcPr>
            <w:tcW w:w="751" w:type="pct"/>
            <w:vAlign w:val="center"/>
          </w:tcPr>
          <w:p w14:paraId="6F090133" w14:textId="77777777" w:rsidR="00FA3A9D" w:rsidRPr="003E75C3" w:rsidRDefault="00C01B33" w:rsidP="003E75C3">
            <w:pPr>
              <w:widowControl w:val="0"/>
              <w:ind w:right="31"/>
              <w:rPr>
                <w:sz w:val="20"/>
                <w:szCs w:val="20"/>
              </w:rPr>
            </w:pPr>
            <w:r w:rsidRPr="003E75C3">
              <w:rPr>
                <w:sz w:val="20"/>
                <w:szCs w:val="20"/>
              </w:rPr>
              <w:t>Objetivos prioritarios e indicadores de la Política Nacional en Discapacidad para el Desarrollo.</w:t>
            </w:r>
          </w:p>
        </w:tc>
      </w:tr>
      <w:tr w:rsidR="00AF233A" w:rsidRPr="003E75C3" w14:paraId="1F5E4D24" w14:textId="77777777" w:rsidTr="00E81CAB">
        <w:trPr>
          <w:trHeight w:val="70"/>
        </w:trPr>
        <w:tc>
          <w:tcPr>
            <w:tcW w:w="576" w:type="pct"/>
            <w:vMerge/>
            <w:vAlign w:val="center"/>
          </w:tcPr>
          <w:p w14:paraId="139302E9"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09E35799"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71A44FD6" w14:textId="77777777" w:rsidR="00FA3A9D" w:rsidRPr="003E75C3" w:rsidRDefault="00C01B33" w:rsidP="003E75C3">
            <w:pPr>
              <w:widowControl w:val="0"/>
              <w:ind w:right="37"/>
              <w:rPr>
                <w:sz w:val="20"/>
                <w:szCs w:val="20"/>
              </w:rPr>
            </w:pPr>
            <w:r w:rsidRPr="003E75C3">
              <w:rPr>
                <w:sz w:val="20"/>
                <w:szCs w:val="20"/>
              </w:rPr>
              <w:t>Formulación de propuesta de lineamientos</w:t>
            </w:r>
          </w:p>
        </w:tc>
        <w:tc>
          <w:tcPr>
            <w:tcW w:w="1156" w:type="pct"/>
            <w:vAlign w:val="center"/>
          </w:tcPr>
          <w:p w14:paraId="4797BAFB" w14:textId="77777777" w:rsidR="00FA3A9D" w:rsidRPr="003E75C3" w:rsidRDefault="00C01B33" w:rsidP="003E75C3">
            <w:pPr>
              <w:widowControl w:val="0"/>
              <w:ind w:right="37"/>
              <w:rPr>
                <w:sz w:val="20"/>
                <w:szCs w:val="20"/>
              </w:rPr>
            </w:pPr>
            <w:r w:rsidRPr="003E75C3">
              <w:rPr>
                <w:sz w:val="20"/>
                <w:szCs w:val="20"/>
              </w:rPr>
              <w:t>Análisis y propuesta de lineamientos de la política.</w:t>
            </w:r>
          </w:p>
        </w:tc>
        <w:tc>
          <w:tcPr>
            <w:tcW w:w="1477" w:type="pct"/>
            <w:vAlign w:val="center"/>
          </w:tcPr>
          <w:p w14:paraId="22ECFAF0" w14:textId="77777777" w:rsidR="00FA3A9D" w:rsidRPr="003E75C3" w:rsidRDefault="00C01B33" w:rsidP="003E75C3">
            <w:pPr>
              <w:widowControl w:val="0"/>
              <w:rPr>
                <w:sz w:val="20"/>
                <w:szCs w:val="20"/>
              </w:rPr>
            </w:pPr>
            <w:r w:rsidRPr="003E75C3">
              <w:rPr>
                <w:sz w:val="20"/>
                <w:szCs w:val="20"/>
              </w:rPr>
              <w:t xml:space="preserve">Formulación de propuesta de lineamientos de la Política, </w:t>
            </w:r>
            <w:r w:rsidR="00E565B6" w:rsidRPr="003E75C3">
              <w:rPr>
                <w:sz w:val="20"/>
                <w:szCs w:val="20"/>
              </w:rPr>
              <w:t>vinculadas</w:t>
            </w:r>
            <w:r w:rsidRPr="003E75C3">
              <w:rPr>
                <w:sz w:val="20"/>
                <w:szCs w:val="20"/>
              </w:rPr>
              <w:t xml:space="preserve"> a las alternativas de solución , y a los aportes dados por </w:t>
            </w:r>
            <w:r w:rsidR="00E565B6" w:rsidRPr="003E75C3">
              <w:rPr>
                <w:sz w:val="20"/>
                <w:szCs w:val="20"/>
              </w:rPr>
              <w:t xml:space="preserve">la </w:t>
            </w:r>
            <w:r w:rsidRPr="003E75C3">
              <w:rPr>
                <w:sz w:val="20"/>
                <w:szCs w:val="20"/>
              </w:rPr>
              <w:t>sociedad civil alineados a los Objetivos de la Política Nacional</w:t>
            </w:r>
          </w:p>
        </w:tc>
        <w:tc>
          <w:tcPr>
            <w:tcW w:w="751" w:type="pct"/>
            <w:vAlign w:val="center"/>
          </w:tcPr>
          <w:p w14:paraId="78639529" w14:textId="77777777" w:rsidR="00FA3A9D" w:rsidRPr="003E75C3" w:rsidRDefault="00C01B33" w:rsidP="003E75C3">
            <w:pPr>
              <w:widowControl w:val="0"/>
              <w:ind w:right="31"/>
              <w:rPr>
                <w:sz w:val="20"/>
                <w:szCs w:val="20"/>
              </w:rPr>
            </w:pPr>
            <w:r w:rsidRPr="003E75C3">
              <w:rPr>
                <w:sz w:val="20"/>
                <w:szCs w:val="20"/>
              </w:rPr>
              <w:t>Propuestas de lineamientos de la Política.</w:t>
            </w:r>
          </w:p>
        </w:tc>
      </w:tr>
      <w:tr w:rsidR="00AF233A" w:rsidRPr="003E75C3" w14:paraId="1CA3E363" w14:textId="77777777" w:rsidTr="00E81CAB">
        <w:trPr>
          <w:trHeight w:val="812"/>
        </w:trPr>
        <w:tc>
          <w:tcPr>
            <w:tcW w:w="576" w:type="pct"/>
            <w:vMerge/>
            <w:vAlign w:val="center"/>
          </w:tcPr>
          <w:p w14:paraId="7FC232AB"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581ECD18"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30AEFF0A" w14:textId="778887DC" w:rsidR="00FA3A9D" w:rsidRPr="003E75C3" w:rsidRDefault="00C01B33" w:rsidP="003E75C3">
            <w:pPr>
              <w:widowControl w:val="0"/>
              <w:ind w:right="37"/>
              <w:rPr>
                <w:sz w:val="20"/>
                <w:szCs w:val="20"/>
              </w:rPr>
            </w:pPr>
            <w:r w:rsidRPr="003E75C3">
              <w:rPr>
                <w:sz w:val="20"/>
                <w:szCs w:val="20"/>
              </w:rPr>
              <w:t>Reuniones con sectores para validación de lineamientos</w:t>
            </w:r>
          </w:p>
        </w:tc>
        <w:tc>
          <w:tcPr>
            <w:tcW w:w="1156" w:type="pct"/>
            <w:vAlign w:val="center"/>
          </w:tcPr>
          <w:p w14:paraId="447AFCFF" w14:textId="77777777" w:rsidR="00FA3A9D" w:rsidRPr="003E75C3" w:rsidRDefault="00C01B33" w:rsidP="003E75C3">
            <w:pPr>
              <w:widowControl w:val="0"/>
              <w:ind w:right="37"/>
              <w:rPr>
                <w:sz w:val="20"/>
                <w:szCs w:val="20"/>
              </w:rPr>
            </w:pPr>
            <w:r w:rsidRPr="003E75C3">
              <w:rPr>
                <w:sz w:val="20"/>
                <w:szCs w:val="20"/>
              </w:rPr>
              <w:t>Revisión y aportes a propuesta de lineamientos.</w:t>
            </w:r>
          </w:p>
        </w:tc>
        <w:tc>
          <w:tcPr>
            <w:tcW w:w="1477" w:type="pct"/>
            <w:vAlign w:val="center"/>
          </w:tcPr>
          <w:p w14:paraId="3D489EB9" w14:textId="77777777" w:rsidR="00FA3A9D" w:rsidRPr="003E75C3" w:rsidRDefault="00C01B33" w:rsidP="003E75C3">
            <w:pPr>
              <w:widowControl w:val="0"/>
              <w:ind w:right="39"/>
              <w:rPr>
                <w:sz w:val="20"/>
                <w:szCs w:val="20"/>
              </w:rPr>
            </w:pPr>
            <w:r w:rsidRPr="003E75C3">
              <w:rPr>
                <w:sz w:val="20"/>
                <w:szCs w:val="20"/>
              </w:rPr>
              <w:t>Desarrollo de trece (13) reuniones de diálogo con los sectores que integran el Grupo de Trabajo Multisectorial para la validación de propuesta de lineamientos, así como, el recojo de propuestas de servicios, en concordancia con sus ámbitos de intervención.</w:t>
            </w:r>
          </w:p>
        </w:tc>
        <w:tc>
          <w:tcPr>
            <w:tcW w:w="751" w:type="pct"/>
            <w:vAlign w:val="center"/>
          </w:tcPr>
          <w:p w14:paraId="25FE021D" w14:textId="77777777" w:rsidR="00FA3A9D" w:rsidRPr="003E75C3" w:rsidRDefault="00C01B33" w:rsidP="003E75C3">
            <w:pPr>
              <w:widowControl w:val="0"/>
              <w:ind w:right="31"/>
              <w:rPr>
                <w:sz w:val="20"/>
                <w:szCs w:val="20"/>
              </w:rPr>
            </w:pPr>
            <w:r w:rsidRPr="003E75C3">
              <w:rPr>
                <w:sz w:val="20"/>
                <w:szCs w:val="20"/>
              </w:rPr>
              <w:t xml:space="preserve">Lineamientos </w:t>
            </w:r>
            <w:r w:rsidR="00E565B6" w:rsidRPr="003E75C3">
              <w:rPr>
                <w:sz w:val="20"/>
                <w:szCs w:val="20"/>
              </w:rPr>
              <w:t xml:space="preserve">validados </w:t>
            </w:r>
            <w:r w:rsidRPr="003E75C3">
              <w:rPr>
                <w:sz w:val="20"/>
                <w:szCs w:val="20"/>
              </w:rPr>
              <w:t>de la Política Nacional en Discapacidad para el Desarrollo</w:t>
            </w:r>
            <w:r w:rsidR="00E565B6" w:rsidRPr="003E75C3">
              <w:rPr>
                <w:sz w:val="20"/>
                <w:szCs w:val="20"/>
              </w:rPr>
              <w:t>.</w:t>
            </w:r>
            <w:r w:rsidRPr="003E75C3">
              <w:rPr>
                <w:sz w:val="20"/>
                <w:szCs w:val="20"/>
              </w:rPr>
              <w:t xml:space="preserve"> validados,</w:t>
            </w:r>
          </w:p>
        </w:tc>
      </w:tr>
      <w:tr w:rsidR="00AF233A" w:rsidRPr="003E75C3" w14:paraId="2267B510" w14:textId="77777777" w:rsidTr="00E81CAB">
        <w:trPr>
          <w:trHeight w:val="561"/>
        </w:trPr>
        <w:tc>
          <w:tcPr>
            <w:tcW w:w="576" w:type="pct"/>
            <w:vMerge/>
            <w:vAlign w:val="center"/>
          </w:tcPr>
          <w:p w14:paraId="56570011"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restart"/>
            <w:vAlign w:val="center"/>
          </w:tcPr>
          <w:p w14:paraId="62AA615E" w14:textId="0298052C" w:rsidR="00FA3A9D" w:rsidRPr="003E75C3" w:rsidRDefault="00C01B33" w:rsidP="003E75C3">
            <w:pPr>
              <w:widowControl w:val="0"/>
              <w:ind w:right="27"/>
              <w:rPr>
                <w:b/>
                <w:sz w:val="20"/>
                <w:szCs w:val="20"/>
              </w:rPr>
            </w:pPr>
            <w:r w:rsidRPr="003E75C3">
              <w:rPr>
                <w:b/>
                <w:sz w:val="20"/>
                <w:szCs w:val="20"/>
              </w:rPr>
              <w:t xml:space="preserve">Paso 7: Identificación de los servicios y estándares </w:t>
            </w:r>
            <w:r w:rsidRPr="003E75C3">
              <w:rPr>
                <w:b/>
                <w:sz w:val="20"/>
                <w:szCs w:val="20"/>
              </w:rPr>
              <w:lastRenderedPageBreak/>
              <w:t>de cumplimiento.</w:t>
            </w:r>
          </w:p>
          <w:p w14:paraId="1D0B121F" w14:textId="6FA6059C" w:rsidR="00C8566B" w:rsidRPr="003E75C3" w:rsidRDefault="00C8566B" w:rsidP="003E75C3">
            <w:pPr>
              <w:widowControl w:val="0"/>
              <w:ind w:right="27"/>
              <w:rPr>
                <w:b/>
                <w:sz w:val="20"/>
                <w:szCs w:val="20"/>
              </w:rPr>
            </w:pPr>
            <w:r w:rsidRPr="003E75C3">
              <w:rPr>
                <w:b/>
                <w:sz w:val="20"/>
                <w:szCs w:val="20"/>
              </w:rPr>
              <w:t>/</w:t>
            </w:r>
          </w:p>
          <w:p w14:paraId="3D664125" w14:textId="77777777" w:rsidR="00FA3A9D" w:rsidRPr="003E75C3" w:rsidRDefault="00C01B33" w:rsidP="003E75C3">
            <w:pPr>
              <w:widowControl w:val="0"/>
              <w:ind w:right="27"/>
              <w:rPr>
                <w:b/>
                <w:sz w:val="20"/>
                <w:szCs w:val="20"/>
              </w:rPr>
            </w:pPr>
            <w:r w:rsidRPr="003E75C3">
              <w:rPr>
                <w:b/>
                <w:sz w:val="20"/>
                <w:szCs w:val="20"/>
              </w:rPr>
              <w:t>Paso 8: Identificación de las pol</w:t>
            </w:r>
            <w:r w:rsidR="0004627F" w:rsidRPr="003E75C3">
              <w:rPr>
                <w:b/>
                <w:sz w:val="20"/>
                <w:szCs w:val="20"/>
              </w:rPr>
              <w:t>í</w:t>
            </w:r>
            <w:r w:rsidRPr="003E75C3">
              <w:rPr>
                <w:b/>
                <w:sz w:val="20"/>
                <w:szCs w:val="20"/>
              </w:rPr>
              <w:t>ticas relacionadas</w:t>
            </w:r>
          </w:p>
        </w:tc>
        <w:tc>
          <w:tcPr>
            <w:tcW w:w="464" w:type="pct"/>
            <w:vAlign w:val="center"/>
          </w:tcPr>
          <w:p w14:paraId="16DDF4CC" w14:textId="77777777" w:rsidR="00FA3A9D" w:rsidRPr="003E75C3" w:rsidRDefault="00C01B33" w:rsidP="003E75C3">
            <w:pPr>
              <w:widowControl w:val="0"/>
              <w:ind w:right="37"/>
              <w:rPr>
                <w:sz w:val="20"/>
                <w:szCs w:val="20"/>
              </w:rPr>
            </w:pPr>
            <w:r w:rsidRPr="003E75C3">
              <w:rPr>
                <w:sz w:val="20"/>
                <w:szCs w:val="20"/>
              </w:rPr>
              <w:lastRenderedPageBreak/>
              <w:t>Formulación de servicios y estándares de cumplimiento.</w:t>
            </w:r>
          </w:p>
        </w:tc>
        <w:tc>
          <w:tcPr>
            <w:tcW w:w="1156" w:type="pct"/>
            <w:vAlign w:val="center"/>
          </w:tcPr>
          <w:p w14:paraId="5C04ED1B" w14:textId="77777777" w:rsidR="00FA3A9D" w:rsidRPr="003E75C3" w:rsidRDefault="00C01B33" w:rsidP="003E75C3">
            <w:pPr>
              <w:widowControl w:val="0"/>
              <w:ind w:right="37"/>
              <w:rPr>
                <w:sz w:val="20"/>
                <w:szCs w:val="20"/>
              </w:rPr>
            </w:pPr>
            <w:r w:rsidRPr="003E75C3">
              <w:rPr>
                <w:sz w:val="20"/>
                <w:szCs w:val="20"/>
              </w:rPr>
              <w:t>Revisión de aportes de los sectores sobre servicios y formulación alineada a competencias sectoriales</w:t>
            </w:r>
          </w:p>
        </w:tc>
        <w:tc>
          <w:tcPr>
            <w:tcW w:w="1477" w:type="pct"/>
            <w:vAlign w:val="center"/>
          </w:tcPr>
          <w:p w14:paraId="44090B16" w14:textId="4BD0F7BC" w:rsidR="00FA3A9D" w:rsidRPr="003E75C3" w:rsidRDefault="00C01B33" w:rsidP="003E75C3">
            <w:pPr>
              <w:widowControl w:val="0"/>
              <w:ind w:right="39"/>
              <w:rPr>
                <w:sz w:val="20"/>
                <w:szCs w:val="20"/>
              </w:rPr>
            </w:pPr>
            <w:r w:rsidRPr="003E75C3">
              <w:rPr>
                <w:sz w:val="20"/>
                <w:szCs w:val="20"/>
              </w:rPr>
              <w:t xml:space="preserve">Identificación de servicios, empleando </w:t>
            </w:r>
            <w:r w:rsidR="00E565B6" w:rsidRPr="003E75C3">
              <w:rPr>
                <w:sz w:val="20"/>
                <w:szCs w:val="20"/>
              </w:rPr>
              <w:t xml:space="preserve">las </w:t>
            </w:r>
            <w:r w:rsidRPr="003E75C3">
              <w:rPr>
                <w:sz w:val="20"/>
                <w:szCs w:val="20"/>
              </w:rPr>
              <w:t xml:space="preserve">propuestas de </w:t>
            </w:r>
            <w:r w:rsidR="00E565B6" w:rsidRPr="003E75C3">
              <w:rPr>
                <w:sz w:val="20"/>
                <w:szCs w:val="20"/>
              </w:rPr>
              <w:t>las entidades</w:t>
            </w:r>
            <w:r w:rsidRPr="003E75C3">
              <w:rPr>
                <w:sz w:val="20"/>
                <w:szCs w:val="20"/>
              </w:rPr>
              <w:t xml:space="preserve">, </w:t>
            </w:r>
            <w:r w:rsidR="00E565B6" w:rsidRPr="003E75C3">
              <w:rPr>
                <w:sz w:val="20"/>
                <w:szCs w:val="20"/>
              </w:rPr>
              <w:t xml:space="preserve">alineados </w:t>
            </w:r>
            <w:r w:rsidRPr="003E75C3">
              <w:rPr>
                <w:sz w:val="20"/>
                <w:szCs w:val="20"/>
              </w:rPr>
              <w:t xml:space="preserve">a sus competencias sectoriales y ámbitos de intervención; y formulación </w:t>
            </w:r>
            <w:r w:rsidR="00E565B6" w:rsidRPr="003E75C3">
              <w:rPr>
                <w:sz w:val="20"/>
                <w:szCs w:val="20"/>
              </w:rPr>
              <w:t xml:space="preserve">participativa </w:t>
            </w:r>
            <w:r w:rsidRPr="003E75C3">
              <w:rPr>
                <w:sz w:val="20"/>
                <w:szCs w:val="20"/>
              </w:rPr>
              <w:t xml:space="preserve">de </w:t>
            </w:r>
            <w:r w:rsidRPr="003E75C3">
              <w:rPr>
                <w:sz w:val="20"/>
                <w:szCs w:val="20"/>
              </w:rPr>
              <w:lastRenderedPageBreak/>
              <w:t>estándares de la Política Nacional en Discapacidad para el Desarrollo</w:t>
            </w:r>
            <w:r w:rsidR="00E565B6" w:rsidRPr="003E75C3">
              <w:rPr>
                <w:sz w:val="20"/>
                <w:szCs w:val="20"/>
              </w:rPr>
              <w:t>.</w:t>
            </w:r>
          </w:p>
        </w:tc>
        <w:tc>
          <w:tcPr>
            <w:tcW w:w="751" w:type="pct"/>
            <w:vAlign w:val="center"/>
          </w:tcPr>
          <w:p w14:paraId="29FB2283" w14:textId="77777777" w:rsidR="00FA3A9D" w:rsidRPr="003E75C3" w:rsidRDefault="00C01B33" w:rsidP="003E75C3">
            <w:pPr>
              <w:widowControl w:val="0"/>
              <w:ind w:right="31"/>
              <w:rPr>
                <w:sz w:val="20"/>
                <w:szCs w:val="20"/>
              </w:rPr>
            </w:pPr>
            <w:r w:rsidRPr="003E75C3">
              <w:rPr>
                <w:sz w:val="20"/>
                <w:szCs w:val="20"/>
              </w:rPr>
              <w:lastRenderedPageBreak/>
              <w:t>Servicios y estándares de cumplimiento.</w:t>
            </w:r>
          </w:p>
        </w:tc>
      </w:tr>
      <w:tr w:rsidR="00AF233A" w:rsidRPr="003E75C3" w14:paraId="687EC105" w14:textId="77777777" w:rsidTr="00E81CAB">
        <w:trPr>
          <w:trHeight w:val="70"/>
        </w:trPr>
        <w:tc>
          <w:tcPr>
            <w:tcW w:w="576" w:type="pct"/>
            <w:vMerge/>
            <w:vAlign w:val="center"/>
          </w:tcPr>
          <w:p w14:paraId="7F99E67F" w14:textId="77777777" w:rsidR="00FA3A9D" w:rsidRPr="003E75C3" w:rsidRDefault="00FA3A9D" w:rsidP="003E75C3">
            <w:pPr>
              <w:widowControl w:val="0"/>
              <w:pBdr>
                <w:top w:val="nil"/>
                <w:left w:val="nil"/>
                <w:bottom w:val="nil"/>
                <w:right w:val="nil"/>
                <w:between w:val="nil"/>
              </w:pBdr>
              <w:rPr>
                <w:sz w:val="20"/>
                <w:szCs w:val="20"/>
              </w:rPr>
            </w:pPr>
          </w:p>
        </w:tc>
        <w:tc>
          <w:tcPr>
            <w:tcW w:w="576" w:type="pct"/>
            <w:vMerge/>
            <w:vAlign w:val="center"/>
          </w:tcPr>
          <w:p w14:paraId="4E2CA579" w14:textId="77777777" w:rsidR="00FA3A9D" w:rsidRPr="003E75C3" w:rsidRDefault="00FA3A9D" w:rsidP="003E75C3">
            <w:pPr>
              <w:widowControl w:val="0"/>
              <w:pBdr>
                <w:top w:val="nil"/>
                <w:left w:val="nil"/>
                <w:bottom w:val="nil"/>
                <w:right w:val="nil"/>
                <w:between w:val="nil"/>
              </w:pBdr>
              <w:rPr>
                <w:sz w:val="20"/>
                <w:szCs w:val="20"/>
              </w:rPr>
            </w:pPr>
          </w:p>
        </w:tc>
        <w:tc>
          <w:tcPr>
            <w:tcW w:w="464" w:type="pct"/>
            <w:vAlign w:val="center"/>
          </w:tcPr>
          <w:p w14:paraId="21D4FF3B" w14:textId="77777777" w:rsidR="00FA3A9D" w:rsidRPr="003E75C3" w:rsidRDefault="00C01B33" w:rsidP="003E75C3">
            <w:pPr>
              <w:widowControl w:val="0"/>
              <w:rPr>
                <w:sz w:val="20"/>
                <w:szCs w:val="20"/>
              </w:rPr>
            </w:pPr>
            <w:r w:rsidRPr="003E75C3">
              <w:rPr>
                <w:color w:val="000000"/>
                <w:sz w:val="20"/>
                <w:szCs w:val="20"/>
              </w:rPr>
              <w:t>Alineamiento de la Política Nacional en Discapacidad para el Desarrollo con políticas nacionales.</w:t>
            </w:r>
          </w:p>
        </w:tc>
        <w:tc>
          <w:tcPr>
            <w:tcW w:w="1156" w:type="pct"/>
            <w:vAlign w:val="center"/>
          </w:tcPr>
          <w:p w14:paraId="03503FF9" w14:textId="77777777" w:rsidR="00FA3A9D" w:rsidRPr="003E75C3" w:rsidRDefault="00C01B33" w:rsidP="003E75C3">
            <w:pPr>
              <w:widowControl w:val="0"/>
              <w:ind w:right="-285"/>
              <w:rPr>
                <w:sz w:val="20"/>
                <w:szCs w:val="20"/>
              </w:rPr>
            </w:pPr>
            <w:r w:rsidRPr="003E75C3">
              <w:rPr>
                <w:sz w:val="20"/>
                <w:szCs w:val="20"/>
              </w:rPr>
              <w:t>Revisión documental de políticas nacionales</w:t>
            </w:r>
          </w:p>
        </w:tc>
        <w:tc>
          <w:tcPr>
            <w:tcW w:w="1477" w:type="pct"/>
            <w:vAlign w:val="center"/>
          </w:tcPr>
          <w:p w14:paraId="38B2D626" w14:textId="77777777" w:rsidR="00FA3A9D" w:rsidRPr="003E75C3" w:rsidRDefault="00C01B33" w:rsidP="003E75C3">
            <w:pPr>
              <w:widowControl w:val="0"/>
              <w:ind w:right="39"/>
              <w:rPr>
                <w:color w:val="000000"/>
                <w:sz w:val="20"/>
                <w:szCs w:val="20"/>
              </w:rPr>
            </w:pPr>
            <w:r w:rsidRPr="003E75C3">
              <w:rPr>
                <w:color w:val="000000"/>
                <w:sz w:val="20"/>
                <w:szCs w:val="20"/>
              </w:rPr>
              <w:t>Revisión de prioridades nacionales (Acuerdo Nacional, Plan Estratégico de Desarrollo Nacional), como: Políticas de Estado y Plan Estratégico de Desarrollo Nacional; de políticas y planes aprobados vigentes.</w:t>
            </w:r>
          </w:p>
        </w:tc>
        <w:tc>
          <w:tcPr>
            <w:tcW w:w="751" w:type="pct"/>
            <w:vAlign w:val="center"/>
          </w:tcPr>
          <w:p w14:paraId="3FCE4D78" w14:textId="77777777" w:rsidR="00FA3A9D" w:rsidRPr="003E75C3" w:rsidRDefault="00C01B33" w:rsidP="003E75C3">
            <w:pPr>
              <w:widowControl w:val="0"/>
              <w:ind w:right="31"/>
              <w:rPr>
                <w:color w:val="000000"/>
                <w:sz w:val="20"/>
                <w:szCs w:val="20"/>
              </w:rPr>
            </w:pPr>
            <w:r w:rsidRPr="003E75C3">
              <w:rPr>
                <w:color w:val="000000"/>
                <w:sz w:val="20"/>
                <w:szCs w:val="20"/>
              </w:rPr>
              <w:t>Alineación vertical y horizontal de la Política Nacional en Discapacidad para el Desarrollo.</w:t>
            </w:r>
          </w:p>
        </w:tc>
      </w:tr>
    </w:tbl>
    <w:p w14:paraId="61BFC125" w14:textId="77777777" w:rsidR="0004627F" w:rsidRPr="003E75C3" w:rsidRDefault="0004627F" w:rsidP="003E75C3">
      <w:pPr>
        <w:sectPr w:rsidR="0004627F" w:rsidRPr="003E75C3" w:rsidSect="009A7C63">
          <w:pgSz w:w="16838" w:h="11906" w:orient="landscape"/>
          <w:pgMar w:top="1701" w:right="1701" w:bottom="1701" w:left="1701" w:header="709" w:footer="1134" w:gutter="0"/>
          <w:cols w:space="720"/>
          <w:titlePg/>
          <w:docGrid w:linePitch="326"/>
        </w:sectPr>
      </w:pPr>
    </w:p>
    <w:p w14:paraId="14618A9A" w14:textId="390A0307" w:rsidR="00FA3A9D" w:rsidRPr="003E75C3" w:rsidRDefault="00C01B33" w:rsidP="003E75C3">
      <w:pPr>
        <w:pStyle w:val="Ttulo2"/>
        <w:numPr>
          <w:ilvl w:val="0"/>
          <w:numId w:val="0"/>
        </w:numPr>
        <w:rPr>
          <w:szCs w:val="24"/>
        </w:rPr>
      </w:pPr>
      <w:bookmarkStart w:id="194" w:name="_Toc62875759"/>
      <w:r w:rsidRPr="003E75C3">
        <w:rPr>
          <w:szCs w:val="24"/>
        </w:rPr>
        <w:lastRenderedPageBreak/>
        <w:t>Anexo N° 3: Aspiraciones de las personas con discapacidad</w:t>
      </w:r>
      <w:bookmarkEnd w:id="194"/>
    </w:p>
    <w:p w14:paraId="7D0EE778" w14:textId="5AD00F58" w:rsidR="00FA3A9D" w:rsidRPr="003E75C3" w:rsidRDefault="00C01B33" w:rsidP="003E75C3">
      <w:pPr>
        <w:pStyle w:val="Textofull"/>
        <w:ind w:firstLine="0"/>
        <w:jc w:val="left"/>
      </w:pPr>
      <w:r w:rsidRPr="003E75C3">
        <w:t xml:space="preserve">En el proceso de diseño de la Política Nacional en Discapacidad para el Desarrollo, y como parte del recojo de las aspiraciones de la población, se desarrollaron siete espacios de diálogo de forma presencial y virtual, con organizaciones sociales, instituciones, representantes y actores clave en materia de discapacidad. </w:t>
      </w:r>
    </w:p>
    <w:p w14:paraId="0C180571" w14:textId="2A1D422E" w:rsidR="00FA3A9D" w:rsidRPr="003E75C3" w:rsidRDefault="00C01B33" w:rsidP="003E75C3">
      <w:pPr>
        <w:pStyle w:val="Textofull"/>
        <w:ind w:firstLine="0"/>
        <w:jc w:val="left"/>
      </w:pPr>
      <w:r w:rsidRPr="003E75C3">
        <w:t>En estos encuentros</w:t>
      </w:r>
      <w:r w:rsidR="00782C2A" w:rsidRPr="003E75C3">
        <w:t>,</w:t>
      </w:r>
      <w:r w:rsidRPr="003E75C3">
        <w:t xml:space="preserve"> las y los participantes identificaron aspiraciones y expectativas de los logros que debería alcanzar la Política para resolver el problema de la discriminación estructural hacia las personas con discapacidad.</w:t>
      </w:r>
    </w:p>
    <w:p w14:paraId="10957447" w14:textId="2766DB4C" w:rsidR="00FA3A9D" w:rsidRPr="003E75C3" w:rsidRDefault="00392579" w:rsidP="003E75C3">
      <w:pPr>
        <w:pStyle w:val="Descripcin"/>
        <w:rPr>
          <w:b/>
          <w:bCs/>
          <w:i w:val="0"/>
          <w:iCs w:val="0"/>
          <w:color w:val="auto"/>
          <w:sz w:val="22"/>
          <w:szCs w:val="22"/>
        </w:rPr>
      </w:pPr>
      <w:bookmarkStart w:id="195" w:name="_Toc62853939"/>
      <w:bookmarkStart w:id="196" w:name="_Toc62872294"/>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20</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Aspiraciones de las personas con discapacidad</w:t>
      </w:r>
      <w:bookmarkEnd w:id="195"/>
      <w:bookmarkEnd w:id="196"/>
    </w:p>
    <w:tbl>
      <w:tblPr>
        <w:tblStyle w:val="Tablaconcuadrcula1clara"/>
        <w:tblW w:w="8505" w:type="dxa"/>
        <w:tblLayout w:type="fixed"/>
        <w:tblLook w:val="0420" w:firstRow="1" w:lastRow="0" w:firstColumn="0" w:lastColumn="0" w:noHBand="0" w:noVBand="1"/>
      </w:tblPr>
      <w:tblGrid>
        <w:gridCol w:w="1696"/>
        <w:gridCol w:w="6809"/>
      </w:tblGrid>
      <w:tr w:rsidR="007C49A6" w:rsidRPr="003E75C3" w14:paraId="50BA2837" w14:textId="77777777" w:rsidTr="00E81CAB">
        <w:trPr>
          <w:cnfStyle w:val="100000000000" w:firstRow="1" w:lastRow="0" w:firstColumn="0" w:lastColumn="0" w:oddVBand="0" w:evenVBand="0" w:oddHBand="0" w:evenHBand="0" w:firstRowFirstColumn="0" w:firstRowLastColumn="0" w:lastRowFirstColumn="0" w:lastRowLastColumn="0"/>
          <w:trHeight w:val="395"/>
          <w:tblHeader/>
        </w:trPr>
        <w:tc>
          <w:tcPr>
            <w:tcW w:w="1696" w:type="dxa"/>
            <w:shd w:val="clear" w:color="auto" w:fill="A40000"/>
            <w:vAlign w:val="center"/>
          </w:tcPr>
          <w:p w14:paraId="38D694C9" w14:textId="3EEBE7E6" w:rsidR="007C49A6" w:rsidRPr="003E75C3" w:rsidRDefault="007C49A6" w:rsidP="003E75C3">
            <w:pPr>
              <w:pStyle w:val="Prrafodelista"/>
              <w:jc w:val="left"/>
            </w:pPr>
            <w:r w:rsidRPr="003E75C3">
              <w:t>Aspecto</w:t>
            </w:r>
          </w:p>
        </w:tc>
        <w:tc>
          <w:tcPr>
            <w:tcW w:w="6809" w:type="dxa"/>
            <w:shd w:val="clear" w:color="auto" w:fill="A40000"/>
            <w:vAlign w:val="center"/>
          </w:tcPr>
          <w:p w14:paraId="1B16B212" w14:textId="244C3BE1" w:rsidR="007C49A6" w:rsidRPr="003E75C3" w:rsidRDefault="007C49A6" w:rsidP="003E75C3">
            <w:pPr>
              <w:pStyle w:val="Prrafodelista"/>
              <w:jc w:val="left"/>
            </w:pPr>
            <w:r w:rsidRPr="003E75C3">
              <w:t>Aspiración</w:t>
            </w:r>
          </w:p>
        </w:tc>
      </w:tr>
      <w:tr w:rsidR="00FA3A9D" w:rsidRPr="003E75C3" w14:paraId="189A1744" w14:textId="77777777" w:rsidTr="00E81CAB">
        <w:trPr>
          <w:trHeight w:val="759"/>
        </w:trPr>
        <w:tc>
          <w:tcPr>
            <w:tcW w:w="1696" w:type="dxa"/>
            <w:vMerge w:val="restart"/>
            <w:vAlign w:val="center"/>
          </w:tcPr>
          <w:p w14:paraId="509A926C" w14:textId="77777777" w:rsidR="00FA3A9D" w:rsidRPr="003E75C3" w:rsidRDefault="00C01B33" w:rsidP="003E75C3">
            <w:pPr>
              <w:widowControl w:val="0"/>
              <w:rPr>
                <w:sz w:val="22"/>
                <w:szCs w:val="22"/>
              </w:rPr>
            </w:pPr>
            <w:r w:rsidRPr="003E75C3">
              <w:rPr>
                <w:sz w:val="22"/>
                <w:szCs w:val="22"/>
              </w:rPr>
              <w:t>Acceso a Educación</w:t>
            </w:r>
          </w:p>
        </w:tc>
        <w:tc>
          <w:tcPr>
            <w:tcW w:w="6809" w:type="dxa"/>
          </w:tcPr>
          <w:p w14:paraId="54F00FC7" w14:textId="77777777" w:rsidR="00FA3A9D" w:rsidRPr="003E75C3" w:rsidRDefault="00C01B33" w:rsidP="003E75C3">
            <w:pPr>
              <w:widowControl w:val="0"/>
              <w:rPr>
                <w:sz w:val="22"/>
                <w:szCs w:val="22"/>
              </w:rPr>
            </w:pPr>
            <w:r w:rsidRPr="003E75C3">
              <w:rPr>
                <w:sz w:val="22"/>
                <w:szCs w:val="22"/>
              </w:rPr>
              <w:t>Escuelas que incluyen a los estudiantes con discapacidad y aseguran que aprendan, permanezcan y concluyan sus estudios.</w:t>
            </w:r>
          </w:p>
        </w:tc>
      </w:tr>
      <w:tr w:rsidR="00FA3A9D" w:rsidRPr="003E75C3" w14:paraId="203B81FA" w14:textId="77777777" w:rsidTr="00E81CAB">
        <w:trPr>
          <w:trHeight w:val="759"/>
        </w:trPr>
        <w:tc>
          <w:tcPr>
            <w:tcW w:w="1696" w:type="dxa"/>
            <w:vMerge/>
          </w:tcPr>
          <w:p w14:paraId="6A7B5A9A"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194FAA0D" w14:textId="77777777" w:rsidR="00FA3A9D" w:rsidRPr="003E75C3" w:rsidRDefault="00C01B33" w:rsidP="003E75C3">
            <w:pPr>
              <w:widowControl w:val="0"/>
              <w:rPr>
                <w:sz w:val="22"/>
                <w:szCs w:val="22"/>
              </w:rPr>
            </w:pPr>
            <w:r w:rsidRPr="003E75C3">
              <w:rPr>
                <w:sz w:val="22"/>
                <w:szCs w:val="22"/>
              </w:rPr>
              <w:t>Medidas de accesibilidad universal y servicios de apoyo implementados a partir del reconocimiento de las necesidades individuales y capacidades de la o el estudiante.</w:t>
            </w:r>
          </w:p>
        </w:tc>
      </w:tr>
      <w:tr w:rsidR="00FA3A9D" w:rsidRPr="003E75C3" w14:paraId="1552E25A" w14:textId="77777777" w:rsidTr="00E81CAB">
        <w:trPr>
          <w:trHeight w:val="759"/>
        </w:trPr>
        <w:tc>
          <w:tcPr>
            <w:tcW w:w="1696" w:type="dxa"/>
            <w:vMerge/>
          </w:tcPr>
          <w:p w14:paraId="25F611B7"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C124E4D" w14:textId="77777777" w:rsidR="00FA3A9D" w:rsidRPr="003E75C3" w:rsidRDefault="00C01B33" w:rsidP="003E75C3">
            <w:pPr>
              <w:widowControl w:val="0"/>
              <w:rPr>
                <w:sz w:val="22"/>
                <w:szCs w:val="22"/>
              </w:rPr>
            </w:pPr>
            <w:r w:rsidRPr="003E75C3">
              <w:rPr>
                <w:sz w:val="22"/>
                <w:szCs w:val="22"/>
              </w:rPr>
              <w:t>Promoción del acceso a educación superior y técnico productiva, potenciando capacidades para el trabajo.</w:t>
            </w:r>
          </w:p>
        </w:tc>
      </w:tr>
      <w:tr w:rsidR="00FA3A9D" w:rsidRPr="003E75C3" w14:paraId="40AADA5C" w14:textId="77777777" w:rsidTr="00E81CAB">
        <w:trPr>
          <w:trHeight w:val="759"/>
        </w:trPr>
        <w:tc>
          <w:tcPr>
            <w:tcW w:w="1696" w:type="dxa"/>
            <w:vMerge/>
          </w:tcPr>
          <w:p w14:paraId="27C24C45"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3F4C809" w14:textId="77777777" w:rsidR="00FA3A9D" w:rsidRPr="003E75C3" w:rsidRDefault="00C01B33" w:rsidP="003E75C3">
            <w:pPr>
              <w:widowControl w:val="0"/>
              <w:rPr>
                <w:sz w:val="22"/>
                <w:szCs w:val="22"/>
              </w:rPr>
            </w:pPr>
            <w:r w:rsidRPr="003E75C3">
              <w:rPr>
                <w:sz w:val="22"/>
                <w:szCs w:val="22"/>
              </w:rPr>
              <w:t>Docentes capacitados y capacitadas para atender las necesidades educativas de las y los estudiantes con discapacidad.</w:t>
            </w:r>
          </w:p>
        </w:tc>
      </w:tr>
      <w:tr w:rsidR="00FA3A9D" w:rsidRPr="003E75C3" w14:paraId="5BCA4131" w14:textId="77777777" w:rsidTr="00E81CAB">
        <w:trPr>
          <w:trHeight w:val="759"/>
        </w:trPr>
        <w:tc>
          <w:tcPr>
            <w:tcW w:w="1696" w:type="dxa"/>
            <w:vMerge/>
          </w:tcPr>
          <w:p w14:paraId="7587D422"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76E21EF3" w14:textId="77777777" w:rsidR="00FA3A9D" w:rsidRPr="003E75C3" w:rsidRDefault="00C01B33" w:rsidP="003E75C3">
            <w:pPr>
              <w:widowControl w:val="0"/>
              <w:rPr>
                <w:sz w:val="22"/>
                <w:szCs w:val="22"/>
              </w:rPr>
            </w:pPr>
            <w:r w:rsidRPr="003E75C3">
              <w:rPr>
                <w:sz w:val="22"/>
                <w:szCs w:val="22"/>
              </w:rPr>
              <w:t>Recursos y materiales educativos accesibles y adecuados para las y los estudiantes con discapacidad.</w:t>
            </w:r>
          </w:p>
        </w:tc>
      </w:tr>
      <w:tr w:rsidR="00FA3A9D" w:rsidRPr="003E75C3" w14:paraId="16D866AE" w14:textId="77777777" w:rsidTr="00E81CAB">
        <w:trPr>
          <w:trHeight w:val="588"/>
        </w:trPr>
        <w:tc>
          <w:tcPr>
            <w:tcW w:w="1696" w:type="dxa"/>
            <w:vMerge w:val="restart"/>
            <w:vAlign w:val="center"/>
          </w:tcPr>
          <w:p w14:paraId="7933EACF" w14:textId="77777777" w:rsidR="00FA3A9D" w:rsidRPr="003E75C3" w:rsidRDefault="00C01B33" w:rsidP="003E75C3">
            <w:pPr>
              <w:widowControl w:val="0"/>
              <w:rPr>
                <w:sz w:val="22"/>
                <w:szCs w:val="22"/>
              </w:rPr>
            </w:pPr>
            <w:r w:rsidRPr="003E75C3">
              <w:rPr>
                <w:sz w:val="22"/>
                <w:szCs w:val="22"/>
              </w:rPr>
              <w:t>Acceso a servicios de salud integral</w:t>
            </w:r>
          </w:p>
        </w:tc>
        <w:tc>
          <w:tcPr>
            <w:tcW w:w="6809" w:type="dxa"/>
          </w:tcPr>
          <w:p w14:paraId="57C40A9F" w14:textId="77777777" w:rsidR="00FA3A9D" w:rsidRPr="003E75C3" w:rsidRDefault="00C01B33" w:rsidP="003E75C3">
            <w:pPr>
              <w:widowControl w:val="0"/>
              <w:rPr>
                <w:sz w:val="22"/>
                <w:szCs w:val="22"/>
              </w:rPr>
            </w:pPr>
            <w:r w:rsidRPr="003E75C3">
              <w:rPr>
                <w:sz w:val="22"/>
                <w:szCs w:val="22"/>
              </w:rPr>
              <w:t>Acceso de todas las personas con discapacidad a los servicios de salud integrales y de calidad</w:t>
            </w:r>
          </w:p>
        </w:tc>
      </w:tr>
      <w:tr w:rsidR="00FA3A9D" w:rsidRPr="003E75C3" w14:paraId="12559810" w14:textId="77777777" w:rsidTr="00E81CAB">
        <w:trPr>
          <w:trHeight w:val="851"/>
        </w:trPr>
        <w:tc>
          <w:tcPr>
            <w:tcW w:w="1696" w:type="dxa"/>
            <w:vMerge/>
          </w:tcPr>
          <w:p w14:paraId="06E7F0CA"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B0D251E" w14:textId="77777777" w:rsidR="00FA3A9D" w:rsidRPr="003E75C3" w:rsidRDefault="00C01B33" w:rsidP="003E75C3">
            <w:pPr>
              <w:widowControl w:val="0"/>
              <w:rPr>
                <w:sz w:val="22"/>
                <w:szCs w:val="22"/>
              </w:rPr>
            </w:pPr>
            <w:r w:rsidRPr="003E75C3">
              <w:rPr>
                <w:sz w:val="22"/>
                <w:szCs w:val="22"/>
              </w:rPr>
              <w:t>Servicios de salud de calidad que atiendan la prevención, diagnóstico, tratamiento y rehabilitación de las personas con discapacidad a lo largo de su vida.</w:t>
            </w:r>
          </w:p>
        </w:tc>
      </w:tr>
      <w:tr w:rsidR="00FA3A9D" w:rsidRPr="003E75C3" w14:paraId="4F991E02" w14:textId="77777777" w:rsidTr="00E81CAB">
        <w:trPr>
          <w:trHeight w:val="767"/>
        </w:trPr>
        <w:tc>
          <w:tcPr>
            <w:tcW w:w="1696" w:type="dxa"/>
            <w:vMerge/>
          </w:tcPr>
          <w:p w14:paraId="78B75F12"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2DC73DC3" w14:textId="77777777" w:rsidR="00FA3A9D" w:rsidRPr="003E75C3" w:rsidRDefault="00C01B33" w:rsidP="003E75C3">
            <w:pPr>
              <w:widowControl w:val="0"/>
              <w:rPr>
                <w:sz w:val="22"/>
                <w:szCs w:val="22"/>
              </w:rPr>
            </w:pPr>
            <w:r w:rsidRPr="003E75C3">
              <w:rPr>
                <w:sz w:val="22"/>
                <w:szCs w:val="22"/>
              </w:rPr>
              <w:t>Cobertura integral de terapias de rehabilitación, de lenguaje, tratamiento psicológico y psiquiátrico, apoyo emocional, terapia ocupacional; dispositivos, equipos y apoyos biomecánicos.</w:t>
            </w:r>
          </w:p>
        </w:tc>
      </w:tr>
      <w:tr w:rsidR="00FA3A9D" w:rsidRPr="003E75C3" w14:paraId="592945B4" w14:textId="77777777" w:rsidTr="00E81CAB">
        <w:trPr>
          <w:trHeight w:val="509"/>
        </w:trPr>
        <w:tc>
          <w:tcPr>
            <w:tcW w:w="1696" w:type="dxa"/>
            <w:vMerge/>
          </w:tcPr>
          <w:p w14:paraId="40210719"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4E1A11CA" w14:textId="77777777" w:rsidR="00FA3A9D" w:rsidRPr="003E75C3" w:rsidRDefault="00C01B33" w:rsidP="003E75C3">
            <w:pPr>
              <w:widowControl w:val="0"/>
              <w:rPr>
                <w:sz w:val="22"/>
                <w:szCs w:val="22"/>
              </w:rPr>
            </w:pPr>
            <w:r w:rsidRPr="003E75C3">
              <w:rPr>
                <w:sz w:val="22"/>
                <w:szCs w:val="22"/>
              </w:rPr>
              <w:t>Personal de salud capacitado para la atención adecuada a las personas con discapacidad, sobre la base de un consentimiento libre e informado.</w:t>
            </w:r>
          </w:p>
        </w:tc>
      </w:tr>
      <w:tr w:rsidR="00FA3A9D" w:rsidRPr="003E75C3" w14:paraId="3793FF13" w14:textId="77777777" w:rsidTr="00E81CAB">
        <w:trPr>
          <w:trHeight w:val="692"/>
        </w:trPr>
        <w:tc>
          <w:tcPr>
            <w:tcW w:w="1696" w:type="dxa"/>
            <w:vMerge/>
          </w:tcPr>
          <w:p w14:paraId="1F63E3A2"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56207E24" w14:textId="77777777" w:rsidR="00FA3A9D" w:rsidRPr="003E75C3" w:rsidRDefault="00C01B33" w:rsidP="003E75C3">
            <w:pPr>
              <w:widowControl w:val="0"/>
              <w:rPr>
                <w:sz w:val="22"/>
                <w:szCs w:val="22"/>
              </w:rPr>
            </w:pPr>
            <w:r w:rsidRPr="003E75C3">
              <w:rPr>
                <w:sz w:val="22"/>
                <w:szCs w:val="22"/>
              </w:rPr>
              <w:t>Derechos sexuales y reproductivos de la población con discapacidad garantizados (prevención de infecciones de transmisión sexual- ITS, métodos anticonceptivos).</w:t>
            </w:r>
          </w:p>
        </w:tc>
      </w:tr>
      <w:tr w:rsidR="00FA3A9D" w:rsidRPr="003E75C3" w14:paraId="20597C60" w14:textId="77777777" w:rsidTr="00E81CAB">
        <w:trPr>
          <w:trHeight w:val="70"/>
        </w:trPr>
        <w:tc>
          <w:tcPr>
            <w:tcW w:w="1696" w:type="dxa"/>
            <w:vMerge/>
          </w:tcPr>
          <w:p w14:paraId="43AD4721"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98EA4E9" w14:textId="77777777" w:rsidR="00FA3A9D" w:rsidRPr="003E75C3" w:rsidRDefault="00C01B33" w:rsidP="003E75C3">
            <w:pPr>
              <w:widowControl w:val="0"/>
              <w:rPr>
                <w:sz w:val="22"/>
                <w:szCs w:val="22"/>
              </w:rPr>
            </w:pPr>
            <w:r w:rsidRPr="003E75C3">
              <w:rPr>
                <w:sz w:val="22"/>
                <w:szCs w:val="22"/>
              </w:rPr>
              <w:t>Óptima atención y cobertura de servicios de salud mental.</w:t>
            </w:r>
          </w:p>
        </w:tc>
      </w:tr>
      <w:tr w:rsidR="00FA3A9D" w:rsidRPr="003E75C3" w14:paraId="2F0AE726" w14:textId="77777777" w:rsidTr="00E81CAB">
        <w:trPr>
          <w:trHeight w:val="474"/>
        </w:trPr>
        <w:tc>
          <w:tcPr>
            <w:tcW w:w="1696" w:type="dxa"/>
            <w:vMerge/>
          </w:tcPr>
          <w:p w14:paraId="240540C6"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7892B3DC" w14:textId="77777777" w:rsidR="00FA3A9D" w:rsidRPr="003E75C3" w:rsidRDefault="00C01B33" w:rsidP="003E75C3">
            <w:pPr>
              <w:widowControl w:val="0"/>
              <w:rPr>
                <w:sz w:val="22"/>
                <w:szCs w:val="22"/>
              </w:rPr>
            </w:pPr>
            <w:r w:rsidRPr="003E75C3">
              <w:rPr>
                <w:sz w:val="22"/>
                <w:szCs w:val="22"/>
              </w:rPr>
              <w:t>Canales de atención no presencial consolidados (Telesalud).</w:t>
            </w:r>
          </w:p>
        </w:tc>
      </w:tr>
      <w:tr w:rsidR="00FA3A9D" w:rsidRPr="003E75C3" w14:paraId="6EF7603A" w14:textId="77777777" w:rsidTr="00E81CAB">
        <w:trPr>
          <w:trHeight w:val="552"/>
        </w:trPr>
        <w:tc>
          <w:tcPr>
            <w:tcW w:w="1696" w:type="dxa"/>
            <w:vMerge w:val="restart"/>
            <w:vAlign w:val="center"/>
          </w:tcPr>
          <w:p w14:paraId="505269C1" w14:textId="77777777" w:rsidR="00FA3A9D" w:rsidRPr="003E75C3" w:rsidRDefault="00C01B33" w:rsidP="003E75C3">
            <w:pPr>
              <w:widowControl w:val="0"/>
              <w:rPr>
                <w:sz w:val="22"/>
                <w:szCs w:val="22"/>
              </w:rPr>
            </w:pPr>
            <w:r w:rsidRPr="003E75C3">
              <w:rPr>
                <w:sz w:val="22"/>
                <w:szCs w:val="22"/>
              </w:rPr>
              <w:t>Acceso a trabajo decente o digno</w:t>
            </w:r>
          </w:p>
        </w:tc>
        <w:tc>
          <w:tcPr>
            <w:tcW w:w="6809" w:type="dxa"/>
          </w:tcPr>
          <w:p w14:paraId="04AFFFDC" w14:textId="77777777" w:rsidR="00FA3A9D" w:rsidRPr="003E75C3" w:rsidRDefault="00C01B33" w:rsidP="003E75C3">
            <w:pPr>
              <w:widowControl w:val="0"/>
              <w:rPr>
                <w:sz w:val="22"/>
                <w:szCs w:val="22"/>
              </w:rPr>
            </w:pPr>
            <w:r w:rsidRPr="003E75C3">
              <w:rPr>
                <w:sz w:val="22"/>
                <w:szCs w:val="22"/>
              </w:rPr>
              <w:t>Servicios de orientación técnica y vocacional, servicios de colocación y formación profesional continua, orientado a las personas con discapacidad.</w:t>
            </w:r>
          </w:p>
        </w:tc>
      </w:tr>
      <w:tr w:rsidR="00FA3A9D" w:rsidRPr="003E75C3" w14:paraId="2D4603DA" w14:textId="77777777" w:rsidTr="00E81CAB">
        <w:trPr>
          <w:trHeight w:val="141"/>
        </w:trPr>
        <w:tc>
          <w:tcPr>
            <w:tcW w:w="1696" w:type="dxa"/>
            <w:vMerge/>
          </w:tcPr>
          <w:p w14:paraId="233391F3"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C72DAF1" w14:textId="624FCAA0" w:rsidR="00FA3A9D" w:rsidRPr="003E75C3" w:rsidRDefault="00C8566B" w:rsidP="003E75C3">
            <w:pPr>
              <w:widowControl w:val="0"/>
              <w:rPr>
                <w:sz w:val="22"/>
                <w:szCs w:val="22"/>
              </w:rPr>
            </w:pPr>
            <w:r w:rsidRPr="003E75C3">
              <w:rPr>
                <w:sz w:val="22"/>
                <w:szCs w:val="22"/>
              </w:rPr>
              <w:t>Oferta y entornos laborales</w:t>
            </w:r>
            <w:r w:rsidR="00C01B33" w:rsidRPr="003E75C3">
              <w:rPr>
                <w:sz w:val="22"/>
                <w:szCs w:val="22"/>
              </w:rPr>
              <w:t xml:space="preserve"> inclusivos y accesibles a las personas con discapacidad.</w:t>
            </w:r>
          </w:p>
        </w:tc>
      </w:tr>
      <w:tr w:rsidR="00FA3A9D" w:rsidRPr="003E75C3" w14:paraId="61F534F7" w14:textId="77777777" w:rsidTr="00E81CAB">
        <w:trPr>
          <w:trHeight w:val="555"/>
        </w:trPr>
        <w:tc>
          <w:tcPr>
            <w:tcW w:w="1696" w:type="dxa"/>
            <w:vMerge/>
          </w:tcPr>
          <w:p w14:paraId="720E93CA"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3448A52B" w14:textId="77777777" w:rsidR="00FA3A9D" w:rsidRPr="003E75C3" w:rsidRDefault="00C01B33" w:rsidP="003E75C3">
            <w:pPr>
              <w:widowControl w:val="0"/>
              <w:rPr>
                <w:sz w:val="22"/>
                <w:szCs w:val="22"/>
              </w:rPr>
            </w:pPr>
            <w:r w:rsidRPr="003E75C3">
              <w:rPr>
                <w:sz w:val="22"/>
                <w:szCs w:val="22"/>
              </w:rPr>
              <w:t>Personas con discapacidad laboran en el Estado en cumplimiento de cuota de participación en dicho nivel.</w:t>
            </w:r>
          </w:p>
        </w:tc>
      </w:tr>
      <w:tr w:rsidR="00FA3A9D" w:rsidRPr="003E75C3" w14:paraId="6AA645A0" w14:textId="77777777" w:rsidTr="00E81CAB">
        <w:trPr>
          <w:trHeight w:val="556"/>
        </w:trPr>
        <w:tc>
          <w:tcPr>
            <w:tcW w:w="1696" w:type="dxa"/>
            <w:vMerge/>
          </w:tcPr>
          <w:p w14:paraId="16FDD979"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238CC675" w14:textId="77777777" w:rsidR="00FA3A9D" w:rsidRPr="003E75C3" w:rsidRDefault="00C01B33" w:rsidP="003E75C3">
            <w:pPr>
              <w:widowControl w:val="0"/>
              <w:rPr>
                <w:sz w:val="22"/>
                <w:szCs w:val="22"/>
              </w:rPr>
            </w:pPr>
            <w:r w:rsidRPr="003E75C3">
              <w:rPr>
                <w:sz w:val="22"/>
                <w:szCs w:val="22"/>
              </w:rPr>
              <w:t>Personas con discapacidad laboran en empresas del sector privado en cumplimiento de cuota de participación en dicho nivel.</w:t>
            </w:r>
          </w:p>
        </w:tc>
      </w:tr>
      <w:tr w:rsidR="00FA3A9D" w:rsidRPr="003E75C3" w14:paraId="5B18C052" w14:textId="77777777" w:rsidTr="00E81CAB">
        <w:trPr>
          <w:trHeight w:val="270"/>
        </w:trPr>
        <w:tc>
          <w:tcPr>
            <w:tcW w:w="1696" w:type="dxa"/>
            <w:vMerge/>
          </w:tcPr>
          <w:p w14:paraId="07CA0423"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C0D739A" w14:textId="77777777" w:rsidR="00FA3A9D" w:rsidRPr="003E75C3" w:rsidRDefault="00C01B33" w:rsidP="003E75C3">
            <w:pPr>
              <w:widowControl w:val="0"/>
              <w:rPr>
                <w:sz w:val="22"/>
                <w:szCs w:val="22"/>
              </w:rPr>
            </w:pPr>
            <w:r w:rsidRPr="003E75C3">
              <w:rPr>
                <w:sz w:val="22"/>
                <w:szCs w:val="22"/>
              </w:rPr>
              <w:t>Fomento de emprendimientos empresariales, constitución de cooperativas y de inicio de empresas propias de las personas con discapacidad.</w:t>
            </w:r>
          </w:p>
        </w:tc>
      </w:tr>
      <w:tr w:rsidR="00FA3A9D" w:rsidRPr="003E75C3" w14:paraId="42BF74A5" w14:textId="77777777" w:rsidTr="00E81CAB">
        <w:trPr>
          <w:trHeight w:val="270"/>
        </w:trPr>
        <w:tc>
          <w:tcPr>
            <w:tcW w:w="1696" w:type="dxa"/>
            <w:vMerge/>
          </w:tcPr>
          <w:p w14:paraId="5F9700D9"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3F0876B9" w14:textId="77777777" w:rsidR="00FA3A9D" w:rsidRPr="003E75C3" w:rsidRDefault="00C01B33" w:rsidP="003E75C3">
            <w:pPr>
              <w:widowControl w:val="0"/>
              <w:rPr>
                <w:sz w:val="22"/>
                <w:szCs w:val="22"/>
              </w:rPr>
            </w:pPr>
            <w:r w:rsidRPr="003E75C3">
              <w:rPr>
                <w:sz w:val="22"/>
                <w:szCs w:val="22"/>
              </w:rPr>
              <w:t>Ajustes razonables en los lugares de trabajo para asegurar el cumplimiento adecuado de las funciones.</w:t>
            </w:r>
          </w:p>
        </w:tc>
      </w:tr>
      <w:tr w:rsidR="00FA3A9D" w:rsidRPr="003E75C3" w14:paraId="0F6EDA92" w14:textId="77777777" w:rsidTr="00E81CAB">
        <w:trPr>
          <w:trHeight w:val="270"/>
        </w:trPr>
        <w:tc>
          <w:tcPr>
            <w:tcW w:w="1696" w:type="dxa"/>
            <w:vMerge/>
          </w:tcPr>
          <w:p w14:paraId="45EAA4D3"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55C2060C" w14:textId="77777777" w:rsidR="00FA3A9D" w:rsidRPr="003E75C3" w:rsidRDefault="00C01B33" w:rsidP="003E75C3">
            <w:pPr>
              <w:widowControl w:val="0"/>
              <w:rPr>
                <w:sz w:val="22"/>
                <w:szCs w:val="22"/>
              </w:rPr>
            </w:pPr>
            <w:r w:rsidRPr="003E75C3">
              <w:rPr>
                <w:sz w:val="22"/>
                <w:szCs w:val="22"/>
              </w:rPr>
              <w:t>Canales adecuados para vigilancia de trabajo digno, seguro y decente para las personas con discapacidad.</w:t>
            </w:r>
          </w:p>
        </w:tc>
      </w:tr>
      <w:tr w:rsidR="00FA3A9D" w:rsidRPr="003E75C3" w14:paraId="1B7ED9D5" w14:textId="77777777" w:rsidTr="00E81CAB">
        <w:trPr>
          <w:trHeight w:val="683"/>
        </w:trPr>
        <w:tc>
          <w:tcPr>
            <w:tcW w:w="1696" w:type="dxa"/>
            <w:vMerge w:val="restart"/>
            <w:vAlign w:val="center"/>
          </w:tcPr>
          <w:p w14:paraId="2AC3CF35" w14:textId="77777777" w:rsidR="00FA3A9D" w:rsidRPr="003E75C3" w:rsidRDefault="00C01B33" w:rsidP="003E75C3">
            <w:pPr>
              <w:widowControl w:val="0"/>
              <w:rPr>
                <w:sz w:val="22"/>
                <w:szCs w:val="22"/>
              </w:rPr>
            </w:pPr>
            <w:r w:rsidRPr="003E75C3">
              <w:rPr>
                <w:sz w:val="22"/>
                <w:szCs w:val="22"/>
              </w:rPr>
              <w:t>Acceso a la justicia y capacidad jurídica.</w:t>
            </w:r>
          </w:p>
        </w:tc>
        <w:tc>
          <w:tcPr>
            <w:tcW w:w="6809" w:type="dxa"/>
          </w:tcPr>
          <w:p w14:paraId="34F0F8A0" w14:textId="77777777" w:rsidR="00FA3A9D" w:rsidRPr="003E75C3" w:rsidRDefault="00C01B33" w:rsidP="003E75C3">
            <w:pPr>
              <w:widowControl w:val="0"/>
              <w:rPr>
                <w:sz w:val="22"/>
                <w:szCs w:val="22"/>
              </w:rPr>
            </w:pPr>
            <w:r w:rsidRPr="003E75C3">
              <w:rPr>
                <w:sz w:val="22"/>
                <w:szCs w:val="22"/>
              </w:rPr>
              <w:t>Jueces, fiscales, abogados defensores y policía actúan eficazmente frente a la vulneración de derechos de las personas con discapacidad.</w:t>
            </w:r>
          </w:p>
        </w:tc>
      </w:tr>
      <w:tr w:rsidR="00FA3A9D" w:rsidRPr="003E75C3" w14:paraId="7A71FE6D" w14:textId="77777777" w:rsidTr="00E81CAB">
        <w:trPr>
          <w:trHeight w:val="682"/>
        </w:trPr>
        <w:tc>
          <w:tcPr>
            <w:tcW w:w="1696" w:type="dxa"/>
            <w:vMerge/>
          </w:tcPr>
          <w:p w14:paraId="6C7793B2"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426A1344" w14:textId="77777777" w:rsidR="00FA3A9D" w:rsidRPr="003E75C3" w:rsidRDefault="00C01B33" w:rsidP="003E75C3">
            <w:pPr>
              <w:widowControl w:val="0"/>
              <w:rPr>
                <w:sz w:val="22"/>
                <w:szCs w:val="22"/>
              </w:rPr>
            </w:pPr>
            <w:r w:rsidRPr="003E75C3">
              <w:rPr>
                <w:sz w:val="22"/>
                <w:szCs w:val="22"/>
              </w:rPr>
              <w:t>Procedimientos y protocolos adecuados que garanticen el acceso a la justicia a las personas con discapacidad.</w:t>
            </w:r>
          </w:p>
        </w:tc>
      </w:tr>
      <w:tr w:rsidR="00FA3A9D" w:rsidRPr="003E75C3" w14:paraId="0FF82DF0" w14:textId="77777777" w:rsidTr="00E81CAB">
        <w:trPr>
          <w:trHeight w:val="709"/>
        </w:trPr>
        <w:tc>
          <w:tcPr>
            <w:tcW w:w="1696" w:type="dxa"/>
            <w:vMerge/>
          </w:tcPr>
          <w:p w14:paraId="023A9CEE"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1DA2F75B" w14:textId="77777777" w:rsidR="00FA3A9D" w:rsidRPr="003E75C3" w:rsidRDefault="00C01B33" w:rsidP="003E75C3">
            <w:pPr>
              <w:widowControl w:val="0"/>
              <w:rPr>
                <w:sz w:val="22"/>
                <w:szCs w:val="22"/>
              </w:rPr>
            </w:pPr>
            <w:r w:rsidRPr="003E75C3">
              <w:rPr>
                <w:sz w:val="22"/>
                <w:szCs w:val="22"/>
              </w:rPr>
              <w:t>Jueces, fiscales, abogados defensores y policía capacitados de acuerdo para el respeto de las personas con la discapacidad y su atención adecuada.</w:t>
            </w:r>
          </w:p>
        </w:tc>
      </w:tr>
      <w:tr w:rsidR="00FA3A9D" w:rsidRPr="003E75C3" w14:paraId="740F548E" w14:textId="77777777" w:rsidTr="00E81CAB">
        <w:trPr>
          <w:trHeight w:val="466"/>
        </w:trPr>
        <w:tc>
          <w:tcPr>
            <w:tcW w:w="1696" w:type="dxa"/>
            <w:vMerge/>
          </w:tcPr>
          <w:p w14:paraId="3F070C6E"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C74B34D" w14:textId="77777777" w:rsidR="00FA3A9D" w:rsidRPr="003E75C3" w:rsidRDefault="00C01B33" w:rsidP="003E75C3">
            <w:pPr>
              <w:widowControl w:val="0"/>
              <w:rPr>
                <w:sz w:val="22"/>
                <w:szCs w:val="22"/>
              </w:rPr>
            </w:pPr>
            <w:r w:rsidRPr="003E75C3">
              <w:rPr>
                <w:sz w:val="22"/>
                <w:szCs w:val="22"/>
              </w:rPr>
              <w:t>Accesibilidad y ajustes razonables para ejercer actos jurídicos con la mayor autonomía posible.</w:t>
            </w:r>
          </w:p>
        </w:tc>
      </w:tr>
      <w:tr w:rsidR="00FA3A9D" w:rsidRPr="003E75C3" w14:paraId="1BD6A550" w14:textId="77777777" w:rsidTr="00E81CAB">
        <w:trPr>
          <w:trHeight w:val="360"/>
        </w:trPr>
        <w:tc>
          <w:tcPr>
            <w:tcW w:w="1696" w:type="dxa"/>
            <w:vMerge/>
          </w:tcPr>
          <w:p w14:paraId="0B2BC5A6"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294A20BC" w14:textId="77777777" w:rsidR="00FA3A9D" w:rsidRPr="003E75C3" w:rsidRDefault="00C01B33" w:rsidP="003E75C3">
            <w:pPr>
              <w:widowControl w:val="0"/>
              <w:rPr>
                <w:sz w:val="22"/>
                <w:szCs w:val="22"/>
              </w:rPr>
            </w:pPr>
            <w:r w:rsidRPr="003E75C3">
              <w:rPr>
                <w:sz w:val="22"/>
                <w:szCs w:val="22"/>
              </w:rPr>
              <w:t>Capacidad jurídica restituida a personas con discapacidad a quienes se les designó un/a curador/a.</w:t>
            </w:r>
          </w:p>
        </w:tc>
      </w:tr>
      <w:tr w:rsidR="00FA3A9D" w:rsidRPr="003E75C3" w14:paraId="01BB600F" w14:textId="77777777" w:rsidTr="00E81CAB">
        <w:trPr>
          <w:trHeight w:val="70"/>
        </w:trPr>
        <w:tc>
          <w:tcPr>
            <w:tcW w:w="1696" w:type="dxa"/>
            <w:vMerge/>
          </w:tcPr>
          <w:p w14:paraId="1490BFD0"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101B488F" w14:textId="77777777" w:rsidR="00FA3A9D" w:rsidRPr="003E75C3" w:rsidRDefault="00C01B33" w:rsidP="003E75C3">
            <w:pPr>
              <w:widowControl w:val="0"/>
              <w:rPr>
                <w:sz w:val="22"/>
                <w:szCs w:val="22"/>
              </w:rPr>
            </w:pPr>
            <w:r w:rsidRPr="003E75C3">
              <w:rPr>
                <w:sz w:val="22"/>
                <w:szCs w:val="22"/>
              </w:rPr>
              <w:t>Apoyos libremente elegidos por la persona con discapacidad que respete sus derechos, voluntad y preferencias.</w:t>
            </w:r>
          </w:p>
        </w:tc>
      </w:tr>
      <w:tr w:rsidR="00FA3A9D" w:rsidRPr="003E75C3" w14:paraId="351086F6" w14:textId="77777777" w:rsidTr="00E81CAB">
        <w:trPr>
          <w:trHeight w:val="564"/>
        </w:trPr>
        <w:tc>
          <w:tcPr>
            <w:tcW w:w="1696" w:type="dxa"/>
            <w:vMerge w:val="restart"/>
            <w:vAlign w:val="center"/>
          </w:tcPr>
          <w:p w14:paraId="0C60C537" w14:textId="77777777" w:rsidR="00FA3A9D" w:rsidRPr="003E75C3" w:rsidRDefault="00C01B33" w:rsidP="003E75C3">
            <w:pPr>
              <w:widowControl w:val="0"/>
              <w:rPr>
                <w:sz w:val="22"/>
                <w:szCs w:val="22"/>
              </w:rPr>
            </w:pPr>
            <w:r w:rsidRPr="003E75C3">
              <w:rPr>
                <w:sz w:val="22"/>
                <w:szCs w:val="22"/>
              </w:rPr>
              <w:t xml:space="preserve">Participación y </w:t>
            </w:r>
            <w:r w:rsidRPr="003E75C3">
              <w:rPr>
                <w:sz w:val="22"/>
                <w:szCs w:val="22"/>
              </w:rPr>
              <w:lastRenderedPageBreak/>
              <w:t>representación</w:t>
            </w:r>
          </w:p>
        </w:tc>
        <w:tc>
          <w:tcPr>
            <w:tcW w:w="6809" w:type="dxa"/>
          </w:tcPr>
          <w:p w14:paraId="777A976F" w14:textId="77777777" w:rsidR="00FA3A9D" w:rsidRPr="003E75C3" w:rsidRDefault="00C01B33" w:rsidP="003E75C3">
            <w:pPr>
              <w:widowControl w:val="0"/>
              <w:rPr>
                <w:sz w:val="22"/>
                <w:szCs w:val="22"/>
              </w:rPr>
            </w:pPr>
            <w:r w:rsidRPr="003E75C3">
              <w:rPr>
                <w:sz w:val="22"/>
                <w:szCs w:val="22"/>
              </w:rPr>
              <w:lastRenderedPageBreak/>
              <w:t xml:space="preserve">Participación de las personas con discapacidad, en igualdad de </w:t>
            </w:r>
            <w:r w:rsidRPr="003E75C3">
              <w:rPr>
                <w:sz w:val="22"/>
                <w:szCs w:val="22"/>
              </w:rPr>
              <w:lastRenderedPageBreak/>
              <w:t>condiciones, en los asuntos públicos.</w:t>
            </w:r>
          </w:p>
        </w:tc>
      </w:tr>
      <w:tr w:rsidR="00FA3A9D" w:rsidRPr="003E75C3" w14:paraId="1FE818F2" w14:textId="77777777" w:rsidTr="00E81CAB">
        <w:trPr>
          <w:trHeight w:val="686"/>
        </w:trPr>
        <w:tc>
          <w:tcPr>
            <w:tcW w:w="1696" w:type="dxa"/>
            <w:vMerge/>
          </w:tcPr>
          <w:p w14:paraId="5616497B"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300DE3C7" w14:textId="77777777" w:rsidR="00FA3A9D" w:rsidRPr="003E75C3" w:rsidRDefault="00C01B33" w:rsidP="003E75C3">
            <w:pPr>
              <w:widowControl w:val="0"/>
              <w:rPr>
                <w:sz w:val="22"/>
                <w:szCs w:val="22"/>
              </w:rPr>
            </w:pPr>
            <w:r w:rsidRPr="003E75C3">
              <w:rPr>
                <w:sz w:val="22"/>
                <w:szCs w:val="22"/>
              </w:rPr>
              <w:t>Procedimientos, instalaciones y materiales electorales adecuados, accesibles y fáciles de entender y utilizar en procesos de sufragio.</w:t>
            </w:r>
          </w:p>
        </w:tc>
      </w:tr>
      <w:tr w:rsidR="00FA3A9D" w:rsidRPr="003E75C3" w14:paraId="1DA3DFB1" w14:textId="77777777" w:rsidTr="00E81CAB">
        <w:trPr>
          <w:trHeight w:val="70"/>
        </w:trPr>
        <w:tc>
          <w:tcPr>
            <w:tcW w:w="1696" w:type="dxa"/>
            <w:vMerge/>
          </w:tcPr>
          <w:p w14:paraId="2611B29D"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FFDFB71" w14:textId="77777777" w:rsidR="00FA3A9D" w:rsidRPr="003E75C3" w:rsidRDefault="00C01B33" w:rsidP="003E75C3">
            <w:pPr>
              <w:widowControl w:val="0"/>
              <w:rPr>
                <w:sz w:val="22"/>
                <w:szCs w:val="22"/>
              </w:rPr>
            </w:pPr>
            <w:r w:rsidRPr="003E75C3">
              <w:rPr>
                <w:sz w:val="22"/>
                <w:szCs w:val="22"/>
              </w:rPr>
              <w:t>Ejercicio pleno del derecho a la consulta.</w:t>
            </w:r>
          </w:p>
        </w:tc>
      </w:tr>
      <w:tr w:rsidR="00FA3A9D" w:rsidRPr="003E75C3" w14:paraId="5BAE018F" w14:textId="77777777" w:rsidTr="00E81CAB">
        <w:trPr>
          <w:trHeight w:val="345"/>
        </w:trPr>
        <w:tc>
          <w:tcPr>
            <w:tcW w:w="1696" w:type="dxa"/>
            <w:vMerge/>
          </w:tcPr>
          <w:p w14:paraId="32C94146"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DD9E834" w14:textId="77777777" w:rsidR="00FA3A9D" w:rsidRPr="003E75C3" w:rsidRDefault="00C01B33" w:rsidP="003E75C3">
            <w:pPr>
              <w:widowControl w:val="0"/>
              <w:rPr>
                <w:sz w:val="22"/>
                <w:szCs w:val="22"/>
              </w:rPr>
            </w:pPr>
            <w:r w:rsidRPr="003E75C3">
              <w:rPr>
                <w:sz w:val="22"/>
                <w:szCs w:val="22"/>
              </w:rPr>
              <w:t>Representación de las personas con discapacidad en espacios de toma de decisiones.</w:t>
            </w:r>
          </w:p>
        </w:tc>
      </w:tr>
      <w:tr w:rsidR="00FA3A9D" w:rsidRPr="003E75C3" w14:paraId="66CB7583" w14:textId="77777777" w:rsidTr="00E81CAB">
        <w:trPr>
          <w:trHeight w:val="345"/>
        </w:trPr>
        <w:tc>
          <w:tcPr>
            <w:tcW w:w="1696" w:type="dxa"/>
            <w:vMerge/>
          </w:tcPr>
          <w:p w14:paraId="3D7EAFBA"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4028582C" w14:textId="77777777" w:rsidR="00FA3A9D" w:rsidRPr="003E75C3" w:rsidRDefault="00C01B33" w:rsidP="003E75C3">
            <w:pPr>
              <w:widowControl w:val="0"/>
              <w:rPr>
                <w:sz w:val="22"/>
                <w:szCs w:val="22"/>
              </w:rPr>
            </w:pPr>
            <w:r w:rsidRPr="003E75C3">
              <w:rPr>
                <w:sz w:val="22"/>
                <w:szCs w:val="22"/>
              </w:rPr>
              <w:t>Consolidación del desarrollo asociativo de las personas con discapacidad.</w:t>
            </w:r>
          </w:p>
        </w:tc>
      </w:tr>
      <w:tr w:rsidR="00FA3A9D" w:rsidRPr="003E75C3" w14:paraId="623D045A" w14:textId="77777777" w:rsidTr="00E81CAB">
        <w:trPr>
          <w:trHeight w:val="651"/>
        </w:trPr>
        <w:tc>
          <w:tcPr>
            <w:tcW w:w="1696" w:type="dxa"/>
            <w:vMerge w:val="restart"/>
            <w:vAlign w:val="center"/>
          </w:tcPr>
          <w:p w14:paraId="26680127" w14:textId="77777777" w:rsidR="00FA3A9D" w:rsidRPr="003E75C3" w:rsidRDefault="00C01B33" w:rsidP="003E75C3">
            <w:pPr>
              <w:widowControl w:val="0"/>
              <w:rPr>
                <w:sz w:val="22"/>
                <w:szCs w:val="22"/>
              </w:rPr>
            </w:pPr>
            <w:r w:rsidRPr="003E75C3">
              <w:rPr>
                <w:sz w:val="22"/>
                <w:szCs w:val="22"/>
              </w:rPr>
              <w:t>Igualdad y no discriminación</w:t>
            </w:r>
          </w:p>
        </w:tc>
        <w:tc>
          <w:tcPr>
            <w:tcW w:w="6809" w:type="dxa"/>
          </w:tcPr>
          <w:p w14:paraId="7F00F17B" w14:textId="77777777" w:rsidR="00FA3A9D" w:rsidRPr="003E75C3" w:rsidRDefault="00C01B33" w:rsidP="003E75C3">
            <w:pPr>
              <w:widowControl w:val="0"/>
              <w:rPr>
                <w:sz w:val="22"/>
                <w:szCs w:val="22"/>
              </w:rPr>
            </w:pPr>
            <w:r w:rsidRPr="003E75C3">
              <w:rPr>
                <w:sz w:val="22"/>
                <w:szCs w:val="22"/>
              </w:rPr>
              <w:t>Servidoras/es y funcionarias/os públicos de todos los niveles de Estado capacitados permanentemente que aplican el modelo social de la discapacidad en la gestión pública.</w:t>
            </w:r>
          </w:p>
        </w:tc>
      </w:tr>
      <w:tr w:rsidR="00FA3A9D" w:rsidRPr="003E75C3" w14:paraId="1AEFE5F3" w14:textId="77777777" w:rsidTr="00E81CAB">
        <w:trPr>
          <w:trHeight w:val="699"/>
        </w:trPr>
        <w:tc>
          <w:tcPr>
            <w:tcW w:w="1696" w:type="dxa"/>
            <w:vMerge/>
            <w:vAlign w:val="center"/>
          </w:tcPr>
          <w:p w14:paraId="59DCD686"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81EA6C1" w14:textId="77777777" w:rsidR="00FA3A9D" w:rsidRPr="003E75C3" w:rsidRDefault="00C01B33" w:rsidP="003E75C3">
            <w:pPr>
              <w:widowControl w:val="0"/>
              <w:rPr>
                <w:sz w:val="22"/>
                <w:szCs w:val="22"/>
              </w:rPr>
            </w:pPr>
            <w:r w:rsidRPr="003E75C3">
              <w:rPr>
                <w:sz w:val="22"/>
                <w:szCs w:val="22"/>
              </w:rPr>
              <w:t>Servidoras/es y funcionarias/os públicos incorporan los enfoques de derechos humanos, no discriminación, interculturalidad y género en la gestión pública.</w:t>
            </w:r>
          </w:p>
        </w:tc>
      </w:tr>
      <w:tr w:rsidR="00FA3A9D" w:rsidRPr="003E75C3" w14:paraId="6587E2DE" w14:textId="77777777" w:rsidTr="00E81CAB">
        <w:trPr>
          <w:trHeight w:val="651"/>
        </w:trPr>
        <w:tc>
          <w:tcPr>
            <w:tcW w:w="1696" w:type="dxa"/>
            <w:vMerge/>
            <w:vAlign w:val="center"/>
          </w:tcPr>
          <w:p w14:paraId="005558B9"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5396295" w14:textId="77777777" w:rsidR="00FA3A9D" w:rsidRPr="003E75C3" w:rsidRDefault="00C01B33" w:rsidP="003E75C3">
            <w:pPr>
              <w:widowControl w:val="0"/>
              <w:rPr>
                <w:sz w:val="22"/>
                <w:szCs w:val="22"/>
              </w:rPr>
            </w:pPr>
            <w:r w:rsidRPr="003E75C3">
              <w:rPr>
                <w:sz w:val="22"/>
                <w:szCs w:val="22"/>
              </w:rPr>
              <w:t>Mecanismos de sanción implementados frente a hechos de discriminación pública y/o privada a las personas con discapacidad.</w:t>
            </w:r>
          </w:p>
        </w:tc>
      </w:tr>
      <w:tr w:rsidR="00FA3A9D" w:rsidRPr="003E75C3" w14:paraId="2C49C73F" w14:textId="77777777" w:rsidTr="00E81CAB">
        <w:trPr>
          <w:trHeight w:val="497"/>
        </w:trPr>
        <w:tc>
          <w:tcPr>
            <w:tcW w:w="1696" w:type="dxa"/>
            <w:vMerge/>
            <w:vAlign w:val="center"/>
          </w:tcPr>
          <w:p w14:paraId="291746BA"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7D010C82" w14:textId="77777777" w:rsidR="00FA3A9D" w:rsidRPr="003E75C3" w:rsidRDefault="00C01B33" w:rsidP="003E75C3">
            <w:pPr>
              <w:widowControl w:val="0"/>
              <w:rPr>
                <w:sz w:val="22"/>
                <w:szCs w:val="22"/>
              </w:rPr>
            </w:pPr>
            <w:r w:rsidRPr="003E75C3">
              <w:rPr>
                <w:sz w:val="22"/>
                <w:szCs w:val="22"/>
              </w:rPr>
              <w:t>Ciudadanía y empresas desarrollan actitudes y comportamientos a favor de la inclusión social y de respeto a los derechos de las personas con discapacidad.</w:t>
            </w:r>
          </w:p>
        </w:tc>
      </w:tr>
      <w:tr w:rsidR="00FA3A9D" w:rsidRPr="003E75C3" w14:paraId="41791ED8" w14:textId="77777777" w:rsidTr="00E81CAB">
        <w:trPr>
          <w:trHeight w:val="549"/>
        </w:trPr>
        <w:tc>
          <w:tcPr>
            <w:tcW w:w="1696" w:type="dxa"/>
            <w:vMerge w:val="restart"/>
            <w:vAlign w:val="center"/>
          </w:tcPr>
          <w:p w14:paraId="256D84A5" w14:textId="77777777" w:rsidR="00FA3A9D" w:rsidRPr="003E75C3" w:rsidRDefault="00C01B33" w:rsidP="003E75C3">
            <w:pPr>
              <w:widowControl w:val="0"/>
              <w:rPr>
                <w:sz w:val="22"/>
                <w:szCs w:val="22"/>
              </w:rPr>
            </w:pPr>
            <w:r w:rsidRPr="003E75C3">
              <w:rPr>
                <w:sz w:val="22"/>
                <w:szCs w:val="22"/>
              </w:rPr>
              <w:t>Autonomía, vida independiente, familia y comunidad</w:t>
            </w:r>
          </w:p>
        </w:tc>
        <w:tc>
          <w:tcPr>
            <w:tcW w:w="6809" w:type="dxa"/>
          </w:tcPr>
          <w:p w14:paraId="75866FBA" w14:textId="77777777" w:rsidR="00FA3A9D" w:rsidRPr="003E75C3" w:rsidRDefault="00C01B33" w:rsidP="003E75C3">
            <w:pPr>
              <w:widowControl w:val="0"/>
              <w:rPr>
                <w:sz w:val="22"/>
                <w:szCs w:val="22"/>
              </w:rPr>
            </w:pPr>
            <w:r w:rsidRPr="003E75C3">
              <w:rPr>
                <w:sz w:val="22"/>
                <w:szCs w:val="22"/>
              </w:rPr>
              <w:t>Servicios de asistencia personal que promuevan la autonomía y vida independiente de las personas con discapacidad.</w:t>
            </w:r>
          </w:p>
        </w:tc>
      </w:tr>
      <w:tr w:rsidR="00FA3A9D" w:rsidRPr="003E75C3" w14:paraId="6F62FD6B" w14:textId="77777777" w:rsidTr="00E81CAB">
        <w:trPr>
          <w:trHeight w:val="100"/>
        </w:trPr>
        <w:tc>
          <w:tcPr>
            <w:tcW w:w="1696" w:type="dxa"/>
            <w:vMerge/>
            <w:vAlign w:val="center"/>
          </w:tcPr>
          <w:p w14:paraId="5EA10A13"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630C714A" w14:textId="77777777" w:rsidR="00FA3A9D" w:rsidRPr="003E75C3" w:rsidRDefault="00C01B33" w:rsidP="003E75C3">
            <w:pPr>
              <w:widowControl w:val="0"/>
              <w:rPr>
                <w:sz w:val="22"/>
                <w:szCs w:val="22"/>
              </w:rPr>
            </w:pPr>
            <w:r w:rsidRPr="003E75C3">
              <w:rPr>
                <w:sz w:val="22"/>
                <w:szCs w:val="22"/>
              </w:rPr>
              <w:t>Servicios de cuidado para personas con discapacidad que implemente el Estado.</w:t>
            </w:r>
          </w:p>
        </w:tc>
      </w:tr>
      <w:tr w:rsidR="00FA3A9D" w:rsidRPr="003E75C3" w14:paraId="17A43726" w14:textId="77777777" w:rsidTr="00E81CAB">
        <w:trPr>
          <w:trHeight w:val="236"/>
        </w:trPr>
        <w:tc>
          <w:tcPr>
            <w:tcW w:w="1696" w:type="dxa"/>
            <w:vMerge/>
            <w:vAlign w:val="center"/>
          </w:tcPr>
          <w:p w14:paraId="43A0F465"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10CCB0B8" w14:textId="77777777" w:rsidR="00FA3A9D" w:rsidRPr="003E75C3" w:rsidRDefault="00C01B33" w:rsidP="003E75C3">
            <w:pPr>
              <w:widowControl w:val="0"/>
              <w:rPr>
                <w:sz w:val="22"/>
                <w:szCs w:val="22"/>
              </w:rPr>
            </w:pPr>
            <w:r w:rsidRPr="003E75C3">
              <w:rPr>
                <w:sz w:val="22"/>
                <w:szCs w:val="22"/>
              </w:rPr>
              <w:t>Servicios de atención y apoyo a las familias de las personas con discapacidad.</w:t>
            </w:r>
          </w:p>
        </w:tc>
      </w:tr>
      <w:tr w:rsidR="00FA3A9D" w:rsidRPr="003E75C3" w14:paraId="58AFCD6E" w14:textId="77777777" w:rsidTr="00E81CAB">
        <w:trPr>
          <w:trHeight w:val="547"/>
        </w:trPr>
        <w:tc>
          <w:tcPr>
            <w:tcW w:w="1696" w:type="dxa"/>
            <w:vMerge/>
            <w:vAlign w:val="center"/>
          </w:tcPr>
          <w:p w14:paraId="11E4580B"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0124A0F" w14:textId="77777777" w:rsidR="00FA3A9D" w:rsidRPr="003E75C3" w:rsidRDefault="00C01B33" w:rsidP="003E75C3">
            <w:pPr>
              <w:widowControl w:val="0"/>
              <w:rPr>
                <w:sz w:val="22"/>
                <w:szCs w:val="22"/>
              </w:rPr>
            </w:pPr>
            <w:r w:rsidRPr="003E75C3">
              <w:rPr>
                <w:sz w:val="22"/>
                <w:szCs w:val="22"/>
              </w:rPr>
              <w:t>Sistema previsional universal para las personas con discapacidad que garanticen una pensión digna.</w:t>
            </w:r>
          </w:p>
        </w:tc>
      </w:tr>
      <w:tr w:rsidR="00FA3A9D" w:rsidRPr="003E75C3" w14:paraId="4388607D" w14:textId="77777777" w:rsidTr="00E81CAB">
        <w:trPr>
          <w:trHeight w:val="547"/>
        </w:trPr>
        <w:tc>
          <w:tcPr>
            <w:tcW w:w="1696" w:type="dxa"/>
            <w:vMerge/>
            <w:vAlign w:val="center"/>
          </w:tcPr>
          <w:p w14:paraId="6B68E6B3"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32676487" w14:textId="77777777" w:rsidR="00FA3A9D" w:rsidRPr="003E75C3" w:rsidRDefault="00C01B33" w:rsidP="003E75C3">
            <w:pPr>
              <w:widowControl w:val="0"/>
              <w:rPr>
                <w:sz w:val="22"/>
                <w:szCs w:val="22"/>
              </w:rPr>
            </w:pPr>
            <w:r w:rsidRPr="003E75C3">
              <w:rPr>
                <w:sz w:val="22"/>
                <w:szCs w:val="22"/>
              </w:rPr>
              <w:t>Servicios de transporte público (flota y terminales) con condiciones óptimas para el desplazamiento de las personas con discapacidad.</w:t>
            </w:r>
          </w:p>
        </w:tc>
      </w:tr>
      <w:tr w:rsidR="00FA3A9D" w:rsidRPr="003E75C3" w14:paraId="52AAC14E" w14:textId="77777777" w:rsidTr="00E81CAB">
        <w:trPr>
          <w:trHeight w:val="574"/>
        </w:trPr>
        <w:tc>
          <w:tcPr>
            <w:tcW w:w="1696" w:type="dxa"/>
            <w:vMerge w:val="restart"/>
            <w:vAlign w:val="center"/>
          </w:tcPr>
          <w:p w14:paraId="61EA8642" w14:textId="77777777" w:rsidR="00FA3A9D" w:rsidRPr="003E75C3" w:rsidRDefault="00C01B33" w:rsidP="003E75C3">
            <w:pPr>
              <w:widowControl w:val="0"/>
              <w:rPr>
                <w:sz w:val="22"/>
                <w:szCs w:val="22"/>
              </w:rPr>
            </w:pPr>
            <w:r w:rsidRPr="003E75C3">
              <w:rPr>
                <w:sz w:val="22"/>
                <w:szCs w:val="22"/>
              </w:rPr>
              <w:t>Recreación, deporte y cultura</w:t>
            </w:r>
          </w:p>
        </w:tc>
        <w:tc>
          <w:tcPr>
            <w:tcW w:w="6809" w:type="dxa"/>
          </w:tcPr>
          <w:p w14:paraId="7D2D6C90" w14:textId="77777777" w:rsidR="00FA3A9D" w:rsidRPr="003E75C3" w:rsidRDefault="00C01B33" w:rsidP="003E75C3">
            <w:pPr>
              <w:widowControl w:val="0"/>
              <w:rPr>
                <w:sz w:val="22"/>
                <w:szCs w:val="22"/>
              </w:rPr>
            </w:pPr>
            <w:r w:rsidRPr="003E75C3">
              <w:rPr>
                <w:sz w:val="22"/>
                <w:szCs w:val="22"/>
              </w:rPr>
              <w:t>Participación de las personas con discapacidad en actividades recreativas, con condiciones adecuadas para ello.</w:t>
            </w:r>
          </w:p>
        </w:tc>
      </w:tr>
      <w:tr w:rsidR="00FA3A9D" w:rsidRPr="003E75C3" w14:paraId="55B2D52A" w14:textId="77777777" w:rsidTr="00E81CAB">
        <w:trPr>
          <w:trHeight w:val="129"/>
        </w:trPr>
        <w:tc>
          <w:tcPr>
            <w:tcW w:w="1696" w:type="dxa"/>
            <w:vMerge/>
          </w:tcPr>
          <w:p w14:paraId="7BC6A3E0"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E89C0B7" w14:textId="77777777" w:rsidR="00FA3A9D" w:rsidRPr="003E75C3" w:rsidRDefault="00C01B33" w:rsidP="003E75C3">
            <w:pPr>
              <w:widowControl w:val="0"/>
              <w:rPr>
                <w:sz w:val="22"/>
                <w:szCs w:val="22"/>
              </w:rPr>
            </w:pPr>
            <w:r w:rsidRPr="003E75C3">
              <w:rPr>
                <w:sz w:val="22"/>
                <w:szCs w:val="22"/>
              </w:rPr>
              <w:t>Desarrollo de actividades deportivas de las personas con discapacidad.</w:t>
            </w:r>
          </w:p>
        </w:tc>
      </w:tr>
      <w:tr w:rsidR="00FA3A9D" w:rsidRPr="003E75C3" w14:paraId="79A4E62F" w14:textId="77777777" w:rsidTr="00E81CAB">
        <w:trPr>
          <w:trHeight w:val="587"/>
        </w:trPr>
        <w:tc>
          <w:tcPr>
            <w:tcW w:w="1696" w:type="dxa"/>
            <w:vMerge/>
          </w:tcPr>
          <w:p w14:paraId="48A89E4C"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07CDB4FC" w14:textId="77777777" w:rsidR="00FA3A9D" w:rsidRPr="003E75C3" w:rsidRDefault="00C01B33" w:rsidP="003E75C3">
            <w:pPr>
              <w:widowControl w:val="0"/>
              <w:rPr>
                <w:sz w:val="22"/>
                <w:szCs w:val="22"/>
              </w:rPr>
            </w:pPr>
            <w:r w:rsidRPr="003E75C3">
              <w:rPr>
                <w:sz w:val="22"/>
                <w:szCs w:val="22"/>
              </w:rPr>
              <w:t xml:space="preserve">Adecuadas medidas para el acceso de las personas con discapacidad a sitios y monumentos históricos y arqueológicos, museos y bienes </w:t>
            </w:r>
            <w:r w:rsidRPr="003E75C3">
              <w:rPr>
                <w:sz w:val="22"/>
                <w:szCs w:val="22"/>
              </w:rPr>
              <w:lastRenderedPageBreak/>
              <w:t>culturales; así como a lugares y zonas naturales.</w:t>
            </w:r>
          </w:p>
        </w:tc>
      </w:tr>
      <w:tr w:rsidR="00FA3A9D" w:rsidRPr="003E75C3" w14:paraId="3AE1C0CD" w14:textId="77777777" w:rsidTr="00E81CAB">
        <w:trPr>
          <w:trHeight w:val="587"/>
        </w:trPr>
        <w:tc>
          <w:tcPr>
            <w:tcW w:w="1696" w:type="dxa"/>
            <w:vMerge/>
          </w:tcPr>
          <w:p w14:paraId="461F9395"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446D945E" w14:textId="77777777" w:rsidR="00FA3A9D" w:rsidRPr="003E75C3" w:rsidRDefault="00C01B33" w:rsidP="003E75C3">
            <w:pPr>
              <w:widowControl w:val="0"/>
              <w:rPr>
                <w:sz w:val="22"/>
                <w:szCs w:val="22"/>
              </w:rPr>
            </w:pPr>
            <w:r w:rsidRPr="003E75C3">
              <w:rPr>
                <w:sz w:val="22"/>
                <w:szCs w:val="22"/>
              </w:rPr>
              <w:t>Acceso de las personas con discapacidad a las distintas expresiones y manifestaciones de la cultura viva (folclor, arte, danza, ceremonias, costumbres).</w:t>
            </w:r>
          </w:p>
        </w:tc>
      </w:tr>
      <w:tr w:rsidR="00FA3A9D" w:rsidRPr="003E75C3" w14:paraId="3AB3FA38" w14:textId="77777777" w:rsidTr="00E81CAB">
        <w:trPr>
          <w:trHeight w:val="222"/>
        </w:trPr>
        <w:tc>
          <w:tcPr>
            <w:tcW w:w="1696" w:type="dxa"/>
            <w:vMerge/>
          </w:tcPr>
          <w:p w14:paraId="01AE4C79" w14:textId="77777777" w:rsidR="00FA3A9D" w:rsidRPr="003E75C3" w:rsidRDefault="00FA3A9D" w:rsidP="003E75C3">
            <w:pPr>
              <w:widowControl w:val="0"/>
              <w:pBdr>
                <w:top w:val="nil"/>
                <w:left w:val="nil"/>
                <w:bottom w:val="nil"/>
                <w:right w:val="nil"/>
                <w:between w:val="nil"/>
              </w:pBdr>
              <w:spacing w:line="276" w:lineRule="auto"/>
              <w:rPr>
                <w:sz w:val="22"/>
                <w:szCs w:val="22"/>
              </w:rPr>
            </w:pPr>
          </w:p>
        </w:tc>
        <w:tc>
          <w:tcPr>
            <w:tcW w:w="6809" w:type="dxa"/>
          </w:tcPr>
          <w:p w14:paraId="16B862D3" w14:textId="77777777" w:rsidR="00FA3A9D" w:rsidRPr="003E75C3" w:rsidRDefault="00C01B33" w:rsidP="003E75C3">
            <w:pPr>
              <w:widowControl w:val="0"/>
              <w:rPr>
                <w:sz w:val="22"/>
                <w:szCs w:val="22"/>
              </w:rPr>
            </w:pPr>
            <w:r w:rsidRPr="003E75C3">
              <w:rPr>
                <w:sz w:val="22"/>
                <w:szCs w:val="22"/>
              </w:rPr>
              <w:t>Desarrollo y apoyo de potencialidades artísticas, culturales y creativas de las personas con discapacidad.</w:t>
            </w:r>
          </w:p>
        </w:tc>
      </w:tr>
    </w:tbl>
    <w:p w14:paraId="2592FE5A" w14:textId="77777777" w:rsidR="00FA3A9D" w:rsidRPr="003E75C3" w:rsidRDefault="00FA3A9D" w:rsidP="003E75C3"/>
    <w:p w14:paraId="13348B87" w14:textId="77777777" w:rsidR="00FA3A9D" w:rsidRPr="003E75C3" w:rsidRDefault="00C01B33" w:rsidP="003E75C3">
      <w:pPr>
        <w:pStyle w:val="Textofull"/>
        <w:ind w:firstLine="0"/>
        <w:jc w:val="left"/>
      </w:pPr>
      <w:r w:rsidRPr="003E75C3">
        <w:t xml:space="preserve">Asimismo, otro mecanismo empleado para consultar y conocer las aspiraciones de la población fue la “Encuesta para la elaboración de la Política Nacional en Discapacidad para el Desarrollo” (Ver Anexo 4), cuyas premisas emergieron de las aspiraciones identificadas en los espacios de diálogo, siendo consultadas masivamente mediante el formato electrónico difundido a través de la página web del CONADIS y redes sociales. En ese sentido, el análisis de la información referida a las aspiraciones </w:t>
      </w:r>
      <w:r w:rsidR="000F1EC0" w:rsidRPr="003E75C3">
        <w:t>comunes</w:t>
      </w:r>
      <w:r w:rsidRPr="003E75C3">
        <w:t xml:space="preserve"> brinda el sustento de lo que la población objetivo espera del Estado para atender la discriminación estructural hacia las personas con discapacidad, en el marco de la Política hasta el año 2030.</w:t>
      </w:r>
    </w:p>
    <w:p w14:paraId="707BB442" w14:textId="77777777" w:rsidR="00FA3A9D" w:rsidRPr="003E75C3" w:rsidRDefault="00C01B33" w:rsidP="003E75C3">
      <w:pPr>
        <w:pStyle w:val="Textofull"/>
        <w:ind w:firstLine="0"/>
        <w:jc w:val="left"/>
      </w:pPr>
      <w:r w:rsidRPr="003E75C3">
        <w:t>Las expectativas expresadas por las personas con discapacidad, sus familiares y/o asistentes personales estuvieron alineadas a la urgencia de eliminar las diversas barreras que originan esta discriminación, atendiendo el limitado acceso a servicios que garanticen el ejercicio de derechos, los prejuicios y estereotipos en la sociedad y la precaria institucionalidad en materia de discapacidad; así como en relación con los efectos de esta problemática, como la vulneración del derecho al ejercicio a la ciudadanía y la vulnerabilidad económica y social, buscando así la igualdad de oportunidades para el desarrollo e inclusión social plena y efectiva de las personas con discapacidad.</w:t>
      </w:r>
    </w:p>
    <w:p w14:paraId="464440DC" w14:textId="77777777" w:rsidR="00FA3A9D" w:rsidRPr="003E75C3" w:rsidRDefault="00C01B33" w:rsidP="003E75C3">
      <w:pPr>
        <w:pStyle w:val="Textofull"/>
        <w:ind w:firstLine="0"/>
        <w:jc w:val="left"/>
      </w:pPr>
      <w:r w:rsidRPr="003E75C3">
        <w:t>Como resultado de la citada encuesta, se evidencia mayor expectativa en relación con Acceso a servicios que garanticen el ejercicio de derechos (48%), frente al Fortalecimiento de la institucionalidad pública en materia de discapacidad (26.3%) y Eliminación de prejuicios y estereotipos en la sociedad hacia las personas con discapacidad (25.6%). Por lo cual, las expectativas manifestadas por las personas con discapacidad y sus familias en estos espacios de consulta dan sustento a las dimensiones que abordará la Política para atender la problemática que los afecta.</w:t>
      </w:r>
    </w:p>
    <w:p w14:paraId="1532A875" w14:textId="77777777" w:rsidR="00FA3A9D" w:rsidRPr="003E75C3" w:rsidRDefault="00C01B33" w:rsidP="00537B70">
      <w:pPr>
        <w:numPr>
          <w:ilvl w:val="0"/>
          <w:numId w:val="7"/>
        </w:numPr>
        <w:pBdr>
          <w:top w:val="nil"/>
          <w:left w:val="nil"/>
          <w:bottom w:val="nil"/>
          <w:right w:val="nil"/>
          <w:between w:val="nil"/>
        </w:pBdr>
        <w:ind w:left="0" w:firstLine="0"/>
        <w:rPr>
          <w:color w:val="000000"/>
          <w:sz w:val="22"/>
          <w:szCs w:val="22"/>
        </w:rPr>
      </w:pPr>
      <w:r w:rsidRPr="003E75C3">
        <w:rPr>
          <w:color w:val="000000"/>
          <w:sz w:val="22"/>
          <w:szCs w:val="22"/>
        </w:rPr>
        <w:t xml:space="preserve">Incrementar el acceso a servicios de educación inclusiva: </w:t>
      </w:r>
    </w:p>
    <w:p w14:paraId="5375464D" w14:textId="24FB0C2A" w:rsidR="00FA3A9D" w:rsidRPr="003E75C3" w:rsidRDefault="00C01B33" w:rsidP="003E75C3">
      <w:pPr>
        <w:pStyle w:val="Textofull"/>
        <w:ind w:firstLine="0"/>
        <w:jc w:val="left"/>
      </w:pPr>
      <w:r w:rsidRPr="003E75C3">
        <w:lastRenderedPageBreak/>
        <w:t>El 38% de las personas encuestadas han expresado la necesidad de contar con escuelas con atención a la diversidad, que aseguren la permanencia y aprendizaje de las personas con discapacidad; el 26% señala como prioridad contar con docentes capacitados y capacitadas para atender sus necesidades educativas; el 24% manifiesta que las instituciones educativas deben contar con instalaciones accesibles, recursos, materiales, y servicios de apoyo adecuados; finalmente ,el 11% señala la necesidad que las instituciones de educación superior potencien sus capacidades para el trabajo.</w:t>
      </w:r>
    </w:p>
    <w:p w14:paraId="5516E1D8" w14:textId="77777777" w:rsidR="00FA3A9D" w:rsidRPr="003E75C3" w:rsidRDefault="00C01B33" w:rsidP="003E75C3">
      <w:pPr>
        <w:pStyle w:val="Textofull"/>
        <w:ind w:firstLine="0"/>
        <w:jc w:val="left"/>
      </w:pPr>
      <w:r w:rsidRPr="003E75C3">
        <w:t>Considerando la brecha existente respecto al nivel educativo de las personas con discapacidad, y teniendo en cuenta las aspiraciones recogidas, la Política Nacional en Discapacidad para el Desarrollo, deberá contemplar acciones que permitan el ejercicio del derecho a la educación de esta población.</w:t>
      </w:r>
    </w:p>
    <w:p w14:paraId="69E30E8E"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Ampliar el acceso a servicios de salud para las personas con discapacidad:</w:t>
      </w:r>
    </w:p>
    <w:p w14:paraId="46B25DCA" w14:textId="77777777" w:rsidR="00FA3A9D" w:rsidRPr="003E75C3" w:rsidRDefault="00C01B33" w:rsidP="003E75C3">
      <w:pPr>
        <w:pStyle w:val="Textofull"/>
        <w:ind w:firstLine="0"/>
        <w:jc w:val="left"/>
      </w:pPr>
      <w:r w:rsidRPr="003E75C3">
        <w:t xml:space="preserve">El 55% de las personas encuestadas aspiran a acceder a servicios de salud integrales y de calidad a lo largo de su vida, el 19% manifiesta la necesidad que los servicios de salud incluyan la prevención, diagnóstico, tratamiento y rehabilitación; el 16% manifiesta que los servicios deberían contar con personal de salud capacitado para la atención adecuada sobre la base de un consentimiento libre e informado. Por otro lado, el 10% requiere que se garantice la atención y cobertura de la salud mental, sexual y reproductiva; así como el equipamiento médico accesible para la atención adecuada a las personas con discapacidad. </w:t>
      </w:r>
    </w:p>
    <w:p w14:paraId="72D45279" w14:textId="77777777" w:rsidR="00FA3A9D" w:rsidRPr="003E75C3" w:rsidRDefault="00C01B33" w:rsidP="003E75C3">
      <w:pPr>
        <w:pStyle w:val="Textofull"/>
        <w:ind w:firstLine="0"/>
        <w:jc w:val="left"/>
      </w:pPr>
      <w:r w:rsidRPr="003E75C3">
        <w:t xml:space="preserve">Las personas con discapacidad tienen derecho a gozar del más alto nivel posible de salud, sin discriminación, en esa línea las aspiraciones manifestadas por las personas encuestadas dan cuenta de las acciones que deben contemplarse en la Política para asegurar el acceso a prestaciones de salud adecuadas y pertinentes. </w:t>
      </w:r>
    </w:p>
    <w:p w14:paraId="29EF269D"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 xml:space="preserve">Acceso al trabajo decente o digno: </w:t>
      </w:r>
    </w:p>
    <w:p w14:paraId="56A92103" w14:textId="77777777" w:rsidR="00FA3A9D" w:rsidRPr="003E75C3" w:rsidRDefault="00C01B33" w:rsidP="003E75C3">
      <w:pPr>
        <w:pStyle w:val="Textofull"/>
        <w:ind w:firstLine="0"/>
        <w:jc w:val="left"/>
      </w:pPr>
      <w:r w:rsidRPr="003E75C3">
        <w:t xml:space="preserve">Las personas con discapacidad tienen derecho a trabajar en igualdad de condiciones que las demás personas, con condiciones de trabajo justas, seguras y saludables. En esa línea, en el recojo de aspiraciones, el 43% ha enfatizado en que la opción prioritaria es la necesidad de contar con orientación y formación laboral continua, el 20% señala como segunda acción prioritaria el fomento de su inserción laboral en empresas privadas y entidades públicas, y el 17% que se realicen acciones de supervisión y fiscalización para garantizar el ejercicio del derecho al trabajo. El 19% de las personas manifiesta la necesidad de contar con entornos </w:t>
      </w:r>
      <w:r w:rsidRPr="003E75C3">
        <w:lastRenderedPageBreak/>
        <w:t xml:space="preserve">laborales inclusivos y accesibles y promoción a la constitución de emprendimientos empresariales. Es así </w:t>
      </w:r>
      <w:proofErr w:type="gramStart"/>
      <w:r w:rsidRPr="003E75C3">
        <w:t>que</w:t>
      </w:r>
      <w:proofErr w:type="gramEnd"/>
      <w:r w:rsidRPr="003E75C3">
        <w:t xml:space="preserve">, como parte de la intervención de la Política, se contemplarán acciones para asegurar el ejercicio del derecho al trabajo. </w:t>
      </w:r>
    </w:p>
    <w:p w14:paraId="316450F9"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 xml:space="preserve">Incremento del acceso a la justicia y capacidad jurídica: </w:t>
      </w:r>
    </w:p>
    <w:p w14:paraId="708334F9" w14:textId="77777777" w:rsidR="00FA3A9D" w:rsidRPr="003E75C3" w:rsidRDefault="00C01B33" w:rsidP="003E75C3">
      <w:pPr>
        <w:pStyle w:val="Textofull"/>
        <w:ind w:firstLine="0"/>
        <w:jc w:val="left"/>
      </w:pPr>
      <w:r w:rsidRPr="003E75C3">
        <w:t>El 49% de las personas con discapacidad han señalado como aspiración contar con jueces, fiscales, abogados y policía actúan eficazmente frente a la vulneración de derechos de las personas con discapacidad; el 24% manifiesta en segundo orden la implementación de procedimientos y protocolos que garanticen el acceso a la justicia; y el 16% apoyos que respeten sus derechos, voluntad y preferencias; por último el 11% refiere que se apliquen medidas de accesibilidad y ajustes razonables para el ejercicio de actos jurídicos con la mayor autonomía posible.</w:t>
      </w:r>
    </w:p>
    <w:p w14:paraId="74943076" w14:textId="77777777" w:rsidR="00FA3A9D" w:rsidRPr="003E75C3" w:rsidRDefault="00C01B33" w:rsidP="003E75C3">
      <w:pPr>
        <w:pStyle w:val="Textofull"/>
        <w:ind w:firstLine="0"/>
        <w:jc w:val="left"/>
      </w:pPr>
      <w:r w:rsidRPr="003E75C3">
        <w:t xml:space="preserve">El ejercicio de la capacidad jurídica y el acceso a la justicia son elementos centrales que garantizan el ejercicio de los demás derechos humanos, por tanto, es importante que la Política Nacional en Discapacidad para el Desarrollo, atendiendo a las aspiraciones de la población, pueda contemplar acciones que permitan garantizar el ejercicio de los citados derechos. </w:t>
      </w:r>
    </w:p>
    <w:p w14:paraId="74141061"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 xml:space="preserve">Plena participación y representación efectiva: </w:t>
      </w:r>
    </w:p>
    <w:p w14:paraId="40C560A2" w14:textId="77777777" w:rsidR="00FA3A9D" w:rsidRPr="003E75C3" w:rsidRDefault="00C01B33" w:rsidP="003E75C3">
      <w:pPr>
        <w:pStyle w:val="Textofull"/>
        <w:ind w:firstLine="0"/>
        <w:jc w:val="left"/>
      </w:pPr>
      <w:r w:rsidRPr="003E75C3">
        <w:t xml:space="preserve">Las personas con discapacidad en un 43% aspiran a que se garantice su plena participación en los asuntos públicos, el 29% manifiesta la necesidad del fortalecimiento las organizaciones que representan a las personas con discapacidad; el 20% hace referencia a la participación plena de las personas con discapacidad en la vida política y procesos de sufragio y el 8% refiere al ejercicio del derecho a la consulta. </w:t>
      </w:r>
    </w:p>
    <w:p w14:paraId="6F190961" w14:textId="77777777" w:rsidR="00FA3A9D" w:rsidRPr="003E75C3" w:rsidRDefault="00C01B33" w:rsidP="003E75C3">
      <w:pPr>
        <w:pStyle w:val="Textofull"/>
        <w:ind w:firstLine="0"/>
        <w:jc w:val="left"/>
      </w:pPr>
      <w:r w:rsidRPr="003E75C3">
        <w:t xml:space="preserve">De acuerdo con las aspiraciones manifestadas por la población, la Política Nacional en Discapacidad para el Desarrollo permitirá contemplar acciones tendientes a asegurar la participación plena y efectivamente en la vida política y pública en igualdad de condiciones con las demás personas. </w:t>
      </w:r>
    </w:p>
    <w:p w14:paraId="2E89C8F9"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 xml:space="preserve">Igualdad y no discriminación: </w:t>
      </w:r>
    </w:p>
    <w:p w14:paraId="76EFC04F" w14:textId="77777777" w:rsidR="00FA3A9D" w:rsidRPr="003E75C3" w:rsidRDefault="00C01B33" w:rsidP="003E75C3">
      <w:pPr>
        <w:pStyle w:val="Textofull"/>
        <w:ind w:firstLine="0"/>
        <w:jc w:val="left"/>
      </w:pPr>
      <w:r w:rsidRPr="003E75C3">
        <w:t xml:space="preserve">El 42% de las personas encuestadas aspiran a desarrollar actitudes y comportamientos a favor de la inclusión social y respeto a los derechos de las personas con discapacidad; el 19% prefiere luchar contra los estereotipos, los prejuicios y las prácticas nocivas respecto de las personas con discapacidad; el 16% manifiesta la necesidad de que las personas con discapacidad conozcan </w:t>
      </w:r>
      <w:r w:rsidRPr="003E75C3">
        <w:lastRenderedPageBreak/>
        <w:t>sus derechos y exijan su cumplimiento. Finalmente, el 23% hace referencia a la importancia de desarrollar comportamientos en la vida familiar para promover la autonomía y vida independiente de las personas con discapacidad y promover la toma de conciencia respecto de las capacidades y aportaciones de las personas con discapacidad.</w:t>
      </w:r>
    </w:p>
    <w:p w14:paraId="66B19E51" w14:textId="77777777" w:rsidR="00FA3A9D" w:rsidRPr="003E75C3" w:rsidRDefault="00C01B33" w:rsidP="003E75C3">
      <w:pPr>
        <w:pStyle w:val="Textofull"/>
        <w:ind w:firstLine="0"/>
        <w:jc w:val="left"/>
      </w:pPr>
      <w:r w:rsidRPr="003E75C3">
        <w:t xml:space="preserve">Las respuestas obtenidas en la encuesta realizada a las personas con discapacidad evidencian que estas han sido víctimas de discriminación y negación de derechos; es por ello </w:t>
      </w:r>
      <w:proofErr w:type="gramStart"/>
      <w:r w:rsidRPr="003E75C3">
        <w:t>que</w:t>
      </w:r>
      <w:proofErr w:type="gramEnd"/>
      <w:r w:rsidRPr="003E75C3">
        <w:t xml:space="preserve"> la política de discapacidad permitirá forjar un cambio en la sociedad, lo cual generará una actitud de respeto y consideración hacia las personas con discapacidad. </w:t>
      </w:r>
    </w:p>
    <w:p w14:paraId="471380F0"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 xml:space="preserve">Autonomía, vida independiente, en familia y en comunidad: </w:t>
      </w:r>
    </w:p>
    <w:p w14:paraId="52464629" w14:textId="77777777" w:rsidR="00FA3A9D" w:rsidRPr="003E75C3" w:rsidRDefault="00C01B33" w:rsidP="003E75C3">
      <w:pPr>
        <w:pStyle w:val="Textofull"/>
        <w:ind w:firstLine="0"/>
        <w:jc w:val="left"/>
      </w:pPr>
      <w:r w:rsidRPr="003E75C3">
        <w:t xml:space="preserve">El 35% de las personas ha expresado la necesidad de contar con servicios de asistencia personal, asimismo el 24% requiere servicios de atención y apoyo a las familias, además de necesitar contar con un accesible en relación </w:t>
      </w:r>
      <w:r w:rsidR="000C427B" w:rsidRPr="003E75C3">
        <w:t>con</w:t>
      </w:r>
      <w:r w:rsidRPr="003E75C3">
        <w:t xml:space="preserve"> lo urbano, edificaciones, transporte, información y comunicación; finalmente el 17% releva la provisión de tecnologías de apoyo, dispositivos y ayudas compensatorias. Los resultados descritos evidencian el deseo de las personas con discapacidad de poder tener una vida independiente en una sociedad amigable que cuente con las facilidades que les permitan desarrollarse plenamente. De la misma manera, expresan su anhelo de poder contar con una adecuada provisión de servicios por parte del Estado, para ellos y su entorno familiar a fin de llevar una vida digna. </w:t>
      </w:r>
    </w:p>
    <w:p w14:paraId="6CFE7DF7"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 xml:space="preserve">Participación en actividades recreativas, deportivas y culturales: </w:t>
      </w:r>
    </w:p>
    <w:p w14:paraId="7A335C38" w14:textId="77777777" w:rsidR="00FA3A9D" w:rsidRPr="003E75C3" w:rsidRDefault="00C01B33" w:rsidP="003E75C3">
      <w:pPr>
        <w:pStyle w:val="Textofull"/>
        <w:ind w:firstLine="0"/>
        <w:jc w:val="left"/>
      </w:pPr>
      <w:r w:rsidRPr="003E75C3">
        <w:t>Las personas con discapacidad en un 47% han manifestado como aspiraciones la participación en actividades recreativas, deportivas y culturales; el 21% el desarrollo de potencialidades artísticas, culturales y creativas; seguido de la necesidad de contar con servicios turísticos inclusivos (19%); y en un 13% el acceso y disfrute a las distintas expresiones y manifestaciones de la cultura viva (folclor, arte, danza, lectura).</w:t>
      </w:r>
    </w:p>
    <w:p w14:paraId="1F65DB57" w14:textId="77777777" w:rsidR="00FA3A9D" w:rsidRPr="003E75C3" w:rsidRDefault="00C01B33" w:rsidP="003E75C3">
      <w:pPr>
        <w:pStyle w:val="Textofull"/>
        <w:ind w:firstLine="0"/>
        <w:jc w:val="left"/>
      </w:pPr>
      <w:r w:rsidRPr="003E75C3">
        <w:t xml:space="preserve">Las participaciones en actividades recreativas mejoran la calidad de vida de las personas ya que generan espacios de encuentro social y entretenimiento lo cual contribuye en un buen estado de salud. De los resultados de la encuesta se puede inferir que las personas con discapacidad aspiran a ejercer plenamente ese derecho. Considerando esto, la política recoge esta necesidad para ser incorporada en una acción entre las alternativas de solución. </w:t>
      </w:r>
    </w:p>
    <w:p w14:paraId="219C49FC"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Eficiente gestión del Estado en materia de discapacidad:</w:t>
      </w:r>
    </w:p>
    <w:p w14:paraId="03CF16ED" w14:textId="77777777" w:rsidR="00FA3A9D" w:rsidRPr="003E75C3" w:rsidRDefault="00C01B33" w:rsidP="003E75C3">
      <w:pPr>
        <w:pStyle w:val="Textofull"/>
        <w:ind w:firstLine="0"/>
        <w:jc w:val="left"/>
      </w:pPr>
      <w:r w:rsidRPr="003E75C3">
        <w:lastRenderedPageBreak/>
        <w:t>El 49% de personas con discapacidad han señalado como aspiraciones que las intervenciones estatales atiendan sus necesidades, y promuevan su acceso a servicios en igualdad de condiciones; el 31% manifiesta que se cuente con recursos suficientes para la adecuada implementación de las medidas adoptadas; y el 21% que los servidores civiles estén capacitados para incorporar en su gestión las necesidades e intereses de las personas con discapacidad.</w:t>
      </w:r>
    </w:p>
    <w:p w14:paraId="3AAF356D" w14:textId="77777777" w:rsidR="00FA3A9D" w:rsidRPr="003E75C3" w:rsidRDefault="00C01B33" w:rsidP="003E75C3">
      <w:pPr>
        <w:pStyle w:val="Textofull"/>
        <w:ind w:firstLine="0"/>
        <w:jc w:val="left"/>
      </w:pPr>
      <w:r w:rsidRPr="003E75C3">
        <w:t xml:space="preserve">Las aspiraciones de las personas con </w:t>
      </w:r>
      <w:r w:rsidR="000F1EC0" w:rsidRPr="003E75C3">
        <w:t>discapacidad</w:t>
      </w:r>
      <w:r w:rsidRPr="003E75C3">
        <w:t xml:space="preserve"> exigen del Estado una mayor eficiencia en la provisión de los servicios y en la capacidad de respuestas de sus necesidades, así como un adecuado trato por parte de los servidores públicos. Es por ello </w:t>
      </w:r>
      <w:proofErr w:type="gramStart"/>
      <w:r w:rsidRPr="003E75C3">
        <w:t>que</w:t>
      </w:r>
      <w:proofErr w:type="gramEnd"/>
      <w:r w:rsidRPr="003E75C3">
        <w:t xml:space="preserve"> la política propone acciones de solución para mejorar la articulación interinstitucional e intergubernamental. </w:t>
      </w:r>
    </w:p>
    <w:p w14:paraId="6EA15A55" w14:textId="77777777" w:rsidR="00FA3A9D" w:rsidRPr="003E75C3" w:rsidRDefault="00C01B33" w:rsidP="00537B70">
      <w:pPr>
        <w:numPr>
          <w:ilvl w:val="0"/>
          <w:numId w:val="7"/>
        </w:numPr>
        <w:pBdr>
          <w:top w:val="nil"/>
          <w:left w:val="nil"/>
          <w:bottom w:val="nil"/>
          <w:right w:val="nil"/>
          <w:between w:val="nil"/>
        </w:pBdr>
        <w:spacing w:after="100" w:afterAutospacing="1"/>
        <w:ind w:left="0" w:firstLine="0"/>
        <w:rPr>
          <w:color w:val="000000"/>
          <w:sz w:val="22"/>
          <w:szCs w:val="22"/>
        </w:rPr>
      </w:pPr>
      <w:r w:rsidRPr="003E75C3">
        <w:rPr>
          <w:color w:val="000000"/>
          <w:sz w:val="22"/>
          <w:szCs w:val="22"/>
        </w:rPr>
        <w:t>Generación de datos y estadísticas sobre personas con discapacidad:</w:t>
      </w:r>
    </w:p>
    <w:p w14:paraId="3F135083" w14:textId="77777777" w:rsidR="00FA3A9D" w:rsidRPr="003E75C3" w:rsidRDefault="00C01B33" w:rsidP="003E75C3">
      <w:pPr>
        <w:pStyle w:val="Textofull"/>
        <w:ind w:firstLine="0"/>
        <w:jc w:val="left"/>
      </w:pPr>
      <w:r w:rsidRPr="003E75C3">
        <w:t>El 51% de las personas con discapacidad han manifestado como expectativas la necesidad que el Estado cuente con información permanente de las intervenciones orientadas a su atención; el 35% manifiesta la necesidad de contar con una plataforma interoperable con información actualizada sobre las personas con discapacidad; y el 12% que se realice una producción periódica de estadísticas sobre discapacidad.</w:t>
      </w:r>
    </w:p>
    <w:p w14:paraId="63047F24" w14:textId="77777777" w:rsidR="00FA3A9D" w:rsidRPr="003E75C3" w:rsidRDefault="00C01B33" w:rsidP="003E75C3">
      <w:pPr>
        <w:pStyle w:val="Textofull"/>
        <w:ind w:firstLine="0"/>
        <w:jc w:val="left"/>
      </w:pPr>
      <w:r w:rsidRPr="003E75C3">
        <w:t xml:space="preserve">La generación de información y producción de data estadística es esencial para la generación de políticas e intervenciones públicas. Es así </w:t>
      </w:r>
      <w:r w:rsidR="000F1EC0" w:rsidRPr="003E75C3">
        <w:t>como</w:t>
      </w:r>
      <w:r w:rsidRPr="003E75C3">
        <w:t xml:space="preserve"> dentro de las aspiraciones de las personas con discapacidad se encuentran la generación de estudios, investigaciones y datos estadísticos que sean utilizados como insumo para una mejor producción de intervenciones públicas en beneficio de su desarrollo integral.</w:t>
      </w:r>
    </w:p>
    <w:p w14:paraId="3E8E61D8" w14:textId="77777777" w:rsidR="00FA3A9D" w:rsidRPr="003E75C3" w:rsidRDefault="00782C2A" w:rsidP="003E75C3">
      <w:pPr>
        <w:pStyle w:val="Ttulo2"/>
        <w:numPr>
          <w:ilvl w:val="0"/>
          <w:numId w:val="0"/>
        </w:numPr>
        <w:rPr>
          <w:szCs w:val="24"/>
        </w:rPr>
      </w:pPr>
      <w:r w:rsidRPr="003E75C3">
        <w:rPr>
          <w:szCs w:val="24"/>
        </w:rPr>
        <w:br w:type="page"/>
      </w:r>
      <w:bookmarkStart w:id="197" w:name="_Toc62875760"/>
      <w:r w:rsidR="00C01B33" w:rsidRPr="003E75C3">
        <w:rPr>
          <w:szCs w:val="24"/>
        </w:rPr>
        <w:lastRenderedPageBreak/>
        <w:t>Anexo N° 4: Encuesta para la elaboración de la Política Nacional en Discapacidad para el Desarrollo</w:t>
      </w:r>
      <w:bookmarkEnd w:id="197"/>
    </w:p>
    <w:p w14:paraId="48F8837F" w14:textId="77777777" w:rsidR="00FA3A9D" w:rsidRPr="003E75C3" w:rsidRDefault="00C01B33" w:rsidP="003E75C3">
      <w:pPr>
        <w:pStyle w:val="Textofull"/>
        <w:ind w:firstLine="0"/>
        <w:jc w:val="left"/>
      </w:pPr>
      <w:r w:rsidRPr="003E75C3">
        <w:t>La presente encuesta está dirigida a las personas con discapacidad, sus apoyos, familiares y/o asistentes personales.</w:t>
      </w:r>
    </w:p>
    <w:p w14:paraId="3036F530" w14:textId="77777777" w:rsidR="00FA3A9D" w:rsidRPr="003E75C3" w:rsidRDefault="00C01B33" w:rsidP="003E75C3">
      <w:pPr>
        <w:rPr>
          <w:b/>
          <w:sz w:val="22"/>
          <w:szCs w:val="22"/>
        </w:rPr>
      </w:pPr>
      <w:r w:rsidRPr="003E75C3">
        <w:rPr>
          <w:b/>
          <w:sz w:val="22"/>
          <w:szCs w:val="22"/>
        </w:rPr>
        <w:t>Objetivo:</w:t>
      </w:r>
    </w:p>
    <w:p w14:paraId="4768ECA8" w14:textId="77777777" w:rsidR="00FA3A9D" w:rsidRPr="003E75C3" w:rsidRDefault="00C01B33" w:rsidP="003E75C3">
      <w:pPr>
        <w:pStyle w:val="Textofull"/>
        <w:ind w:firstLine="0"/>
        <w:jc w:val="left"/>
      </w:pPr>
      <w:r w:rsidRPr="003E75C3">
        <w:t>Conocer la percepción en relación con las medidas que debería implementar el Estado para lograr el pleno ejercicio de derechos de las personas con discapacidad, permitiendo su desarrollo integral hacia el año 2030.</w:t>
      </w:r>
    </w:p>
    <w:p w14:paraId="1F4BD38B" w14:textId="77777777" w:rsidR="00FA3A9D" w:rsidRPr="003E75C3" w:rsidRDefault="00C01B33" w:rsidP="003E75C3">
      <w:pPr>
        <w:spacing w:after="100" w:afterAutospacing="1"/>
        <w:rPr>
          <w:sz w:val="22"/>
          <w:szCs w:val="22"/>
        </w:rPr>
      </w:pPr>
      <w:r w:rsidRPr="003E75C3">
        <w:rPr>
          <w:sz w:val="22"/>
          <w:szCs w:val="22"/>
        </w:rPr>
        <w:t>La información brindada contribuirá al proceso de formulación de la Política Nacional en Discapacidad para el Desarrollo.</w:t>
      </w:r>
    </w:p>
    <w:p w14:paraId="3AFF49DF" w14:textId="77777777" w:rsidR="00FA3A9D" w:rsidRPr="003E75C3" w:rsidRDefault="00C01B33" w:rsidP="003E75C3">
      <w:pPr>
        <w:rPr>
          <w:b/>
          <w:sz w:val="22"/>
          <w:szCs w:val="22"/>
        </w:rPr>
      </w:pPr>
      <w:r w:rsidRPr="003E75C3">
        <w:rPr>
          <w:b/>
          <w:sz w:val="22"/>
          <w:szCs w:val="22"/>
        </w:rPr>
        <w:t>Recomendación:</w:t>
      </w:r>
    </w:p>
    <w:p w14:paraId="6EC1C9B3" w14:textId="77777777" w:rsidR="00FA3A9D" w:rsidRPr="003E75C3" w:rsidRDefault="00C01B33" w:rsidP="003E75C3">
      <w:pPr>
        <w:pStyle w:val="Textofull"/>
        <w:ind w:firstLine="0"/>
        <w:jc w:val="left"/>
      </w:pPr>
      <w:r w:rsidRPr="003E75C3">
        <w:t>Si usted completa la encuesta desde un teléfono móvil, le sugerimos colocar el dispositivo en horizontal para ver todas las opciones de respuestas.</w:t>
      </w:r>
    </w:p>
    <w:p w14:paraId="5D1B2741" w14:textId="77777777" w:rsidR="00FA3A9D" w:rsidRPr="003E75C3" w:rsidRDefault="00C01B33" w:rsidP="003E75C3">
      <w:pPr>
        <w:rPr>
          <w:b/>
          <w:sz w:val="22"/>
          <w:szCs w:val="22"/>
        </w:rPr>
      </w:pPr>
      <w:r w:rsidRPr="003E75C3">
        <w:rPr>
          <w:b/>
          <w:sz w:val="22"/>
          <w:szCs w:val="22"/>
        </w:rPr>
        <w:t xml:space="preserve">Datos de la persona encuestada: </w:t>
      </w:r>
    </w:p>
    <w:p w14:paraId="75BDDC73" w14:textId="77777777" w:rsidR="00FA3A9D" w:rsidRPr="003E75C3" w:rsidRDefault="00C01B33" w:rsidP="003E75C3">
      <w:pPr>
        <w:rPr>
          <w:sz w:val="22"/>
          <w:szCs w:val="22"/>
        </w:rPr>
      </w:pPr>
      <w:r w:rsidRPr="003E75C3">
        <w:rPr>
          <w:sz w:val="22"/>
          <w:szCs w:val="22"/>
        </w:rPr>
        <w:t>Marque la respuesta correspondiente a sus datos</w:t>
      </w:r>
    </w:p>
    <w:p w14:paraId="0FBF20F1" w14:textId="77777777" w:rsidR="00FA3A9D" w:rsidRPr="003E75C3" w:rsidRDefault="00C01B33" w:rsidP="003E75C3">
      <w:pPr>
        <w:rPr>
          <w:sz w:val="22"/>
          <w:szCs w:val="22"/>
        </w:rPr>
      </w:pPr>
      <w:r w:rsidRPr="003E75C3">
        <w:rPr>
          <w:sz w:val="22"/>
          <w:szCs w:val="22"/>
        </w:rPr>
        <w:t>Usted es:</w:t>
      </w:r>
      <w:r w:rsidRPr="003E75C3">
        <w:rPr>
          <w:sz w:val="22"/>
          <w:szCs w:val="22"/>
        </w:rPr>
        <w:tab/>
      </w:r>
      <w:r w:rsidRPr="003E75C3">
        <w:rPr>
          <w:sz w:val="22"/>
          <w:szCs w:val="22"/>
        </w:rPr>
        <w:tab/>
      </w:r>
      <w:r w:rsidRPr="003E75C3">
        <w:rPr>
          <w:sz w:val="22"/>
          <w:szCs w:val="22"/>
        </w:rPr>
        <w:tab/>
        <w:t>Sólo una opción</w:t>
      </w:r>
    </w:p>
    <w:tbl>
      <w:tblPr>
        <w:tblStyle w:val="1"/>
        <w:tblW w:w="8500"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9"/>
      </w:tblGrid>
      <w:tr w:rsidR="00FA3A9D" w:rsidRPr="003E75C3" w14:paraId="6C471255" w14:textId="77777777" w:rsidTr="003B13B6">
        <w:trPr>
          <w:trHeight w:val="111"/>
        </w:trPr>
        <w:tc>
          <w:tcPr>
            <w:tcW w:w="6091" w:type="dxa"/>
          </w:tcPr>
          <w:p w14:paraId="325F6617" w14:textId="77777777" w:rsidR="00FA3A9D" w:rsidRPr="003E75C3" w:rsidRDefault="00C01B33" w:rsidP="003E75C3">
            <w:pPr>
              <w:pStyle w:val="Sinespaciado"/>
            </w:pPr>
            <w:r w:rsidRPr="003E75C3">
              <w:t>1. Persona con discapacidad</w:t>
            </w:r>
          </w:p>
        </w:tc>
        <w:tc>
          <w:tcPr>
            <w:tcW w:w="2409" w:type="dxa"/>
          </w:tcPr>
          <w:p w14:paraId="10DC3E19" w14:textId="77777777" w:rsidR="00FA3A9D" w:rsidRPr="003E75C3" w:rsidRDefault="00FA3A9D" w:rsidP="003E75C3">
            <w:pPr>
              <w:pStyle w:val="Sinespaciado"/>
            </w:pPr>
          </w:p>
        </w:tc>
      </w:tr>
      <w:tr w:rsidR="00FA3A9D" w:rsidRPr="003E75C3" w14:paraId="662E53F6" w14:textId="77777777" w:rsidTr="003B13B6">
        <w:tc>
          <w:tcPr>
            <w:tcW w:w="6091" w:type="dxa"/>
          </w:tcPr>
          <w:p w14:paraId="7D972B21" w14:textId="77777777" w:rsidR="00FA3A9D" w:rsidRPr="003E75C3" w:rsidRDefault="00C01B33" w:rsidP="003E75C3">
            <w:pPr>
              <w:pStyle w:val="Sinespaciado"/>
            </w:pPr>
            <w:r w:rsidRPr="003E75C3">
              <w:t>2. Apoyo de una persona con discapacidad</w:t>
            </w:r>
          </w:p>
        </w:tc>
        <w:tc>
          <w:tcPr>
            <w:tcW w:w="2409" w:type="dxa"/>
          </w:tcPr>
          <w:p w14:paraId="2B5E92B1" w14:textId="77777777" w:rsidR="00FA3A9D" w:rsidRPr="003E75C3" w:rsidRDefault="00FA3A9D" w:rsidP="003E75C3">
            <w:pPr>
              <w:pStyle w:val="Sinespaciado"/>
            </w:pPr>
          </w:p>
        </w:tc>
      </w:tr>
      <w:tr w:rsidR="00FA3A9D" w:rsidRPr="003E75C3" w14:paraId="7370B248" w14:textId="77777777" w:rsidTr="003B13B6">
        <w:tc>
          <w:tcPr>
            <w:tcW w:w="6091" w:type="dxa"/>
          </w:tcPr>
          <w:p w14:paraId="1A57DF08" w14:textId="77777777" w:rsidR="00FA3A9D" w:rsidRPr="003E75C3" w:rsidRDefault="00C01B33" w:rsidP="003E75C3">
            <w:pPr>
              <w:pStyle w:val="Sinespaciado"/>
            </w:pPr>
            <w:r w:rsidRPr="003E75C3">
              <w:t>3. Familiar de una persona con discapacidad</w:t>
            </w:r>
          </w:p>
        </w:tc>
        <w:tc>
          <w:tcPr>
            <w:tcW w:w="2409" w:type="dxa"/>
          </w:tcPr>
          <w:p w14:paraId="38140781" w14:textId="77777777" w:rsidR="00FA3A9D" w:rsidRPr="003E75C3" w:rsidRDefault="00FA3A9D" w:rsidP="003E75C3">
            <w:pPr>
              <w:pStyle w:val="Sinespaciado"/>
            </w:pPr>
          </w:p>
        </w:tc>
      </w:tr>
      <w:tr w:rsidR="00FA3A9D" w:rsidRPr="003E75C3" w14:paraId="615157E9" w14:textId="77777777" w:rsidTr="003B13B6">
        <w:tc>
          <w:tcPr>
            <w:tcW w:w="6091" w:type="dxa"/>
          </w:tcPr>
          <w:p w14:paraId="45746CDE" w14:textId="77777777" w:rsidR="00FA3A9D" w:rsidRPr="003E75C3" w:rsidRDefault="00C01B33" w:rsidP="003E75C3">
            <w:pPr>
              <w:pStyle w:val="Sinespaciado"/>
            </w:pPr>
            <w:r w:rsidRPr="003E75C3">
              <w:t>4. Asistente personal de una persona con discapacidad</w:t>
            </w:r>
          </w:p>
        </w:tc>
        <w:tc>
          <w:tcPr>
            <w:tcW w:w="2409" w:type="dxa"/>
          </w:tcPr>
          <w:p w14:paraId="1E814C1B" w14:textId="77777777" w:rsidR="00FA3A9D" w:rsidRPr="003E75C3" w:rsidRDefault="00FA3A9D" w:rsidP="003E75C3">
            <w:pPr>
              <w:pStyle w:val="Sinespaciado"/>
            </w:pPr>
          </w:p>
        </w:tc>
      </w:tr>
    </w:tbl>
    <w:p w14:paraId="08A67704" w14:textId="77777777" w:rsidR="00FA3A9D" w:rsidRPr="003E75C3" w:rsidRDefault="00FA3A9D" w:rsidP="003E75C3">
      <w:pPr>
        <w:rPr>
          <w:sz w:val="22"/>
          <w:szCs w:val="22"/>
        </w:rPr>
      </w:pPr>
    </w:p>
    <w:p w14:paraId="7530811C" w14:textId="77777777" w:rsidR="00FA3A9D" w:rsidRPr="003E75C3" w:rsidRDefault="00C01B33" w:rsidP="003E75C3">
      <w:pPr>
        <w:rPr>
          <w:sz w:val="22"/>
          <w:szCs w:val="22"/>
        </w:rPr>
      </w:pPr>
      <w:r w:rsidRPr="003E75C3">
        <w:rPr>
          <w:sz w:val="22"/>
          <w:szCs w:val="22"/>
        </w:rPr>
        <w:t>¿Qué discapacidad presenta? - Opción múltiple</w:t>
      </w:r>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3"/>
      </w:tblGrid>
      <w:tr w:rsidR="00FA3A9D" w:rsidRPr="003E75C3" w14:paraId="0F5E30AC" w14:textId="77777777" w:rsidTr="003B13B6">
        <w:tc>
          <w:tcPr>
            <w:tcW w:w="6091" w:type="dxa"/>
          </w:tcPr>
          <w:p w14:paraId="60D5F2E6" w14:textId="77777777" w:rsidR="00FA3A9D" w:rsidRPr="003E75C3" w:rsidRDefault="00C01B33" w:rsidP="003E75C3">
            <w:pPr>
              <w:pStyle w:val="Sinespaciado"/>
            </w:pPr>
            <w:r w:rsidRPr="003E75C3">
              <w:t>Física</w:t>
            </w:r>
          </w:p>
        </w:tc>
        <w:tc>
          <w:tcPr>
            <w:tcW w:w="2403" w:type="dxa"/>
          </w:tcPr>
          <w:p w14:paraId="0AD458C5" w14:textId="77777777" w:rsidR="00FA3A9D" w:rsidRPr="003E75C3" w:rsidRDefault="00FA3A9D" w:rsidP="003E75C3">
            <w:pPr>
              <w:pStyle w:val="Sinespaciado"/>
            </w:pPr>
          </w:p>
        </w:tc>
      </w:tr>
      <w:tr w:rsidR="00FA3A9D" w:rsidRPr="003E75C3" w14:paraId="18E837CE" w14:textId="77777777" w:rsidTr="003B13B6">
        <w:tc>
          <w:tcPr>
            <w:tcW w:w="6091" w:type="dxa"/>
          </w:tcPr>
          <w:p w14:paraId="2B7DE551" w14:textId="77777777" w:rsidR="00FA3A9D" w:rsidRPr="003E75C3" w:rsidRDefault="00C01B33" w:rsidP="003E75C3">
            <w:pPr>
              <w:pStyle w:val="Sinespaciado"/>
            </w:pPr>
            <w:r w:rsidRPr="003E75C3">
              <w:t>Auditiva</w:t>
            </w:r>
          </w:p>
        </w:tc>
        <w:tc>
          <w:tcPr>
            <w:tcW w:w="2403" w:type="dxa"/>
          </w:tcPr>
          <w:p w14:paraId="17D31C0F" w14:textId="77777777" w:rsidR="00FA3A9D" w:rsidRPr="003E75C3" w:rsidRDefault="00FA3A9D" w:rsidP="003E75C3">
            <w:pPr>
              <w:pStyle w:val="Sinespaciado"/>
            </w:pPr>
          </w:p>
        </w:tc>
      </w:tr>
      <w:tr w:rsidR="00FA3A9D" w:rsidRPr="003E75C3" w14:paraId="0B2E018D" w14:textId="77777777" w:rsidTr="003B13B6">
        <w:tc>
          <w:tcPr>
            <w:tcW w:w="6091" w:type="dxa"/>
          </w:tcPr>
          <w:p w14:paraId="1FB190D6" w14:textId="77777777" w:rsidR="00FA3A9D" w:rsidRPr="003E75C3" w:rsidRDefault="00C01B33" w:rsidP="003E75C3">
            <w:pPr>
              <w:pStyle w:val="Sinespaciado"/>
            </w:pPr>
            <w:r w:rsidRPr="003E75C3">
              <w:t>Sordoceguera</w:t>
            </w:r>
          </w:p>
        </w:tc>
        <w:tc>
          <w:tcPr>
            <w:tcW w:w="2403" w:type="dxa"/>
          </w:tcPr>
          <w:p w14:paraId="7A0E21A7" w14:textId="77777777" w:rsidR="00FA3A9D" w:rsidRPr="003E75C3" w:rsidRDefault="00FA3A9D" w:rsidP="003E75C3">
            <w:pPr>
              <w:pStyle w:val="Sinespaciado"/>
            </w:pPr>
          </w:p>
        </w:tc>
      </w:tr>
      <w:tr w:rsidR="00FA3A9D" w:rsidRPr="003E75C3" w14:paraId="3FA8D0D2" w14:textId="77777777" w:rsidTr="003B13B6">
        <w:tc>
          <w:tcPr>
            <w:tcW w:w="6091" w:type="dxa"/>
          </w:tcPr>
          <w:p w14:paraId="7EFE37B0" w14:textId="77777777" w:rsidR="00FA3A9D" w:rsidRPr="003E75C3" w:rsidRDefault="00C01B33" w:rsidP="003E75C3">
            <w:pPr>
              <w:pStyle w:val="Sinespaciado"/>
            </w:pPr>
            <w:r w:rsidRPr="003E75C3">
              <w:t>Mental</w:t>
            </w:r>
          </w:p>
        </w:tc>
        <w:tc>
          <w:tcPr>
            <w:tcW w:w="2403" w:type="dxa"/>
          </w:tcPr>
          <w:p w14:paraId="79AB675A" w14:textId="77777777" w:rsidR="00FA3A9D" w:rsidRPr="003E75C3" w:rsidRDefault="00FA3A9D" w:rsidP="003E75C3">
            <w:pPr>
              <w:pStyle w:val="Sinespaciado"/>
            </w:pPr>
          </w:p>
        </w:tc>
      </w:tr>
      <w:tr w:rsidR="00FA3A9D" w:rsidRPr="003E75C3" w14:paraId="6AAD5E87" w14:textId="77777777" w:rsidTr="003B13B6">
        <w:tc>
          <w:tcPr>
            <w:tcW w:w="6091" w:type="dxa"/>
          </w:tcPr>
          <w:p w14:paraId="4A5FDC22" w14:textId="77777777" w:rsidR="00FA3A9D" w:rsidRPr="003E75C3" w:rsidRDefault="00C01B33" w:rsidP="003E75C3">
            <w:pPr>
              <w:pStyle w:val="Sinespaciado"/>
            </w:pPr>
            <w:r w:rsidRPr="003E75C3">
              <w:t>Intelectual</w:t>
            </w:r>
          </w:p>
        </w:tc>
        <w:tc>
          <w:tcPr>
            <w:tcW w:w="2403" w:type="dxa"/>
          </w:tcPr>
          <w:p w14:paraId="5A8CE801" w14:textId="77777777" w:rsidR="00FA3A9D" w:rsidRPr="003E75C3" w:rsidRDefault="00FA3A9D" w:rsidP="003E75C3">
            <w:pPr>
              <w:pStyle w:val="Sinespaciado"/>
            </w:pPr>
          </w:p>
        </w:tc>
      </w:tr>
      <w:tr w:rsidR="00FA3A9D" w:rsidRPr="003E75C3" w14:paraId="15A9A10B" w14:textId="77777777" w:rsidTr="003B13B6">
        <w:tc>
          <w:tcPr>
            <w:tcW w:w="6091" w:type="dxa"/>
          </w:tcPr>
          <w:p w14:paraId="18105E07" w14:textId="77777777" w:rsidR="00FA3A9D" w:rsidRPr="003E75C3" w:rsidRDefault="00C01B33" w:rsidP="003E75C3">
            <w:pPr>
              <w:pStyle w:val="Sinespaciado"/>
            </w:pPr>
            <w:r w:rsidRPr="003E75C3">
              <w:t>Visual</w:t>
            </w:r>
          </w:p>
        </w:tc>
        <w:tc>
          <w:tcPr>
            <w:tcW w:w="2403" w:type="dxa"/>
          </w:tcPr>
          <w:p w14:paraId="46F3E51F" w14:textId="77777777" w:rsidR="00FA3A9D" w:rsidRPr="003E75C3" w:rsidRDefault="00FA3A9D" w:rsidP="003E75C3">
            <w:pPr>
              <w:pStyle w:val="Sinespaciado"/>
            </w:pPr>
          </w:p>
        </w:tc>
      </w:tr>
    </w:tbl>
    <w:p w14:paraId="2793E11D" w14:textId="77777777" w:rsidR="00FA3A9D" w:rsidRPr="003E75C3" w:rsidRDefault="00FA3A9D" w:rsidP="003E75C3">
      <w:pPr>
        <w:rPr>
          <w:sz w:val="22"/>
          <w:szCs w:val="22"/>
        </w:rPr>
      </w:pPr>
    </w:p>
    <w:p w14:paraId="6F2FDF43" w14:textId="77777777" w:rsidR="00FA3A9D" w:rsidRPr="003E75C3" w:rsidRDefault="00C01B33" w:rsidP="003E75C3">
      <w:pPr>
        <w:rPr>
          <w:sz w:val="22"/>
          <w:szCs w:val="22"/>
        </w:rPr>
      </w:pPr>
      <w:r w:rsidRPr="003E75C3">
        <w:rPr>
          <w:sz w:val="22"/>
          <w:szCs w:val="22"/>
        </w:rPr>
        <w:t>¿Cuál es el nivel de gravedad de la discapacidad? - Sólo una opción</w:t>
      </w:r>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3"/>
      </w:tblGrid>
      <w:tr w:rsidR="00FA3A9D" w:rsidRPr="003E75C3" w14:paraId="7C2B6CBF" w14:textId="77777777" w:rsidTr="003B13B6">
        <w:tc>
          <w:tcPr>
            <w:tcW w:w="6091" w:type="dxa"/>
          </w:tcPr>
          <w:p w14:paraId="1A95035B" w14:textId="77777777" w:rsidR="00FA3A9D" w:rsidRPr="003E75C3" w:rsidRDefault="00C01B33" w:rsidP="003E75C3">
            <w:pPr>
              <w:pStyle w:val="Sinespaciado"/>
            </w:pPr>
            <w:r w:rsidRPr="003E75C3">
              <w:t>Leve</w:t>
            </w:r>
          </w:p>
        </w:tc>
        <w:tc>
          <w:tcPr>
            <w:tcW w:w="2403" w:type="dxa"/>
          </w:tcPr>
          <w:p w14:paraId="61AE70D4" w14:textId="77777777" w:rsidR="00FA3A9D" w:rsidRPr="003E75C3" w:rsidRDefault="00FA3A9D" w:rsidP="003E75C3">
            <w:pPr>
              <w:pStyle w:val="Sinespaciado"/>
            </w:pPr>
          </w:p>
        </w:tc>
      </w:tr>
      <w:tr w:rsidR="00FA3A9D" w:rsidRPr="003E75C3" w14:paraId="7F15BEA6" w14:textId="77777777" w:rsidTr="003B13B6">
        <w:tc>
          <w:tcPr>
            <w:tcW w:w="6091" w:type="dxa"/>
          </w:tcPr>
          <w:p w14:paraId="28F7E5A2" w14:textId="77777777" w:rsidR="00FA3A9D" w:rsidRPr="003E75C3" w:rsidRDefault="00C01B33" w:rsidP="003E75C3">
            <w:pPr>
              <w:pStyle w:val="Sinespaciado"/>
            </w:pPr>
            <w:r w:rsidRPr="003E75C3">
              <w:t>Moderada</w:t>
            </w:r>
          </w:p>
        </w:tc>
        <w:tc>
          <w:tcPr>
            <w:tcW w:w="2403" w:type="dxa"/>
          </w:tcPr>
          <w:p w14:paraId="49313046" w14:textId="77777777" w:rsidR="00FA3A9D" w:rsidRPr="003E75C3" w:rsidRDefault="00FA3A9D" w:rsidP="003E75C3">
            <w:pPr>
              <w:pStyle w:val="Sinespaciado"/>
            </w:pPr>
          </w:p>
        </w:tc>
      </w:tr>
      <w:tr w:rsidR="00FA3A9D" w:rsidRPr="003E75C3" w14:paraId="53E1E080" w14:textId="77777777" w:rsidTr="003B13B6">
        <w:tc>
          <w:tcPr>
            <w:tcW w:w="6091" w:type="dxa"/>
          </w:tcPr>
          <w:p w14:paraId="003FE29D" w14:textId="77777777" w:rsidR="00FA3A9D" w:rsidRPr="003E75C3" w:rsidRDefault="00C01B33" w:rsidP="003E75C3">
            <w:pPr>
              <w:pStyle w:val="Sinespaciado"/>
            </w:pPr>
            <w:r w:rsidRPr="003E75C3">
              <w:t>Severa</w:t>
            </w:r>
          </w:p>
        </w:tc>
        <w:tc>
          <w:tcPr>
            <w:tcW w:w="2403" w:type="dxa"/>
          </w:tcPr>
          <w:p w14:paraId="2DE561B3" w14:textId="77777777" w:rsidR="00FA3A9D" w:rsidRPr="003E75C3" w:rsidRDefault="00FA3A9D" w:rsidP="003E75C3">
            <w:pPr>
              <w:pStyle w:val="Sinespaciado"/>
            </w:pPr>
          </w:p>
        </w:tc>
      </w:tr>
    </w:tbl>
    <w:p w14:paraId="0DFBAAC5" w14:textId="77777777" w:rsidR="002216D1" w:rsidRPr="003E75C3" w:rsidRDefault="002216D1" w:rsidP="003E75C3">
      <w:pPr>
        <w:rPr>
          <w:sz w:val="22"/>
          <w:szCs w:val="22"/>
        </w:rPr>
      </w:pPr>
    </w:p>
    <w:p w14:paraId="4C8AACA6" w14:textId="77777777" w:rsidR="00FE3761" w:rsidRPr="003E75C3" w:rsidRDefault="00FE3761" w:rsidP="003E75C3">
      <w:pPr>
        <w:spacing w:line="240" w:lineRule="auto"/>
        <w:rPr>
          <w:sz w:val="22"/>
          <w:szCs w:val="22"/>
        </w:rPr>
      </w:pPr>
      <w:r w:rsidRPr="003E75C3">
        <w:rPr>
          <w:sz w:val="22"/>
          <w:szCs w:val="22"/>
        </w:rPr>
        <w:br w:type="page"/>
      </w:r>
    </w:p>
    <w:p w14:paraId="1B6E79E0" w14:textId="7D449EBD" w:rsidR="00FA3A9D" w:rsidRPr="003E75C3" w:rsidRDefault="00C01B33" w:rsidP="003E75C3">
      <w:pPr>
        <w:rPr>
          <w:sz w:val="22"/>
          <w:szCs w:val="22"/>
        </w:rPr>
      </w:pPr>
      <w:r w:rsidRPr="003E75C3">
        <w:rPr>
          <w:sz w:val="22"/>
          <w:szCs w:val="22"/>
        </w:rPr>
        <w:lastRenderedPageBreak/>
        <w:t>Género - Sólo una opción</w:t>
      </w:r>
    </w:p>
    <w:tbl>
      <w:tblPr>
        <w:tblStyle w:val="1"/>
        <w:tblW w:w="8500"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9"/>
      </w:tblGrid>
      <w:tr w:rsidR="00FA3A9D" w:rsidRPr="003E75C3" w14:paraId="384F8CD3" w14:textId="77777777" w:rsidTr="003B13B6">
        <w:tc>
          <w:tcPr>
            <w:tcW w:w="6091" w:type="dxa"/>
          </w:tcPr>
          <w:p w14:paraId="78464503" w14:textId="77777777" w:rsidR="00FA3A9D" w:rsidRPr="003E75C3" w:rsidRDefault="00C01B33" w:rsidP="003E75C3">
            <w:pPr>
              <w:pStyle w:val="Sinespaciado"/>
            </w:pPr>
            <w:r w:rsidRPr="003E75C3">
              <w:t>Hombre</w:t>
            </w:r>
          </w:p>
        </w:tc>
        <w:tc>
          <w:tcPr>
            <w:tcW w:w="2409" w:type="dxa"/>
          </w:tcPr>
          <w:p w14:paraId="3AD27E99" w14:textId="77777777" w:rsidR="00FA3A9D" w:rsidRPr="003E75C3" w:rsidRDefault="00FA3A9D" w:rsidP="003E75C3">
            <w:pPr>
              <w:pStyle w:val="Sinespaciado"/>
            </w:pPr>
          </w:p>
        </w:tc>
      </w:tr>
      <w:tr w:rsidR="00FA3A9D" w:rsidRPr="003E75C3" w14:paraId="1BD8DD17" w14:textId="77777777" w:rsidTr="003B13B6">
        <w:tc>
          <w:tcPr>
            <w:tcW w:w="6091" w:type="dxa"/>
          </w:tcPr>
          <w:p w14:paraId="5EDA3AF0" w14:textId="77777777" w:rsidR="00FA3A9D" w:rsidRPr="003E75C3" w:rsidRDefault="00C01B33" w:rsidP="003E75C3">
            <w:pPr>
              <w:pStyle w:val="Sinespaciado"/>
            </w:pPr>
            <w:r w:rsidRPr="003E75C3">
              <w:t>Mujer</w:t>
            </w:r>
          </w:p>
        </w:tc>
        <w:tc>
          <w:tcPr>
            <w:tcW w:w="2409" w:type="dxa"/>
          </w:tcPr>
          <w:p w14:paraId="7514038B" w14:textId="77777777" w:rsidR="00FA3A9D" w:rsidRPr="003E75C3" w:rsidRDefault="00FA3A9D" w:rsidP="003E75C3">
            <w:pPr>
              <w:pStyle w:val="Sinespaciado"/>
            </w:pPr>
          </w:p>
        </w:tc>
      </w:tr>
      <w:tr w:rsidR="00FA3A9D" w:rsidRPr="003E75C3" w14:paraId="7EF5968E" w14:textId="77777777" w:rsidTr="003B13B6">
        <w:tc>
          <w:tcPr>
            <w:tcW w:w="6091" w:type="dxa"/>
          </w:tcPr>
          <w:p w14:paraId="69A67CEA" w14:textId="77777777" w:rsidR="00FA3A9D" w:rsidRPr="003E75C3" w:rsidRDefault="00C01B33" w:rsidP="003E75C3">
            <w:pPr>
              <w:pStyle w:val="Sinespaciado"/>
            </w:pPr>
            <w:proofErr w:type="spellStart"/>
            <w:r w:rsidRPr="003E75C3">
              <w:t>LGTBIQ</w:t>
            </w:r>
            <w:proofErr w:type="spellEnd"/>
            <w:r w:rsidRPr="003E75C3">
              <w:t>+</w:t>
            </w:r>
          </w:p>
        </w:tc>
        <w:tc>
          <w:tcPr>
            <w:tcW w:w="2409" w:type="dxa"/>
          </w:tcPr>
          <w:p w14:paraId="33131ABD" w14:textId="77777777" w:rsidR="00FA3A9D" w:rsidRPr="003E75C3" w:rsidRDefault="00FA3A9D" w:rsidP="003E75C3">
            <w:pPr>
              <w:pStyle w:val="Sinespaciado"/>
            </w:pPr>
          </w:p>
        </w:tc>
      </w:tr>
      <w:tr w:rsidR="00FA3A9D" w:rsidRPr="003E75C3" w14:paraId="7AB41E9B" w14:textId="77777777" w:rsidTr="003B13B6">
        <w:tc>
          <w:tcPr>
            <w:tcW w:w="6091" w:type="dxa"/>
          </w:tcPr>
          <w:p w14:paraId="2E9DB3E2" w14:textId="77777777" w:rsidR="00FA3A9D" w:rsidRPr="003E75C3" w:rsidRDefault="00C01B33" w:rsidP="003E75C3">
            <w:pPr>
              <w:pStyle w:val="Sinespaciado"/>
            </w:pPr>
            <w:r w:rsidRPr="003E75C3">
              <w:t>No Precisa</w:t>
            </w:r>
          </w:p>
        </w:tc>
        <w:tc>
          <w:tcPr>
            <w:tcW w:w="2409" w:type="dxa"/>
          </w:tcPr>
          <w:p w14:paraId="730AA6F6" w14:textId="77777777" w:rsidR="00FA3A9D" w:rsidRPr="003E75C3" w:rsidRDefault="00FA3A9D" w:rsidP="003E75C3">
            <w:pPr>
              <w:pStyle w:val="Sinespaciado"/>
            </w:pPr>
          </w:p>
        </w:tc>
      </w:tr>
    </w:tbl>
    <w:p w14:paraId="6B07083B" w14:textId="77777777" w:rsidR="00FA3A9D" w:rsidRPr="003E75C3" w:rsidRDefault="00FA3A9D" w:rsidP="003E75C3">
      <w:pPr>
        <w:rPr>
          <w:sz w:val="22"/>
          <w:szCs w:val="22"/>
        </w:rPr>
      </w:pPr>
    </w:p>
    <w:p w14:paraId="07D3BD3E" w14:textId="77777777" w:rsidR="00FA3A9D" w:rsidRPr="003E75C3" w:rsidRDefault="00C01B33" w:rsidP="003E75C3">
      <w:pPr>
        <w:rPr>
          <w:sz w:val="22"/>
          <w:szCs w:val="22"/>
        </w:rPr>
      </w:pPr>
      <w:r w:rsidRPr="003E75C3">
        <w:rPr>
          <w:sz w:val="22"/>
          <w:szCs w:val="22"/>
        </w:rPr>
        <w:t>¿Cuál es tu rango de edad? - Sólo una opción</w:t>
      </w:r>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3"/>
      </w:tblGrid>
      <w:tr w:rsidR="00FA3A9D" w:rsidRPr="003E75C3" w14:paraId="071CB531" w14:textId="77777777" w:rsidTr="003B13B6">
        <w:tc>
          <w:tcPr>
            <w:tcW w:w="6091" w:type="dxa"/>
          </w:tcPr>
          <w:p w14:paraId="610FA619" w14:textId="77777777" w:rsidR="00FA3A9D" w:rsidRPr="003E75C3" w:rsidRDefault="00C01B33" w:rsidP="003E75C3">
            <w:pPr>
              <w:pStyle w:val="Sinespaciado"/>
            </w:pPr>
            <w:r w:rsidRPr="003E75C3">
              <w:t>18-29</w:t>
            </w:r>
          </w:p>
        </w:tc>
        <w:tc>
          <w:tcPr>
            <w:tcW w:w="2403" w:type="dxa"/>
          </w:tcPr>
          <w:p w14:paraId="3063FE3A" w14:textId="77777777" w:rsidR="00FA3A9D" w:rsidRPr="003E75C3" w:rsidRDefault="00FA3A9D" w:rsidP="003E75C3">
            <w:pPr>
              <w:pStyle w:val="Sinespaciado"/>
            </w:pPr>
          </w:p>
        </w:tc>
      </w:tr>
      <w:tr w:rsidR="00FA3A9D" w:rsidRPr="003E75C3" w14:paraId="54B26D34" w14:textId="77777777" w:rsidTr="003B13B6">
        <w:tc>
          <w:tcPr>
            <w:tcW w:w="6091" w:type="dxa"/>
          </w:tcPr>
          <w:p w14:paraId="735FBC2A" w14:textId="77777777" w:rsidR="00FA3A9D" w:rsidRPr="003E75C3" w:rsidRDefault="00C01B33" w:rsidP="003E75C3">
            <w:pPr>
              <w:pStyle w:val="Sinespaciado"/>
            </w:pPr>
            <w:r w:rsidRPr="003E75C3">
              <w:t>30-49</w:t>
            </w:r>
          </w:p>
        </w:tc>
        <w:tc>
          <w:tcPr>
            <w:tcW w:w="2403" w:type="dxa"/>
          </w:tcPr>
          <w:p w14:paraId="3AC28D45" w14:textId="77777777" w:rsidR="00FA3A9D" w:rsidRPr="003E75C3" w:rsidRDefault="00FA3A9D" w:rsidP="003E75C3">
            <w:pPr>
              <w:pStyle w:val="Sinespaciado"/>
            </w:pPr>
          </w:p>
        </w:tc>
      </w:tr>
      <w:tr w:rsidR="00FA3A9D" w:rsidRPr="003E75C3" w14:paraId="1BBC560E" w14:textId="77777777" w:rsidTr="003B13B6">
        <w:tc>
          <w:tcPr>
            <w:tcW w:w="6091" w:type="dxa"/>
          </w:tcPr>
          <w:p w14:paraId="5C143543" w14:textId="77777777" w:rsidR="00FA3A9D" w:rsidRPr="003E75C3" w:rsidRDefault="00C01B33" w:rsidP="003E75C3">
            <w:pPr>
              <w:pStyle w:val="Sinespaciado"/>
            </w:pPr>
            <w:r w:rsidRPr="003E75C3">
              <w:t>49- 59</w:t>
            </w:r>
          </w:p>
        </w:tc>
        <w:tc>
          <w:tcPr>
            <w:tcW w:w="2403" w:type="dxa"/>
          </w:tcPr>
          <w:p w14:paraId="0E4C2F39" w14:textId="77777777" w:rsidR="00FA3A9D" w:rsidRPr="003E75C3" w:rsidRDefault="00FA3A9D" w:rsidP="003E75C3">
            <w:pPr>
              <w:pStyle w:val="Sinespaciado"/>
            </w:pPr>
          </w:p>
        </w:tc>
      </w:tr>
      <w:tr w:rsidR="00FA3A9D" w:rsidRPr="003E75C3" w14:paraId="7464E6B2" w14:textId="77777777" w:rsidTr="003B13B6">
        <w:tc>
          <w:tcPr>
            <w:tcW w:w="6091" w:type="dxa"/>
          </w:tcPr>
          <w:p w14:paraId="233E2158" w14:textId="77777777" w:rsidR="00FA3A9D" w:rsidRPr="003E75C3" w:rsidRDefault="00C01B33" w:rsidP="003E75C3">
            <w:pPr>
              <w:pStyle w:val="Sinespaciado"/>
            </w:pPr>
            <w:r w:rsidRPr="003E75C3">
              <w:t>60 a más</w:t>
            </w:r>
          </w:p>
        </w:tc>
        <w:tc>
          <w:tcPr>
            <w:tcW w:w="2403" w:type="dxa"/>
          </w:tcPr>
          <w:p w14:paraId="2191E0AC" w14:textId="77777777" w:rsidR="00FA3A9D" w:rsidRPr="003E75C3" w:rsidRDefault="00FA3A9D" w:rsidP="003E75C3">
            <w:pPr>
              <w:pStyle w:val="Sinespaciado"/>
            </w:pPr>
          </w:p>
        </w:tc>
      </w:tr>
    </w:tbl>
    <w:p w14:paraId="5DF32E0D" w14:textId="77777777" w:rsidR="00FA3A9D" w:rsidRPr="003E75C3" w:rsidRDefault="00FA3A9D" w:rsidP="003E75C3">
      <w:pPr>
        <w:rPr>
          <w:sz w:val="22"/>
          <w:szCs w:val="22"/>
        </w:rPr>
      </w:pPr>
    </w:p>
    <w:p w14:paraId="553A9E6F" w14:textId="77777777" w:rsidR="00FA3A9D" w:rsidRPr="003E75C3" w:rsidRDefault="00C01B33" w:rsidP="003E75C3">
      <w:pPr>
        <w:rPr>
          <w:sz w:val="22"/>
          <w:szCs w:val="22"/>
        </w:rPr>
      </w:pPr>
      <w:r w:rsidRPr="003E75C3">
        <w:rPr>
          <w:sz w:val="22"/>
          <w:szCs w:val="22"/>
        </w:rPr>
        <w:t>Departamento- Sólo una opción</w:t>
      </w:r>
    </w:p>
    <w:tbl>
      <w:tblPr>
        <w:tblStyle w:val="1"/>
        <w:tblW w:w="8500"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9"/>
      </w:tblGrid>
      <w:tr w:rsidR="00FA3A9D" w:rsidRPr="003E75C3" w14:paraId="5DE6D3D7" w14:textId="77777777" w:rsidTr="003B13B6">
        <w:tc>
          <w:tcPr>
            <w:tcW w:w="6091" w:type="dxa"/>
          </w:tcPr>
          <w:p w14:paraId="44DCEFE0" w14:textId="77777777" w:rsidR="00FA3A9D" w:rsidRPr="003E75C3" w:rsidRDefault="00C01B33" w:rsidP="003E75C3">
            <w:pPr>
              <w:pStyle w:val="Sinespaciado"/>
            </w:pPr>
            <w:r w:rsidRPr="003E75C3">
              <w:t>Amazonas</w:t>
            </w:r>
          </w:p>
        </w:tc>
        <w:tc>
          <w:tcPr>
            <w:tcW w:w="2409" w:type="dxa"/>
          </w:tcPr>
          <w:p w14:paraId="6AEB3F43" w14:textId="77777777" w:rsidR="00FA3A9D" w:rsidRPr="003E75C3" w:rsidRDefault="00FA3A9D" w:rsidP="003E75C3">
            <w:pPr>
              <w:pStyle w:val="Sinespaciado"/>
            </w:pPr>
          </w:p>
        </w:tc>
      </w:tr>
      <w:tr w:rsidR="00FA3A9D" w:rsidRPr="003E75C3" w14:paraId="779601EA" w14:textId="77777777" w:rsidTr="003B13B6">
        <w:tc>
          <w:tcPr>
            <w:tcW w:w="6091" w:type="dxa"/>
          </w:tcPr>
          <w:p w14:paraId="7B59CB86" w14:textId="77777777" w:rsidR="00FA3A9D" w:rsidRPr="003E75C3" w:rsidRDefault="00C01B33" w:rsidP="003E75C3">
            <w:pPr>
              <w:pStyle w:val="Sinespaciado"/>
            </w:pPr>
            <w:r w:rsidRPr="003E75C3">
              <w:t>Áncash</w:t>
            </w:r>
          </w:p>
        </w:tc>
        <w:tc>
          <w:tcPr>
            <w:tcW w:w="2409" w:type="dxa"/>
          </w:tcPr>
          <w:p w14:paraId="3EE1CD83" w14:textId="77777777" w:rsidR="00FA3A9D" w:rsidRPr="003E75C3" w:rsidRDefault="00FA3A9D" w:rsidP="003E75C3">
            <w:pPr>
              <w:pStyle w:val="Sinespaciado"/>
            </w:pPr>
          </w:p>
        </w:tc>
      </w:tr>
      <w:tr w:rsidR="00FA3A9D" w:rsidRPr="003E75C3" w14:paraId="436915FD" w14:textId="77777777" w:rsidTr="003B13B6">
        <w:tc>
          <w:tcPr>
            <w:tcW w:w="6091" w:type="dxa"/>
          </w:tcPr>
          <w:p w14:paraId="50D45A5A" w14:textId="77777777" w:rsidR="00FA3A9D" w:rsidRPr="003E75C3" w:rsidRDefault="00C01B33" w:rsidP="003E75C3">
            <w:pPr>
              <w:pStyle w:val="Sinespaciado"/>
            </w:pPr>
            <w:r w:rsidRPr="003E75C3">
              <w:t>Apurímac</w:t>
            </w:r>
          </w:p>
        </w:tc>
        <w:tc>
          <w:tcPr>
            <w:tcW w:w="2409" w:type="dxa"/>
          </w:tcPr>
          <w:p w14:paraId="7D9B21B5" w14:textId="77777777" w:rsidR="00FA3A9D" w:rsidRPr="003E75C3" w:rsidRDefault="00FA3A9D" w:rsidP="003E75C3">
            <w:pPr>
              <w:pStyle w:val="Sinespaciado"/>
            </w:pPr>
          </w:p>
        </w:tc>
      </w:tr>
      <w:tr w:rsidR="00FA3A9D" w:rsidRPr="003E75C3" w14:paraId="499CE54F" w14:textId="77777777" w:rsidTr="003B13B6">
        <w:tc>
          <w:tcPr>
            <w:tcW w:w="6091" w:type="dxa"/>
          </w:tcPr>
          <w:p w14:paraId="317D60DB" w14:textId="77777777" w:rsidR="00FA3A9D" w:rsidRPr="003E75C3" w:rsidRDefault="00C01B33" w:rsidP="003E75C3">
            <w:pPr>
              <w:pStyle w:val="Sinespaciado"/>
            </w:pPr>
            <w:r w:rsidRPr="003E75C3">
              <w:t>Arequipa</w:t>
            </w:r>
          </w:p>
        </w:tc>
        <w:tc>
          <w:tcPr>
            <w:tcW w:w="2409" w:type="dxa"/>
          </w:tcPr>
          <w:p w14:paraId="31F97226" w14:textId="77777777" w:rsidR="00FA3A9D" w:rsidRPr="003E75C3" w:rsidRDefault="00FA3A9D" w:rsidP="003E75C3">
            <w:pPr>
              <w:pStyle w:val="Sinespaciado"/>
            </w:pPr>
          </w:p>
        </w:tc>
      </w:tr>
      <w:tr w:rsidR="00FA3A9D" w:rsidRPr="003E75C3" w14:paraId="4A29A39F" w14:textId="77777777" w:rsidTr="003B13B6">
        <w:tc>
          <w:tcPr>
            <w:tcW w:w="6091" w:type="dxa"/>
          </w:tcPr>
          <w:p w14:paraId="2315E8CF" w14:textId="77777777" w:rsidR="00FA3A9D" w:rsidRPr="003E75C3" w:rsidRDefault="00C01B33" w:rsidP="003E75C3">
            <w:pPr>
              <w:pStyle w:val="Sinespaciado"/>
            </w:pPr>
            <w:r w:rsidRPr="003E75C3">
              <w:t>Ayacucho</w:t>
            </w:r>
          </w:p>
        </w:tc>
        <w:tc>
          <w:tcPr>
            <w:tcW w:w="2409" w:type="dxa"/>
          </w:tcPr>
          <w:p w14:paraId="1A911043" w14:textId="77777777" w:rsidR="00FA3A9D" w:rsidRPr="003E75C3" w:rsidRDefault="00FA3A9D" w:rsidP="003E75C3">
            <w:pPr>
              <w:pStyle w:val="Sinespaciado"/>
            </w:pPr>
          </w:p>
        </w:tc>
      </w:tr>
      <w:tr w:rsidR="00FA3A9D" w:rsidRPr="003E75C3" w14:paraId="2ECA73B0" w14:textId="77777777" w:rsidTr="003B13B6">
        <w:tc>
          <w:tcPr>
            <w:tcW w:w="6091" w:type="dxa"/>
          </w:tcPr>
          <w:p w14:paraId="3A76D6F7" w14:textId="77777777" w:rsidR="00FA3A9D" w:rsidRPr="003E75C3" w:rsidRDefault="00C01B33" w:rsidP="003E75C3">
            <w:pPr>
              <w:pStyle w:val="Sinespaciado"/>
            </w:pPr>
            <w:r w:rsidRPr="003E75C3">
              <w:t>Cajamarca</w:t>
            </w:r>
          </w:p>
        </w:tc>
        <w:tc>
          <w:tcPr>
            <w:tcW w:w="2409" w:type="dxa"/>
          </w:tcPr>
          <w:p w14:paraId="7C219127" w14:textId="77777777" w:rsidR="00FA3A9D" w:rsidRPr="003E75C3" w:rsidRDefault="00FA3A9D" w:rsidP="003E75C3">
            <w:pPr>
              <w:pStyle w:val="Sinespaciado"/>
            </w:pPr>
          </w:p>
        </w:tc>
      </w:tr>
      <w:tr w:rsidR="00FA3A9D" w:rsidRPr="003E75C3" w14:paraId="3D8D887E" w14:textId="77777777" w:rsidTr="003B13B6">
        <w:tc>
          <w:tcPr>
            <w:tcW w:w="6091" w:type="dxa"/>
          </w:tcPr>
          <w:p w14:paraId="27C4FDC8" w14:textId="77777777" w:rsidR="00FA3A9D" w:rsidRPr="003E75C3" w:rsidRDefault="00C01B33" w:rsidP="003E75C3">
            <w:pPr>
              <w:pStyle w:val="Sinespaciado"/>
            </w:pPr>
            <w:r w:rsidRPr="003E75C3">
              <w:t>Callao</w:t>
            </w:r>
          </w:p>
        </w:tc>
        <w:tc>
          <w:tcPr>
            <w:tcW w:w="2409" w:type="dxa"/>
          </w:tcPr>
          <w:p w14:paraId="4B48A923" w14:textId="77777777" w:rsidR="00FA3A9D" w:rsidRPr="003E75C3" w:rsidRDefault="00FA3A9D" w:rsidP="003E75C3">
            <w:pPr>
              <w:pStyle w:val="Sinespaciado"/>
            </w:pPr>
          </w:p>
        </w:tc>
      </w:tr>
      <w:tr w:rsidR="00FA3A9D" w:rsidRPr="003E75C3" w14:paraId="19975D0E" w14:textId="77777777" w:rsidTr="003B13B6">
        <w:tc>
          <w:tcPr>
            <w:tcW w:w="6091" w:type="dxa"/>
          </w:tcPr>
          <w:p w14:paraId="79BA2F5F" w14:textId="77777777" w:rsidR="00FA3A9D" w:rsidRPr="003E75C3" w:rsidRDefault="00C01B33" w:rsidP="003E75C3">
            <w:pPr>
              <w:pStyle w:val="Sinespaciado"/>
            </w:pPr>
            <w:r w:rsidRPr="003E75C3">
              <w:t>Cusco</w:t>
            </w:r>
          </w:p>
        </w:tc>
        <w:tc>
          <w:tcPr>
            <w:tcW w:w="2409" w:type="dxa"/>
          </w:tcPr>
          <w:p w14:paraId="76B85B66" w14:textId="77777777" w:rsidR="00FA3A9D" w:rsidRPr="003E75C3" w:rsidRDefault="00FA3A9D" w:rsidP="003E75C3">
            <w:pPr>
              <w:pStyle w:val="Sinespaciado"/>
            </w:pPr>
          </w:p>
        </w:tc>
      </w:tr>
      <w:tr w:rsidR="00FA3A9D" w:rsidRPr="003E75C3" w14:paraId="2AD5FBC2" w14:textId="77777777" w:rsidTr="003B13B6">
        <w:tc>
          <w:tcPr>
            <w:tcW w:w="6091" w:type="dxa"/>
          </w:tcPr>
          <w:p w14:paraId="5ED9A572" w14:textId="77777777" w:rsidR="00FA3A9D" w:rsidRPr="003E75C3" w:rsidRDefault="00C01B33" w:rsidP="003E75C3">
            <w:pPr>
              <w:pStyle w:val="Sinespaciado"/>
            </w:pPr>
            <w:r w:rsidRPr="003E75C3">
              <w:t>Huancavelica</w:t>
            </w:r>
          </w:p>
        </w:tc>
        <w:tc>
          <w:tcPr>
            <w:tcW w:w="2409" w:type="dxa"/>
          </w:tcPr>
          <w:p w14:paraId="5EACEB91" w14:textId="77777777" w:rsidR="00FA3A9D" w:rsidRPr="003E75C3" w:rsidRDefault="00FA3A9D" w:rsidP="003E75C3">
            <w:pPr>
              <w:pStyle w:val="Sinespaciado"/>
            </w:pPr>
          </w:p>
        </w:tc>
      </w:tr>
      <w:tr w:rsidR="00FA3A9D" w:rsidRPr="003E75C3" w14:paraId="2330938F" w14:textId="77777777" w:rsidTr="003B13B6">
        <w:tc>
          <w:tcPr>
            <w:tcW w:w="6091" w:type="dxa"/>
          </w:tcPr>
          <w:p w14:paraId="6E281266" w14:textId="77777777" w:rsidR="00FA3A9D" w:rsidRPr="003E75C3" w:rsidRDefault="00C01B33" w:rsidP="003E75C3">
            <w:pPr>
              <w:pStyle w:val="Sinespaciado"/>
            </w:pPr>
            <w:r w:rsidRPr="003E75C3">
              <w:t>Huánuco</w:t>
            </w:r>
          </w:p>
        </w:tc>
        <w:tc>
          <w:tcPr>
            <w:tcW w:w="2409" w:type="dxa"/>
          </w:tcPr>
          <w:p w14:paraId="1256B37E" w14:textId="77777777" w:rsidR="00FA3A9D" w:rsidRPr="003E75C3" w:rsidRDefault="00FA3A9D" w:rsidP="003E75C3">
            <w:pPr>
              <w:pStyle w:val="Sinespaciado"/>
            </w:pPr>
          </w:p>
        </w:tc>
      </w:tr>
      <w:tr w:rsidR="00FA3A9D" w:rsidRPr="003E75C3" w14:paraId="4A5DF154" w14:textId="77777777" w:rsidTr="003B13B6">
        <w:tc>
          <w:tcPr>
            <w:tcW w:w="6091" w:type="dxa"/>
          </w:tcPr>
          <w:p w14:paraId="1999A3ED" w14:textId="77777777" w:rsidR="00FA3A9D" w:rsidRPr="003E75C3" w:rsidRDefault="00C01B33" w:rsidP="003E75C3">
            <w:pPr>
              <w:pStyle w:val="Sinespaciado"/>
            </w:pPr>
            <w:r w:rsidRPr="003E75C3">
              <w:t>Ica</w:t>
            </w:r>
          </w:p>
        </w:tc>
        <w:tc>
          <w:tcPr>
            <w:tcW w:w="2409" w:type="dxa"/>
          </w:tcPr>
          <w:p w14:paraId="36327FCF" w14:textId="77777777" w:rsidR="00FA3A9D" w:rsidRPr="003E75C3" w:rsidRDefault="00FA3A9D" w:rsidP="003E75C3">
            <w:pPr>
              <w:pStyle w:val="Sinespaciado"/>
            </w:pPr>
          </w:p>
        </w:tc>
      </w:tr>
      <w:tr w:rsidR="00FA3A9D" w:rsidRPr="003E75C3" w14:paraId="025F3895" w14:textId="77777777" w:rsidTr="003B13B6">
        <w:tc>
          <w:tcPr>
            <w:tcW w:w="6091" w:type="dxa"/>
          </w:tcPr>
          <w:p w14:paraId="11000826" w14:textId="77777777" w:rsidR="00FA3A9D" w:rsidRPr="003E75C3" w:rsidRDefault="00C01B33" w:rsidP="003E75C3">
            <w:pPr>
              <w:pStyle w:val="Sinespaciado"/>
            </w:pPr>
            <w:r w:rsidRPr="003E75C3">
              <w:t>Junín</w:t>
            </w:r>
          </w:p>
        </w:tc>
        <w:tc>
          <w:tcPr>
            <w:tcW w:w="2409" w:type="dxa"/>
          </w:tcPr>
          <w:p w14:paraId="49454B1B" w14:textId="77777777" w:rsidR="00FA3A9D" w:rsidRPr="003E75C3" w:rsidRDefault="00FA3A9D" w:rsidP="003E75C3">
            <w:pPr>
              <w:pStyle w:val="Sinespaciado"/>
            </w:pPr>
          </w:p>
        </w:tc>
      </w:tr>
      <w:tr w:rsidR="00FA3A9D" w:rsidRPr="003E75C3" w14:paraId="20C80FC9" w14:textId="77777777" w:rsidTr="003B13B6">
        <w:tc>
          <w:tcPr>
            <w:tcW w:w="6091" w:type="dxa"/>
          </w:tcPr>
          <w:p w14:paraId="1A0A6394" w14:textId="77777777" w:rsidR="00FA3A9D" w:rsidRPr="003E75C3" w:rsidRDefault="00C01B33" w:rsidP="003E75C3">
            <w:pPr>
              <w:pStyle w:val="Sinespaciado"/>
            </w:pPr>
            <w:r w:rsidRPr="003E75C3">
              <w:t>La Libertad</w:t>
            </w:r>
          </w:p>
        </w:tc>
        <w:tc>
          <w:tcPr>
            <w:tcW w:w="2409" w:type="dxa"/>
          </w:tcPr>
          <w:p w14:paraId="1B9AE822" w14:textId="77777777" w:rsidR="00FA3A9D" w:rsidRPr="003E75C3" w:rsidRDefault="00FA3A9D" w:rsidP="003E75C3">
            <w:pPr>
              <w:pStyle w:val="Sinespaciado"/>
            </w:pPr>
          </w:p>
        </w:tc>
      </w:tr>
      <w:tr w:rsidR="00FA3A9D" w:rsidRPr="003E75C3" w14:paraId="5F3653CA" w14:textId="77777777" w:rsidTr="003B13B6">
        <w:tc>
          <w:tcPr>
            <w:tcW w:w="6091" w:type="dxa"/>
          </w:tcPr>
          <w:p w14:paraId="361244AC" w14:textId="77777777" w:rsidR="00FA3A9D" w:rsidRPr="003E75C3" w:rsidRDefault="00C01B33" w:rsidP="003E75C3">
            <w:pPr>
              <w:pStyle w:val="Sinespaciado"/>
            </w:pPr>
            <w:r w:rsidRPr="003E75C3">
              <w:t>Lambayeque</w:t>
            </w:r>
          </w:p>
        </w:tc>
        <w:tc>
          <w:tcPr>
            <w:tcW w:w="2409" w:type="dxa"/>
          </w:tcPr>
          <w:p w14:paraId="75E14C3A" w14:textId="77777777" w:rsidR="00FA3A9D" w:rsidRPr="003E75C3" w:rsidRDefault="00FA3A9D" w:rsidP="003E75C3">
            <w:pPr>
              <w:pStyle w:val="Sinespaciado"/>
            </w:pPr>
          </w:p>
        </w:tc>
      </w:tr>
      <w:tr w:rsidR="00FA3A9D" w:rsidRPr="003E75C3" w14:paraId="12C98364" w14:textId="77777777" w:rsidTr="003B13B6">
        <w:tc>
          <w:tcPr>
            <w:tcW w:w="6091" w:type="dxa"/>
          </w:tcPr>
          <w:p w14:paraId="42395D00" w14:textId="77777777" w:rsidR="00FA3A9D" w:rsidRPr="003E75C3" w:rsidRDefault="00C01B33" w:rsidP="003E75C3">
            <w:pPr>
              <w:pStyle w:val="Sinespaciado"/>
            </w:pPr>
            <w:r w:rsidRPr="003E75C3">
              <w:t>Lima Metropolitana</w:t>
            </w:r>
          </w:p>
        </w:tc>
        <w:tc>
          <w:tcPr>
            <w:tcW w:w="2409" w:type="dxa"/>
          </w:tcPr>
          <w:p w14:paraId="2DB1A311" w14:textId="77777777" w:rsidR="00FA3A9D" w:rsidRPr="003E75C3" w:rsidRDefault="00FA3A9D" w:rsidP="003E75C3">
            <w:pPr>
              <w:pStyle w:val="Sinespaciado"/>
            </w:pPr>
          </w:p>
        </w:tc>
      </w:tr>
      <w:tr w:rsidR="00FA3A9D" w:rsidRPr="003E75C3" w14:paraId="69214754" w14:textId="77777777" w:rsidTr="003B13B6">
        <w:tc>
          <w:tcPr>
            <w:tcW w:w="6091" w:type="dxa"/>
          </w:tcPr>
          <w:p w14:paraId="57C2605A" w14:textId="77777777" w:rsidR="00FA3A9D" w:rsidRPr="003E75C3" w:rsidRDefault="00C01B33" w:rsidP="003E75C3">
            <w:pPr>
              <w:pStyle w:val="Sinespaciado"/>
            </w:pPr>
            <w:r w:rsidRPr="003E75C3">
              <w:t>Lima Región</w:t>
            </w:r>
          </w:p>
        </w:tc>
        <w:tc>
          <w:tcPr>
            <w:tcW w:w="2409" w:type="dxa"/>
          </w:tcPr>
          <w:p w14:paraId="56F75268" w14:textId="77777777" w:rsidR="00FA3A9D" w:rsidRPr="003E75C3" w:rsidRDefault="00FA3A9D" w:rsidP="003E75C3">
            <w:pPr>
              <w:pStyle w:val="Sinespaciado"/>
            </w:pPr>
          </w:p>
        </w:tc>
      </w:tr>
      <w:tr w:rsidR="00FA3A9D" w:rsidRPr="003E75C3" w14:paraId="2671E8D0" w14:textId="77777777" w:rsidTr="003B13B6">
        <w:tc>
          <w:tcPr>
            <w:tcW w:w="6091" w:type="dxa"/>
          </w:tcPr>
          <w:p w14:paraId="3CBA62C4" w14:textId="77777777" w:rsidR="00FA3A9D" w:rsidRPr="003E75C3" w:rsidRDefault="00C01B33" w:rsidP="003E75C3">
            <w:pPr>
              <w:pStyle w:val="Sinespaciado"/>
            </w:pPr>
            <w:r w:rsidRPr="003E75C3">
              <w:t>Loreto</w:t>
            </w:r>
          </w:p>
        </w:tc>
        <w:tc>
          <w:tcPr>
            <w:tcW w:w="2409" w:type="dxa"/>
          </w:tcPr>
          <w:p w14:paraId="556BDFB4" w14:textId="77777777" w:rsidR="00FA3A9D" w:rsidRPr="003E75C3" w:rsidRDefault="00FA3A9D" w:rsidP="003E75C3">
            <w:pPr>
              <w:pStyle w:val="Sinespaciado"/>
            </w:pPr>
          </w:p>
        </w:tc>
      </w:tr>
      <w:tr w:rsidR="00FA3A9D" w:rsidRPr="003E75C3" w14:paraId="0E53351E" w14:textId="77777777" w:rsidTr="003B13B6">
        <w:tc>
          <w:tcPr>
            <w:tcW w:w="6091" w:type="dxa"/>
          </w:tcPr>
          <w:p w14:paraId="7AFD4708" w14:textId="77777777" w:rsidR="00FA3A9D" w:rsidRPr="003E75C3" w:rsidRDefault="00C01B33" w:rsidP="003E75C3">
            <w:pPr>
              <w:pStyle w:val="Sinespaciado"/>
            </w:pPr>
            <w:r w:rsidRPr="003E75C3">
              <w:t>Madre de Dios</w:t>
            </w:r>
          </w:p>
        </w:tc>
        <w:tc>
          <w:tcPr>
            <w:tcW w:w="2409" w:type="dxa"/>
          </w:tcPr>
          <w:p w14:paraId="619AE515" w14:textId="77777777" w:rsidR="00FA3A9D" w:rsidRPr="003E75C3" w:rsidRDefault="00FA3A9D" w:rsidP="003E75C3">
            <w:pPr>
              <w:pStyle w:val="Sinespaciado"/>
            </w:pPr>
          </w:p>
        </w:tc>
      </w:tr>
      <w:tr w:rsidR="00FA3A9D" w:rsidRPr="003E75C3" w14:paraId="7B0E5A83" w14:textId="77777777" w:rsidTr="003B13B6">
        <w:tc>
          <w:tcPr>
            <w:tcW w:w="6091" w:type="dxa"/>
          </w:tcPr>
          <w:p w14:paraId="29297540" w14:textId="77777777" w:rsidR="00FA3A9D" w:rsidRPr="003E75C3" w:rsidRDefault="00C01B33" w:rsidP="003E75C3">
            <w:pPr>
              <w:pStyle w:val="Sinespaciado"/>
            </w:pPr>
            <w:r w:rsidRPr="003E75C3">
              <w:t>Moquegua</w:t>
            </w:r>
          </w:p>
        </w:tc>
        <w:tc>
          <w:tcPr>
            <w:tcW w:w="2409" w:type="dxa"/>
          </w:tcPr>
          <w:p w14:paraId="3683D851" w14:textId="77777777" w:rsidR="00FA3A9D" w:rsidRPr="003E75C3" w:rsidRDefault="00FA3A9D" w:rsidP="003E75C3">
            <w:pPr>
              <w:pStyle w:val="Sinespaciado"/>
            </w:pPr>
          </w:p>
        </w:tc>
      </w:tr>
      <w:tr w:rsidR="00FA3A9D" w:rsidRPr="003E75C3" w14:paraId="46B5AD7C" w14:textId="77777777" w:rsidTr="003B13B6">
        <w:tc>
          <w:tcPr>
            <w:tcW w:w="6091" w:type="dxa"/>
          </w:tcPr>
          <w:p w14:paraId="70B3518B" w14:textId="77777777" w:rsidR="00FA3A9D" w:rsidRPr="003E75C3" w:rsidRDefault="00C01B33" w:rsidP="003E75C3">
            <w:pPr>
              <w:pStyle w:val="Sinespaciado"/>
            </w:pPr>
            <w:r w:rsidRPr="003E75C3">
              <w:t>Pasco</w:t>
            </w:r>
          </w:p>
        </w:tc>
        <w:tc>
          <w:tcPr>
            <w:tcW w:w="2409" w:type="dxa"/>
          </w:tcPr>
          <w:p w14:paraId="2A4C2860" w14:textId="77777777" w:rsidR="00FA3A9D" w:rsidRPr="003E75C3" w:rsidRDefault="00FA3A9D" w:rsidP="003E75C3">
            <w:pPr>
              <w:pStyle w:val="Sinespaciado"/>
            </w:pPr>
          </w:p>
        </w:tc>
      </w:tr>
      <w:tr w:rsidR="00FA3A9D" w:rsidRPr="003E75C3" w14:paraId="71D4EC50" w14:textId="77777777" w:rsidTr="003B13B6">
        <w:tc>
          <w:tcPr>
            <w:tcW w:w="6091" w:type="dxa"/>
          </w:tcPr>
          <w:p w14:paraId="42CD5A3E" w14:textId="77777777" w:rsidR="00FA3A9D" w:rsidRPr="003E75C3" w:rsidRDefault="00C01B33" w:rsidP="003E75C3">
            <w:pPr>
              <w:pStyle w:val="Sinespaciado"/>
            </w:pPr>
            <w:r w:rsidRPr="003E75C3">
              <w:t>Piura</w:t>
            </w:r>
          </w:p>
        </w:tc>
        <w:tc>
          <w:tcPr>
            <w:tcW w:w="2409" w:type="dxa"/>
          </w:tcPr>
          <w:p w14:paraId="5B0BE173" w14:textId="77777777" w:rsidR="00FA3A9D" w:rsidRPr="003E75C3" w:rsidRDefault="00FA3A9D" w:rsidP="003E75C3">
            <w:pPr>
              <w:pStyle w:val="Sinespaciado"/>
            </w:pPr>
          </w:p>
        </w:tc>
      </w:tr>
      <w:tr w:rsidR="00FA3A9D" w:rsidRPr="003E75C3" w14:paraId="3F5D1E1B" w14:textId="77777777" w:rsidTr="003B13B6">
        <w:tc>
          <w:tcPr>
            <w:tcW w:w="6091" w:type="dxa"/>
          </w:tcPr>
          <w:p w14:paraId="107ABCB7" w14:textId="77777777" w:rsidR="00FA3A9D" w:rsidRPr="003E75C3" w:rsidRDefault="00C01B33" w:rsidP="003E75C3">
            <w:pPr>
              <w:pStyle w:val="Sinespaciado"/>
            </w:pPr>
            <w:r w:rsidRPr="003E75C3">
              <w:t>Puno</w:t>
            </w:r>
          </w:p>
        </w:tc>
        <w:tc>
          <w:tcPr>
            <w:tcW w:w="2409" w:type="dxa"/>
          </w:tcPr>
          <w:p w14:paraId="4FA67180" w14:textId="77777777" w:rsidR="00FA3A9D" w:rsidRPr="003E75C3" w:rsidRDefault="00FA3A9D" w:rsidP="003E75C3">
            <w:pPr>
              <w:pStyle w:val="Sinespaciado"/>
            </w:pPr>
          </w:p>
        </w:tc>
      </w:tr>
      <w:tr w:rsidR="00FA3A9D" w:rsidRPr="003E75C3" w14:paraId="7840462B" w14:textId="77777777" w:rsidTr="003B13B6">
        <w:tc>
          <w:tcPr>
            <w:tcW w:w="6091" w:type="dxa"/>
          </w:tcPr>
          <w:p w14:paraId="7258CD25" w14:textId="77777777" w:rsidR="00FA3A9D" w:rsidRPr="003E75C3" w:rsidRDefault="00C01B33" w:rsidP="003E75C3">
            <w:pPr>
              <w:pStyle w:val="Sinespaciado"/>
            </w:pPr>
            <w:r w:rsidRPr="003E75C3">
              <w:t>San Martín</w:t>
            </w:r>
          </w:p>
        </w:tc>
        <w:tc>
          <w:tcPr>
            <w:tcW w:w="2409" w:type="dxa"/>
          </w:tcPr>
          <w:p w14:paraId="53C2EE64" w14:textId="77777777" w:rsidR="00FA3A9D" w:rsidRPr="003E75C3" w:rsidRDefault="00FA3A9D" w:rsidP="003E75C3">
            <w:pPr>
              <w:pStyle w:val="Sinespaciado"/>
            </w:pPr>
          </w:p>
        </w:tc>
      </w:tr>
      <w:tr w:rsidR="00FA3A9D" w:rsidRPr="003E75C3" w14:paraId="2E8DFFF6" w14:textId="77777777" w:rsidTr="003B13B6">
        <w:tc>
          <w:tcPr>
            <w:tcW w:w="6091" w:type="dxa"/>
          </w:tcPr>
          <w:p w14:paraId="54D0E9A3" w14:textId="77777777" w:rsidR="00FA3A9D" w:rsidRPr="003E75C3" w:rsidRDefault="00C01B33" w:rsidP="003E75C3">
            <w:pPr>
              <w:pStyle w:val="Sinespaciado"/>
            </w:pPr>
            <w:r w:rsidRPr="003E75C3">
              <w:t>Tacna</w:t>
            </w:r>
          </w:p>
        </w:tc>
        <w:tc>
          <w:tcPr>
            <w:tcW w:w="2409" w:type="dxa"/>
          </w:tcPr>
          <w:p w14:paraId="6DA00288" w14:textId="77777777" w:rsidR="00FA3A9D" w:rsidRPr="003E75C3" w:rsidRDefault="00FA3A9D" w:rsidP="003E75C3">
            <w:pPr>
              <w:pStyle w:val="Sinespaciado"/>
            </w:pPr>
          </w:p>
        </w:tc>
      </w:tr>
      <w:tr w:rsidR="00FA3A9D" w:rsidRPr="003E75C3" w14:paraId="71A6DE9B" w14:textId="77777777" w:rsidTr="003B13B6">
        <w:tc>
          <w:tcPr>
            <w:tcW w:w="6091" w:type="dxa"/>
          </w:tcPr>
          <w:p w14:paraId="18A15138" w14:textId="77777777" w:rsidR="00FA3A9D" w:rsidRPr="003E75C3" w:rsidRDefault="00C01B33" w:rsidP="003E75C3">
            <w:pPr>
              <w:pStyle w:val="Sinespaciado"/>
            </w:pPr>
            <w:r w:rsidRPr="003E75C3">
              <w:t>Tumbes</w:t>
            </w:r>
          </w:p>
        </w:tc>
        <w:tc>
          <w:tcPr>
            <w:tcW w:w="2409" w:type="dxa"/>
          </w:tcPr>
          <w:p w14:paraId="7FB58471" w14:textId="77777777" w:rsidR="00FA3A9D" w:rsidRPr="003E75C3" w:rsidRDefault="00FA3A9D" w:rsidP="003E75C3">
            <w:pPr>
              <w:pStyle w:val="Sinespaciado"/>
            </w:pPr>
          </w:p>
        </w:tc>
      </w:tr>
      <w:tr w:rsidR="00FA3A9D" w:rsidRPr="003E75C3" w14:paraId="6C5B510F" w14:textId="77777777" w:rsidTr="003B13B6">
        <w:tc>
          <w:tcPr>
            <w:tcW w:w="6091" w:type="dxa"/>
          </w:tcPr>
          <w:p w14:paraId="29B6CE61" w14:textId="77777777" w:rsidR="00FA3A9D" w:rsidRPr="003E75C3" w:rsidRDefault="00C01B33" w:rsidP="003E75C3">
            <w:pPr>
              <w:pStyle w:val="Sinespaciado"/>
            </w:pPr>
            <w:r w:rsidRPr="003E75C3">
              <w:t>Ucayali</w:t>
            </w:r>
          </w:p>
        </w:tc>
        <w:tc>
          <w:tcPr>
            <w:tcW w:w="2409" w:type="dxa"/>
          </w:tcPr>
          <w:p w14:paraId="651832A2" w14:textId="77777777" w:rsidR="00FA3A9D" w:rsidRPr="003E75C3" w:rsidRDefault="00FA3A9D" w:rsidP="003E75C3">
            <w:pPr>
              <w:pStyle w:val="Sinespaciado"/>
            </w:pPr>
          </w:p>
        </w:tc>
      </w:tr>
    </w:tbl>
    <w:p w14:paraId="06418EFC" w14:textId="77777777" w:rsidR="00FA3A9D" w:rsidRPr="003E75C3" w:rsidRDefault="00FA3A9D" w:rsidP="003E75C3">
      <w:pPr>
        <w:rPr>
          <w:sz w:val="22"/>
          <w:szCs w:val="22"/>
        </w:rPr>
      </w:pPr>
    </w:p>
    <w:p w14:paraId="60486F37" w14:textId="77777777" w:rsidR="00FE3761" w:rsidRPr="003E75C3" w:rsidRDefault="00FE3761" w:rsidP="003E75C3">
      <w:pPr>
        <w:spacing w:line="240" w:lineRule="auto"/>
        <w:rPr>
          <w:sz w:val="22"/>
          <w:szCs w:val="22"/>
        </w:rPr>
      </w:pPr>
      <w:r w:rsidRPr="003E75C3">
        <w:rPr>
          <w:sz w:val="22"/>
          <w:szCs w:val="22"/>
        </w:rPr>
        <w:br w:type="page"/>
      </w:r>
    </w:p>
    <w:p w14:paraId="1C1707A1" w14:textId="7F0E3D09" w:rsidR="00FA3A9D" w:rsidRPr="003E75C3" w:rsidRDefault="00C01B33" w:rsidP="003E75C3">
      <w:pPr>
        <w:rPr>
          <w:sz w:val="22"/>
          <w:szCs w:val="22"/>
        </w:rPr>
      </w:pPr>
      <w:r w:rsidRPr="003E75C3">
        <w:rPr>
          <w:sz w:val="22"/>
          <w:szCs w:val="22"/>
        </w:rPr>
        <w:lastRenderedPageBreak/>
        <w:t>¿Cuál es el último nivel de estudios que ha culminado? - Sólo una opción</w:t>
      </w:r>
    </w:p>
    <w:tbl>
      <w:tblPr>
        <w:tblStyle w:val="1"/>
        <w:tblW w:w="8500"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9"/>
      </w:tblGrid>
      <w:tr w:rsidR="00FA3A9D" w:rsidRPr="003E75C3" w14:paraId="7B489E1D" w14:textId="77777777" w:rsidTr="003B13B6">
        <w:trPr>
          <w:trHeight w:val="308"/>
        </w:trPr>
        <w:tc>
          <w:tcPr>
            <w:tcW w:w="6091" w:type="dxa"/>
          </w:tcPr>
          <w:p w14:paraId="3A8C7A2A" w14:textId="77777777" w:rsidR="00FA3A9D" w:rsidRPr="003E75C3" w:rsidRDefault="00C01B33" w:rsidP="003E75C3">
            <w:pPr>
              <w:pStyle w:val="Sinespaciado"/>
            </w:pPr>
            <w:r w:rsidRPr="003E75C3">
              <w:t>Educación inicial</w:t>
            </w:r>
          </w:p>
        </w:tc>
        <w:tc>
          <w:tcPr>
            <w:tcW w:w="2409" w:type="dxa"/>
          </w:tcPr>
          <w:p w14:paraId="3A376C75" w14:textId="77777777" w:rsidR="00FA3A9D" w:rsidRPr="003E75C3" w:rsidRDefault="00FA3A9D" w:rsidP="003E75C3">
            <w:pPr>
              <w:pStyle w:val="Sinespaciado"/>
            </w:pPr>
          </w:p>
        </w:tc>
      </w:tr>
      <w:tr w:rsidR="00FA3A9D" w:rsidRPr="003E75C3" w14:paraId="12F30296" w14:textId="77777777" w:rsidTr="003B13B6">
        <w:trPr>
          <w:trHeight w:val="308"/>
        </w:trPr>
        <w:tc>
          <w:tcPr>
            <w:tcW w:w="6091" w:type="dxa"/>
          </w:tcPr>
          <w:p w14:paraId="2BE6C808" w14:textId="77777777" w:rsidR="00FA3A9D" w:rsidRPr="003E75C3" w:rsidRDefault="00C01B33" w:rsidP="003E75C3">
            <w:pPr>
              <w:pStyle w:val="Sinespaciado"/>
            </w:pPr>
            <w:r w:rsidRPr="003E75C3">
              <w:t>Educación primaria</w:t>
            </w:r>
          </w:p>
        </w:tc>
        <w:tc>
          <w:tcPr>
            <w:tcW w:w="2409" w:type="dxa"/>
          </w:tcPr>
          <w:p w14:paraId="4F949A5F" w14:textId="77777777" w:rsidR="00FA3A9D" w:rsidRPr="003E75C3" w:rsidRDefault="00FA3A9D" w:rsidP="003E75C3">
            <w:pPr>
              <w:pStyle w:val="Sinespaciado"/>
            </w:pPr>
          </w:p>
        </w:tc>
      </w:tr>
      <w:tr w:rsidR="00FA3A9D" w:rsidRPr="003E75C3" w14:paraId="2FAC95BF" w14:textId="77777777" w:rsidTr="003B13B6">
        <w:trPr>
          <w:trHeight w:val="308"/>
        </w:trPr>
        <w:tc>
          <w:tcPr>
            <w:tcW w:w="6091" w:type="dxa"/>
          </w:tcPr>
          <w:p w14:paraId="0FB6E054" w14:textId="77777777" w:rsidR="00FA3A9D" w:rsidRPr="003E75C3" w:rsidRDefault="00C01B33" w:rsidP="003E75C3">
            <w:pPr>
              <w:pStyle w:val="Sinespaciado"/>
            </w:pPr>
            <w:r w:rsidRPr="003E75C3">
              <w:t>Educación secundaria</w:t>
            </w:r>
          </w:p>
        </w:tc>
        <w:tc>
          <w:tcPr>
            <w:tcW w:w="2409" w:type="dxa"/>
          </w:tcPr>
          <w:p w14:paraId="75C8B3F4" w14:textId="77777777" w:rsidR="00FA3A9D" w:rsidRPr="003E75C3" w:rsidRDefault="00FA3A9D" w:rsidP="003E75C3">
            <w:pPr>
              <w:pStyle w:val="Sinespaciado"/>
            </w:pPr>
          </w:p>
        </w:tc>
      </w:tr>
      <w:tr w:rsidR="00FA3A9D" w:rsidRPr="003E75C3" w14:paraId="74229707" w14:textId="77777777" w:rsidTr="003B13B6">
        <w:trPr>
          <w:trHeight w:val="308"/>
        </w:trPr>
        <w:tc>
          <w:tcPr>
            <w:tcW w:w="6091" w:type="dxa"/>
          </w:tcPr>
          <w:p w14:paraId="0AF98ED7" w14:textId="77777777" w:rsidR="00FA3A9D" w:rsidRPr="003E75C3" w:rsidRDefault="00C01B33" w:rsidP="003E75C3">
            <w:pPr>
              <w:pStyle w:val="Sinespaciado"/>
            </w:pPr>
            <w:r w:rsidRPr="003E75C3">
              <w:t>Educación básica especial</w:t>
            </w:r>
          </w:p>
        </w:tc>
        <w:tc>
          <w:tcPr>
            <w:tcW w:w="2409" w:type="dxa"/>
          </w:tcPr>
          <w:p w14:paraId="22E98867" w14:textId="77777777" w:rsidR="00FA3A9D" w:rsidRPr="003E75C3" w:rsidRDefault="00FA3A9D" w:rsidP="003E75C3">
            <w:pPr>
              <w:pStyle w:val="Sinespaciado"/>
            </w:pPr>
          </w:p>
        </w:tc>
      </w:tr>
      <w:tr w:rsidR="00FA3A9D" w:rsidRPr="003E75C3" w14:paraId="64669AFE" w14:textId="77777777" w:rsidTr="003B13B6">
        <w:trPr>
          <w:trHeight w:val="308"/>
        </w:trPr>
        <w:tc>
          <w:tcPr>
            <w:tcW w:w="6091" w:type="dxa"/>
          </w:tcPr>
          <w:p w14:paraId="6E08EFE9" w14:textId="77777777" w:rsidR="00FA3A9D" w:rsidRPr="003E75C3" w:rsidRDefault="00C01B33" w:rsidP="003E75C3">
            <w:pPr>
              <w:pStyle w:val="Sinespaciado"/>
            </w:pPr>
            <w:r w:rsidRPr="003E75C3">
              <w:t>Educación no universitaria</w:t>
            </w:r>
          </w:p>
        </w:tc>
        <w:tc>
          <w:tcPr>
            <w:tcW w:w="2409" w:type="dxa"/>
          </w:tcPr>
          <w:p w14:paraId="67E8ADF6" w14:textId="77777777" w:rsidR="00FA3A9D" w:rsidRPr="003E75C3" w:rsidRDefault="00FA3A9D" w:rsidP="003E75C3">
            <w:pPr>
              <w:pStyle w:val="Sinespaciado"/>
            </w:pPr>
          </w:p>
        </w:tc>
      </w:tr>
      <w:tr w:rsidR="00FA3A9D" w:rsidRPr="003E75C3" w14:paraId="1F7391D6" w14:textId="77777777" w:rsidTr="003B13B6">
        <w:trPr>
          <w:trHeight w:val="308"/>
        </w:trPr>
        <w:tc>
          <w:tcPr>
            <w:tcW w:w="6091" w:type="dxa"/>
          </w:tcPr>
          <w:p w14:paraId="4F55004D" w14:textId="77777777" w:rsidR="00FA3A9D" w:rsidRPr="003E75C3" w:rsidRDefault="00C01B33" w:rsidP="003E75C3">
            <w:pPr>
              <w:pStyle w:val="Sinespaciado"/>
            </w:pPr>
            <w:r w:rsidRPr="003E75C3">
              <w:t>Educación universitaria</w:t>
            </w:r>
          </w:p>
        </w:tc>
        <w:tc>
          <w:tcPr>
            <w:tcW w:w="2409" w:type="dxa"/>
          </w:tcPr>
          <w:p w14:paraId="0AF977BF" w14:textId="77777777" w:rsidR="00FA3A9D" w:rsidRPr="003E75C3" w:rsidRDefault="00FA3A9D" w:rsidP="003E75C3">
            <w:pPr>
              <w:pStyle w:val="Sinespaciado"/>
            </w:pPr>
          </w:p>
        </w:tc>
      </w:tr>
      <w:tr w:rsidR="00FA3A9D" w:rsidRPr="003E75C3" w14:paraId="323743AA" w14:textId="77777777" w:rsidTr="003B13B6">
        <w:trPr>
          <w:trHeight w:val="308"/>
        </w:trPr>
        <w:tc>
          <w:tcPr>
            <w:tcW w:w="6091" w:type="dxa"/>
          </w:tcPr>
          <w:p w14:paraId="2FAE821B" w14:textId="77777777" w:rsidR="00FA3A9D" w:rsidRPr="003E75C3" w:rsidRDefault="00C01B33" w:rsidP="003E75C3">
            <w:pPr>
              <w:pStyle w:val="Sinespaciado"/>
            </w:pPr>
            <w:r w:rsidRPr="003E75C3">
              <w:t>Maestría/ Doctorado</w:t>
            </w:r>
          </w:p>
        </w:tc>
        <w:tc>
          <w:tcPr>
            <w:tcW w:w="2409" w:type="dxa"/>
          </w:tcPr>
          <w:p w14:paraId="54C20499" w14:textId="77777777" w:rsidR="00FA3A9D" w:rsidRPr="003E75C3" w:rsidRDefault="00FA3A9D" w:rsidP="003E75C3">
            <w:pPr>
              <w:pStyle w:val="Sinespaciado"/>
            </w:pPr>
          </w:p>
        </w:tc>
      </w:tr>
      <w:tr w:rsidR="00FA3A9D" w:rsidRPr="003E75C3" w14:paraId="6C7C3B03" w14:textId="77777777" w:rsidTr="003B13B6">
        <w:trPr>
          <w:trHeight w:val="308"/>
        </w:trPr>
        <w:tc>
          <w:tcPr>
            <w:tcW w:w="6091" w:type="dxa"/>
          </w:tcPr>
          <w:p w14:paraId="0D2BA1AF" w14:textId="77777777" w:rsidR="00FA3A9D" w:rsidRPr="003E75C3" w:rsidRDefault="00C01B33" w:rsidP="003E75C3">
            <w:pPr>
              <w:pStyle w:val="Sinespaciado"/>
            </w:pPr>
            <w:r w:rsidRPr="003E75C3">
              <w:t>Ninguna</w:t>
            </w:r>
          </w:p>
        </w:tc>
        <w:tc>
          <w:tcPr>
            <w:tcW w:w="2409" w:type="dxa"/>
          </w:tcPr>
          <w:p w14:paraId="5DE670A4" w14:textId="77777777" w:rsidR="00FA3A9D" w:rsidRPr="003E75C3" w:rsidRDefault="00FA3A9D" w:rsidP="003E75C3">
            <w:pPr>
              <w:pStyle w:val="Sinespaciado"/>
            </w:pPr>
          </w:p>
        </w:tc>
      </w:tr>
    </w:tbl>
    <w:p w14:paraId="74F0D075" w14:textId="77777777" w:rsidR="00FA3A9D" w:rsidRPr="003E75C3" w:rsidRDefault="00FA3A9D" w:rsidP="003E75C3">
      <w:pPr>
        <w:rPr>
          <w:sz w:val="22"/>
          <w:szCs w:val="22"/>
        </w:rPr>
      </w:pPr>
    </w:p>
    <w:p w14:paraId="557A07C5" w14:textId="77777777" w:rsidR="00FA3A9D" w:rsidRPr="003E75C3" w:rsidRDefault="00C01B33" w:rsidP="003E75C3">
      <w:pPr>
        <w:rPr>
          <w:sz w:val="22"/>
          <w:szCs w:val="22"/>
        </w:rPr>
      </w:pPr>
      <w:r w:rsidRPr="003E75C3">
        <w:rPr>
          <w:sz w:val="22"/>
          <w:szCs w:val="22"/>
        </w:rPr>
        <w:t>¿Ha trabajado en los últimos 12 meses? -Sólo una opción</w:t>
      </w:r>
    </w:p>
    <w:tbl>
      <w:tblPr>
        <w:tblStyle w:val="1"/>
        <w:tblW w:w="8500"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9"/>
      </w:tblGrid>
      <w:tr w:rsidR="00FA3A9D" w:rsidRPr="003E75C3" w14:paraId="42F3BB33" w14:textId="77777777" w:rsidTr="003B13B6">
        <w:tc>
          <w:tcPr>
            <w:tcW w:w="6091" w:type="dxa"/>
          </w:tcPr>
          <w:p w14:paraId="458906BA" w14:textId="77777777" w:rsidR="00FA3A9D" w:rsidRPr="003E75C3" w:rsidRDefault="00C01B33" w:rsidP="003E75C3">
            <w:pPr>
              <w:pStyle w:val="Sinespaciado"/>
            </w:pPr>
            <w:r w:rsidRPr="003E75C3">
              <w:t>Sí, actualmente estoy trabajando</w:t>
            </w:r>
          </w:p>
        </w:tc>
        <w:tc>
          <w:tcPr>
            <w:tcW w:w="2409" w:type="dxa"/>
          </w:tcPr>
          <w:p w14:paraId="34D3F892" w14:textId="77777777" w:rsidR="00FA3A9D" w:rsidRPr="003E75C3" w:rsidRDefault="00FA3A9D" w:rsidP="003E75C3">
            <w:pPr>
              <w:pStyle w:val="Sinespaciado"/>
            </w:pPr>
          </w:p>
        </w:tc>
      </w:tr>
      <w:tr w:rsidR="00FA3A9D" w:rsidRPr="003E75C3" w14:paraId="6AF021EB" w14:textId="77777777" w:rsidTr="003B13B6">
        <w:tc>
          <w:tcPr>
            <w:tcW w:w="6091" w:type="dxa"/>
          </w:tcPr>
          <w:p w14:paraId="1B617C48" w14:textId="77777777" w:rsidR="00FA3A9D" w:rsidRPr="003E75C3" w:rsidRDefault="00C01B33" w:rsidP="003E75C3">
            <w:pPr>
              <w:pStyle w:val="Sinespaciado"/>
            </w:pPr>
            <w:r w:rsidRPr="003E75C3">
              <w:t>Sí, pero estoy desempleado actualmente.</w:t>
            </w:r>
          </w:p>
        </w:tc>
        <w:tc>
          <w:tcPr>
            <w:tcW w:w="2409" w:type="dxa"/>
          </w:tcPr>
          <w:p w14:paraId="05E98717" w14:textId="77777777" w:rsidR="00FA3A9D" w:rsidRPr="003E75C3" w:rsidRDefault="00FA3A9D" w:rsidP="003E75C3">
            <w:pPr>
              <w:pStyle w:val="Sinespaciado"/>
            </w:pPr>
          </w:p>
        </w:tc>
      </w:tr>
      <w:tr w:rsidR="00FA3A9D" w:rsidRPr="003E75C3" w14:paraId="3E441F48" w14:textId="77777777" w:rsidTr="003B13B6">
        <w:tc>
          <w:tcPr>
            <w:tcW w:w="6091" w:type="dxa"/>
          </w:tcPr>
          <w:p w14:paraId="195226CA" w14:textId="77777777" w:rsidR="00FA3A9D" w:rsidRPr="003E75C3" w:rsidRDefault="00C01B33" w:rsidP="003E75C3">
            <w:pPr>
              <w:pStyle w:val="Sinespaciado"/>
            </w:pPr>
            <w:r w:rsidRPr="003E75C3">
              <w:t>No, estoy sin empleo hace más de 1 año</w:t>
            </w:r>
          </w:p>
        </w:tc>
        <w:tc>
          <w:tcPr>
            <w:tcW w:w="2409" w:type="dxa"/>
          </w:tcPr>
          <w:p w14:paraId="7FA6D4F1" w14:textId="77777777" w:rsidR="00FA3A9D" w:rsidRPr="003E75C3" w:rsidRDefault="00FA3A9D" w:rsidP="003E75C3">
            <w:pPr>
              <w:pStyle w:val="Sinespaciado"/>
            </w:pPr>
          </w:p>
        </w:tc>
      </w:tr>
      <w:tr w:rsidR="00FA3A9D" w:rsidRPr="003E75C3" w14:paraId="15AA2976" w14:textId="77777777" w:rsidTr="003B13B6">
        <w:tc>
          <w:tcPr>
            <w:tcW w:w="6091" w:type="dxa"/>
          </w:tcPr>
          <w:p w14:paraId="5670DF34" w14:textId="77777777" w:rsidR="00FA3A9D" w:rsidRPr="003E75C3" w:rsidRDefault="00C01B33" w:rsidP="003E75C3">
            <w:pPr>
              <w:pStyle w:val="Sinespaciado"/>
            </w:pPr>
            <w:r w:rsidRPr="003E75C3">
              <w:t>Nunca he trabajado</w:t>
            </w:r>
          </w:p>
        </w:tc>
        <w:tc>
          <w:tcPr>
            <w:tcW w:w="2409" w:type="dxa"/>
          </w:tcPr>
          <w:p w14:paraId="432FA3C2" w14:textId="77777777" w:rsidR="00FA3A9D" w:rsidRPr="003E75C3" w:rsidRDefault="00FA3A9D" w:rsidP="003E75C3">
            <w:pPr>
              <w:pStyle w:val="Sinespaciado"/>
            </w:pPr>
          </w:p>
        </w:tc>
      </w:tr>
    </w:tbl>
    <w:p w14:paraId="3C05617E" w14:textId="77777777" w:rsidR="00FA3A9D" w:rsidRPr="003E75C3" w:rsidRDefault="00FA3A9D" w:rsidP="003E75C3">
      <w:pPr>
        <w:rPr>
          <w:sz w:val="22"/>
          <w:szCs w:val="22"/>
        </w:rPr>
      </w:pPr>
    </w:p>
    <w:p w14:paraId="3579FF82" w14:textId="77777777" w:rsidR="00FA3A9D" w:rsidRPr="003E75C3" w:rsidRDefault="00C01B33" w:rsidP="003E75C3">
      <w:pPr>
        <w:rPr>
          <w:sz w:val="22"/>
          <w:szCs w:val="22"/>
        </w:rPr>
      </w:pPr>
      <w:r w:rsidRPr="003E75C3">
        <w:rPr>
          <w:sz w:val="22"/>
          <w:szCs w:val="22"/>
        </w:rPr>
        <w:t>Por sus antepasados y de acuerdo a sus costumbres, usted se considera:</w:t>
      </w:r>
    </w:p>
    <w:p w14:paraId="244BE4D0" w14:textId="77777777" w:rsidR="00FA3A9D" w:rsidRPr="003E75C3" w:rsidRDefault="00C01B33" w:rsidP="003E75C3">
      <w:pPr>
        <w:rPr>
          <w:sz w:val="22"/>
          <w:szCs w:val="22"/>
        </w:rPr>
      </w:pPr>
      <w:r w:rsidRPr="003E75C3">
        <w:rPr>
          <w:sz w:val="22"/>
          <w:szCs w:val="22"/>
        </w:rPr>
        <w:t>Sólo una opción</w:t>
      </w:r>
    </w:p>
    <w:tbl>
      <w:tblPr>
        <w:tblStyle w:val="1"/>
        <w:tblW w:w="8500"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6091"/>
        <w:gridCol w:w="2409"/>
      </w:tblGrid>
      <w:tr w:rsidR="00FA3A9D" w:rsidRPr="003E75C3" w14:paraId="57DCD7D2" w14:textId="77777777" w:rsidTr="003B13B6">
        <w:tc>
          <w:tcPr>
            <w:tcW w:w="6091" w:type="dxa"/>
          </w:tcPr>
          <w:p w14:paraId="0E95B716" w14:textId="77777777" w:rsidR="00FA3A9D" w:rsidRPr="003E75C3" w:rsidRDefault="00C01B33" w:rsidP="003E75C3">
            <w:pPr>
              <w:pStyle w:val="Sinespaciado"/>
            </w:pPr>
            <w:r w:rsidRPr="003E75C3">
              <w:t>Quechua</w:t>
            </w:r>
          </w:p>
        </w:tc>
        <w:tc>
          <w:tcPr>
            <w:tcW w:w="2409" w:type="dxa"/>
          </w:tcPr>
          <w:p w14:paraId="209D9153" w14:textId="77777777" w:rsidR="00FA3A9D" w:rsidRPr="003E75C3" w:rsidRDefault="00FA3A9D" w:rsidP="003E75C3">
            <w:pPr>
              <w:pStyle w:val="Sinespaciado"/>
            </w:pPr>
          </w:p>
        </w:tc>
      </w:tr>
      <w:tr w:rsidR="00FA3A9D" w:rsidRPr="003E75C3" w14:paraId="4DCC2A36" w14:textId="77777777" w:rsidTr="003B13B6">
        <w:tc>
          <w:tcPr>
            <w:tcW w:w="6091" w:type="dxa"/>
          </w:tcPr>
          <w:p w14:paraId="4E5075BF" w14:textId="77777777" w:rsidR="00FA3A9D" w:rsidRPr="003E75C3" w:rsidRDefault="00C01B33" w:rsidP="003E75C3">
            <w:pPr>
              <w:pStyle w:val="Sinespaciado"/>
            </w:pPr>
            <w:proofErr w:type="spellStart"/>
            <w:r w:rsidRPr="003E75C3">
              <w:t>Aymara</w:t>
            </w:r>
            <w:proofErr w:type="spellEnd"/>
          </w:p>
        </w:tc>
        <w:tc>
          <w:tcPr>
            <w:tcW w:w="2409" w:type="dxa"/>
          </w:tcPr>
          <w:p w14:paraId="7FC1EDC9" w14:textId="77777777" w:rsidR="00FA3A9D" w:rsidRPr="003E75C3" w:rsidRDefault="00FA3A9D" w:rsidP="003E75C3">
            <w:pPr>
              <w:pStyle w:val="Sinespaciado"/>
            </w:pPr>
          </w:p>
        </w:tc>
      </w:tr>
      <w:tr w:rsidR="00FA3A9D" w:rsidRPr="003E75C3" w14:paraId="015346CD" w14:textId="77777777" w:rsidTr="003B13B6">
        <w:tc>
          <w:tcPr>
            <w:tcW w:w="6091" w:type="dxa"/>
          </w:tcPr>
          <w:p w14:paraId="2C7C2C90" w14:textId="77777777" w:rsidR="00FA3A9D" w:rsidRPr="003E75C3" w:rsidRDefault="00C01B33" w:rsidP="003E75C3">
            <w:pPr>
              <w:pStyle w:val="Sinespaciado"/>
            </w:pPr>
            <w:r w:rsidRPr="003E75C3">
              <w:t>Nativo o Indígena de la Amazonía</w:t>
            </w:r>
          </w:p>
        </w:tc>
        <w:tc>
          <w:tcPr>
            <w:tcW w:w="2409" w:type="dxa"/>
          </w:tcPr>
          <w:p w14:paraId="32C66D13" w14:textId="77777777" w:rsidR="00FA3A9D" w:rsidRPr="003E75C3" w:rsidRDefault="00FA3A9D" w:rsidP="003E75C3">
            <w:pPr>
              <w:pStyle w:val="Sinespaciado"/>
            </w:pPr>
          </w:p>
        </w:tc>
      </w:tr>
      <w:tr w:rsidR="00FA3A9D" w:rsidRPr="003E75C3" w14:paraId="6BE7848A" w14:textId="77777777" w:rsidTr="003B13B6">
        <w:tc>
          <w:tcPr>
            <w:tcW w:w="6091" w:type="dxa"/>
          </w:tcPr>
          <w:p w14:paraId="72CFD23A" w14:textId="77777777" w:rsidR="00FA3A9D" w:rsidRPr="003E75C3" w:rsidRDefault="00C01B33" w:rsidP="003E75C3">
            <w:pPr>
              <w:pStyle w:val="Sinespaciado"/>
            </w:pPr>
            <w:r w:rsidRPr="003E75C3">
              <w:t>Negro/Moreno/Zambo/Mulato/Afroperuano</w:t>
            </w:r>
          </w:p>
        </w:tc>
        <w:tc>
          <w:tcPr>
            <w:tcW w:w="2409" w:type="dxa"/>
          </w:tcPr>
          <w:p w14:paraId="29C0FE46" w14:textId="77777777" w:rsidR="00FA3A9D" w:rsidRPr="003E75C3" w:rsidRDefault="00FA3A9D" w:rsidP="003E75C3">
            <w:pPr>
              <w:pStyle w:val="Sinespaciado"/>
            </w:pPr>
          </w:p>
        </w:tc>
      </w:tr>
      <w:tr w:rsidR="00FA3A9D" w:rsidRPr="003E75C3" w14:paraId="0010D30A" w14:textId="77777777" w:rsidTr="003B13B6">
        <w:tc>
          <w:tcPr>
            <w:tcW w:w="6091" w:type="dxa"/>
          </w:tcPr>
          <w:p w14:paraId="2BD49C6B" w14:textId="77777777" w:rsidR="00FA3A9D" w:rsidRPr="003E75C3" w:rsidRDefault="00C01B33" w:rsidP="003E75C3">
            <w:pPr>
              <w:pStyle w:val="Sinespaciado"/>
            </w:pPr>
            <w:r w:rsidRPr="003E75C3">
              <w:t>Blanco</w:t>
            </w:r>
          </w:p>
        </w:tc>
        <w:tc>
          <w:tcPr>
            <w:tcW w:w="2409" w:type="dxa"/>
          </w:tcPr>
          <w:p w14:paraId="16817922" w14:textId="77777777" w:rsidR="00FA3A9D" w:rsidRPr="003E75C3" w:rsidRDefault="00FA3A9D" w:rsidP="003E75C3">
            <w:pPr>
              <w:pStyle w:val="Sinespaciado"/>
            </w:pPr>
          </w:p>
        </w:tc>
      </w:tr>
      <w:tr w:rsidR="00FA3A9D" w:rsidRPr="003E75C3" w14:paraId="6D52CEA6" w14:textId="77777777" w:rsidTr="003B13B6">
        <w:tc>
          <w:tcPr>
            <w:tcW w:w="6091" w:type="dxa"/>
          </w:tcPr>
          <w:p w14:paraId="207CD743" w14:textId="77777777" w:rsidR="00FA3A9D" w:rsidRPr="003E75C3" w:rsidRDefault="00C01B33" w:rsidP="003E75C3">
            <w:pPr>
              <w:pStyle w:val="Sinespaciado"/>
            </w:pPr>
            <w:r w:rsidRPr="003E75C3">
              <w:t>Mestizo</w:t>
            </w:r>
          </w:p>
        </w:tc>
        <w:tc>
          <w:tcPr>
            <w:tcW w:w="2409" w:type="dxa"/>
          </w:tcPr>
          <w:p w14:paraId="705AFAC2" w14:textId="77777777" w:rsidR="00FA3A9D" w:rsidRPr="003E75C3" w:rsidRDefault="00FA3A9D" w:rsidP="003E75C3">
            <w:pPr>
              <w:pStyle w:val="Sinespaciado"/>
            </w:pPr>
          </w:p>
        </w:tc>
      </w:tr>
      <w:tr w:rsidR="00FA3A9D" w:rsidRPr="003E75C3" w14:paraId="0382D127" w14:textId="77777777" w:rsidTr="003B13B6">
        <w:tc>
          <w:tcPr>
            <w:tcW w:w="6091" w:type="dxa"/>
          </w:tcPr>
          <w:p w14:paraId="1CCE9EFB" w14:textId="77777777" w:rsidR="00FA3A9D" w:rsidRPr="003E75C3" w:rsidRDefault="00C01B33" w:rsidP="003E75C3">
            <w:pPr>
              <w:pStyle w:val="Sinespaciado"/>
            </w:pPr>
            <w:r w:rsidRPr="003E75C3">
              <w:t>Otro</w:t>
            </w:r>
          </w:p>
        </w:tc>
        <w:tc>
          <w:tcPr>
            <w:tcW w:w="2409" w:type="dxa"/>
          </w:tcPr>
          <w:p w14:paraId="3DB5D395" w14:textId="77777777" w:rsidR="00FA3A9D" w:rsidRPr="003E75C3" w:rsidRDefault="00FA3A9D" w:rsidP="003E75C3">
            <w:pPr>
              <w:pStyle w:val="Sinespaciado"/>
            </w:pPr>
          </w:p>
        </w:tc>
      </w:tr>
      <w:tr w:rsidR="00FA3A9D" w:rsidRPr="003E75C3" w14:paraId="1E512A1B" w14:textId="77777777" w:rsidTr="003B13B6">
        <w:tc>
          <w:tcPr>
            <w:tcW w:w="6091" w:type="dxa"/>
          </w:tcPr>
          <w:p w14:paraId="4C9E665C" w14:textId="77777777" w:rsidR="00FA3A9D" w:rsidRPr="003E75C3" w:rsidRDefault="00C01B33" w:rsidP="003E75C3">
            <w:pPr>
              <w:pStyle w:val="Sinespaciado"/>
            </w:pPr>
            <w:r w:rsidRPr="003E75C3">
              <w:t>No Sabe</w:t>
            </w:r>
          </w:p>
        </w:tc>
        <w:tc>
          <w:tcPr>
            <w:tcW w:w="2409" w:type="dxa"/>
          </w:tcPr>
          <w:p w14:paraId="73C9C32A" w14:textId="77777777" w:rsidR="00FA3A9D" w:rsidRPr="003E75C3" w:rsidRDefault="00FA3A9D" w:rsidP="003E75C3">
            <w:pPr>
              <w:pStyle w:val="Sinespaciado"/>
            </w:pPr>
          </w:p>
        </w:tc>
      </w:tr>
      <w:tr w:rsidR="00FA3A9D" w:rsidRPr="003E75C3" w14:paraId="7E9F7679" w14:textId="77777777" w:rsidTr="003B13B6">
        <w:tc>
          <w:tcPr>
            <w:tcW w:w="6091" w:type="dxa"/>
          </w:tcPr>
          <w:p w14:paraId="2AC90D6D" w14:textId="77777777" w:rsidR="00FA3A9D" w:rsidRPr="003E75C3" w:rsidRDefault="00C01B33" w:rsidP="003E75C3">
            <w:pPr>
              <w:pStyle w:val="Sinespaciado"/>
            </w:pPr>
            <w:r w:rsidRPr="003E75C3">
              <w:t>Perteneciente o parte de otro Pueblo indígena u originario</w:t>
            </w:r>
          </w:p>
        </w:tc>
        <w:tc>
          <w:tcPr>
            <w:tcW w:w="2409" w:type="dxa"/>
          </w:tcPr>
          <w:p w14:paraId="7E14CA3D" w14:textId="77777777" w:rsidR="00FA3A9D" w:rsidRPr="003E75C3" w:rsidRDefault="00FA3A9D" w:rsidP="003E75C3">
            <w:pPr>
              <w:pStyle w:val="Sinespaciado"/>
            </w:pPr>
          </w:p>
        </w:tc>
      </w:tr>
    </w:tbl>
    <w:p w14:paraId="3E016231" w14:textId="77777777" w:rsidR="00FA3A9D" w:rsidRPr="003E75C3" w:rsidRDefault="00FA3A9D" w:rsidP="003E75C3">
      <w:pPr>
        <w:rPr>
          <w:sz w:val="22"/>
          <w:szCs w:val="22"/>
        </w:rPr>
      </w:pPr>
    </w:p>
    <w:p w14:paraId="5620CB7D" w14:textId="77777777" w:rsidR="00FA3A9D" w:rsidRPr="003E75C3" w:rsidRDefault="00C01B33" w:rsidP="00537B70">
      <w:pPr>
        <w:numPr>
          <w:ilvl w:val="0"/>
          <w:numId w:val="8"/>
        </w:numPr>
        <w:ind w:left="0" w:firstLine="0"/>
        <w:rPr>
          <w:sz w:val="22"/>
          <w:szCs w:val="22"/>
        </w:rPr>
      </w:pPr>
      <w:r w:rsidRPr="003E75C3">
        <w:rPr>
          <w:sz w:val="22"/>
          <w:szCs w:val="22"/>
        </w:rPr>
        <w:t xml:space="preserve">¿En qué orden realizaría las mejoras para lograr el pleno desarrollo de las personas con discapacidad? </w:t>
      </w:r>
    </w:p>
    <w:tbl>
      <w:tblPr>
        <w:tblStyle w:val="Tablaconcuadrcula1clara"/>
        <w:tblW w:w="8505" w:type="dxa"/>
        <w:tblLayout w:type="fixed"/>
        <w:tblLook w:val="0420" w:firstRow="1" w:lastRow="0" w:firstColumn="0" w:lastColumn="0" w:noHBand="0" w:noVBand="1"/>
      </w:tblPr>
      <w:tblGrid>
        <w:gridCol w:w="5387"/>
        <w:gridCol w:w="992"/>
        <w:gridCol w:w="992"/>
        <w:gridCol w:w="1134"/>
      </w:tblGrid>
      <w:tr w:rsidR="002216D1" w:rsidRPr="003E75C3" w14:paraId="2BF625C3" w14:textId="77777777" w:rsidTr="00EF7823">
        <w:trPr>
          <w:cnfStyle w:val="100000000000" w:firstRow="1" w:lastRow="0" w:firstColumn="0" w:lastColumn="0" w:oddVBand="0" w:evenVBand="0" w:oddHBand="0" w:evenHBand="0" w:firstRowFirstColumn="0" w:firstRowLastColumn="0" w:lastRowFirstColumn="0" w:lastRowLastColumn="0"/>
          <w:trHeight w:val="676"/>
        </w:trPr>
        <w:tc>
          <w:tcPr>
            <w:tcW w:w="5387" w:type="dxa"/>
            <w:shd w:val="clear" w:color="auto" w:fill="0000CC"/>
            <w:vAlign w:val="center"/>
          </w:tcPr>
          <w:p w14:paraId="432B6482" w14:textId="77777777" w:rsidR="00FA3A9D" w:rsidRPr="003E75C3" w:rsidRDefault="00C01B33" w:rsidP="003E75C3">
            <w:pPr>
              <w:pStyle w:val="Prrafodelista"/>
              <w:jc w:val="left"/>
              <w:rPr>
                <w:b w:val="0"/>
                <w:bCs w:val="0"/>
              </w:rPr>
            </w:pPr>
            <w:r w:rsidRPr="003E75C3">
              <w:rPr>
                <w:b w:val="0"/>
                <w:bCs w:val="0"/>
              </w:rPr>
              <w:t>Mejoras para lograr el pleno desarrollo de las personas con discapacidad</w:t>
            </w:r>
          </w:p>
        </w:tc>
        <w:tc>
          <w:tcPr>
            <w:tcW w:w="992" w:type="dxa"/>
            <w:shd w:val="clear" w:color="auto" w:fill="0000CC"/>
            <w:vAlign w:val="center"/>
          </w:tcPr>
          <w:p w14:paraId="72BBB0DB" w14:textId="77777777" w:rsidR="00FA3A9D" w:rsidRPr="003E75C3" w:rsidRDefault="00C01B33" w:rsidP="003E75C3">
            <w:pPr>
              <w:pStyle w:val="Prrafodelista"/>
              <w:jc w:val="left"/>
              <w:rPr>
                <w:b w:val="0"/>
                <w:bCs w:val="0"/>
              </w:rPr>
            </w:pPr>
            <w:r w:rsidRPr="003E75C3">
              <w:rPr>
                <w:b w:val="0"/>
                <w:bCs w:val="0"/>
              </w:rPr>
              <w:t>1ero.</w:t>
            </w:r>
          </w:p>
        </w:tc>
        <w:tc>
          <w:tcPr>
            <w:tcW w:w="992" w:type="dxa"/>
            <w:shd w:val="clear" w:color="auto" w:fill="0000CC"/>
            <w:vAlign w:val="center"/>
          </w:tcPr>
          <w:p w14:paraId="257CB566" w14:textId="77777777" w:rsidR="00FA3A9D" w:rsidRPr="003E75C3" w:rsidRDefault="00C01B33" w:rsidP="003E75C3">
            <w:pPr>
              <w:pStyle w:val="Prrafodelista"/>
              <w:jc w:val="left"/>
              <w:rPr>
                <w:b w:val="0"/>
                <w:bCs w:val="0"/>
              </w:rPr>
            </w:pPr>
            <w:r w:rsidRPr="003E75C3">
              <w:rPr>
                <w:b w:val="0"/>
                <w:bCs w:val="0"/>
              </w:rPr>
              <w:t>2do.</w:t>
            </w:r>
          </w:p>
        </w:tc>
        <w:tc>
          <w:tcPr>
            <w:tcW w:w="1134" w:type="dxa"/>
            <w:shd w:val="clear" w:color="auto" w:fill="0000CC"/>
            <w:vAlign w:val="center"/>
          </w:tcPr>
          <w:p w14:paraId="3C47DD00" w14:textId="77777777" w:rsidR="00FA3A9D" w:rsidRPr="003E75C3" w:rsidRDefault="00C01B33" w:rsidP="003E75C3">
            <w:pPr>
              <w:pStyle w:val="Prrafodelista"/>
              <w:jc w:val="left"/>
              <w:rPr>
                <w:b w:val="0"/>
                <w:bCs w:val="0"/>
              </w:rPr>
            </w:pPr>
            <w:r w:rsidRPr="003E75C3">
              <w:rPr>
                <w:b w:val="0"/>
                <w:bCs w:val="0"/>
              </w:rPr>
              <w:t>3ro.</w:t>
            </w:r>
          </w:p>
        </w:tc>
      </w:tr>
      <w:tr w:rsidR="002216D1" w:rsidRPr="003E75C3" w14:paraId="1E864B67" w14:textId="77777777" w:rsidTr="00EF7823">
        <w:tc>
          <w:tcPr>
            <w:tcW w:w="5387" w:type="dxa"/>
          </w:tcPr>
          <w:p w14:paraId="1D137EBC" w14:textId="77777777" w:rsidR="00FA3A9D" w:rsidRPr="003E75C3" w:rsidRDefault="00C01B33" w:rsidP="003E75C3">
            <w:pPr>
              <w:pStyle w:val="Sinespaciado"/>
            </w:pPr>
            <w:r w:rsidRPr="003E75C3">
              <w:t>Acceso a servicios que garanticen el ejercicio de derechos</w:t>
            </w:r>
          </w:p>
        </w:tc>
        <w:tc>
          <w:tcPr>
            <w:tcW w:w="992" w:type="dxa"/>
          </w:tcPr>
          <w:p w14:paraId="0FF1C46C" w14:textId="77777777" w:rsidR="00FA3A9D" w:rsidRPr="003E75C3" w:rsidRDefault="00FA3A9D" w:rsidP="003E75C3">
            <w:pPr>
              <w:pStyle w:val="Sinespaciado"/>
            </w:pPr>
          </w:p>
        </w:tc>
        <w:tc>
          <w:tcPr>
            <w:tcW w:w="992" w:type="dxa"/>
          </w:tcPr>
          <w:p w14:paraId="490919B5" w14:textId="77777777" w:rsidR="00FA3A9D" w:rsidRPr="003E75C3" w:rsidRDefault="00FA3A9D" w:rsidP="003E75C3">
            <w:pPr>
              <w:pStyle w:val="Sinespaciado"/>
            </w:pPr>
          </w:p>
        </w:tc>
        <w:tc>
          <w:tcPr>
            <w:tcW w:w="1134" w:type="dxa"/>
          </w:tcPr>
          <w:p w14:paraId="7D2C109D" w14:textId="77777777" w:rsidR="00FA3A9D" w:rsidRPr="003E75C3" w:rsidRDefault="00FA3A9D" w:rsidP="003E75C3">
            <w:pPr>
              <w:pStyle w:val="Sinespaciado"/>
            </w:pPr>
          </w:p>
        </w:tc>
      </w:tr>
      <w:tr w:rsidR="002216D1" w:rsidRPr="003E75C3" w14:paraId="67C510A0" w14:textId="77777777" w:rsidTr="00EF7823">
        <w:tc>
          <w:tcPr>
            <w:tcW w:w="5387" w:type="dxa"/>
          </w:tcPr>
          <w:p w14:paraId="21076558" w14:textId="77777777" w:rsidR="00FA3A9D" w:rsidRPr="003E75C3" w:rsidRDefault="00C01B33" w:rsidP="003E75C3">
            <w:pPr>
              <w:pStyle w:val="Sinespaciado"/>
            </w:pPr>
            <w:r w:rsidRPr="003E75C3">
              <w:t>Eliminación de prejuicios y estereotipos en la sociedad hacia las personas con discapacidad</w:t>
            </w:r>
          </w:p>
        </w:tc>
        <w:tc>
          <w:tcPr>
            <w:tcW w:w="992" w:type="dxa"/>
          </w:tcPr>
          <w:p w14:paraId="33C799EA" w14:textId="77777777" w:rsidR="00FA3A9D" w:rsidRPr="003E75C3" w:rsidRDefault="00FA3A9D" w:rsidP="003E75C3">
            <w:pPr>
              <w:pStyle w:val="Sinespaciado"/>
            </w:pPr>
          </w:p>
        </w:tc>
        <w:tc>
          <w:tcPr>
            <w:tcW w:w="992" w:type="dxa"/>
          </w:tcPr>
          <w:p w14:paraId="0B6881A6" w14:textId="77777777" w:rsidR="00FA3A9D" w:rsidRPr="003E75C3" w:rsidRDefault="00FA3A9D" w:rsidP="003E75C3">
            <w:pPr>
              <w:pStyle w:val="Sinespaciado"/>
            </w:pPr>
          </w:p>
        </w:tc>
        <w:tc>
          <w:tcPr>
            <w:tcW w:w="1134" w:type="dxa"/>
          </w:tcPr>
          <w:p w14:paraId="43427666" w14:textId="77777777" w:rsidR="00FA3A9D" w:rsidRPr="003E75C3" w:rsidRDefault="00FA3A9D" w:rsidP="003E75C3">
            <w:pPr>
              <w:pStyle w:val="Sinespaciado"/>
            </w:pPr>
          </w:p>
        </w:tc>
      </w:tr>
      <w:tr w:rsidR="002216D1" w:rsidRPr="003E75C3" w14:paraId="3FEED770" w14:textId="77777777" w:rsidTr="00EF7823">
        <w:tc>
          <w:tcPr>
            <w:tcW w:w="5387" w:type="dxa"/>
          </w:tcPr>
          <w:p w14:paraId="0E1BC7B5" w14:textId="77777777" w:rsidR="00FA3A9D" w:rsidRPr="003E75C3" w:rsidRDefault="00C01B33" w:rsidP="003E75C3">
            <w:pPr>
              <w:pStyle w:val="Sinespaciado"/>
            </w:pPr>
            <w:r w:rsidRPr="003E75C3">
              <w:t>Fortalecimiento de la institucionalidad pública en materia de discapacidad</w:t>
            </w:r>
          </w:p>
        </w:tc>
        <w:tc>
          <w:tcPr>
            <w:tcW w:w="992" w:type="dxa"/>
          </w:tcPr>
          <w:p w14:paraId="5AC92EB6" w14:textId="77777777" w:rsidR="00FA3A9D" w:rsidRPr="003E75C3" w:rsidRDefault="00FA3A9D" w:rsidP="003E75C3">
            <w:pPr>
              <w:pStyle w:val="Sinespaciado"/>
            </w:pPr>
          </w:p>
        </w:tc>
        <w:tc>
          <w:tcPr>
            <w:tcW w:w="992" w:type="dxa"/>
          </w:tcPr>
          <w:p w14:paraId="7311F2A7" w14:textId="77777777" w:rsidR="00FA3A9D" w:rsidRPr="003E75C3" w:rsidRDefault="00FA3A9D" w:rsidP="003E75C3">
            <w:pPr>
              <w:pStyle w:val="Sinespaciado"/>
            </w:pPr>
          </w:p>
        </w:tc>
        <w:tc>
          <w:tcPr>
            <w:tcW w:w="1134" w:type="dxa"/>
          </w:tcPr>
          <w:p w14:paraId="1296D826" w14:textId="77777777" w:rsidR="00FA3A9D" w:rsidRPr="003E75C3" w:rsidRDefault="00FA3A9D" w:rsidP="003E75C3">
            <w:pPr>
              <w:pStyle w:val="Sinespaciado"/>
            </w:pPr>
          </w:p>
        </w:tc>
      </w:tr>
    </w:tbl>
    <w:p w14:paraId="48CBAEEA" w14:textId="20319FA3" w:rsidR="00FE3761" w:rsidRPr="003E75C3" w:rsidRDefault="00FE3761" w:rsidP="003E75C3">
      <w:pPr>
        <w:rPr>
          <w:sz w:val="22"/>
          <w:szCs w:val="22"/>
        </w:rPr>
      </w:pPr>
    </w:p>
    <w:p w14:paraId="2AC5ED22" w14:textId="77777777" w:rsidR="00FE3761" w:rsidRPr="003E75C3" w:rsidRDefault="00FE3761" w:rsidP="003E75C3">
      <w:pPr>
        <w:spacing w:line="240" w:lineRule="auto"/>
        <w:rPr>
          <w:sz w:val="22"/>
          <w:szCs w:val="22"/>
        </w:rPr>
      </w:pPr>
      <w:r w:rsidRPr="003E75C3">
        <w:rPr>
          <w:sz w:val="22"/>
          <w:szCs w:val="22"/>
        </w:rPr>
        <w:br w:type="page"/>
      </w:r>
    </w:p>
    <w:p w14:paraId="49022EEF" w14:textId="77777777" w:rsidR="00FA3A9D" w:rsidRPr="003E75C3" w:rsidRDefault="00C01B33" w:rsidP="00537B70">
      <w:pPr>
        <w:numPr>
          <w:ilvl w:val="0"/>
          <w:numId w:val="8"/>
        </w:numPr>
        <w:ind w:left="0" w:firstLine="0"/>
        <w:rPr>
          <w:sz w:val="22"/>
          <w:szCs w:val="22"/>
        </w:rPr>
      </w:pPr>
      <w:r w:rsidRPr="003E75C3">
        <w:rPr>
          <w:sz w:val="22"/>
          <w:szCs w:val="22"/>
        </w:rPr>
        <w:lastRenderedPageBreak/>
        <w:t xml:space="preserve">¿En qué orden usted realizaría las mejoras para lograr el pleno ejercicio del derecho a la educación de las personas con discapacidad? </w:t>
      </w:r>
    </w:p>
    <w:tbl>
      <w:tblPr>
        <w:tblStyle w:val="Tablaconcuadrcula1clara"/>
        <w:tblW w:w="8505" w:type="dxa"/>
        <w:tblLayout w:type="fixed"/>
        <w:tblLook w:val="0420" w:firstRow="1" w:lastRow="0" w:firstColumn="0" w:lastColumn="0" w:noHBand="0" w:noVBand="1"/>
      </w:tblPr>
      <w:tblGrid>
        <w:gridCol w:w="4820"/>
        <w:gridCol w:w="791"/>
        <w:gridCol w:w="965"/>
        <w:gridCol w:w="964"/>
        <w:gridCol w:w="965"/>
      </w:tblGrid>
      <w:tr w:rsidR="00AF233A" w:rsidRPr="003E75C3" w14:paraId="59456491" w14:textId="77777777" w:rsidTr="00FE3761">
        <w:trPr>
          <w:cnfStyle w:val="100000000000" w:firstRow="1" w:lastRow="0" w:firstColumn="0" w:lastColumn="0" w:oddVBand="0" w:evenVBand="0" w:oddHBand="0" w:evenHBand="0" w:firstRowFirstColumn="0" w:firstRowLastColumn="0" w:lastRowFirstColumn="0" w:lastRowLastColumn="0"/>
          <w:trHeight w:val="564"/>
          <w:tblHeader/>
        </w:trPr>
        <w:tc>
          <w:tcPr>
            <w:tcW w:w="4820" w:type="dxa"/>
            <w:shd w:val="clear" w:color="auto" w:fill="0000CC"/>
            <w:vAlign w:val="center"/>
          </w:tcPr>
          <w:p w14:paraId="73CF5E30" w14:textId="77777777" w:rsidR="00FA3A9D" w:rsidRPr="003E75C3" w:rsidRDefault="00C01B33" w:rsidP="003E75C3">
            <w:pPr>
              <w:pStyle w:val="Prrafodelista"/>
              <w:jc w:val="left"/>
              <w:rPr>
                <w:b w:val="0"/>
                <w:bCs w:val="0"/>
              </w:rPr>
            </w:pPr>
            <w:r w:rsidRPr="003E75C3">
              <w:rPr>
                <w:b w:val="0"/>
                <w:bCs w:val="0"/>
              </w:rPr>
              <w:t>Mejoras para lograr el pleno ejercicio del derecho a la educación</w:t>
            </w:r>
          </w:p>
        </w:tc>
        <w:tc>
          <w:tcPr>
            <w:tcW w:w="791" w:type="dxa"/>
            <w:shd w:val="clear" w:color="auto" w:fill="0000CC"/>
            <w:vAlign w:val="center"/>
          </w:tcPr>
          <w:p w14:paraId="755D4FB2" w14:textId="77777777" w:rsidR="00FA3A9D" w:rsidRPr="003E75C3" w:rsidRDefault="00C01B33" w:rsidP="003E75C3">
            <w:pPr>
              <w:pStyle w:val="Prrafodelista"/>
              <w:jc w:val="left"/>
              <w:rPr>
                <w:b w:val="0"/>
                <w:bCs w:val="0"/>
              </w:rPr>
            </w:pPr>
            <w:r w:rsidRPr="003E75C3">
              <w:rPr>
                <w:b w:val="0"/>
                <w:bCs w:val="0"/>
              </w:rPr>
              <w:t>1ero.</w:t>
            </w:r>
          </w:p>
        </w:tc>
        <w:tc>
          <w:tcPr>
            <w:tcW w:w="965" w:type="dxa"/>
            <w:shd w:val="clear" w:color="auto" w:fill="0000CC"/>
            <w:vAlign w:val="center"/>
          </w:tcPr>
          <w:p w14:paraId="17C74E09" w14:textId="77777777" w:rsidR="00FA3A9D" w:rsidRPr="003E75C3" w:rsidRDefault="00C01B33" w:rsidP="003E75C3">
            <w:pPr>
              <w:pStyle w:val="Prrafodelista"/>
              <w:jc w:val="left"/>
              <w:rPr>
                <w:b w:val="0"/>
                <w:bCs w:val="0"/>
              </w:rPr>
            </w:pPr>
            <w:r w:rsidRPr="003E75C3">
              <w:rPr>
                <w:b w:val="0"/>
                <w:bCs w:val="0"/>
              </w:rPr>
              <w:t>2do.</w:t>
            </w:r>
          </w:p>
        </w:tc>
        <w:tc>
          <w:tcPr>
            <w:tcW w:w="964" w:type="dxa"/>
            <w:shd w:val="clear" w:color="auto" w:fill="0000CC"/>
            <w:vAlign w:val="center"/>
          </w:tcPr>
          <w:p w14:paraId="5409782D" w14:textId="77777777" w:rsidR="00FA3A9D" w:rsidRPr="003E75C3" w:rsidRDefault="00C01B33" w:rsidP="003E75C3">
            <w:pPr>
              <w:pStyle w:val="Prrafodelista"/>
              <w:jc w:val="left"/>
              <w:rPr>
                <w:b w:val="0"/>
                <w:bCs w:val="0"/>
              </w:rPr>
            </w:pPr>
            <w:r w:rsidRPr="003E75C3">
              <w:rPr>
                <w:b w:val="0"/>
                <w:bCs w:val="0"/>
              </w:rPr>
              <w:t>3ro.</w:t>
            </w:r>
          </w:p>
        </w:tc>
        <w:tc>
          <w:tcPr>
            <w:tcW w:w="965" w:type="dxa"/>
            <w:shd w:val="clear" w:color="auto" w:fill="0000CC"/>
            <w:vAlign w:val="center"/>
          </w:tcPr>
          <w:p w14:paraId="0A542613" w14:textId="77777777" w:rsidR="00FA3A9D" w:rsidRPr="003E75C3" w:rsidRDefault="00C01B33" w:rsidP="003E75C3">
            <w:pPr>
              <w:pStyle w:val="Prrafodelista"/>
              <w:jc w:val="left"/>
              <w:rPr>
                <w:b w:val="0"/>
                <w:bCs w:val="0"/>
              </w:rPr>
            </w:pPr>
            <w:r w:rsidRPr="003E75C3">
              <w:rPr>
                <w:b w:val="0"/>
                <w:bCs w:val="0"/>
              </w:rPr>
              <w:t>4to.</w:t>
            </w:r>
          </w:p>
        </w:tc>
      </w:tr>
      <w:tr w:rsidR="00AF233A" w:rsidRPr="003E75C3" w14:paraId="6072C0B9" w14:textId="77777777" w:rsidTr="00EF7823">
        <w:tc>
          <w:tcPr>
            <w:tcW w:w="4820" w:type="dxa"/>
          </w:tcPr>
          <w:p w14:paraId="562FFB52" w14:textId="77777777" w:rsidR="00FA3A9D" w:rsidRPr="003E75C3" w:rsidRDefault="00C01B33" w:rsidP="003E75C3">
            <w:pPr>
              <w:pStyle w:val="Sinespaciado"/>
            </w:pPr>
            <w:r w:rsidRPr="003E75C3">
              <w:t>Instituciones de todos los niveles educativos que incorporen a personas con discapacidad, asegurando su permanencia y aprendizaje.</w:t>
            </w:r>
          </w:p>
        </w:tc>
        <w:tc>
          <w:tcPr>
            <w:tcW w:w="791" w:type="dxa"/>
          </w:tcPr>
          <w:p w14:paraId="09C9612B" w14:textId="77777777" w:rsidR="00FA3A9D" w:rsidRPr="003E75C3" w:rsidRDefault="00FA3A9D" w:rsidP="003E75C3">
            <w:pPr>
              <w:pStyle w:val="Sinespaciado"/>
            </w:pPr>
          </w:p>
        </w:tc>
        <w:tc>
          <w:tcPr>
            <w:tcW w:w="965" w:type="dxa"/>
          </w:tcPr>
          <w:p w14:paraId="0DA16313" w14:textId="77777777" w:rsidR="00FA3A9D" w:rsidRPr="003E75C3" w:rsidRDefault="00FA3A9D" w:rsidP="003E75C3">
            <w:pPr>
              <w:pStyle w:val="Sinespaciado"/>
            </w:pPr>
          </w:p>
        </w:tc>
        <w:tc>
          <w:tcPr>
            <w:tcW w:w="964" w:type="dxa"/>
          </w:tcPr>
          <w:p w14:paraId="03628914" w14:textId="77777777" w:rsidR="00FA3A9D" w:rsidRPr="003E75C3" w:rsidRDefault="00FA3A9D" w:rsidP="003E75C3">
            <w:pPr>
              <w:pStyle w:val="Sinespaciado"/>
            </w:pPr>
          </w:p>
        </w:tc>
        <w:tc>
          <w:tcPr>
            <w:tcW w:w="965" w:type="dxa"/>
          </w:tcPr>
          <w:p w14:paraId="76316814" w14:textId="77777777" w:rsidR="00FA3A9D" w:rsidRPr="003E75C3" w:rsidRDefault="00FA3A9D" w:rsidP="003E75C3">
            <w:pPr>
              <w:pStyle w:val="Sinespaciado"/>
            </w:pPr>
          </w:p>
        </w:tc>
      </w:tr>
      <w:tr w:rsidR="00AF233A" w:rsidRPr="003E75C3" w14:paraId="1D8CB7F9" w14:textId="77777777" w:rsidTr="00EF7823">
        <w:tc>
          <w:tcPr>
            <w:tcW w:w="4820" w:type="dxa"/>
          </w:tcPr>
          <w:p w14:paraId="2D5863FB" w14:textId="77777777" w:rsidR="00FA3A9D" w:rsidRPr="003E75C3" w:rsidRDefault="00C01B33" w:rsidP="003E75C3">
            <w:pPr>
              <w:pStyle w:val="Sinespaciado"/>
            </w:pPr>
            <w:r w:rsidRPr="003E75C3">
              <w:t>Instituciones educativas con instalaciones accesibles; recursos y materiales, y servicios de apoyo para la persona con discapacidad</w:t>
            </w:r>
            <w:r w:rsidRPr="003E75C3">
              <w:tab/>
            </w:r>
          </w:p>
        </w:tc>
        <w:tc>
          <w:tcPr>
            <w:tcW w:w="791" w:type="dxa"/>
          </w:tcPr>
          <w:p w14:paraId="330067CE" w14:textId="77777777" w:rsidR="00FA3A9D" w:rsidRPr="003E75C3" w:rsidRDefault="00FA3A9D" w:rsidP="003E75C3">
            <w:pPr>
              <w:pStyle w:val="Sinespaciado"/>
            </w:pPr>
          </w:p>
        </w:tc>
        <w:tc>
          <w:tcPr>
            <w:tcW w:w="965" w:type="dxa"/>
          </w:tcPr>
          <w:p w14:paraId="319B1896" w14:textId="77777777" w:rsidR="00FA3A9D" w:rsidRPr="003E75C3" w:rsidRDefault="00FA3A9D" w:rsidP="003E75C3">
            <w:pPr>
              <w:pStyle w:val="Sinespaciado"/>
            </w:pPr>
          </w:p>
        </w:tc>
        <w:tc>
          <w:tcPr>
            <w:tcW w:w="964" w:type="dxa"/>
          </w:tcPr>
          <w:p w14:paraId="260B08A9" w14:textId="77777777" w:rsidR="00FA3A9D" w:rsidRPr="003E75C3" w:rsidRDefault="00FA3A9D" w:rsidP="003E75C3">
            <w:pPr>
              <w:pStyle w:val="Sinespaciado"/>
            </w:pPr>
          </w:p>
        </w:tc>
        <w:tc>
          <w:tcPr>
            <w:tcW w:w="965" w:type="dxa"/>
          </w:tcPr>
          <w:p w14:paraId="105810E4" w14:textId="77777777" w:rsidR="00FA3A9D" w:rsidRPr="003E75C3" w:rsidRDefault="00FA3A9D" w:rsidP="003E75C3">
            <w:pPr>
              <w:pStyle w:val="Sinespaciado"/>
            </w:pPr>
          </w:p>
        </w:tc>
      </w:tr>
      <w:tr w:rsidR="00AF233A" w:rsidRPr="003E75C3" w14:paraId="182A41DE" w14:textId="77777777" w:rsidTr="00EF7823">
        <w:tc>
          <w:tcPr>
            <w:tcW w:w="4820" w:type="dxa"/>
          </w:tcPr>
          <w:p w14:paraId="3A7A8753" w14:textId="77777777" w:rsidR="00FA3A9D" w:rsidRPr="003E75C3" w:rsidRDefault="00C01B33" w:rsidP="003E75C3">
            <w:pPr>
              <w:pStyle w:val="Sinespaciado"/>
            </w:pPr>
            <w:r w:rsidRPr="003E75C3">
              <w:t>Docentes capacitados y capacitadas para atender las necesidades educativas de las personas con discapacidad.</w:t>
            </w:r>
            <w:r w:rsidRPr="003E75C3">
              <w:tab/>
            </w:r>
          </w:p>
        </w:tc>
        <w:tc>
          <w:tcPr>
            <w:tcW w:w="791" w:type="dxa"/>
          </w:tcPr>
          <w:p w14:paraId="09A65A04" w14:textId="77777777" w:rsidR="00FA3A9D" w:rsidRPr="003E75C3" w:rsidRDefault="00FA3A9D" w:rsidP="003E75C3">
            <w:pPr>
              <w:pStyle w:val="Sinespaciado"/>
            </w:pPr>
          </w:p>
        </w:tc>
        <w:tc>
          <w:tcPr>
            <w:tcW w:w="965" w:type="dxa"/>
          </w:tcPr>
          <w:p w14:paraId="4DD7FD48" w14:textId="77777777" w:rsidR="00FA3A9D" w:rsidRPr="003E75C3" w:rsidRDefault="00FA3A9D" w:rsidP="003E75C3">
            <w:pPr>
              <w:pStyle w:val="Sinespaciado"/>
            </w:pPr>
          </w:p>
        </w:tc>
        <w:tc>
          <w:tcPr>
            <w:tcW w:w="964" w:type="dxa"/>
          </w:tcPr>
          <w:p w14:paraId="721C84FA" w14:textId="77777777" w:rsidR="00FA3A9D" w:rsidRPr="003E75C3" w:rsidRDefault="00FA3A9D" w:rsidP="003E75C3">
            <w:pPr>
              <w:pStyle w:val="Sinespaciado"/>
            </w:pPr>
          </w:p>
        </w:tc>
        <w:tc>
          <w:tcPr>
            <w:tcW w:w="965" w:type="dxa"/>
          </w:tcPr>
          <w:p w14:paraId="4B265225" w14:textId="77777777" w:rsidR="00FA3A9D" w:rsidRPr="003E75C3" w:rsidRDefault="00FA3A9D" w:rsidP="003E75C3">
            <w:pPr>
              <w:pStyle w:val="Sinespaciado"/>
            </w:pPr>
          </w:p>
        </w:tc>
      </w:tr>
      <w:tr w:rsidR="00AF233A" w:rsidRPr="003E75C3" w14:paraId="7ADE4C94" w14:textId="77777777" w:rsidTr="00EF7823">
        <w:tc>
          <w:tcPr>
            <w:tcW w:w="4820" w:type="dxa"/>
          </w:tcPr>
          <w:p w14:paraId="282D8EC2" w14:textId="77777777" w:rsidR="00FA3A9D" w:rsidRPr="003E75C3" w:rsidRDefault="00C01B33" w:rsidP="003E75C3">
            <w:pPr>
              <w:pStyle w:val="Sinespaciado"/>
            </w:pPr>
            <w:r w:rsidRPr="003E75C3">
              <w:t>Institutos, Escuelas y Universidades que potencian las capacidades para el trabajo de las personas con discapacidad.</w:t>
            </w:r>
            <w:r w:rsidRPr="003E75C3">
              <w:tab/>
            </w:r>
          </w:p>
        </w:tc>
        <w:tc>
          <w:tcPr>
            <w:tcW w:w="791" w:type="dxa"/>
          </w:tcPr>
          <w:p w14:paraId="76CA6949" w14:textId="77777777" w:rsidR="00FA3A9D" w:rsidRPr="003E75C3" w:rsidRDefault="00FA3A9D" w:rsidP="003E75C3">
            <w:pPr>
              <w:pStyle w:val="Sinespaciado"/>
            </w:pPr>
          </w:p>
        </w:tc>
        <w:tc>
          <w:tcPr>
            <w:tcW w:w="965" w:type="dxa"/>
          </w:tcPr>
          <w:p w14:paraId="4E361A4B" w14:textId="77777777" w:rsidR="00FA3A9D" w:rsidRPr="003E75C3" w:rsidRDefault="00FA3A9D" w:rsidP="003E75C3">
            <w:pPr>
              <w:pStyle w:val="Sinespaciado"/>
            </w:pPr>
          </w:p>
        </w:tc>
        <w:tc>
          <w:tcPr>
            <w:tcW w:w="964" w:type="dxa"/>
          </w:tcPr>
          <w:p w14:paraId="0C9B83FE" w14:textId="77777777" w:rsidR="00FA3A9D" w:rsidRPr="003E75C3" w:rsidRDefault="00FA3A9D" w:rsidP="003E75C3">
            <w:pPr>
              <w:pStyle w:val="Sinespaciado"/>
            </w:pPr>
          </w:p>
        </w:tc>
        <w:tc>
          <w:tcPr>
            <w:tcW w:w="965" w:type="dxa"/>
          </w:tcPr>
          <w:p w14:paraId="45236B75" w14:textId="77777777" w:rsidR="00FA3A9D" w:rsidRPr="003E75C3" w:rsidRDefault="00FA3A9D" w:rsidP="003E75C3">
            <w:pPr>
              <w:pStyle w:val="Sinespaciado"/>
            </w:pPr>
          </w:p>
        </w:tc>
      </w:tr>
    </w:tbl>
    <w:p w14:paraId="3D2CCB3E" w14:textId="77777777" w:rsidR="00FA3A9D" w:rsidRPr="003E75C3" w:rsidRDefault="00FA3A9D" w:rsidP="003E75C3">
      <w:pPr>
        <w:rPr>
          <w:sz w:val="22"/>
          <w:szCs w:val="22"/>
        </w:rPr>
      </w:pPr>
    </w:p>
    <w:p w14:paraId="7A7DDE90" w14:textId="77777777" w:rsidR="00FA3A9D" w:rsidRPr="003E75C3" w:rsidRDefault="00C01B33" w:rsidP="003E75C3">
      <w:pPr>
        <w:rPr>
          <w:sz w:val="22"/>
          <w:szCs w:val="22"/>
        </w:rPr>
      </w:pPr>
      <w:r w:rsidRPr="003E75C3">
        <w:rPr>
          <w:sz w:val="22"/>
          <w:szCs w:val="22"/>
        </w:rPr>
        <w:t xml:space="preserve">¿Qué otra mejora considera importante para lograr el pleno ejercicio del derecho a la educación a las personas con discapacidad? </w:t>
      </w:r>
    </w:p>
    <w:tbl>
      <w:tblPr>
        <w:tblStyle w:val="Tablaconcuadrcula1clara"/>
        <w:tblW w:w="8494" w:type="dxa"/>
        <w:tblLayout w:type="fixed"/>
        <w:tblLook w:val="0420" w:firstRow="1" w:lastRow="0" w:firstColumn="0" w:lastColumn="0" w:noHBand="0" w:noVBand="1"/>
      </w:tblPr>
      <w:tblGrid>
        <w:gridCol w:w="8494"/>
      </w:tblGrid>
      <w:tr w:rsidR="00FA3A9D" w:rsidRPr="003E75C3" w14:paraId="5550410A" w14:textId="77777777" w:rsidTr="00EF7823">
        <w:trPr>
          <w:cnfStyle w:val="100000000000" w:firstRow="1" w:lastRow="0" w:firstColumn="0" w:lastColumn="0" w:oddVBand="0" w:evenVBand="0" w:oddHBand="0" w:evenHBand="0" w:firstRowFirstColumn="0" w:firstRowLastColumn="0" w:lastRowFirstColumn="0" w:lastRowLastColumn="0"/>
        </w:trPr>
        <w:tc>
          <w:tcPr>
            <w:tcW w:w="8494" w:type="dxa"/>
          </w:tcPr>
          <w:p w14:paraId="49D040BC" w14:textId="77777777" w:rsidR="00FA3A9D" w:rsidRPr="003E75C3" w:rsidRDefault="00FA3A9D" w:rsidP="003E75C3">
            <w:pPr>
              <w:widowControl w:val="0"/>
              <w:rPr>
                <w:sz w:val="22"/>
                <w:szCs w:val="22"/>
              </w:rPr>
            </w:pPr>
          </w:p>
        </w:tc>
      </w:tr>
    </w:tbl>
    <w:p w14:paraId="02DC072F" w14:textId="77777777" w:rsidR="00FA3A9D" w:rsidRPr="003E75C3" w:rsidRDefault="00FA3A9D" w:rsidP="003E75C3">
      <w:pPr>
        <w:rPr>
          <w:sz w:val="22"/>
          <w:szCs w:val="22"/>
        </w:rPr>
      </w:pPr>
    </w:p>
    <w:p w14:paraId="4E0C54CA" w14:textId="77777777" w:rsidR="00FA3A9D" w:rsidRPr="003E75C3" w:rsidRDefault="00C01B33" w:rsidP="00537B70">
      <w:pPr>
        <w:numPr>
          <w:ilvl w:val="0"/>
          <w:numId w:val="8"/>
        </w:numPr>
        <w:ind w:left="0" w:firstLine="0"/>
        <w:rPr>
          <w:sz w:val="22"/>
          <w:szCs w:val="22"/>
        </w:rPr>
      </w:pPr>
      <w:r w:rsidRPr="003E75C3">
        <w:rPr>
          <w:sz w:val="22"/>
          <w:szCs w:val="22"/>
        </w:rPr>
        <w:t xml:space="preserve">¿En qué orden usted realizaría las mejoras para lograr el pleno ejercicio del derecho de la salud a las personas con discapacidad? </w:t>
      </w:r>
    </w:p>
    <w:tbl>
      <w:tblPr>
        <w:tblStyle w:val="Tablaconcuadrcula1clara"/>
        <w:tblW w:w="8494" w:type="dxa"/>
        <w:tblLayout w:type="fixed"/>
        <w:tblLook w:val="0420" w:firstRow="1" w:lastRow="0" w:firstColumn="0" w:lastColumn="0" w:noHBand="0" w:noVBand="1"/>
      </w:tblPr>
      <w:tblGrid>
        <w:gridCol w:w="4815"/>
        <w:gridCol w:w="709"/>
        <w:gridCol w:w="708"/>
        <w:gridCol w:w="567"/>
        <w:gridCol w:w="567"/>
        <w:gridCol w:w="567"/>
        <w:gridCol w:w="561"/>
      </w:tblGrid>
      <w:tr w:rsidR="00AF233A" w:rsidRPr="003E75C3" w14:paraId="6DCAEA8F"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0000CC"/>
            <w:vAlign w:val="center"/>
          </w:tcPr>
          <w:p w14:paraId="4A1DA47F" w14:textId="77777777" w:rsidR="00FA3A9D" w:rsidRPr="003E75C3" w:rsidRDefault="00C01B33" w:rsidP="003E75C3">
            <w:pPr>
              <w:pStyle w:val="Prrafodelista"/>
              <w:jc w:val="left"/>
              <w:rPr>
                <w:b w:val="0"/>
                <w:bCs w:val="0"/>
              </w:rPr>
            </w:pPr>
            <w:r w:rsidRPr="003E75C3">
              <w:rPr>
                <w:b w:val="0"/>
                <w:bCs w:val="0"/>
              </w:rPr>
              <w:t>Mejoras para lograr el pleno ejercicio del derecho de la salud</w:t>
            </w:r>
          </w:p>
        </w:tc>
        <w:tc>
          <w:tcPr>
            <w:tcW w:w="709" w:type="dxa"/>
            <w:shd w:val="clear" w:color="auto" w:fill="0000CC"/>
            <w:vAlign w:val="center"/>
          </w:tcPr>
          <w:p w14:paraId="6E3C882E" w14:textId="77777777" w:rsidR="00FA3A9D" w:rsidRPr="003E75C3" w:rsidRDefault="00C01B33" w:rsidP="003E75C3">
            <w:pPr>
              <w:pStyle w:val="Prrafodelista"/>
              <w:jc w:val="left"/>
              <w:rPr>
                <w:b w:val="0"/>
                <w:bCs w:val="0"/>
              </w:rPr>
            </w:pPr>
            <w:r w:rsidRPr="003E75C3">
              <w:rPr>
                <w:b w:val="0"/>
                <w:bCs w:val="0"/>
              </w:rPr>
              <w:t>1ero</w:t>
            </w:r>
          </w:p>
        </w:tc>
        <w:tc>
          <w:tcPr>
            <w:tcW w:w="708" w:type="dxa"/>
            <w:shd w:val="clear" w:color="auto" w:fill="0000CC"/>
            <w:vAlign w:val="center"/>
          </w:tcPr>
          <w:p w14:paraId="23414A11" w14:textId="77777777" w:rsidR="00FA3A9D" w:rsidRPr="003E75C3" w:rsidRDefault="00C01B33" w:rsidP="003E75C3">
            <w:pPr>
              <w:pStyle w:val="Prrafodelista"/>
              <w:jc w:val="left"/>
              <w:rPr>
                <w:b w:val="0"/>
                <w:bCs w:val="0"/>
              </w:rPr>
            </w:pPr>
            <w:r w:rsidRPr="003E75C3">
              <w:rPr>
                <w:b w:val="0"/>
                <w:bCs w:val="0"/>
              </w:rPr>
              <w:t>2do</w:t>
            </w:r>
          </w:p>
        </w:tc>
        <w:tc>
          <w:tcPr>
            <w:tcW w:w="567" w:type="dxa"/>
            <w:shd w:val="clear" w:color="auto" w:fill="0000CC"/>
            <w:vAlign w:val="center"/>
          </w:tcPr>
          <w:p w14:paraId="1AC343AC" w14:textId="77777777" w:rsidR="00FA3A9D" w:rsidRPr="003E75C3" w:rsidRDefault="00C01B33" w:rsidP="003E75C3">
            <w:pPr>
              <w:pStyle w:val="Prrafodelista"/>
              <w:jc w:val="left"/>
              <w:rPr>
                <w:b w:val="0"/>
                <w:bCs w:val="0"/>
              </w:rPr>
            </w:pPr>
            <w:r w:rsidRPr="003E75C3">
              <w:rPr>
                <w:b w:val="0"/>
                <w:bCs w:val="0"/>
              </w:rPr>
              <w:t>3ro</w:t>
            </w:r>
          </w:p>
        </w:tc>
        <w:tc>
          <w:tcPr>
            <w:tcW w:w="567" w:type="dxa"/>
            <w:shd w:val="clear" w:color="auto" w:fill="0000CC"/>
            <w:vAlign w:val="center"/>
          </w:tcPr>
          <w:p w14:paraId="5007DAA0" w14:textId="77777777" w:rsidR="00FA3A9D" w:rsidRPr="003E75C3" w:rsidRDefault="00C01B33" w:rsidP="003E75C3">
            <w:pPr>
              <w:pStyle w:val="Prrafodelista"/>
              <w:jc w:val="left"/>
              <w:rPr>
                <w:b w:val="0"/>
                <w:bCs w:val="0"/>
              </w:rPr>
            </w:pPr>
            <w:r w:rsidRPr="003E75C3">
              <w:rPr>
                <w:b w:val="0"/>
                <w:bCs w:val="0"/>
              </w:rPr>
              <w:t>4to</w:t>
            </w:r>
          </w:p>
        </w:tc>
        <w:tc>
          <w:tcPr>
            <w:tcW w:w="567" w:type="dxa"/>
            <w:shd w:val="clear" w:color="auto" w:fill="0000CC"/>
            <w:vAlign w:val="center"/>
          </w:tcPr>
          <w:p w14:paraId="585B0E5B" w14:textId="77777777" w:rsidR="00FA3A9D" w:rsidRPr="003E75C3" w:rsidRDefault="00C01B33" w:rsidP="003E75C3">
            <w:pPr>
              <w:pStyle w:val="Prrafodelista"/>
              <w:jc w:val="left"/>
              <w:rPr>
                <w:b w:val="0"/>
                <w:bCs w:val="0"/>
              </w:rPr>
            </w:pPr>
            <w:r w:rsidRPr="003E75C3">
              <w:rPr>
                <w:b w:val="0"/>
                <w:bCs w:val="0"/>
              </w:rPr>
              <w:t>5to</w:t>
            </w:r>
          </w:p>
        </w:tc>
        <w:tc>
          <w:tcPr>
            <w:tcW w:w="561" w:type="dxa"/>
            <w:shd w:val="clear" w:color="auto" w:fill="0000CC"/>
            <w:vAlign w:val="center"/>
          </w:tcPr>
          <w:p w14:paraId="384297EB" w14:textId="77777777" w:rsidR="00FA3A9D" w:rsidRPr="003E75C3" w:rsidRDefault="00C01B33" w:rsidP="003E75C3">
            <w:pPr>
              <w:pStyle w:val="Prrafodelista"/>
              <w:jc w:val="left"/>
              <w:rPr>
                <w:b w:val="0"/>
                <w:bCs w:val="0"/>
              </w:rPr>
            </w:pPr>
            <w:r w:rsidRPr="003E75C3">
              <w:rPr>
                <w:b w:val="0"/>
                <w:bCs w:val="0"/>
              </w:rPr>
              <w:t>6to</w:t>
            </w:r>
          </w:p>
        </w:tc>
      </w:tr>
      <w:tr w:rsidR="00AF233A" w:rsidRPr="003E75C3" w14:paraId="460D731C" w14:textId="77777777" w:rsidTr="00EF7823">
        <w:tc>
          <w:tcPr>
            <w:tcW w:w="4815" w:type="dxa"/>
          </w:tcPr>
          <w:p w14:paraId="1C956823" w14:textId="77777777" w:rsidR="00FA3A9D" w:rsidRPr="003E75C3" w:rsidRDefault="00C01B33" w:rsidP="003E75C3">
            <w:pPr>
              <w:pStyle w:val="Sinespaciado"/>
            </w:pPr>
            <w:r w:rsidRPr="003E75C3">
              <w:t>Acceso a servicios de salud integrales y de calidad a lo largo de su vida</w:t>
            </w:r>
          </w:p>
        </w:tc>
        <w:tc>
          <w:tcPr>
            <w:tcW w:w="709" w:type="dxa"/>
          </w:tcPr>
          <w:p w14:paraId="2AC8C7AE" w14:textId="77777777" w:rsidR="00FA3A9D" w:rsidRPr="003E75C3" w:rsidRDefault="00FA3A9D" w:rsidP="003E75C3">
            <w:pPr>
              <w:pStyle w:val="Sinespaciado"/>
            </w:pPr>
          </w:p>
        </w:tc>
        <w:tc>
          <w:tcPr>
            <w:tcW w:w="708" w:type="dxa"/>
          </w:tcPr>
          <w:p w14:paraId="73A12431" w14:textId="77777777" w:rsidR="00FA3A9D" w:rsidRPr="003E75C3" w:rsidRDefault="00FA3A9D" w:rsidP="003E75C3">
            <w:pPr>
              <w:pStyle w:val="Sinespaciado"/>
            </w:pPr>
          </w:p>
        </w:tc>
        <w:tc>
          <w:tcPr>
            <w:tcW w:w="567" w:type="dxa"/>
          </w:tcPr>
          <w:p w14:paraId="07F65EAB" w14:textId="77777777" w:rsidR="00FA3A9D" w:rsidRPr="003E75C3" w:rsidRDefault="00FA3A9D" w:rsidP="003E75C3">
            <w:pPr>
              <w:pStyle w:val="Sinespaciado"/>
            </w:pPr>
          </w:p>
        </w:tc>
        <w:tc>
          <w:tcPr>
            <w:tcW w:w="567" w:type="dxa"/>
          </w:tcPr>
          <w:p w14:paraId="119A8B22" w14:textId="77777777" w:rsidR="00FA3A9D" w:rsidRPr="003E75C3" w:rsidRDefault="00FA3A9D" w:rsidP="003E75C3">
            <w:pPr>
              <w:pStyle w:val="Sinespaciado"/>
            </w:pPr>
          </w:p>
        </w:tc>
        <w:tc>
          <w:tcPr>
            <w:tcW w:w="567" w:type="dxa"/>
          </w:tcPr>
          <w:p w14:paraId="70D855FD" w14:textId="77777777" w:rsidR="00FA3A9D" w:rsidRPr="003E75C3" w:rsidRDefault="00FA3A9D" w:rsidP="003E75C3">
            <w:pPr>
              <w:pStyle w:val="Sinespaciado"/>
            </w:pPr>
          </w:p>
        </w:tc>
        <w:tc>
          <w:tcPr>
            <w:tcW w:w="561" w:type="dxa"/>
          </w:tcPr>
          <w:p w14:paraId="3667C56B" w14:textId="77777777" w:rsidR="00FA3A9D" w:rsidRPr="003E75C3" w:rsidRDefault="00FA3A9D" w:rsidP="003E75C3">
            <w:pPr>
              <w:pStyle w:val="Sinespaciado"/>
            </w:pPr>
          </w:p>
        </w:tc>
      </w:tr>
      <w:tr w:rsidR="00AF233A" w:rsidRPr="003E75C3" w14:paraId="5780EB80" w14:textId="77777777" w:rsidTr="00EF7823">
        <w:tc>
          <w:tcPr>
            <w:tcW w:w="4815" w:type="dxa"/>
          </w:tcPr>
          <w:p w14:paraId="0D05DFD4" w14:textId="77777777" w:rsidR="00FA3A9D" w:rsidRPr="003E75C3" w:rsidRDefault="00C01B33" w:rsidP="003E75C3">
            <w:pPr>
              <w:pStyle w:val="Sinespaciado"/>
            </w:pPr>
            <w:r w:rsidRPr="003E75C3">
              <w:t>Acceso a servicios de prevención, diagnóstico, tratamiento y rehabilitación de la discapacidad.</w:t>
            </w:r>
          </w:p>
        </w:tc>
        <w:tc>
          <w:tcPr>
            <w:tcW w:w="709" w:type="dxa"/>
          </w:tcPr>
          <w:p w14:paraId="356875A6" w14:textId="77777777" w:rsidR="00FA3A9D" w:rsidRPr="003E75C3" w:rsidRDefault="00FA3A9D" w:rsidP="003E75C3">
            <w:pPr>
              <w:pStyle w:val="Sinespaciado"/>
            </w:pPr>
          </w:p>
        </w:tc>
        <w:tc>
          <w:tcPr>
            <w:tcW w:w="708" w:type="dxa"/>
          </w:tcPr>
          <w:p w14:paraId="03762C89" w14:textId="77777777" w:rsidR="00FA3A9D" w:rsidRPr="003E75C3" w:rsidRDefault="00FA3A9D" w:rsidP="003E75C3">
            <w:pPr>
              <w:pStyle w:val="Sinespaciado"/>
            </w:pPr>
          </w:p>
        </w:tc>
        <w:tc>
          <w:tcPr>
            <w:tcW w:w="567" w:type="dxa"/>
          </w:tcPr>
          <w:p w14:paraId="67974554" w14:textId="77777777" w:rsidR="00FA3A9D" w:rsidRPr="003E75C3" w:rsidRDefault="00FA3A9D" w:rsidP="003E75C3">
            <w:pPr>
              <w:pStyle w:val="Sinespaciado"/>
            </w:pPr>
          </w:p>
        </w:tc>
        <w:tc>
          <w:tcPr>
            <w:tcW w:w="567" w:type="dxa"/>
          </w:tcPr>
          <w:p w14:paraId="314BA53F" w14:textId="77777777" w:rsidR="00FA3A9D" w:rsidRPr="003E75C3" w:rsidRDefault="00FA3A9D" w:rsidP="003E75C3">
            <w:pPr>
              <w:pStyle w:val="Sinespaciado"/>
            </w:pPr>
          </w:p>
        </w:tc>
        <w:tc>
          <w:tcPr>
            <w:tcW w:w="567" w:type="dxa"/>
          </w:tcPr>
          <w:p w14:paraId="3E0F33C9" w14:textId="77777777" w:rsidR="00FA3A9D" w:rsidRPr="003E75C3" w:rsidRDefault="00FA3A9D" w:rsidP="003E75C3">
            <w:pPr>
              <w:pStyle w:val="Sinespaciado"/>
            </w:pPr>
          </w:p>
        </w:tc>
        <w:tc>
          <w:tcPr>
            <w:tcW w:w="561" w:type="dxa"/>
          </w:tcPr>
          <w:p w14:paraId="68426DF3" w14:textId="77777777" w:rsidR="00FA3A9D" w:rsidRPr="003E75C3" w:rsidRDefault="00FA3A9D" w:rsidP="003E75C3">
            <w:pPr>
              <w:pStyle w:val="Sinespaciado"/>
            </w:pPr>
          </w:p>
        </w:tc>
      </w:tr>
      <w:tr w:rsidR="00AF233A" w:rsidRPr="003E75C3" w14:paraId="77C17D79" w14:textId="77777777" w:rsidTr="00EF7823">
        <w:tc>
          <w:tcPr>
            <w:tcW w:w="4815" w:type="dxa"/>
          </w:tcPr>
          <w:p w14:paraId="07D780BE" w14:textId="77777777" w:rsidR="00FA3A9D" w:rsidRPr="003E75C3" w:rsidRDefault="00C01B33" w:rsidP="003E75C3">
            <w:pPr>
              <w:pStyle w:val="Sinespaciado"/>
            </w:pPr>
            <w:r w:rsidRPr="003E75C3">
              <w:t>Personal de salud capacitado para la atención adecuada a las personas con discapacidad, sobre la base de un consentimiento libre e informado.</w:t>
            </w:r>
          </w:p>
        </w:tc>
        <w:tc>
          <w:tcPr>
            <w:tcW w:w="709" w:type="dxa"/>
          </w:tcPr>
          <w:p w14:paraId="7172BA6F" w14:textId="77777777" w:rsidR="00FA3A9D" w:rsidRPr="003E75C3" w:rsidRDefault="00FA3A9D" w:rsidP="003E75C3">
            <w:pPr>
              <w:pStyle w:val="Sinespaciado"/>
            </w:pPr>
          </w:p>
        </w:tc>
        <w:tc>
          <w:tcPr>
            <w:tcW w:w="708" w:type="dxa"/>
          </w:tcPr>
          <w:p w14:paraId="5967241E" w14:textId="77777777" w:rsidR="00FA3A9D" w:rsidRPr="003E75C3" w:rsidRDefault="00FA3A9D" w:rsidP="003E75C3">
            <w:pPr>
              <w:pStyle w:val="Sinespaciado"/>
            </w:pPr>
          </w:p>
        </w:tc>
        <w:tc>
          <w:tcPr>
            <w:tcW w:w="567" w:type="dxa"/>
          </w:tcPr>
          <w:p w14:paraId="64E16D09" w14:textId="77777777" w:rsidR="00FA3A9D" w:rsidRPr="003E75C3" w:rsidRDefault="00FA3A9D" w:rsidP="003E75C3">
            <w:pPr>
              <w:pStyle w:val="Sinespaciado"/>
            </w:pPr>
          </w:p>
        </w:tc>
        <w:tc>
          <w:tcPr>
            <w:tcW w:w="567" w:type="dxa"/>
          </w:tcPr>
          <w:p w14:paraId="3720DFD1" w14:textId="77777777" w:rsidR="00FA3A9D" w:rsidRPr="003E75C3" w:rsidRDefault="00FA3A9D" w:rsidP="003E75C3">
            <w:pPr>
              <w:pStyle w:val="Sinespaciado"/>
            </w:pPr>
          </w:p>
        </w:tc>
        <w:tc>
          <w:tcPr>
            <w:tcW w:w="567" w:type="dxa"/>
          </w:tcPr>
          <w:p w14:paraId="03371DD6" w14:textId="77777777" w:rsidR="00FA3A9D" w:rsidRPr="003E75C3" w:rsidRDefault="00FA3A9D" w:rsidP="003E75C3">
            <w:pPr>
              <w:pStyle w:val="Sinespaciado"/>
            </w:pPr>
          </w:p>
        </w:tc>
        <w:tc>
          <w:tcPr>
            <w:tcW w:w="561" w:type="dxa"/>
          </w:tcPr>
          <w:p w14:paraId="7480441A" w14:textId="77777777" w:rsidR="00FA3A9D" w:rsidRPr="003E75C3" w:rsidRDefault="00FA3A9D" w:rsidP="003E75C3">
            <w:pPr>
              <w:pStyle w:val="Sinespaciado"/>
            </w:pPr>
          </w:p>
        </w:tc>
      </w:tr>
      <w:tr w:rsidR="00AF233A" w:rsidRPr="003E75C3" w14:paraId="53961163" w14:textId="77777777" w:rsidTr="00EF7823">
        <w:tc>
          <w:tcPr>
            <w:tcW w:w="4815" w:type="dxa"/>
          </w:tcPr>
          <w:p w14:paraId="54F78E9B" w14:textId="77777777" w:rsidR="00FA3A9D" w:rsidRPr="003E75C3" w:rsidRDefault="00C01B33" w:rsidP="003E75C3">
            <w:pPr>
              <w:pStyle w:val="Sinespaciado"/>
            </w:pPr>
            <w:r w:rsidRPr="003E75C3">
              <w:t>Acceso a servicios de salud mental comunitarios adecuados y de calidad.</w:t>
            </w:r>
          </w:p>
        </w:tc>
        <w:tc>
          <w:tcPr>
            <w:tcW w:w="709" w:type="dxa"/>
          </w:tcPr>
          <w:p w14:paraId="3826AFB1" w14:textId="77777777" w:rsidR="00FA3A9D" w:rsidRPr="003E75C3" w:rsidRDefault="00FA3A9D" w:rsidP="003E75C3">
            <w:pPr>
              <w:pStyle w:val="Sinespaciado"/>
            </w:pPr>
          </w:p>
        </w:tc>
        <w:tc>
          <w:tcPr>
            <w:tcW w:w="708" w:type="dxa"/>
          </w:tcPr>
          <w:p w14:paraId="3F2EFBE8" w14:textId="77777777" w:rsidR="00FA3A9D" w:rsidRPr="003E75C3" w:rsidRDefault="00FA3A9D" w:rsidP="003E75C3">
            <w:pPr>
              <w:pStyle w:val="Sinespaciado"/>
            </w:pPr>
          </w:p>
        </w:tc>
        <w:tc>
          <w:tcPr>
            <w:tcW w:w="567" w:type="dxa"/>
          </w:tcPr>
          <w:p w14:paraId="0882CE9F" w14:textId="77777777" w:rsidR="00FA3A9D" w:rsidRPr="003E75C3" w:rsidRDefault="00FA3A9D" w:rsidP="003E75C3">
            <w:pPr>
              <w:pStyle w:val="Sinespaciado"/>
            </w:pPr>
          </w:p>
        </w:tc>
        <w:tc>
          <w:tcPr>
            <w:tcW w:w="567" w:type="dxa"/>
          </w:tcPr>
          <w:p w14:paraId="1D3D6D59" w14:textId="77777777" w:rsidR="00FA3A9D" w:rsidRPr="003E75C3" w:rsidRDefault="00FA3A9D" w:rsidP="003E75C3">
            <w:pPr>
              <w:pStyle w:val="Sinespaciado"/>
            </w:pPr>
          </w:p>
        </w:tc>
        <w:tc>
          <w:tcPr>
            <w:tcW w:w="567" w:type="dxa"/>
          </w:tcPr>
          <w:p w14:paraId="5898C307" w14:textId="77777777" w:rsidR="00FA3A9D" w:rsidRPr="003E75C3" w:rsidRDefault="00FA3A9D" w:rsidP="003E75C3">
            <w:pPr>
              <w:pStyle w:val="Sinespaciado"/>
            </w:pPr>
          </w:p>
        </w:tc>
        <w:tc>
          <w:tcPr>
            <w:tcW w:w="561" w:type="dxa"/>
          </w:tcPr>
          <w:p w14:paraId="777EB942" w14:textId="77777777" w:rsidR="00FA3A9D" w:rsidRPr="003E75C3" w:rsidRDefault="00FA3A9D" w:rsidP="003E75C3">
            <w:pPr>
              <w:pStyle w:val="Sinespaciado"/>
            </w:pPr>
          </w:p>
        </w:tc>
      </w:tr>
      <w:tr w:rsidR="00AF233A" w:rsidRPr="003E75C3" w14:paraId="5CFFBC4D" w14:textId="77777777" w:rsidTr="00EF7823">
        <w:tc>
          <w:tcPr>
            <w:tcW w:w="4815" w:type="dxa"/>
          </w:tcPr>
          <w:p w14:paraId="3F25D8E8" w14:textId="77777777" w:rsidR="00FA3A9D" w:rsidRPr="003E75C3" w:rsidRDefault="00C01B33" w:rsidP="003E75C3">
            <w:pPr>
              <w:pStyle w:val="Sinespaciado"/>
            </w:pPr>
            <w:r w:rsidRPr="003E75C3">
              <w:t>Acceso a servicios de salud sexual y reproductiva</w:t>
            </w:r>
          </w:p>
        </w:tc>
        <w:tc>
          <w:tcPr>
            <w:tcW w:w="709" w:type="dxa"/>
          </w:tcPr>
          <w:p w14:paraId="29FF233C" w14:textId="77777777" w:rsidR="00FA3A9D" w:rsidRPr="003E75C3" w:rsidRDefault="00FA3A9D" w:rsidP="003E75C3">
            <w:pPr>
              <w:pStyle w:val="Sinespaciado"/>
            </w:pPr>
          </w:p>
        </w:tc>
        <w:tc>
          <w:tcPr>
            <w:tcW w:w="708" w:type="dxa"/>
          </w:tcPr>
          <w:p w14:paraId="3BF77E4D" w14:textId="77777777" w:rsidR="00FA3A9D" w:rsidRPr="003E75C3" w:rsidRDefault="00FA3A9D" w:rsidP="003E75C3">
            <w:pPr>
              <w:pStyle w:val="Sinespaciado"/>
            </w:pPr>
          </w:p>
        </w:tc>
        <w:tc>
          <w:tcPr>
            <w:tcW w:w="567" w:type="dxa"/>
          </w:tcPr>
          <w:p w14:paraId="20B53115" w14:textId="77777777" w:rsidR="00FA3A9D" w:rsidRPr="003E75C3" w:rsidRDefault="00FA3A9D" w:rsidP="003E75C3">
            <w:pPr>
              <w:pStyle w:val="Sinespaciado"/>
            </w:pPr>
          </w:p>
        </w:tc>
        <w:tc>
          <w:tcPr>
            <w:tcW w:w="567" w:type="dxa"/>
          </w:tcPr>
          <w:p w14:paraId="6228B5B0" w14:textId="77777777" w:rsidR="00FA3A9D" w:rsidRPr="003E75C3" w:rsidRDefault="00FA3A9D" w:rsidP="003E75C3">
            <w:pPr>
              <w:pStyle w:val="Sinespaciado"/>
            </w:pPr>
          </w:p>
        </w:tc>
        <w:tc>
          <w:tcPr>
            <w:tcW w:w="567" w:type="dxa"/>
          </w:tcPr>
          <w:p w14:paraId="4ECF1094" w14:textId="77777777" w:rsidR="00FA3A9D" w:rsidRPr="003E75C3" w:rsidRDefault="00FA3A9D" w:rsidP="003E75C3">
            <w:pPr>
              <w:pStyle w:val="Sinespaciado"/>
            </w:pPr>
          </w:p>
        </w:tc>
        <w:tc>
          <w:tcPr>
            <w:tcW w:w="561" w:type="dxa"/>
          </w:tcPr>
          <w:p w14:paraId="78BBF054" w14:textId="77777777" w:rsidR="00FA3A9D" w:rsidRPr="003E75C3" w:rsidRDefault="00FA3A9D" w:rsidP="003E75C3">
            <w:pPr>
              <w:pStyle w:val="Sinespaciado"/>
            </w:pPr>
          </w:p>
        </w:tc>
      </w:tr>
      <w:tr w:rsidR="00AF233A" w:rsidRPr="003E75C3" w14:paraId="5E19383E" w14:textId="77777777" w:rsidTr="00EF7823">
        <w:tc>
          <w:tcPr>
            <w:tcW w:w="4815" w:type="dxa"/>
          </w:tcPr>
          <w:p w14:paraId="59E7C47E" w14:textId="77777777" w:rsidR="00FA3A9D" w:rsidRPr="003E75C3" w:rsidRDefault="00C01B33" w:rsidP="003E75C3">
            <w:pPr>
              <w:pStyle w:val="Sinespaciado"/>
            </w:pPr>
            <w:r w:rsidRPr="003E75C3">
              <w:t>Equipamiento médico accesible para la atención adecuada a las personas con discapacidad</w:t>
            </w:r>
          </w:p>
        </w:tc>
        <w:tc>
          <w:tcPr>
            <w:tcW w:w="709" w:type="dxa"/>
          </w:tcPr>
          <w:p w14:paraId="2B69EC8B" w14:textId="77777777" w:rsidR="00FA3A9D" w:rsidRPr="003E75C3" w:rsidRDefault="00FA3A9D" w:rsidP="003E75C3">
            <w:pPr>
              <w:pStyle w:val="Sinespaciado"/>
            </w:pPr>
          </w:p>
        </w:tc>
        <w:tc>
          <w:tcPr>
            <w:tcW w:w="708" w:type="dxa"/>
          </w:tcPr>
          <w:p w14:paraId="19A45103" w14:textId="77777777" w:rsidR="00FA3A9D" w:rsidRPr="003E75C3" w:rsidRDefault="00FA3A9D" w:rsidP="003E75C3">
            <w:pPr>
              <w:pStyle w:val="Sinespaciado"/>
            </w:pPr>
          </w:p>
        </w:tc>
        <w:tc>
          <w:tcPr>
            <w:tcW w:w="567" w:type="dxa"/>
          </w:tcPr>
          <w:p w14:paraId="4FC4A2A0" w14:textId="77777777" w:rsidR="00FA3A9D" w:rsidRPr="003E75C3" w:rsidRDefault="00FA3A9D" w:rsidP="003E75C3">
            <w:pPr>
              <w:pStyle w:val="Sinespaciado"/>
            </w:pPr>
          </w:p>
        </w:tc>
        <w:tc>
          <w:tcPr>
            <w:tcW w:w="567" w:type="dxa"/>
          </w:tcPr>
          <w:p w14:paraId="459FB95A" w14:textId="77777777" w:rsidR="00FA3A9D" w:rsidRPr="003E75C3" w:rsidRDefault="00FA3A9D" w:rsidP="003E75C3">
            <w:pPr>
              <w:pStyle w:val="Sinespaciado"/>
            </w:pPr>
          </w:p>
        </w:tc>
        <w:tc>
          <w:tcPr>
            <w:tcW w:w="567" w:type="dxa"/>
          </w:tcPr>
          <w:p w14:paraId="1B969ABF" w14:textId="77777777" w:rsidR="00FA3A9D" w:rsidRPr="003E75C3" w:rsidRDefault="00FA3A9D" w:rsidP="003E75C3">
            <w:pPr>
              <w:pStyle w:val="Sinespaciado"/>
            </w:pPr>
          </w:p>
        </w:tc>
        <w:tc>
          <w:tcPr>
            <w:tcW w:w="561" w:type="dxa"/>
          </w:tcPr>
          <w:p w14:paraId="7BBB5E2F" w14:textId="77777777" w:rsidR="00FA3A9D" w:rsidRPr="003E75C3" w:rsidRDefault="00FA3A9D" w:rsidP="003E75C3">
            <w:pPr>
              <w:pStyle w:val="Sinespaciado"/>
            </w:pPr>
          </w:p>
        </w:tc>
      </w:tr>
    </w:tbl>
    <w:p w14:paraId="088F9671" w14:textId="77777777" w:rsidR="00FA3A9D" w:rsidRPr="003E75C3" w:rsidRDefault="00FA3A9D" w:rsidP="003E75C3">
      <w:pPr>
        <w:rPr>
          <w:sz w:val="22"/>
          <w:szCs w:val="22"/>
        </w:rPr>
      </w:pPr>
    </w:p>
    <w:p w14:paraId="078B2075" w14:textId="77777777" w:rsidR="00FA3A9D" w:rsidRPr="003E75C3" w:rsidRDefault="00C01B33" w:rsidP="003E75C3">
      <w:pPr>
        <w:rPr>
          <w:sz w:val="22"/>
          <w:szCs w:val="22"/>
        </w:rPr>
      </w:pPr>
      <w:r w:rsidRPr="003E75C3">
        <w:rPr>
          <w:sz w:val="22"/>
          <w:szCs w:val="22"/>
        </w:rPr>
        <w:t>¿Qué otra mejora considera importante para el pleno ejercicio del derecho a la salud de las personas con discapacidad?</w:t>
      </w:r>
    </w:p>
    <w:tbl>
      <w:tblPr>
        <w:tblStyle w:val="Tablaconcuadrcula1clara"/>
        <w:tblW w:w="8494" w:type="dxa"/>
        <w:tblLayout w:type="fixed"/>
        <w:tblLook w:val="0420" w:firstRow="1" w:lastRow="0" w:firstColumn="0" w:lastColumn="0" w:noHBand="0" w:noVBand="1"/>
      </w:tblPr>
      <w:tblGrid>
        <w:gridCol w:w="8494"/>
      </w:tblGrid>
      <w:tr w:rsidR="00FA3A9D" w:rsidRPr="003E75C3" w14:paraId="728757FA" w14:textId="77777777" w:rsidTr="00EF7823">
        <w:trPr>
          <w:cnfStyle w:val="100000000000" w:firstRow="1" w:lastRow="0" w:firstColumn="0" w:lastColumn="0" w:oddVBand="0" w:evenVBand="0" w:oddHBand="0" w:evenHBand="0" w:firstRowFirstColumn="0" w:firstRowLastColumn="0" w:lastRowFirstColumn="0" w:lastRowLastColumn="0"/>
        </w:trPr>
        <w:tc>
          <w:tcPr>
            <w:tcW w:w="8494" w:type="dxa"/>
          </w:tcPr>
          <w:p w14:paraId="7F68CCD7" w14:textId="77777777" w:rsidR="00FA3A9D" w:rsidRPr="003E75C3" w:rsidRDefault="00FA3A9D" w:rsidP="003E75C3">
            <w:pPr>
              <w:widowControl w:val="0"/>
              <w:rPr>
                <w:sz w:val="22"/>
                <w:szCs w:val="22"/>
              </w:rPr>
            </w:pPr>
          </w:p>
        </w:tc>
      </w:tr>
    </w:tbl>
    <w:p w14:paraId="544969B2" w14:textId="77777777" w:rsidR="00FE3761" w:rsidRPr="003E75C3" w:rsidRDefault="00FE3761" w:rsidP="003E75C3">
      <w:pPr>
        <w:spacing w:line="240" w:lineRule="auto"/>
        <w:rPr>
          <w:sz w:val="22"/>
          <w:szCs w:val="22"/>
        </w:rPr>
      </w:pPr>
      <w:r w:rsidRPr="003E75C3">
        <w:rPr>
          <w:sz w:val="22"/>
          <w:szCs w:val="22"/>
        </w:rPr>
        <w:br w:type="page"/>
      </w:r>
    </w:p>
    <w:p w14:paraId="38BF569F" w14:textId="77777777" w:rsidR="00FA3A9D" w:rsidRPr="003E75C3" w:rsidRDefault="00C01B33" w:rsidP="00537B70">
      <w:pPr>
        <w:numPr>
          <w:ilvl w:val="0"/>
          <w:numId w:val="8"/>
        </w:numPr>
        <w:ind w:left="0" w:firstLine="0"/>
        <w:rPr>
          <w:sz w:val="22"/>
          <w:szCs w:val="22"/>
        </w:rPr>
      </w:pPr>
      <w:r w:rsidRPr="003E75C3">
        <w:rPr>
          <w:sz w:val="22"/>
          <w:szCs w:val="22"/>
        </w:rPr>
        <w:lastRenderedPageBreak/>
        <w:t xml:space="preserve">¿En qué orden usted realizaría las mejoras para lograr el pleno ejercicio del derecho al trabajo decente y digno de las personas con discapacidad? </w:t>
      </w:r>
    </w:p>
    <w:tbl>
      <w:tblPr>
        <w:tblStyle w:val="Tablaconcuadrcula1clara"/>
        <w:tblW w:w="8494" w:type="dxa"/>
        <w:tblLayout w:type="fixed"/>
        <w:tblLook w:val="0420" w:firstRow="1" w:lastRow="0" w:firstColumn="0" w:lastColumn="0" w:noHBand="0" w:noVBand="1"/>
      </w:tblPr>
      <w:tblGrid>
        <w:gridCol w:w="5098"/>
        <w:gridCol w:w="709"/>
        <w:gridCol w:w="741"/>
        <w:gridCol w:w="649"/>
        <w:gridCol w:w="648"/>
        <w:gridCol w:w="649"/>
      </w:tblGrid>
      <w:tr w:rsidR="00AF233A" w:rsidRPr="003E75C3" w14:paraId="117AAFC5"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5098" w:type="dxa"/>
            <w:shd w:val="clear" w:color="auto" w:fill="0000CC"/>
            <w:vAlign w:val="center"/>
          </w:tcPr>
          <w:p w14:paraId="1F6AD2F4" w14:textId="77777777" w:rsidR="00FA3A9D" w:rsidRPr="003E75C3" w:rsidRDefault="00C01B33" w:rsidP="003E75C3">
            <w:pPr>
              <w:pStyle w:val="Prrafodelista"/>
              <w:jc w:val="left"/>
              <w:rPr>
                <w:b w:val="0"/>
                <w:bCs w:val="0"/>
              </w:rPr>
            </w:pPr>
            <w:r w:rsidRPr="003E75C3">
              <w:rPr>
                <w:b w:val="0"/>
                <w:bCs w:val="0"/>
              </w:rPr>
              <w:t>Mejoras para lograr el pleno ejercicio del derecho al trabajo decente y digno</w:t>
            </w:r>
          </w:p>
        </w:tc>
        <w:tc>
          <w:tcPr>
            <w:tcW w:w="709" w:type="dxa"/>
            <w:shd w:val="clear" w:color="auto" w:fill="0000CC"/>
            <w:vAlign w:val="center"/>
          </w:tcPr>
          <w:p w14:paraId="602B8F2A" w14:textId="77777777" w:rsidR="00FA3A9D" w:rsidRPr="003E75C3" w:rsidRDefault="00C01B33" w:rsidP="003E75C3">
            <w:pPr>
              <w:pStyle w:val="Prrafodelista"/>
              <w:jc w:val="left"/>
              <w:rPr>
                <w:b w:val="0"/>
                <w:bCs w:val="0"/>
              </w:rPr>
            </w:pPr>
            <w:r w:rsidRPr="003E75C3">
              <w:rPr>
                <w:b w:val="0"/>
                <w:bCs w:val="0"/>
              </w:rPr>
              <w:t>1ero.</w:t>
            </w:r>
          </w:p>
        </w:tc>
        <w:tc>
          <w:tcPr>
            <w:tcW w:w="741" w:type="dxa"/>
            <w:shd w:val="clear" w:color="auto" w:fill="0000CC"/>
            <w:vAlign w:val="center"/>
          </w:tcPr>
          <w:p w14:paraId="022024C4" w14:textId="77777777" w:rsidR="00FA3A9D" w:rsidRPr="003E75C3" w:rsidRDefault="00C01B33" w:rsidP="003E75C3">
            <w:pPr>
              <w:pStyle w:val="Prrafodelista"/>
              <w:jc w:val="left"/>
              <w:rPr>
                <w:b w:val="0"/>
                <w:bCs w:val="0"/>
              </w:rPr>
            </w:pPr>
            <w:r w:rsidRPr="003E75C3">
              <w:rPr>
                <w:b w:val="0"/>
                <w:bCs w:val="0"/>
              </w:rPr>
              <w:t>2do.</w:t>
            </w:r>
          </w:p>
        </w:tc>
        <w:tc>
          <w:tcPr>
            <w:tcW w:w="649" w:type="dxa"/>
            <w:shd w:val="clear" w:color="auto" w:fill="0000CC"/>
            <w:vAlign w:val="center"/>
          </w:tcPr>
          <w:p w14:paraId="262F12E6" w14:textId="77777777" w:rsidR="00FA3A9D" w:rsidRPr="003E75C3" w:rsidRDefault="00C01B33" w:rsidP="003E75C3">
            <w:pPr>
              <w:pStyle w:val="Prrafodelista"/>
              <w:jc w:val="left"/>
              <w:rPr>
                <w:b w:val="0"/>
                <w:bCs w:val="0"/>
              </w:rPr>
            </w:pPr>
            <w:r w:rsidRPr="003E75C3">
              <w:rPr>
                <w:b w:val="0"/>
                <w:bCs w:val="0"/>
              </w:rPr>
              <w:t>3ro.</w:t>
            </w:r>
          </w:p>
        </w:tc>
        <w:tc>
          <w:tcPr>
            <w:tcW w:w="648" w:type="dxa"/>
            <w:shd w:val="clear" w:color="auto" w:fill="0000CC"/>
            <w:vAlign w:val="center"/>
          </w:tcPr>
          <w:p w14:paraId="76F4D506" w14:textId="77777777" w:rsidR="00FA3A9D" w:rsidRPr="003E75C3" w:rsidRDefault="00C01B33" w:rsidP="003E75C3">
            <w:pPr>
              <w:pStyle w:val="Prrafodelista"/>
              <w:jc w:val="left"/>
              <w:rPr>
                <w:b w:val="0"/>
                <w:bCs w:val="0"/>
              </w:rPr>
            </w:pPr>
            <w:r w:rsidRPr="003E75C3">
              <w:rPr>
                <w:b w:val="0"/>
                <w:bCs w:val="0"/>
              </w:rPr>
              <w:t>4to.</w:t>
            </w:r>
          </w:p>
        </w:tc>
        <w:tc>
          <w:tcPr>
            <w:tcW w:w="649" w:type="dxa"/>
            <w:shd w:val="clear" w:color="auto" w:fill="0000CC"/>
            <w:vAlign w:val="center"/>
          </w:tcPr>
          <w:p w14:paraId="299D455C" w14:textId="77777777" w:rsidR="00FA3A9D" w:rsidRPr="003E75C3" w:rsidRDefault="00C01B33" w:rsidP="003E75C3">
            <w:pPr>
              <w:pStyle w:val="Prrafodelista"/>
              <w:jc w:val="left"/>
              <w:rPr>
                <w:b w:val="0"/>
                <w:bCs w:val="0"/>
              </w:rPr>
            </w:pPr>
            <w:r w:rsidRPr="003E75C3">
              <w:rPr>
                <w:b w:val="0"/>
                <w:bCs w:val="0"/>
              </w:rPr>
              <w:t>5to.</w:t>
            </w:r>
          </w:p>
        </w:tc>
      </w:tr>
      <w:tr w:rsidR="00AF233A" w:rsidRPr="003E75C3" w14:paraId="59BB8668" w14:textId="77777777" w:rsidTr="00EF7823">
        <w:tc>
          <w:tcPr>
            <w:tcW w:w="5098" w:type="dxa"/>
          </w:tcPr>
          <w:p w14:paraId="2AB5C7C6" w14:textId="77777777" w:rsidR="00FA3A9D" w:rsidRPr="003E75C3" w:rsidRDefault="00C01B33" w:rsidP="003E75C3">
            <w:pPr>
              <w:pStyle w:val="Sinespaciado"/>
            </w:pPr>
            <w:r w:rsidRPr="003E75C3">
              <w:t>Orientación y formación laboral continua, promoviendo su inserción laboral</w:t>
            </w:r>
            <w:r w:rsidRPr="003E75C3">
              <w:tab/>
            </w:r>
          </w:p>
        </w:tc>
        <w:tc>
          <w:tcPr>
            <w:tcW w:w="709" w:type="dxa"/>
          </w:tcPr>
          <w:p w14:paraId="1ABDBB0B" w14:textId="77777777" w:rsidR="00FA3A9D" w:rsidRPr="003E75C3" w:rsidRDefault="00FA3A9D" w:rsidP="003E75C3">
            <w:pPr>
              <w:pStyle w:val="Sinespaciado"/>
            </w:pPr>
          </w:p>
        </w:tc>
        <w:tc>
          <w:tcPr>
            <w:tcW w:w="741" w:type="dxa"/>
          </w:tcPr>
          <w:p w14:paraId="7BBD4CBD" w14:textId="77777777" w:rsidR="00FA3A9D" w:rsidRPr="003E75C3" w:rsidRDefault="00FA3A9D" w:rsidP="003E75C3">
            <w:pPr>
              <w:pStyle w:val="Sinespaciado"/>
            </w:pPr>
          </w:p>
        </w:tc>
        <w:tc>
          <w:tcPr>
            <w:tcW w:w="649" w:type="dxa"/>
          </w:tcPr>
          <w:p w14:paraId="2835F442" w14:textId="77777777" w:rsidR="00FA3A9D" w:rsidRPr="003E75C3" w:rsidRDefault="00FA3A9D" w:rsidP="003E75C3">
            <w:pPr>
              <w:pStyle w:val="Sinespaciado"/>
            </w:pPr>
          </w:p>
        </w:tc>
        <w:tc>
          <w:tcPr>
            <w:tcW w:w="648" w:type="dxa"/>
          </w:tcPr>
          <w:p w14:paraId="38E85CB9" w14:textId="77777777" w:rsidR="00FA3A9D" w:rsidRPr="003E75C3" w:rsidRDefault="00FA3A9D" w:rsidP="003E75C3">
            <w:pPr>
              <w:pStyle w:val="Sinespaciado"/>
            </w:pPr>
          </w:p>
        </w:tc>
        <w:tc>
          <w:tcPr>
            <w:tcW w:w="649" w:type="dxa"/>
          </w:tcPr>
          <w:p w14:paraId="4539E964" w14:textId="77777777" w:rsidR="00FA3A9D" w:rsidRPr="003E75C3" w:rsidRDefault="00FA3A9D" w:rsidP="003E75C3">
            <w:pPr>
              <w:pStyle w:val="Sinespaciado"/>
            </w:pPr>
          </w:p>
        </w:tc>
      </w:tr>
      <w:tr w:rsidR="00AF233A" w:rsidRPr="003E75C3" w14:paraId="0502DF67" w14:textId="77777777" w:rsidTr="00EF7823">
        <w:tc>
          <w:tcPr>
            <w:tcW w:w="5098" w:type="dxa"/>
          </w:tcPr>
          <w:p w14:paraId="0A201EE6" w14:textId="77777777" w:rsidR="00FA3A9D" w:rsidRPr="003E75C3" w:rsidRDefault="00C01B33" w:rsidP="003E75C3">
            <w:pPr>
              <w:pStyle w:val="Sinespaciado"/>
            </w:pPr>
            <w:r w:rsidRPr="003E75C3">
              <w:t>Promoción e inserción laboral en empresas y entidades públicas.</w:t>
            </w:r>
            <w:r w:rsidRPr="003E75C3">
              <w:tab/>
            </w:r>
          </w:p>
        </w:tc>
        <w:tc>
          <w:tcPr>
            <w:tcW w:w="709" w:type="dxa"/>
          </w:tcPr>
          <w:p w14:paraId="0D4E0C3D" w14:textId="77777777" w:rsidR="00FA3A9D" w:rsidRPr="003E75C3" w:rsidRDefault="00FA3A9D" w:rsidP="003E75C3">
            <w:pPr>
              <w:pStyle w:val="Sinespaciado"/>
            </w:pPr>
          </w:p>
        </w:tc>
        <w:tc>
          <w:tcPr>
            <w:tcW w:w="741" w:type="dxa"/>
          </w:tcPr>
          <w:p w14:paraId="063839DC" w14:textId="77777777" w:rsidR="00FA3A9D" w:rsidRPr="003E75C3" w:rsidRDefault="00FA3A9D" w:rsidP="003E75C3">
            <w:pPr>
              <w:pStyle w:val="Sinespaciado"/>
            </w:pPr>
          </w:p>
        </w:tc>
        <w:tc>
          <w:tcPr>
            <w:tcW w:w="649" w:type="dxa"/>
          </w:tcPr>
          <w:p w14:paraId="36105B27" w14:textId="77777777" w:rsidR="00FA3A9D" w:rsidRPr="003E75C3" w:rsidRDefault="00FA3A9D" w:rsidP="003E75C3">
            <w:pPr>
              <w:pStyle w:val="Sinespaciado"/>
            </w:pPr>
          </w:p>
        </w:tc>
        <w:tc>
          <w:tcPr>
            <w:tcW w:w="648" w:type="dxa"/>
          </w:tcPr>
          <w:p w14:paraId="2C85C3C8" w14:textId="77777777" w:rsidR="00FA3A9D" w:rsidRPr="003E75C3" w:rsidRDefault="00FA3A9D" w:rsidP="003E75C3">
            <w:pPr>
              <w:pStyle w:val="Sinespaciado"/>
            </w:pPr>
          </w:p>
        </w:tc>
        <w:tc>
          <w:tcPr>
            <w:tcW w:w="649" w:type="dxa"/>
          </w:tcPr>
          <w:p w14:paraId="22B4969E" w14:textId="77777777" w:rsidR="00FA3A9D" w:rsidRPr="003E75C3" w:rsidRDefault="00FA3A9D" w:rsidP="003E75C3">
            <w:pPr>
              <w:pStyle w:val="Sinespaciado"/>
            </w:pPr>
          </w:p>
        </w:tc>
      </w:tr>
      <w:tr w:rsidR="00AF233A" w:rsidRPr="003E75C3" w14:paraId="5FEE242C" w14:textId="77777777" w:rsidTr="00EF7823">
        <w:tc>
          <w:tcPr>
            <w:tcW w:w="5098" w:type="dxa"/>
          </w:tcPr>
          <w:p w14:paraId="5A412824" w14:textId="77777777" w:rsidR="00FA3A9D" w:rsidRPr="003E75C3" w:rsidRDefault="00C01B33" w:rsidP="003E75C3">
            <w:pPr>
              <w:pStyle w:val="Sinespaciado"/>
            </w:pPr>
            <w:r w:rsidRPr="003E75C3">
              <w:t>Promoción y fortalecimiento de emprendimientos empresariales, bajo cualquier forma de constitución.</w:t>
            </w:r>
            <w:r w:rsidRPr="003E75C3">
              <w:tab/>
            </w:r>
          </w:p>
        </w:tc>
        <w:tc>
          <w:tcPr>
            <w:tcW w:w="709" w:type="dxa"/>
          </w:tcPr>
          <w:p w14:paraId="10ADCFFD" w14:textId="77777777" w:rsidR="00FA3A9D" w:rsidRPr="003E75C3" w:rsidRDefault="00FA3A9D" w:rsidP="003E75C3">
            <w:pPr>
              <w:pStyle w:val="Sinespaciado"/>
            </w:pPr>
          </w:p>
        </w:tc>
        <w:tc>
          <w:tcPr>
            <w:tcW w:w="741" w:type="dxa"/>
          </w:tcPr>
          <w:p w14:paraId="7710C764" w14:textId="77777777" w:rsidR="00FA3A9D" w:rsidRPr="003E75C3" w:rsidRDefault="00FA3A9D" w:rsidP="003E75C3">
            <w:pPr>
              <w:pStyle w:val="Sinespaciado"/>
            </w:pPr>
          </w:p>
        </w:tc>
        <w:tc>
          <w:tcPr>
            <w:tcW w:w="649" w:type="dxa"/>
          </w:tcPr>
          <w:p w14:paraId="59BE4728" w14:textId="77777777" w:rsidR="00FA3A9D" w:rsidRPr="003E75C3" w:rsidRDefault="00FA3A9D" w:rsidP="003E75C3">
            <w:pPr>
              <w:pStyle w:val="Sinespaciado"/>
            </w:pPr>
          </w:p>
        </w:tc>
        <w:tc>
          <w:tcPr>
            <w:tcW w:w="648" w:type="dxa"/>
          </w:tcPr>
          <w:p w14:paraId="73BC9EDF" w14:textId="77777777" w:rsidR="00FA3A9D" w:rsidRPr="003E75C3" w:rsidRDefault="00FA3A9D" w:rsidP="003E75C3">
            <w:pPr>
              <w:pStyle w:val="Sinespaciado"/>
            </w:pPr>
          </w:p>
        </w:tc>
        <w:tc>
          <w:tcPr>
            <w:tcW w:w="649" w:type="dxa"/>
          </w:tcPr>
          <w:p w14:paraId="2627CCF2" w14:textId="77777777" w:rsidR="00FA3A9D" w:rsidRPr="003E75C3" w:rsidRDefault="00FA3A9D" w:rsidP="003E75C3">
            <w:pPr>
              <w:pStyle w:val="Sinespaciado"/>
            </w:pPr>
          </w:p>
        </w:tc>
      </w:tr>
      <w:tr w:rsidR="00AF233A" w:rsidRPr="003E75C3" w14:paraId="142AEF76" w14:textId="77777777" w:rsidTr="00EF7823">
        <w:tc>
          <w:tcPr>
            <w:tcW w:w="5098" w:type="dxa"/>
          </w:tcPr>
          <w:p w14:paraId="4DEE9808" w14:textId="77777777" w:rsidR="00FA3A9D" w:rsidRPr="003E75C3" w:rsidRDefault="00C01B33" w:rsidP="003E75C3">
            <w:pPr>
              <w:pStyle w:val="Sinespaciado"/>
            </w:pPr>
            <w:r w:rsidRPr="003E75C3">
              <w:t>Entornos laborales inclusivos y accesibles.</w:t>
            </w:r>
          </w:p>
        </w:tc>
        <w:tc>
          <w:tcPr>
            <w:tcW w:w="709" w:type="dxa"/>
          </w:tcPr>
          <w:p w14:paraId="554B41E6" w14:textId="77777777" w:rsidR="00FA3A9D" w:rsidRPr="003E75C3" w:rsidRDefault="00FA3A9D" w:rsidP="003E75C3">
            <w:pPr>
              <w:pStyle w:val="Sinespaciado"/>
            </w:pPr>
          </w:p>
        </w:tc>
        <w:tc>
          <w:tcPr>
            <w:tcW w:w="741" w:type="dxa"/>
          </w:tcPr>
          <w:p w14:paraId="432BE9F9" w14:textId="77777777" w:rsidR="00FA3A9D" w:rsidRPr="003E75C3" w:rsidRDefault="00FA3A9D" w:rsidP="003E75C3">
            <w:pPr>
              <w:pStyle w:val="Sinespaciado"/>
            </w:pPr>
          </w:p>
        </w:tc>
        <w:tc>
          <w:tcPr>
            <w:tcW w:w="649" w:type="dxa"/>
          </w:tcPr>
          <w:p w14:paraId="06BBD1FF" w14:textId="77777777" w:rsidR="00FA3A9D" w:rsidRPr="003E75C3" w:rsidRDefault="00FA3A9D" w:rsidP="003E75C3">
            <w:pPr>
              <w:pStyle w:val="Sinespaciado"/>
            </w:pPr>
          </w:p>
        </w:tc>
        <w:tc>
          <w:tcPr>
            <w:tcW w:w="648" w:type="dxa"/>
          </w:tcPr>
          <w:p w14:paraId="6E73E39F" w14:textId="77777777" w:rsidR="00FA3A9D" w:rsidRPr="003E75C3" w:rsidRDefault="00FA3A9D" w:rsidP="003E75C3">
            <w:pPr>
              <w:pStyle w:val="Sinespaciado"/>
            </w:pPr>
          </w:p>
        </w:tc>
        <w:tc>
          <w:tcPr>
            <w:tcW w:w="649" w:type="dxa"/>
          </w:tcPr>
          <w:p w14:paraId="6EF04F9B" w14:textId="77777777" w:rsidR="00FA3A9D" w:rsidRPr="003E75C3" w:rsidRDefault="00FA3A9D" w:rsidP="003E75C3">
            <w:pPr>
              <w:pStyle w:val="Sinespaciado"/>
            </w:pPr>
          </w:p>
        </w:tc>
      </w:tr>
      <w:tr w:rsidR="00AF233A" w:rsidRPr="003E75C3" w14:paraId="747A3A16" w14:textId="77777777" w:rsidTr="00EF7823">
        <w:trPr>
          <w:trHeight w:val="409"/>
        </w:trPr>
        <w:tc>
          <w:tcPr>
            <w:tcW w:w="5098" w:type="dxa"/>
          </w:tcPr>
          <w:p w14:paraId="4E3148F9" w14:textId="77777777" w:rsidR="00FA3A9D" w:rsidRPr="003E75C3" w:rsidRDefault="00C01B33" w:rsidP="003E75C3">
            <w:pPr>
              <w:pStyle w:val="Sinespaciado"/>
            </w:pPr>
            <w:r w:rsidRPr="003E75C3">
              <w:t>Supervisión y fiscalización para garantizar el ejercicio del derecho al trabajo</w:t>
            </w:r>
            <w:r w:rsidRPr="003E75C3">
              <w:tab/>
            </w:r>
          </w:p>
        </w:tc>
        <w:tc>
          <w:tcPr>
            <w:tcW w:w="709" w:type="dxa"/>
          </w:tcPr>
          <w:p w14:paraId="53C960C2" w14:textId="77777777" w:rsidR="00FA3A9D" w:rsidRPr="003E75C3" w:rsidRDefault="00FA3A9D" w:rsidP="003E75C3">
            <w:pPr>
              <w:pStyle w:val="Sinespaciado"/>
            </w:pPr>
          </w:p>
        </w:tc>
        <w:tc>
          <w:tcPr>
            <w:tcW w:w="741" w:type="dxa"/>
          </w:tcPr>
          <w:p w14:paraId="6F91C652" w14:textId="77777777" w:rsidR="00FA3A9D" w:rsidRPr="003E75C3" w:rsidRDefault="00FA3A9D" w:rsidP="003E75C3">
            <w:pPr>
              <w:pStyle w:val="Sinespaciado"/>
            </w:pPr>
          </w:p>
        </w:tc>
        <w:tc>
          <w:tcPr>
            <w:tcW w:w="649" w:type="dxa"/>
          </w:tcPr>
          <w:p w14:paraId="46721B72" w14:textId="77777777" w:rsidR="00FA3A9D" w:rsidRPr="003E75C3" w:rsidRDefault="00FA3A9D" w:rsidP="003E75C3">
            <w:pPr>
              <w:pStyle w:val="Sinespaciado"/>
            </w:pPr>
          </w:p>
        </w:tc>
        <w:tc>
          <w:tcPr>
            <w:tcW w:w="648" w:type="dxa"/>
          </w:tcPr>
          <w:p w14:paraId="2293AE5F" w14:textId="77777777" w:rsidR="00FA3A9D" w:rsidRPr="003E75C3" w:rsidRDefault="00FA3A9D" w:rsidP="003E75C3">
            <w:pPr>
              <w:pStyle w:val="Sinespaciado"/>
            </w:pPr>
          </w:p>
        </w:tc>
        <w:tc>
          <w:tcPr>
            <w:tcW w:w="649" w:type="dxa"/>
          </w:tcPr>
          <w:p w14:paraId="169530B4" w14:textId="77777777" w:rsidR="00FA3A9D" w:rsidRPr="003E75C3" w:rsidRDefault="00FA3A9D" w:rsidP="003E75C3">
            <w:pPr>
              <w:pStyle w:val="Sinespaciado"/>
            </w:pPr>
          </w:p>
        </w:tc>
      </w:tr>
    </w:tbl>
    <w:p w14:paraId="10134FE3" w14:textId="77777777" w:rsidR="00FA3A9D" w:rsidRPr="003E75C3" w:rsidRDefault="00FA3A9D" w:rsidP="003E75C3">
      <w:pPr>
        <w:rPr>
          <w:sz w:val="22"/>
          <w:szCs w:val="22"/>
        </w:rPr>
      </w:pPr>
    </w:p>
    <w:p w14:paraId="4FEC6E89" w14:textId="77777777" w:rsidR="00FA3A9D" w:rsidRPr="003E75C3" w:rsidRDefault="00C01B33" w:rsidP="003E75C3">
      <w:pPr>
        <w:rPr>
          <w:sz w:val="22"/>
          <w:szCs w:val="22"/>
        </w:rPr>
      </w:pPr>
      <w:r w:rsidRPr="003E75C3">
        <w:rPr>
          <w:sz w:val="22"/>
          <w:szCs w:val="22"/>
        </w:rPr>
        <w:t>¿Qué otro resultado esperado considera importante para lograr el pleno ejercicio del derecho al trabajo decente y digno de las personas con discapacidad?</w:t>
      </w:r>
    </w:p>
    <w:tbl>
      <w:tblPr>
        <w:tblStyle w:val="Tablaconcuadrcula1clara"/>
        <w:tblW w:w="8494" w:type="dxa"/>
        <w:tblLayout w:type="fixed"/>
        <w:tblLook w:val="0420" w:firstRow="1" w:lastRow="0" w:firstColumn="0" w:lastColumn="0" w:noHBand="0" w:noVBand="1"/>
      </w:tblPr>
      <w:tblGrid>
        <w:gridCol w:w="8494"/>
      </w:tblGrid>
      <w:tr w:rsidR="00FA3A9D" w:rsidRPr="003E75C3" w14:paraId="4D6B4BD9" w14:textId="77777777" w:rsidTr="00EF7823">
        <w:trPr>
          <w:cnfStyle w:val="100000000000" w:firstRow="1" w:lastRow="0" w:firstColumn="0" w:lastColumn="0" w:oddVBand="0" w:evenVBand="0" w:oddHBand="0" w:evenHBand="0" w:firstRowFirstColumn="0" w:firstRowLastColumn="0" w:lastRowFirstColumn="0" w:lastRowLastColumn="0"/>
        </w:trPr>
        <w:tc>
          <w:tcPr>
            <w:tcW w:w="8494" w:type="dxa"/>
          </w:tcPr>
          <w:p w14:paraId="3C596B04" w14:textId="77777777" w:rsidR="00FA3A9D" w:rsidRPr="003E75C3" w:rsidRDefault="00FA3A9D" w:rsidP="003E75C3">
            <w:pPr>
              <w:widowControl w:val="0"/>
              <w:rPr>
                <w:sz w:val="22"/>
                <w:szCs w:val="22"/>
              </w:rPr>
            </w:pPr>
          </w:p>
        </w:tc>
      </w:tr>
    </w:tbl>
    <w:p w14:paraId="2849A40B" w14:textId="77777777" w:rsidR="00FA3A9D" w:rsidRPr="003E75C3" w:rsidRDefault="00FA3A9D" w:rsidP="003E75C3">
      <w:pPr>
        <w:rPr>
          <w:sz w:val="22"/>
          <w:szCs w:val="22"/>
        </w:rPr>
      </w:pPr>
    </w:p>
    <w:p w14:paraId="2C26F62A" w14:textId="77777777" w:rsidR="00FA3A9D" w:rsidRPr="003E75C3" w:rsidRDefault="00C01B33" w:rsidP="00537B70">
      <w:pPr>
        <w:numPr>
          <w:ilvl w:val="0"/>
          <w:numId w:val="8"/>
        </w:numPr>
        <w:ind w:left="0" w:firstLine="0"/>
        <w:rPr>
          <w:sz w:val="22"/>
          <w:szCs w:val="22"/>
        </w:rPr>
      </w:pPr>
      <w:r w:rsidRPr="003E75C3">
        <w:rPr>
          <w:sz w:val="22"/>
          <w:szCs w:val="22"/>
        </w:rPr>
        <w:t>¿En qué orden usted realizaría las mejoras para lograr el pleno ejercicio del derecho al acceso a la justicia y capacidad jurídica de las personas con discapacidad?</w:t>
      </w:r>
    </w:p>
    <w:tbl>
      <w:tblPr>
        <w:tblStyle w:val="Tablaconcuadrcula1clara"/>
        <w:tblW w:w="8499" w:type="dxa"/>
        <w:tblLayout w:type="fixed"/>
        <w:tblLook w:val="0420" w:firstRow="1" w:lastRow="0" w:firstColumn="0" w:lastColumn="0" w:noHBand="0" w:noVBand="1"/>
      </w:tblPr>
      <w:tblGrid>
        <w:gridCol w:w="5591"/>
        <w:gridCol w:w="737"/>
        <w:gridCol w:w="708"/>
        <w:gridCol w:w="761"/>
        <w:gridCol w:w="702"/>
      </w:tblGrid>
      <w:tr w:rsidR="00AF233A" w:rsidRPr="003E75C3" w14:paraId="31230230"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5591" w:type="dxa"/>
            <w:shd w:val="clear" w:color="auto" w:fill="0000CC"/>
            <w:vAlign w:val="center"/>
          </w:tcPr>
          <w:p w14:paraId="6DBE7DA0" w14:textId="77777777" w:rsidR="00FA3A9D" w:rsidRPr="003E75C3" w:rsidRDefault="00C01B33" w:rsidP="003E75C3">
            <w:pPr>
              <w:pStyle w:val="Prrafodelista"/>
              <w:jc w:val="left"/>
              <w:rPr>
                <w:b w:val="0"/>
                <w:bCs w:val="0"/>
              </w:rPr>
            </w:pPr>
            <w:r w:rsidRPr="003E75C3">
              <w:rPr>
                <w:b w:val="0"/>
                <w:bCs w:val="0"/>
              </w:rPr>
              <w:t>Mejoras para lograr el pleno ejercicio del derecho al acceso a la justicia y capacidad jurídica</w:t>
            </w:r>
          </w:p>
        </w:tc>
        <w:tc>
          <w:tcPr>
            <w:tcW w:w="737" w:type="dxa"/>
            <w:shd w:val="clear" w:color="auto" w:fill="0000CC"/>
            <w:vAlign w:val="center"/>
          </w:tcPr>
          <w:p w14:paraId="3FE65132" w14:textId="77777777" w:rsidR="00FA3A9D" w:rsidRPr="003E75C3" w:rsidRDefault="00C01B33" w:rsidP="003E75C3">
            <w:pPr>
              <w:pStyle w:val="Prrafodelista"/>
              <w:jc w:val="left"/>
              <w:rPr>
                <w:b w:val="0"/>
                <w:bCs w:val="0"/>
              </w:rPr>
            </w:pPr>
            <w:r w:rsidRPr="003E75C3">
              <w:rPr>
                <w:b w:val="0"/>
                <w:bCs w:val="0"/>
              </w:rPr>
              <w:t>1ero.</w:t>
            </w:r>
          </w:p>
        </w:tc>
        <w:tc>
          <w:tcPr>
            <w:tcW w:w="708" w:type="dxa"/>
            <w:shd w:val="clear" w:color="auto" w:fill="0000CC"/>
            <w:vAlign w:val="center"/>
          </w:tcPr>
          <w:p w14:paraId="01C5BE90" w14:textId="77777777" w:rsidR="00FA3A9D" w:rsidRPr="003E75C3" w:rsidRDefault="00C01B33" w:rsidP="003E75C3">
            <w:pPr>
              <w:pStyle w:val="Prrafodelista"/>
              <w:jc w:val="left"/>
              <w:rPr>
                <w:b w:val="0"/>
                <w:bCs w:val="0"/>
              </w:rPr>
            </w:pPr>
            <w:r w:rsidRPr="003E75C3">
              <w:rPr>
                <w:b w:val="0"/>
                <w:bCs w:val="0"/>
              </w:rPr>
              <w:t>2do.</w:t>
            </w:r>
          </w:p>
        </w:tc>
        <w:tc>
          <w:tcPr>
            <w:tcW w:w="761" w:type="dxa"/>
            <w:shd w:val="clear" w:color="auto" w:fill="0000CC"/>
            <w:vAlign w:val="center"/>
          </w:tcPr>
          <w:p w14:paraId="1A2C5429" w14:textId="77777777" w:rsidR="00FA3A9D" w:rsidRPr="003E75C3" w:rsidRDefault="00C01B33" w:rsidP="003E75C3">
            <w:pPr>
              <w:pStyle w:val="Prrafodelista"/>
              <w:jc w:val="left"/>
              <w:rPr>
                <w:b w:val="0"/>
                <w:bCs w:val="0"/>
              </w:rPr>
            </w:pPr>
            <w:r w:rsidRPr="003E75C3">
              <w:rPr>
                <w:b w:val="0"/>
                <w:bCs w:val="0"/>
              </w:rPr>
              <w:t>3ro.</w:t>
            </w:r>
          </w:p>
        </w:tc>
        <w:tc>
          <w:tcPr>
            <w:tcW w:w="702" w:type="dxa"/>
            <w:shd w:val="clear" w:color="auto" w:fill="0000CC"/>
            <w:vAlign w:val="center"/>
          </w:tcPr>
          <w:p w14:paraId="31A56511" w14:textId="77777777" w:rsidR="00FA3A9D" w:rsidRPr="003E75C3" w:rsidRDefault="00C01B33" w:rsidP="003E75C3">
            <w:pPr>
              <w:pStyle w:val="Prrafodelista"/>
              <w:jc w:val="left"/>
              <w:rPr>
                <w:b w:val="0"/>
                <w:bCs w:val="0"/>
              </w:rPr>
            </w:pPr>
            <w:r w:rsidRPr="003E75C3">
              <w:rPr>
                <w:b w:val="0"/>
                <w:bCs w:val="0"/>
              </w:rPr>
              <w:t>4to.</w:t>
            </w:r>
          </w:p>
        </w:tc>
      </w:tr>
      <w:tr w:rsidR="00AF233A" w:rsidRPr="003E75C3" w14:paraId="777EDCB2" w14:textId="77777777" w:rsidTr="00EF7823">
        <w:tc>
          <w:tcPr>
            <w:tcW w:w="5591" w:type="dxa"/>
          </w:tcPr>
          <w:p w14:paraId="2717AA14" w14:textId="77777777" w:rsidR="00FA3A9D" w:rsidRPr="003E75C3" w:rsidRDefault="00C01B33" w:rsidP="003E75C3">
            <w:pPr>
              <w:pStyle w:val="Sinespaciado"/>
            </w:pPr>
            <w:r w:rsidRPr="003E75C3">
              <w:t>Jueces, fiscales, abogados y policía actúan eficazmente frente a la vulneración de derechos de las personas con discapacidad.</w:t>
            </w:r>
          </w:p>
        </w:tc>
        <w:tc>
          <w:tcPr>
            <w:tcW w:w="737" w:type="dxa"/>
          </w:tcPr>
          <w:p w14:paraId="51E49569" w14:textId="77777777" w:rsidR="00FA3A9D" w:rsidRPr="003E75C3" w:rsidRDefault="00FA3A9D" w:rsidP="003E75C3">
            <w:pPr>
              <w:pStyle w:val="Sinespaciado"/>
            </w:pPr>
          </w:p>
        </w:tc>
        <w:tc>
          <w:tcPr>
            <w:tcW w:w="708" w:type="dxa"/>
          </w:tcPr>
          <w:p w14:paraId="4944B64F" w14:textId="77777777" w:rsidR="00FA3A9D" w:rsidRPr="003E75C3" w:rsidRDefault="00FA3A9D" w:rsidP="003E75C3">
            <w:pPr>
              <w:pStyle w:val="Sinespaciado"/>
            </w:pPr>
          </w:p>
        </w:tc>
        <w:tc>
          <w:tcPr>
            <w:tcW w:w="761" w:type="dxa"/>
          </w:tcPr>
          <w:p w14:paraId="6C12D461" w14:textId="77777777" w:rsidR="00FA3A9D" w:rsidRPr="003E75C3" w:rsidRDefault="00FA3A9D" w:rsidP="003E75C3">
            <w:pPr>
              <w:pStyle w:val="Sinespaciado"/>
            </w:pPr>
          </w:p>
        </w:tc>
        <w:tc>
          <w:tcPr>
            <w:tcW w:w="702" w:type="dxa"/>
          </w:tcPr>
          <w:p w14:paraId="296A8BB8" w14:textId="77777777" w:rsidR="00FA3A9D" w:rsidRPr="003E75C3" w:rsidRDefault="00FA3A9D" w:rsidP="003E75C3">
            <w:pPr>
              <w:pStyle w:val="Sinespaciado"/>
            </w:pPr>
          </w:p>
        </w:tc>
      </w:tr>
      <w:tr w:rsidR="00AF233A" w:rsidRPr="003E75C3" w14:paraId="1E399FF7" w14:textId="77777777" w:rsidTr="00EF7823">
        <w:tc>
          <w:tcPr>
            <w:tcW w:w="5591" w:type="dxa"/>
          </w:tcPr>
          <w:p w14:paraId="58E5841C" w14:textId="77777777" w:rsidR="00FA3A9D" w:rsidRPr="003E75C3" w:rsidRDefault="00C01B33" w:rsidP="003E75C3">
            <w:pPr>
              <w:pStyle w:val="Sinespaciado"/>
            </w:pPr>
            <w:r w:rsidRPr="003E75C3">
              <w:t>Procedimientos y protocolos adecuados que garanticen el acceso a la justicia a las personas con discapacidad.</w:t>
            </w:r>
          </w:p>
        </w:tc>
        <w:tc>
          <w:tcPr>
            <w:tcW w:w="737" w:type="dxa"/>
          </w:tcPr>
          <w:p w14:paraId="780A124A" w14:textId="77777777" w:rsidR="00FA3A9D" w:rsidRPr="003E75C3" w:rsidRDefault="00FA3A9D" w:rsidP="003E75C3">
            <w:pPr>
              <w:pStyle w:val="Sinespaciado"/>
            </w:pPr>
          </w:p>
        </w:tc>
        <w:tc>
          <w:tcPr>
            <w:tcW w:w="708" w:type="dxa"/>
          </w:tcPr>
          <w:p w14:paraId="356CA535" w14:textId="77777777" w:rsidR="00FA3A9D" w:rsidRPr="003E75C3" w:rsidRDefault="00FA3A9D" w:rsidP="003E75C3">
            <w:pPr>
              <w:pStyle w:val="Sinespaciado"/>
            </w:pPr>
          </w:p>
        </w:tc>
        <w:tc>
          <w:tcPr>
            <w:tcW w:w="761" w:type="dxa"/>
          </w:tcPr>
          <w:p w14:paraId="240AB3B4" w14:textId="77777777" w:rsidR="00FA3A9D" w:rsidRPr="003E75C3" w:rsidRDefault="00FA3A9D" w:rsidP="003E75C3">
            <w:pPr>
              <w:pStyle w:val="Sinespaciado"/>
            </w:pPr>
          </w:p>
        </w:tc>
        <w:tc>
          <w:tcPr>
            <w:tcW w:w="702" w:type="dxa"/>
          </w:tcPr>
          <w:p w14:paraId="499CC4E0" w14:textId="77777777" w:rsidR="00FA3A9D" w:rsidRPr="003E75C3" w:rsidRDefault="00FA3A9D" w:rsidP="003E75C3">
            <w:pPr>
              <w:pStyle w:val="Sinespaciado"/>
            </w:pPr>
          </w:p>
        </w:tc>
      </w:tr>
      <w:tr w:rsidR="00AF233A" w:rsidRPr="003E75C3" w14:paraId="4B32C629" w14:textId="77777777" w:rsidTr="00EF7823">
        <w:tc>
          <w:tcPr>
            <w:tcW w:w="5591" w:type="dxa"/>
          </w:tcPr>
          <w:p w14:paraId="23BA915C" w14:textId="77777777" w:rsidR="00FA3A9D" w:rsidRPr="003E75C3" w:rsidRDefault="00C01B33" w:rsidP="003E75C3">
            <w:pPr>
              <w:pStyle w:val="Sinespaciado"/>
            </w:pPr>
            <w:r w:rsidRPr="003E75C3">
              <w:t>Accesibilidad y ajustes razonables para el ejercicio de actos jurídicos con la mayor autonomía posible.</w:t>
            </w:r>
          </w:p>
        </w:tc>
        <w:tc>
          <w:tcPr>
            <w:tcW w:w="737" w:type="dxa"/>
          </w:tcPr>
          <w:p w14:paraId="47674CF7" w14:textId="77777777" w:rsidR="00FA3A9D" w:rsidRPr="003E75C3" w:rsidRDefault="00FA3A9D" w:rsidP="003E75C3">
            <w:pPr>
              <w:pStyle w:val="Sinespaciado"/>
            </w:pPr>
          </w:p>
        </w:tc>
        <w:tc>
          <w:tcPr>
            <w:tcW w:w="708" w:type="dxa"/>
          </w:tcPr>
          <w:p w14:paraId="610071B3" w14:textId="77777777" w:rsidR="00FA3A9D" w:rsidRPr="003E75C3" w:rsidRDefault="00FA3A9D" w:rsidP="003E75C3">
            <w:pPr>
              <w:pStyle w:val="Sinespaciado"/>
            </w:pPr>
          </w:p>
        </w:tc>
        <w:tc>
          <w:tcPr>
            <w:tcW w:w="761" w:type="dxa"/>
          </w:tcPr>
          <w:p w14:paraId="6916D54A" w14:textId="77777777" w:rsidR="00FA3A9D" w:rsidRPr="003E75C3" w:rsidRDefault="00FA3A9D" w:rsidP="003E75C3">
            <w:pPr>
              <w:pStyle w:val="Sinespaciado"/>
            </w:pPr>
          </w:p>
        </w:tc>
        <w:tc>
          <w:tcPr>
            <w:tcW w:w="702" w:type="dxa"/>
          </w:tcPr>
          <w:p w14:paraId="2C015BFD" w14:textId="77777777" w:rsidR="00FA3A9D" w:rsidRPr="003E75C3" w:rsidRDefault="00FA3A9D" w:rsidP="003E75C3">
            <w:pPr>
              <w:pStyle w:val="Sinespaciado"/>
            </w:pPr>
          </w:p>
        </w:tc>
      </w:tr>
      <w:tr w:rsidR="00AF233A" w:rsidRPr="003E75C3" w14:paraId="0A73D341" w14:textId="77777777" w:rsidTr="00EF7823">
        <w:tc>
          <w:tcPr>
            <w:tcW w:w="5591" w:type="dxa"/>
          </w:tcPr>
          <w:p w14:paraId="75E8F725" w14:textId="77777777" w:rsidR="00FA3A9D" w:rsidRPr="003E75C3" w:rsidRDefault="00C01B33" w:rsidP="003E75C3">
            <w:pPr>
              <w:pStyle w:val="Sinespaciado"/>
            </w:pPr>
            <w:r w:rsidRPr="003E75C3">
              <w:t>Apoyos que respeten los derechos, voluntad y preferencias de la persona con discapacidad.</w:t>
            </w:r>
          </w:p>
        </w:tc>
        <w:tc>
          <w:tcPr>
            <w:tcW w:w="737" w:type="dxa"/>
          </w:tcPr>
          <w:p w14:paraId="055E47FF" w14:textId="77777777" w:rsidR="00FA3A9D" w:rsidRPr="003E75C3" w:rsidRDefault="00FA3A9D" w:rsidP="003E75C3">
            <w:pPr>
              <w:pStyle w:val="Sinespaciado"/>
            </w:pPr>
          </w:p>
        </w:tc>
        <w:tc>
          <w:tcPr>
            <w:tcW w:w="708" w:type="dxa"/>
          </w:tcPr>
          <w:p w14:paraId="0CFCB75D" w14:textId="77777777" w:rsidR="00FA3A9D" w:rsidRPr="003E75C3" w:rsidRDefault="00FA3A9D" w:rsidP="003E75C3">
            <w:pPr>
              <w:pStyle w:val="Sinespaciado"/>
            </w:pPr>
          </w:p>
        </w:tc>
        <w:tc>
          <w:tcPr>
            <w:tcW w:w="761" w:type="dxa"/>
          </w:tcPr>
          <w:p w14:paraId="56132754" w14:textId="77777777" w:rsidR="00FA3A9D" w:rsidRPr="003E75C3" w:rsidRDefault="00FA3A9D" w:rsidP="003E75C3">
            <w:pPr>
              <w:pStyle w:val="Sinespaciado"/>
            </w:pPr>
          </w:p>
        </w:tc>
        <w:tc>
          <w:tcPr>
            <w:tcW w:w="702" w:type="dxa"/>
          </w:tcPr>
          <w:p w14:paraId="37D8925D" w14:textId="77777777" w:rsidR="00FA3A9D" w:rsidRPr="003E75C3" w:rsidRDefault="00FA3A9D" w:rsidP="003E75C3">
            <w:pPr>
              <w:pStyle w:val="Sinespaciado"/>
            </w:pPr>
          </w:p>
        </w:tc>
      </w:tr>
    </w:tbl>
    <w:p w14:paraId="5B240985" w14:textId="77777777" w:rsidR="00FE3761" w:rsidRPr="003E75C3" w:rsidRDefault="00FE3761" w:rsidP="003E75C3">
      <w:pPr>
        <w:rPr>
          <w:sz w:val="22"/>
          <w:szCs w:val="22"/>
        </w:rPr>
      </w:pPr>
    </w:p>
    <w:p w14:paraId="187C1372" w14:textId="377D4099" w:rsidR="00FA3A9D" w:rsidRPr="003E75C3" w:rsidRDefault="00C01B33" w:rsidP="003E75C3">
      <w:pPr>
        <w:rPr>
          <w:sz w:val="22"/>
          <w:szCs w:val="22"/>
        </w:rPr>
      </w:pPr>
      <w:r w:rsidRPr="003E75C3">
        <w:rPr>
          <w:sz w:val="22"/>
          <w:szCs w:val="22"/>
        </w:rPr>
        <w:t>¿Qué otra mejora considera importante para lograr el pleno derecho de acceso a la justicia y capacidad jurídica de las personas con discapacidad?</w:t>
      </w:r>
    </w:p>
    <w:tbl>
      <w:tblPr>
        <w:tblStyle w:val="Tablaconcuadrcula1clara"/>
        <w:tblW w:w="8494" w:type="dxa"/>
        <w:tblLayout w:type="fixed"/>
        <w:tblLook w:val="0420" w:firstRow="1" w:lastRow="0" w:firstColumn="0" w:lastColumn="0" w:noHBand="0" w:noVBand="1"/>
      </w:tblPr>
      <w:tblGrid>
        <w:gridCol w:w="8494"/>
      </w:tblGrid>
      <w:tr w:rsidR="00FA3A9D" w:rsidRPr="003E75C3" w14:paraId="6427CCB6" w14:textId="77777777" w:rsidTr="00EF7823">
        <w:trPr>
          <w:cnfStyle w:val="100000000000" w:firstRow="1" w:lastRow="0" w:firstColumn="0" w:lastColumn="0" w:oddVBand="0" w:evenVBand="0" w:oddHBand="0" w:evenHBand="0" w:firstRowFirstColumn="0" w:firstRowLastColumn="0" w:lastRowFirstColumn="0" w:lastRowLastColumn="0"/>
        </w:trPr>
        <w:tc>
          <w:tcPr>
            <w:tcW w:w="8494" w:type="dxa"/>
          </w:tcPr>
          <w:p w14:paraId="6B02C40B" w14:textId="77777777" w:rsidR="00FA3A9D" w:rsidRPr="003E75C3" w:rsidRDefault="00FA3A9D" w:rsidP="003E75C3">
            <w:pPr>
              <w:widowControl w:val="0"/>
              <w:rPr>
                <w:sz w:val="22"/>
                <w:szCs w:val="22"/>
              </w:rPr>
            </w:pPr>
          </w:p>
        </w:tc>
      </w:tr>
    </w:tbl>
    <w:p w14:paraId="61DE6944" w14:textId="77777777" w:rsidR="00FE3761" w:rsidRPr="003E75C3" w:rsidRDefault="00FE3761" w:rsidP="003E75C3">
      <w:pPr>
        <w:spacing w:line="240" w:lineRule="auto"/>
        <w:rPr>
          <w:sz w:val="22"/>
          <w:szCs w:val="22"/>
        </w:rPr>
      </w:pPr>
      <w:r w:rsidRPr="003E75C3">
        <w:rPr>
          <w:sz w:val="22"/>
          <w:szCs w:val="22"/>
        </w:rPr>
        <w:br w:type="page"/>
      </w:r>
    </w:p>
    <w:p w14:paraId="26C3F178" w14:textId="77777777" w:rsidR="00FA3A9D" w:rsidRPr="003E75C3" w:rsidRDefault="00C01B33" w:rsidP="00537B70">
      <w:pPr>
        <w:numPr>
          <w:ilvl w:val="0"/>
          <w:numId w:val="8"/>
        </w:numPr>
        <w:ind w:left="0" w:firstLine="0"/>
        <w:rPr>
          <w:sz w:val="22"/>
          <w:szCs w:val="22"/>
        </w:rPr>
      </w:pPr>
      <w:r w:rsidRPr="003E75C3">
        <w:rPr>
          <w:sz w:val="22"/>
          <w:szCs w:val="22"/>
        </w:rPr>
        <w:lastRenderedPageBreak/>
        <w:t>¿En qué orden usted realizaría las mejoras para lograr el pleno ejercicio del derecho a la participación y representación de las personas con discapacidad?</w:t>
      </w:r>
    </w:p>
    <w:tbl>
      <w:tblPr>
        <w:tblStyle w:val="Tablaconcuadrcula1clara"/>
        <w:tblW w:w="8494" w:type="dxa"/>
        <w:tblLayout w:type="fixed"/>
        <w:tblLook w:val="0420" w:firstRow="1" w:lastRow="0" w:firstColumn="0" w:lastColumn="0" w:noHBand="0" w:noVBand="1"/>
      </w:tblPr>
      <w:tblGrid>
        <w:gridCol w:w="5534"/>
        <w:gridCol w:w="772"/>
        <w:gridCol w:w="772"/>
        <w:gridCol w:w="649"/>
        <w:gridCol w:w="767"/>
      </w:tblGrid>
      <w:tr w:rsidR="00AF233A" w:rsidRPr="003E75C3" w14:paraId="2BF589B4"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5534" w:type="dxa"/>
            <w:shd w:val="clear" w:color="auto" w:fill="0000CC"/>
            <w:vAlign w:val="center"/>
          </w:tcPr>
          <w:p w14:paraId="46135BFD" w14:textId="77777777" w:rsidR="00FA3A9D" w:rsidRPr="003E75C3" w:rsidRDefault="00C01B33" w:rsidP="003E75C3">
            <w:pPr>
              <w:pStyle w:val="Prrafodelista"/>
              <w:jc w:val="left"/>
              <w:rPr>
                <w:b w:val="0"/>
                <w:bCs w:val="0"/>
              </w:rPr>
            </w:pPr>
            <w:r w:rsidRPr="003E75C3">
              <w:rPr>
                <w:b w:val="0"/>
                <w:bCs w:val="0"/>
              </w:rPr>
              <w:t>Mejoras para lograr el pleno ejercicio del derecho a la participación y representación</w:t>
            </w:r>
          </w:p>
        </w:tc>
        <w:tc>
          <w:tcPr>
            <w:tcW w:w="772" w:type="dxa"/>
            <w:shd w:val="clear" w:color="auto" w:fill="0000CC"/>
            <w:vAlign w:val="center"/>
          </w:tcPr>
          <w:p w14:paraId="6FBCD91E" w14:textId="77777777" w:rsidR="00FA3A9D" w:rsidRPr="003E75C3" w:rsidRDefault="00C01B33" w:rsidP="003E75C3">
            <w:pPr>
              <w:pStyle w:val="Prrafodelista"/>
              <w:jc w:val="left"/>
              <w:rPr>
                <w:b w:val="0"/>
                <w:bCs w:val="0"/>
              </w:rPr>
            </w:pPr>
            <w:r w:rsidRPr="003E75C3">
              <w:rPr>
                <w:b w:val="0"/>
                <w:bCs w:val="0"/>
              </w:rPr>
              <w:t>1ero.</w:t>
            </w:r>
          </w:p>
        </w:tc>
        <w:tc>
          <w:tcPr>
            <w:tcW w:w="772" w:type="dxa"/>
            <w:shd w:val="clear" w:color="auto" w:fill="0000CC"/>
            <w:vAlign w:val="center"/>
          </w:tcPr>
          <w:p w14:paraId="3AE2366E" w14:textId="77777777" w:rsidR="00FA3A9D" w:rsidRPr="003E75C3" w:rsidRDefault="00C01B33" w:rsidP="003E75C3">
            <w:pPr>
              <w:pStyle w:val="Prrafodelista"/>
              <w:jc w:val="left"/>
              <w:rPr>
                <w:b w:val="0"/>
                <w:bCs w:val="0"/>
              </w:rPr>
            </w:pPr>
            <w:r w:rsidRPr="003E75C3">
              <w:rPr>
                <w:b w:val="0"/>
                <w:bCs w:val="0"/>
              </w:rPr>
              <w:t>2do.</w:t>
            </w:r>
          </w:p>
        </w:tc>
        <w:tc>
          <w:tcPr>
            <w:tcW w:w="649" w:type="dxa"/>
            <w:shd w:val="clear" w:color="auto" w:fill="0000CC"/>
            <w:vAlign w:val="center"/>
          </w:tcPr>
          <w:p w14:paraId="134EEE68" w14:textId="77777777" w:rsidR="00FA3A9D" w:rsidRPr="003E75C3" w:rsidRDefault="00C01B33" w:rsidP="003E75C3">
            <w:pPr>
              <w:pStyle w:val="Prrafodelista"/>
              <w:jc w:val="left"/>
              <w:rPr>
                <w:b w:val="0"/>
                <w:bCs w:val="0"/>
              </w:rPr>
            </w:pPr>
            <w:r w:rsidRPr="003E75C3">
              <w:rPr>
                <w:b w:val="0"/>
                <w:bCs w:val="0"/>
              </w:rPr>
              <w:t>3ro.</w:t>
            </w:r>
          </w:p>
        </w:tc>
        <w:tc>
          <w:tcPr>
            <w:tcW w:w="767" w:type="dxa"/>
            <w:shd w:val="clear" w:color="auto" w:fill="0000CC"/>
            <w:vAlign w:val="center"/>
          </w:tcPr>
          <w:p w14:paraId="561CDA74" w14:textId="77777777" w:rsidR="00FA3A9D" w:rsidRPr="003E75C3" w:rsidRDefault="00C01B33" w:rsidP="003E75C3">
            <w:pPr>
              <w:pStyle w:val="Prrafodelista"/>
              <w:jc w:val="left"/>
              <w:rPr>
                <w:b w:val="0"/>
                <w:bCs w:val="0"/>
              </w:rPr>
            </w:pPr>
            <w:r w:rsidRPr="003E75C3">
              <w:rPr>
                <w:b w:val="0"/>
                <w:bCs w:val="0"/>
              </w:rPr>
              <w:t>4to.</w:t>
            </w:r>
          </w:p>
        </w:tc>
      </w:tr>
      <w:tr w:rsidR="00AF233A" w:rsidRPr="003E75C3" w14:paraId="6B8B6EE7" w14:textId="77777777" w:rsidTr="00EF7823">
        <w:tc>
          <w:tcPr>
            <w:tcW w:w="5534" w:type="dxa"/>
          </w:tcPr>
          <w:p w14:paraId="05B09802" w14:textId="77777777" w:rsidR="00FA3A9D" w:rsidRPr="003E75C3" w:rsidRDefault="00C01B33" w:rsidP="003E75C3">
            <w:pPr>
              <w:pStyle w:val="Sinespaciado"/>
            </w:pPr>
            <w:proofErr w:type="gramStart"/>
            <w:r w:rsidRPr="003E75C3">
              <w:t>Participación activa</w:t>
            </w:r>
            <w:proofErr w:type="gramEnd"/>
            <w:r w:rsidRPr="003E75C3">
              <w:t xml:space="preserve"> en los asuntos públicos (planes de desarrollo concertado, presupuesto participativo, consejos consultivos, entre otros)</w:t>
            </w:r>
          </w:p>
        </w:tc>
        <w:tc>
          <w:tcPr>
            <w:tcW w:w="772" w:type="dxa"/>
          </w:tcPr>
          <w:p w14:paraId="62C4417E" w14:textId="77777777" w:rsidR="00FA3A9D" w:rsidRPr="003E75C3" w:rsidRDefault="00FA3A9D" w:rsidP="003E75C3">
            <w:pPr>
              <w:pStyle w:val="Sinespaciado"/>
            </w:pPr>
          </w:p>
        </w:tc>
        <w:tc>
          <w:tcPr>
            <w:tcW w:w="772" w:type="dxa"/>
          </w:tcPr>
          <w:p w14:paraId="1E116487" w14:textId="77777777" w:rsidR="00FA3A9D" w:rsidRPr="003E75C3" w:rsidRDefault="00FA3A9D" w:rsidP="003E75C3">
            <w:pPr>
              <w:pStyle w:val="Sinespaciado"/>
            </w:pPr>
          </w:p>
        </w:tc>
        <w:tc>
          <w:tcPr>
            <w:tcW w:w="649" w:type="dxa"/>
          </w:tcPr>
          <w:p w14:paraId="1C4A5C26" w14:textId="77777777" w:rsidR="00FA3A9D" w:rsidRPr="003E75C3" w:rsidRDefault="00FA3A9D" w:rsidP="003E75C3">
            <w:pPr>
              <w:pStyle w:val="Sinespaciado"/>
            </w:pPr>
          </w:p>
        </w:tc>
        <w:tc>
          <w:tcPr>
            <w:tcW w:w="767" w:type="dxa"/>
          </w:tcPr>
          <w:p w14:paraId="6BBDCDC2" w14:textId="77777777" w:rsidR="00FA3A9D" w:rsidRPr="003E75C3" w:rsidRDefault="00FA3A9D" w:rsidP="003E75C3">
            <w:pPr>
              <w:pStyle w:val="Sinespaciado"/>
            </w:pPr>
          </w:p>
        </w:tc>
      </w:tr>
      <w:tr w:rsidR="00AF233A" w:rsidRPr="003E75C3" w14:paraId="53CABEFB" w14:textId="77777777" w:rsidTr="00EF7823">
        <w:tc>
          <w:tcPr>
            <w:tcW w:w="5534" w:type="dxa"/>
          </w:tcPr>
          <w:p w14:paraId="5F2A959E" w14:textId="77777777" w:rsidR="00FA3A9D" w:rsidRPr="003E75C3" w:rsidRDefault="00C01B33" w:rsidP="003E75C3">
            <w:pPr>
              <w:pStyle w:val="Sinespaciado"/>
            </w:pPr>
            <w:r w:rsidRPr="003E75C3">
              <w:t>Participación plena de las personas con discapacidad en la vida política y procesos de sufragio.</w:t>
            </w:r>
          </w:p>
        </w:tc>
        <w:tc>
          <w:tcPr>
            <w:tcW w:w="772" w:type="dxa"/>
          </w:tcPr>
          <w:p w14:paraId="7FBAB86B" w14:textId="77777777" w:rsidR="00FA3A9D" w:rsidRPr="003E75C3" w:rsidRDefault="00FA3A9D" w:rsidP="003E75C3">
            <w:pPr>
              <w:pStyle w:val="Sinespaciado"/>
            </w:pPr>
          </w:p>
        </w:tc>
        <w:tc>
          <w:tcPr>
            <w:tcW w:w="772" w:type="dxa"/>
          </w:tcPr>
          <w:p w14:paraId="3941E1E6" w14:textId="77777777" w:rsidR="00FA3A9D" w:rsidRPr="003E75C3" w:rsidRDefault="00FA3A9D" w:rsidP="003E75C3">
            <w:pPr>
              <w:pStyle w:val="Sinespaciado"/>
            </w:pPr>
          </w:p>
        </w:tc>
        <w:tc>
          <w:tcPr>
            <w:tcW w:w="649" w:type="dxa"/>
          </w:tcPr>
          <w:p w14:paraId="2F84064E" w14:textId="77777777" w:rsidR="00FA3A9D" w:rsidRPr="003E75C3" w:rsidRDefault="00FA3A9D" w:rsidP="003E75C3">
            <w:pPr>
              <w:pStyle w:val="Sinespaciado"/>
            </w:pPr>
          </w:p>
        </w:tc>
        <w:tc>
          <w:tcPr>
            <w:tcW w:w="767" w:type="dxa"/>
          </w:tcPr>
          <w:p w14:paraId="76F29854" w14:textId="77777777" w:rsidR="00FA3A9D" w:rsidRPr="003E75C3" w:rsidRDefault="00FA3A9D" w:rsidP="003E75C3">
            <w:pPr>
              <w:pStyle w:val="Sinespaciado"/>
            </w:pPr>
          </w:p>
        </w:tc>
      </w:tr>
      <w:tr w:rsidR="00AF233A" w:rsidRPr="003E75C3" w14:paraId="798F5AAE" w14:textId="77777777" w:rsidTr="00EF7823">
        <w:tc>
          <w:tcPr>
            <w:tcW w:w="5534" w:type="dxa"/>
          </w:tcPr>
          <w:p w14:paraId="240D95C0" w14:textId="77777777" w:rsidR="00FA3A9D" w:rsidRPr="003E75C3" w:rsidRDefault="00C01B33" w:rsidP="003E75C3">
            <w:pPr>
              <w:pStyle w:val="Sinespaciado"/>
            </w:pPr>
            <w:r w:rsidRPr="003E75C3">
              <w:t>Ejercicio pleno del derecho a la consulta.</w:t>
            </w:r>
          </w:p>
        </w:tc>
        <w:tc>
          <w:tcPr>
            <w:tcW w:w="772" w:type="dxa"/>
          </w:tcPr>
          <w:p w14:paraId="3836B62D" w14:textId="77777777" w:rsidR="00FA3A9D" w:rsidRPr="003E75C3" w:rsidRDefault="00FA3A9D" w:rsidP="003E75C3">
            <w:pPr>
              <w:pStyle w:val="Sinespaciado"/>
            </w:pPr>
          </w:p>
        </w:tc>
        <w:tc>
          <w:tcPr>
            <w:tcW w:w="772" w:type="dxa"/>
          </w:tcPr>
          <w:p w14:paraId="25F7A481" w14:textId="77777777" w:rsidR="00FA3A9D" w:rsidRPr="003E75C3" w:rsidRDefault="00FA3A9D" w:rsidP="003E75C3">
            <w:pPr>
              <w:pStyle w:val="Sinespaciado"/>
            </w:pPr>
          </w:p>
        </w:tc>
        <w:tc>
          <w:tcPr>
            <w:tcW w:w="649" w:type="dxa"/>
          </w:tcPr>
          <w:p w14:paraId="286EBFA2" w14:textId="77777777" w:rsidR="00FA3A9D" w:rsidRPr="003E75C3" w:rsidRDefault="00FA3A9D" w:rsidP="003E75C3">
            <w:pPr>
              <w:pStyle w:val="Sinespaciado"/>
            </w:pPr>
          </w:p>
        </w:tc>
        <w:tc>
          <w:tcPr>
            <w:tcW w:w="767" w:type="dxa"/>
          </w:tcPr>
          <w:p w14:paraId="3BBA6A5E" w14:textId="77777777" w:rsidR="00FA3A9D" w:rsidRPr="003E75C3" w:rsidRDefault="00FA3A9D" w:rsidP="003E75C3">
            <w:pPr>
              <w:pStyle w:val="Sinespaciado"/>
            </w:pPr>
          </w:p>
        </w:tc>
      </w:tr>
      <w:tr w:rsidR="00AF233A" w:rsidRPr="003E75C3" w14:paraId="6C4F2148" w14:textId="77777777" w:rsidTr="00EF7823">
        <w:tc>
          <w:tcPr>
            <w:tcW w:w="5534" w:type="dxa"/>
          </w:tcPr>
          <w:p w14:paraId="0B96D0CE" w14:textId="77777777" w:rsidR="00FA3A9D" w:rsidRPr="003E75C3" w:rsidRDefault="00C01B33" w:rsidP="003E75C3">
            <w:pPr>
              <w:pStyle w:val="Sinespaciado"/>
            </w:pPr>
            <w:r w:rsidRPr="003E75C3">
              <w:t>Promoción y fortalecimiento de organizaciones que representan a las personas con discapacidad.</w:t>
            </w:r>
          </w:p>
        </w:tc>
        <w:tc>
          <w:tcPr>
            <w:tcW w:w="772" w:type="dxa"/>
          </w:tcPr>
          <w:p w14:paraId="33D53199" w14:textId="77777777" w:rsidR="00FA3A9D" w:rsidRPr="003E75C3" w:rsidRDefault="00FA3A9D" w:rsidP="003E75C3">
            <w:pPr>
              <w:pStyle w:val="Sinespaciado"/>
            </w:pPr>
          </w:p>
        </w:tc>
        <w:tc>
          <w:tcPr>
            <w:tcW w:w="772" w:type="dxa"/>
          </w:tcPr>
          <w:p w14:paraId="14DC8E5B" w14:textId="77777777" w:rsidR="00FA3A9D" w:rsidRPr="003E75C3" w:rsidRDefault="00FA3A9D" w:rsidP="003E75C3">
            <w:pPr>
              <w:pStyle w:val="Sinespaciado"/>
            </w:pPr>
          </w:p>
        </w:tc>
        <w:tc>
          <w:tcPr>
            <w:tcW w:w="649" w:type="dxa"/>
          </w:tcPr>
          <w:p w14:paraId="6C4DEF61" w14:textId="77777777" w:rsidR="00FA3A9D" w:rsidRPr="003E75C3" w:rsidRDefault="00FA3A9D" w:rsidP="003E75C3">
            <w:pPr>
              <w:pStyle w:val="Sinespaciado"/>
            </w:pPr>
          </w:p>
        </w:tc>
        <w:tc>
          <w:tcPr>
            <w:tcW w:w="767" w:type="dxa"/>
          </w:tcPr>
          <w:p w14:paraId="04E55088" w14:textId="77777777" w:rsidR="00FA3A9D" w:rsidRPr="003E75C3" w:rsidRDefault="00FA3A9D" w:rsidP="003E75C3">
            <w:pPr>
              <w:pStyle w:val="Sinespaciado"/>
            </w:pPr>
          </w:p>
        </w:tc>
      </w:tr>
    </w:tbl>
    <w:p w14:paraId="32BCC9FB" w14:textId="77777777" w:rsidR="00FA3A9D" w:rsidRPr="003E75C3" w:rsidRDefault="00FA3A9D" w:rsidP="003E75C3">
      <w:pPr>
        <w:rPr>
          <w:sz w:val="22"/>
          <w:szCs w:val="22"/>
        </w:rPr>
      </w:pPr>
    </w:p>
    <w:p w14:paraId="0F9D81B8" w14:textId="77777777" w:rsidR="00FA3A9D" w:rsidRPr="003E75C3" w:rsidRDefault="00C01B33" w:rsidP="003E75C3">
      <w:pPr>
        <w:rPr>
          <w:sz w:val="22"/>
          <w:szCs w:val="22"/>
        </w:rPr>
      </w:pPr>
      <w:r w:rsidRPr="003E75C3">
        <w:rPr>
          <w:sz w:val="22"/>
          <w:szCs w:val="22"/>
        </w:rPr>
        <w:t>¿Qué otra mejora considera importante para lograr el pleno derecho de participación y representación por parte de las personas con discapacidad?</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70" w:type="dxa"/>
          <w:bottom w:w="100" w:type="dxa"/>
          <w:right w:w="70" w:type="dxa"/>
        </w:tblCellMar>
        <w:tblLook w:val="0400" w:firstRow="0" w:lastRow="0" w:firstColumn="0" w:lastColumn="0" w:noHBand="0" w:noVBand="1"/>
      </w:tblPr>
      <w:tblGrid>
        <w:gridCol w:w="8494"/>
      </w:tblGrid>
      <w:tr w:rsidR="00FA3A9D" w:rsidRPr="003E75C3" w14:paraId="406CCB47" w14:textId="77777777" w:rsidTr="00A70D00">
        <w:tc>
          <w:tcPr>
            <w:tcW w:w="8494" w:type="dxa"/>
            <w:shd w:val="clear" w:color="auto" w:fill="auto"/>
          </w:tcPr>
          <w:p w14:paraId="28863A06" w14:textId="77777777" w:rsidR="00FA3A9D" w:rsidRPr="003E75C3" w:rsidRDefault="00FA3A9D" w:rsidP="003E75C3">
            <w:pPr>
              <w:pStyle w:val="Sinespaciado"/>
            </w:pPr>
          </w:p>
        </w:tc>
      </w:tr>
    </w:tbl>
    <w:p w14:paraId="39EB6039" w14:textId="77777777" w:rsidR="0004627F" w:rsidRPr="003E75C3" w:rsidRDefault="0004627F" w:rsidP="003E75C3">
      <w:pPr>
        <w:rPr>
          <w:sz w:val="22"/>
          <w:szCs w:val="22"/>
        </w:rPr>
      </w:pPr>
    </w:p>
    <w:p w14:paraId="15D7338A" w14:textId="77777777" w:rsidR="00FA3A9D" w:rsidRPr="003E75C3" w:rsidRDefault="00C01B33" w:rsidP="00537B70">
      <w:pPr>
        <w:numPr>
          <w:ilvl w:val="0"/>
          <w:numId w:val="8"/>
        </w:numPr>
        <w:ind w:left="0" w:firstLine="0"/>
        <w:rPr>
          <w:sz w:val="22"/>
          <w:szCs w:val="22"/>
        </w:rPr>
      </w:pPr>
      <w:r w:rsidRPr="003E75C3">
        <w:rPr>
          <w:sz w:val="22"/>
          <w:szCs w:val="22"/>
        </w:rPr>
        <w:t>¿En qué orden usted realizaría las mejoras para garantizar el pleno ejercicio del derecho de igualdad y no discriminación a las personas con discapacidad?</w:t>
      </w:r>
    </w:p>
    <w:tbl>
      <w:tblPr>
        <w:tblStyle w:val="Tablaconcuadrcula1clara"/>
        <w:tblW w:w="8499" w:type="dxa"/>
        <w:tblLayout w:type="fixed"/>
        <w:tblLook w:val="0420" w:firstRow="1" w:lastRow="0" w:firstColumn="0" w:lastColumn="0" w:noHBand="0" w:noVBand="1"/>
      </w:tblPr>
      <w:tblGrid>
        <w:gridCol w:w="5422"/>
        <w:gridCol w:w="809"/>
        <w:gridCol w:w="721"/>
        <w:gridCol w:w="839"/>
        <w:gridCol w:w="708"/>
      </w:tblGrid>
      <w:tr w:rsidR="00AF233A" w:rsidRPr="003E75C3" w14:paraId="6253D856"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5422" w:type="dxa"/>
            <w:shd w:val="clear" w:color="auto" w:fill="0000CC"/>
            <w:vAlign w:val="center"/>
          </w:tcPr>
          <w:p w14:paraId="0178D59F" w14:textId="77777777" w:rsidR="00FA3A9D" w:rsidRPr="003E75C3" w:rsidRDefault="00C01B33" w:rsidP="003E75C3">
            <w:pPr>
              <w:pStyle w:val="Prrafodelista"/>
              <w:jc w:val="left"/>
              <w:rPr>
                <w:b w:val="0"/>
                <w:bCs w:val="0"/>
              </w:rPr>
            </w:pPr>
            <w:r w:rsidRPr="003E75C3">
              <w:rPr>
                <w:b w:val="0"/>
                <w:bCs w:val="0"/>
              </w:rPr>
              <w:t>Mejoras para garantizar el pleno ejercicio del derecho de igualdad y no discriminación</w:t>
            </w:r>
          </w:p>
        </w:tc>
        <w:tc>
          <w:tcPr>
            <w:tcW w:w="809" w:type="dxa"/>
            <w:shd w:val="clear" w:color="auto" w:fill="0000CC"/>
            <w:vAlign w:val="center"/>
          </w:tcPr>
          <w:p w14:paraId="13A7D476" w14:textId="77777777" w:rsidR="00FA3A9D" w:rsidRPr="003E75C3" w:rsidRDefault="00C01B33" w:rsidP="003E75C3">
            <w:pPr>
              <w:pStyle w:val="Prrafodelista"/>
              <w:jc w:val="left"/>
              <w:rPr>
                <w:b w:val="0"/>
                <w:bCs w:val="0"/>
              </w:rPr>
            </w:pPr>
            <w:r w:rsidRPr="003E75C3">
              <w:rPr>
                <w:b w:val="0"/>
                <w:bCs w:val="0"/>
              </w:rPr>
              <w:t>1ero.</w:t>
            </w:r>
          </w:p>
        </w:tc>
        <w:tc>
          <w:tcPr>
            <w:tcW w:w="721" w:type="dxa"/>
            <w:shd w:val="clear" w:color="auto" w:fill="0000CC"/>
            <w:vAlign w:val="center"/>
          </w:tcPr>
          <w:p w14:paraId="288E5FFA" w14:textId="77777777" w:rsidR="00FA3A9D" w:rsidRPr="003E75C3" w:rsidRDefault="00C01B33" w:rsidP="003E75C3">
            <w:pPr>
              <w:pStyle w:val="Prrafodelista"/>
              <w:jc w:val="left"/>
              <w:rPr>
                <w:b w:val="0"/>
                <w:bCs w:val="0"/>
              </w:rPr>
            </w:pPr>
            <w:r w:rsidRPr="003E75C3">
              <w:rPr>
                <w:b w:val="0"/>
                <w:bCs w:val="0"/>
              </w:rPr>
              <w:t>2do.</w:t>
            </w:r>
          </w:p>
        </w:tc>
        <w:tc>
          <w:tcPr>
            <w:tcW w:w="839" w:type="dxa"/>
            <w:shd w:val="clear" w:color="auto" w:fill="0000CC"/>
            <w:vAlign w:val="center"/>
          </w:tcPr>
          <w:p w14:paraId="7904C622" w14:textId="77777777" w:rsidR="00FA3A9D" w:rsidRPr="003E75C3" w:rsidRDefault="00C01B33" w:rsidP="003E75C3">
            <w:pPr>
              <w:pStyle w:val="Prrafodelista"/>
              <w:jc w:val="left"/>
              <w:rPr>
                <w:b w:val="0"/>
                <w:bCs w:val="0"/>
              </w:rPr>
            </w:pPr>
            <w:r w:rsidRPr="003E75C3">
              <w:rPr>
                <w:b w:val="0"/>
                <w:bCs w:val="0"/>
              </w:rPr>
              <w:t>3ro.</w:t>
            </w:r>
          </w:p>
        </w:tc>
        <w:tc>
          <w:tcPr>
            <w:tcW w:w="708" w:type="dxa"/>
            <w:shd w:val="clear" w:color="auto" w:fill="0000CC"/>
            <w:vAlign w:val="center"/>
          </w:tcPr>
          <w:p w14:paraId="4731F369" w14:textId="77777777" w:rsidR="00FA3A9D" w:rsidRPr="003E75C3" w:rsidRDefault="00C01B33" w:rsidP="003E75C3">
            <w:pPr>
              <w:pStyle w:val="Prrafodelista"/>
              <w:jc w:val="left"/>
              <w:rPr>
                <w:b w:val="0"/>
                <w:bCs w:val="0"/>
              </w:rPr>
            </w:pPr>
            <w:r w:rsidRPr="003E75C3">
              <w:rPr>
                <w:b w:val="0"/>
                <w:bCs w:val="0"/>
              </w:rPr>
              <w:t>4to.</w:t>
            </w:r>
          </w:p>
        </w:tc>
      </w:tr>
      <w:tr w:rsidR="00AF233A" w:rsidRPr="003E75C3" w14:paraId="3978B326" w14:textId="77777777" w:rsidTr="00EF7823">
        <w:tc>
          <w:tcPr>
            <w:tcW w:w="5422" w:type="dxa"/>
          </w:tcPr>
          <w:p w14:paraId="459F493D" w14:textId="77777777" w:rsidR="00FA3A9D" w:rsidRPr="003E75C3" w:rsidRDefault="00C01B33" w:rsidP="003E75C3">
            <w:pPr>
              <w:pStyle w:val="Sinespaciado"/>
            </w:pPr>
            <w:r w:rsidRPr="003E75C3">
              <w:t>Desarrollar actitudes y comportamientos a favor de la inclusión social y respeto a los derechos de las personas con discapacidad.</w:t>
            </w:r>
          </w:p>
        </w:tc>
        <w:tc>
          <w:tcPr>
            <w:tcW w:w="809" w:type="dxa"/>
          </w:tcPr>
          <w:p w14:paraId="0AC97584" w14:textId="77777777" w:rsidR="00FA3A9D" w:rsidRPr="003E75C3" w:rsidRDefault="00FA3A9D" w:rsidP="003E75C3">
            <w:pPr>
              <w:pStyle w:val="Sinespaciado"/>
            </w:pPr>
          </w:p>
        </w:tc>
        <w:tc>
          <w:tcPr>
            <w:tcW w:w="721" w:type="dxa"/>
          </w:tcPr>
          <w:p w14:paraId="6DADFFF3" w14:textId="77777777" w:rsidR="00FA3A9D" w:rsidRPr="003E75C3" w:rsidRDefault="00FA3A9D" w:rsidP="003E75C3">
            <w:pPr>
              <w:pStyle w:val="Sinespaciado"/>
            </w:pPr>
          </w:p>
        </w:tc>
        <w:tc>
          <w:tcPr>
            <w:tcW w:w="839" w:type="dxa"/>
          </w:tcPr>
          <w:p w14:paraId="4740F38E" w14:textId="77777777" w:rsidR="00FA3A9D" w:rsidRPr="003E75C3" w:rsidRDefault="00FA3A9D" w:rsidP="003E75C3">
            <w:pPr>
              <w:pStyle w:val="Sinespaciado"/>
            </w:pPr>
          </w:p>
        </w:tc>
        <w:tc>
          <w:tcPr>
            <w:tcW w:w="708" w:type="dxa"/>
          </w:tcPr>
          <w:p w14:paraId="21CC662E" w14:textId="77777777" w:rsidR="00FA3A9D" w:rsidRPr="003E75C3" w:rsidRDefault="00FA3A9D" w:rsidP="003E75C3">
            <w:pPr>
              <w:pStyle w:val="Sinespaciado"/>
            </w:pPr>
          </w:p>
        </w:tc>
      </w:tr>
      <w:tr w:rsidR="00AF233A" w:rsidRPr="003E75C3" w14:paraId="01DE878D" w14:textId="77777777" w:rsidTr="00EF7823">
        <w:tc>
          <w:tcPr>
            <w:tcW w:w="5422" w:type="dxa"/>
          </w:tcPr>
          <w:p w14:paraId="667D9ABC" w14:textId="77777777" w:rsidR="00FA3A9D" w:rsidRPr="003E75C3" w:rsidRDefault="00C01B33" w:rsidP="003E75C3">
            <w:pPr>
              <w:pStyle w:val="Sinespaciado"/>
            </w:pPr>
            <w:r w:rsidRPr="003E75C3">
              <w:t>Luchar contra los estereotipos, los prejuicios y las prácticas nocivas respecto de las personas con discapacidad</w:t>
            </w:r>
          </w:p>
        </w:tc>
        <w:tc>
          <w:tcPr>
            <w:tcW w:w="809" w:type="dxa"/>
          </w:tcPr>
          <w:p w14:paraId="7BA607A5" w14:textId="77777777" w:rsidR="00FA3A9D" w:rsidRPr="003E75C3" w:rsidRDefault="00FA3A9D" w:rsidP="003E75C3">
            <w:pPr>
              <w:pStyle w:val="Sinespaciado"/>
            </w:pPr>
          </w:p>
        </w:tc>
        <w:tc>
          <w:tcPr>
            <w:tcW w:w="721" w:type="dxa"/>
          </w:tcPr>
          <w:p w14:paraId="2B802D9E" w14:textId="77777777" w:rsidR="00FA3A9D" w:rsidRPr="003E75C3" w:rsidRDefault="00FA3A9D" w:rsidP="003E75C3">
            <w:pPr>
              <w:pStyle w:val="Sinespaciado"/>
            </w:pPr>
          </w:p>
        </w:tc>
        <w:tc>
          <w:tcPr>
            <w:tcW w:w="839" w:type="dxa"/>
          </w:tcPr>
          <w:p w14:paraId="6F62D6CB" w14:textId="77777777" w:rsidR="00FA3A9D" w:rsidRPr="003E75C3" w:rsidRDefault="00FA3A9D" w:rsidP="003E75C3">
            <w:pPr>
              <w:pStyle w:val="Sinespaciado"/>
            </w:pPr>
          </w:p>
        </w:tc>
        <w:tc>
          <w:tcPr>
            <w:tcW w:w="708" w:type="dxa"/>
          </w:tcPr>
          <w:p w14:paraId="3DD72621" w14:textId="77777777" w:rsidR="00FA3A9D" w:rsidRPr="003E75C3" w:rsidRDefault="00FA3A9D" w:rsidP="003E75C3">
            <w:pPr>
              <w:pStyle w:val="Sinespaciado"/>
            </w:pPr>
          </w:p>
        </w:tc>
      </w:tr>
      <w:tr w:rsidR="00AF233A" w:rsidRPr="003E75C3" w14:paraId="25B3C08E" w14:textId="77777777" w:rsidTr="00EF7823">
        <w:tc>
          <w:tcPr>
            <w:tcW w:w="5422" w:type="dxa"/>
          </w:tcPr>
          <w:p w14:paraId="5102CB3E" w14:textId="77777777" w:rsidR="00FA3A9D" w:rsidRPr="003E75C3" w:rsidRDefault="00C01B33" w:rsidP="003E75C3">
            <w:pPr>
              <w:pStyle w:val="Sinespaciado"/>
            </w:pPr>
            <w:r w:rsidRPr="003E75C3">
              <w:t>Promover la toma de conciencia respecto de las capacidades y aportaciones de las personas con discapacidad</w:t>
            </w:r>
          </w:p>
        </w:tc>
        <w:tc>
          <w:tcPr>
            <w:tcW w:w="809" w:type="dxa"/>
          </w:tcPr>
          <w:p w14:paraId="733BEB01" w14:textId="77777777" w:rsidR="00FA3A9D" w:rsidRPr="003E75C3" w:rsidRDefault="00FA3A9D" w:rsidP="003E75C3">
            <w:pPr>
              <w:pStyle w:val="Sinespaciado"/>
            </w:pPr>
          </w:p>
        </w:tc>
        <w:tc>
          <w:tcPr>
            <w:tcW w:w="721" w:type="dxa"/>
          </w:tcPr>
          <w:p w14:paraId="5CB38244" w14:textId="77777777" w:rsidR="00FA3A9D" w:rsidRPr="003E75C3" w:rsidRDefault="00FA3A9D" w:rsidP="003E75C3">
            <w:pPr>
              <w:pStyle w:val="Sinespaciado"/>
            </w:pPr>
          </w:p>
        </w:tc>
        <w:tc>
          <w:tcPr>
            <w:tcW w:w="839" w:type="dxa"/>
          </w:tcPr>
          <w:p w14:paraId="6D99631C" w14:textId="77777777" w:rsidR="00FA3A9D" w:rsidRPr="003E75C3" w:rsidRDefault="00FA3A9D" w:rsidP="003E75C3">
            <w:pPr>
              <w:pStyle w:val="Sinespaciado"/>
            </w:pPr>
          </w:p>
        </w:tc>
        <w:tc>
          <w:tcPr>
            <w:tcW w:w="708" w:type="dxa"/>
          </w:tcPr>
          <w:p w14:paraId="307C2567" w14:textId="77777777" w:rsidR="00FA3A9D" w:rsidRPr="003E75C3" w:rsidRDefault="00FA3A9D" w:rsidP="003E75C3">
            <w:pPr>
              <w:pStyle w:val="Sinespaciado"/>
            </w:pPr>
          </w:p>
        </w:tc>
      </w:tr>
      <w:tr w:rsidR="00AF233A" w:rsidRPr="003E75C3" w14:paraId="241B35F2" w14:textId="77777777" w:rsidTr="00EF7823">
        <w:tc>
          <w:tcPr>
            <w:tcW w:w="5422" w:type="dxa"/>
          </w:tcPr>
          <w:p w14:paraId="7BEEBCC8" w14:textId="77777777" w:rsidR="00FA3A9D" w:rsidRPr="003E75C3" w:rsidRDefault="00C01B33" w:rsidP="003E75C3">
            <w:pPr>
              <w:pStyle w:val="Sinespaciado"/>
            </w:pPr>
            <w:r w:rsidRPr="003E75C3">
              <w:t>Desarrollar comportamientos en la vida familiar para promover la autonomía y vida independiente de las personas con discapacidad.</w:t>
            </w:r>
          </w:p>
        </w:tc>
        <w:tc>
          <w:tcPr>
            <w:tcW w:w="809" w:type="dxa"/>
          </w:tcPr>
          <w:p w14:paraId="10CD4383" w14:textId="77777777" w:rsidR="00FA3A9D" w:rsidRPr="003E75C3" w:rsidRDefault="00FA3A9D" w:rsidP="003E75C3">
            <w:pPr>
              <w:pStyle w:val="Sinespaciado"/>
            </w:pPr>
          </w:p>
        </w:tc>
        <w:tc>
          <w:tcPr>
            <w:tcW w:w="721" w:type="dxa"/>
          </w:tcPr>
          <w:p w14:paraId="2DA3BFFF" w14:textId="77777777" w:rsidR="00FA3A9D" w:rsidRPr="003E75C3" w:rsidRDefault="00FA3A9D" w:rsidP="003E75C3">
            <w:pPr>
              <w:pStyle w:val="Sinespaciado"/>
            </w:pPr>
          </w:p>
        </w:tc>
        <w:tc>
          <w:tcPr>
            <w:tcW w:w="839" w:type="dxa"/>
          </w:tcPr>
          <w:p w14:paraId="7E097772" w14:textId="77777777" w:rsidR="00FA3A9D" w:rsidRPr="003E75C3" w:rsidRDefault="00FA3A9D" w:rsidP="003E75C3">
            <w:pPr>
              <w:pStyle w:val="Sinespaciado"/>
            </w:pPr>
          </w:p>
        </w:tc>
        <w:tc>
          <w:tcPr>
            <w:tcW w:w="708" w:type="dxa"/>
          </w:tcPr>
          <w:p w14:paraId="4C383A23" w14:textId="77777777" w:rsidR="00FA3A9D" w:rsidRPr="003E75C3" w:rsidRDefault="00FA3A9D" w:rsidP="003E75C3">
            <w:pPr>
              <w:pStyle w:val="Sinespaciado"/>
            </w:pPr>
          </w:p>
        </w:tc>
      </w:tr>
      <w:tr w:rsidR="00AF233A" w:rsidRPr="003E75C3" w14:paraId="1D288777" w14:textId="77777777" w:rsidTr="00EF7823">
        <w:tc>
          <w:tcPr>
            <w:tcW w:w="5422" w:type="dxa"/>
          </w:tcPr>
          <w:p w14:paraId="42F1479A" w14:textId="77777777" w:rsidR="00FA3A9D" w:rsidRPr="003E75C3" w:rsidRDefault="00C01B33" w:rsidP="003E75C3">
            <w:pPr>
              <w:pStyle w:val="Sinespaciado"/>
            </w:pPr>
            <w:r w:rsidRPr="003E75C3">
              <w:t>Personas con discapacidad conocen sus derechos y exige su cumplimiento</w:t>
            </w:r>
          </w:p>
        </w:tc>
        <w:tc>
          <w:tcPr>
            <w:tcW w:w="809" w:type="dxa"/>
          </w:tcPr>
          <w:p w14:paraId="3D54ABBF" w14:textId="77777777" w:rsidR="00FA3A9D" w:rsidRPr="003E75C3" w:rsidRDefault="00FA3A9D" w:rsidP="003E75C3">
            <w:pPr>
              <w:pStyle w:val="Sinespaciado"/>
            </w:pPr>
          </w:p>
        </w:tc>
        <w:tc>
          <w:tcPr>
            <w:tcW w:w="721" w:type="dxa"/>
          </w:tcPr>
          <w:p w14:paraId="744D9F31" w14:textId="77777777" w:rsidR="00FA3A9D" w:rsidRPr="003E75C3" w:rsidRDefault="00FA3A9D" w:rsidP="003E75C3">
            <w:pPr>
              <w:pStyle w:val="Sinespaciado"/>
            </w:pPr>
          </w:p>
        </w:tc>
        <w:tc>
          <w:tcPr>
            <w:tcW w:w="839" w:type="dxa"/>
          </w:tcPr>
          <w:p w14:paraId="60E10EB7" w14:textId="77777777" w:rsidR="00FA3A9D" w:rsidRPr="003E75C3" w:rsidRDefault="00FA3A9D" w:rsidP="003E75C3">
            <w:pPr>
              <w:pStyle w:val="Sinespaciado"/>
            </w:pPr>
          </w:p>
        </w:tc>
        <w:tc>
          <w:tcPr>
            <w:tcW w:w="708" w:type="dxa"/>
          </w:tcPr>
          <w:p w14:paraId="34FE5C52" w14:textId="77777777" w:rsidR="00FA3A9D" w:rsidRPr="003E75C3" w:rsidRDefault="00FA3A9D" w:rsidP="003E75C3">
            <w:pPr>
              <w:pStyle w:val="Sinespaciado"/>
            </w:pPr>
          </w:p>
        </w:tc>
      </w:tr>
    </w:tbl>
    <w:p w14:paraId="36E19342" w14:textId="77777777" w:rsidR="00FA3A9D" w:rsidRPr="003E75C3" w:rsidRDefault="00FA3A9D" w:rsidP="003E75C3">
      <w:pPr>
        <w:rPr>
          <w:sz w:val="22"/>
          <w:szCs w:val="22"/>
        </w:rPr>
      </w:pPr>
    </w:p>
    <w:p w14:paraId="06DB1935" w14:textId="77777777" w:rsidR="00FA3A9D" w:rsidRPr="003E75C3" w:rsidRDefault="00C01B33" w:rsidP="003E75C3">
      <w:pPr>
        <w:rPr>
          <w:sz w:val="22"/>
          <w:szCs w:val="22"/>
        </w:rPr>
      </w:pPr>
      <w:r w:rsidRPr="003E75C3">
        <w:rPr>
          <w:sz w:val="22"/>
          <w:szCs w:val="22"/>
        </w:rPr>
        <w:t>¿Qué otra mejora considera importante para garantizar la igualdad y no discriminación de las personas con discapacidad?</w:t>
      </w:r>
    </w:p>
    <w:tbl>
      <w:tblPr>
        <w:tblStyle w:val="Tablaconcuadrcula1clara"/>
        <w:tblW w:w="8494" w:type="dxa"/>
        <w:tblLayout w:type="fixed"/>
        <w:tblLook w:val="0420" w:firstRow="1" w:lastRow="0" w:firstColumn="0" w:lastColumn="0" w:noHBand="0" w:noVBand="1"/>
      </w:tblPr>
      <w:tblGrid>
        <w:gridCol w:w="8494"/>
      </w:tblGrid>
      <w:tr w:rsidR="00FA3A9D" w:rsidRPr="003E75C3" w14:paraId="4A5FA4EB" w14:textId="77777777" w:rsidTr="00EF7823">
        <w:trPr>
          <w:cnfStyle w:val="100000000000" w:firstRow="1" w:lastRow="0" w:firstColumn="0" w:lastColumn="0" w:oddVBand="0" w:evenVBand="0" w:oddHBand="0" w:evenHBand="0" w:firstRowFirstColumn="0" w:firstRowLastColumn="0" w:lastRowFirstColumn="0" w:lastRowLastColumn="0"/>
        </w:trPr>
        <w:tc>
          <w:tcPr>
            <w:tcW w:w="8494" w:type="dxa"/>
          </w:tcPr>
          <w:p w14:paraId="1E62ABA5" w14:textId="77777777" w:rsidR="00FA3A9D" w:rsidRPr="003E75C3" w:rsidRDefault="00FA3A9D" w:rsidP="003E75C3">
            <w:pPr>
              <w:widowControl w:val="0"/>
              <w:rPr>
                <w:sz w:val="22"/>
                <w:szCs w:val="22"/>
              </w:rPr>
            </w:pPr>
          </w:p>
        </w:tc>
      </w:tr>
    </w:tbl>
    <w:p w14:paraId="14A42495" w14:textId="77777777" w:rsidR="00FE3761" w:rsidRPr="003E75C3" w:rsidRDefault="00FE3761" w:rsidP="003E75C3">
      <w:pPr>
        <w:spacing w:line="240" w:lineRule="auto"/>
        <w:rPr>
          <w:sz w:val="22"/>
          <w:szCs w:val="22"/>
        </w:rPr>
      </w:pPr>
      <w:r w:rsidRPr="003E75C3">
        <w:rPr>
          <w:sz w:val="22"/>
          <w:szCs w:val="22"/>
        </w:rPr>
        <w:br w:type="page"/>
      </w:r>
    </w:p>
    <w:p w14:paraId="7C4B0E21" w14:textId="77777777" w:rsidR="00FA3A9D" w:rsidRPr="003E75C3" w:rsidRDefault="00C01B33" w:rsidP="00537B70">
      <w:pPr>
        <w:numPr>
          <w:ilvl w:val="0"/>
          <w:numId w:val="8"/>
        </w:numPr>
        <w:ind w:left="0" w:firstLine="0"/>
        <w:rPr>
          <w:sz w:val="22"/>
          <w:szCs w:val="22"/>
        </w:rPr>
      </w:pPr>
      <w:r w:rsidRPr="003E75C3">
        <w:rPr>
          <w:sz w:val="22"/>
          <w:szCs w:val="22"/>
        </w:rPr>
        <w:lastRenderedPageBreak/>
        <w:t>¿En qué orden usted realizaría las mejoras para lograr el pleno ejercicio de derecho a la autonomía, vida independiente, familia y comunidad de a las personas con discapacidad?</w:t>
      </w:r>
    </w:p>
    <w:tbl>
      <w:tblPr>
        <w:tblStyle w:val="Tablaconcuadrcula1clara"/>
        <w:tblW w:w="8359" w:type="dxa"/>
        <w:tblLayout w:type="fixed"/>
        <w:tblLook w:val="0420" w:firstRow="1" w:lastRow="0" w:firstColumn="0" w:lastColumn="0" w:noHBand="0" w:noVBand="1"/>
      </w:tblPr>
      <w:tblGrid>
        <w:gridCol w:w="5382"/>
        <w:gridCol w:w="850"/>
        <w:gridCol w:w="709"/>
        <w:gridCol w:w="709"/>
        <w:gridCol w:w="709"/>
      </w:tblGrid>
      <w:tr w:rsidR="00AF233A" w:rsidRPr="003E75C3" w14:paraId="3E1C9AEC"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5382" w:type="dxa"/>
            <w:shd w:val="clear" w:color="auto" w:fill="0000CC"/>
            <w:vAlign w:val="center"/>
          </w:tcPr>
          <w:p w14:paraId="666A03FE" w14:textId="77777777" w:rsidR="00FA3A9D" w:rsidRPr="003E75C3" w:rsidRDefault="00C01B33" w:rsidP="003E75C3">
            <w:pPr>
              <w:pStyle w:val="Prrafodelista"/>
              <w:jc w:val="left"/>
              <w:rPr>
                <w:b w:val="0"/>
                <w:bCs w:val="0"/>
              </w:rPr>
            </w:pPr>
            <w:r w:rsidRPr="003E75C3">
              <w:rPr>
                <w:b w:val="0"/>
                <w:bCs w:val="0"/>
              </w:rPr>
              <w:t>Mejoras para lograr el pleno ejercicio de derecho a la autonomía, vida independiente, familia y comunidad</w:t>
            </w:r>
          </w:p>
        </w:tc>
        <w:tc>
          <w:tcPr>
            <w:tcW w:w="850" w:type="dxa"/>
            <w:shd w:val="clear" w:color="auto" w:fill="0000CC"/>
            <w:vAlign w:val="center"/>
          </w:tcPr>
          <w:p w14:paraId="0C2818CB" w14:textId="77777777" w:rsidR="00FA3A9D" w:rsidRPr="003E75C3" w:rsidRDefault="00C01B33" w:rsidP="003E75C3">
            <w:pPr>
              <w:pStyle w:val="Prrafodelista"/>
              <w:jc w:val="left"/>
              <w:rPr>
                <w:b w:val="0"/>
                <w:bCs w:val="0"/>
              </w:rPr>
            </w:pPr>
            <w:r w:rsidRPr="003E75C3">
              <w:rPr>
                <w:b w:val="0"/>
                <w:bCs w:val="0"/>
              </w:rPr>
              <w:t>1ero.</w:t>
            </w:r>
          </w:p>
        </w:tc>
        <w:tc>
          <w:tcPr>
            <w:tcW w:w="709" w:type="dxa"/>
            <w:shd w:val="clear" w:color="auto" w:fill="0000CC"/>
            <w:vAlign w:val="center"/>
          </w:tcPr>
          <w:p w14:paraId="794BDE56" w14:textId="77777777" w:rsidR="00FA3A9D" w:rsidRPr="003E75C3" w:rsidRDefault="00C01B33" w:rsidP="003E75C3">
            <w:pPr>
              <w:pStyle w:val="Prrafodelista"/>
              <w:jc w:val="left"/>
              <w:rPr>
                <w:b w:val="0"/>
                <w:bCs w:val="0"/>
              </w:rPr>
            </w:pPr>
            <w:r w:rsidRPr="003E75C3">
              <w:rPr>
                <w:b w:val="0"/>
                <w:bCs w:val="0"/>
              </w:rPr>
              <w:t>2do.</w:t>
            </w:r>
          </w:p>
        </w:tc>
        <w:tc>
          <w:tcPr>
            <w:tcW w:w="709" w:type="dxa"/>
            <w:shd w:val="clear" w:color="auto" w:fill="0000CC"/>
            <w:vAlign w:val="center"/>
          </w:tcPr>
          <w:p w14:paraId="6E9D8B17" w14:textId="77777777" w:rsidR="00FA3A9D" w:rsidRPr="003E75C3" w:rsidRDefault="00C01B33" w:rsidP="003E75C3">
            <w:pPr>
              <w:pStyle w:val="Prrafodelista"/>
              <w:jc w:val="left"/>
              <w:rPr>
                <w:b w:val="0"/>
                <w:bCs w:val="0"/>
              </w:rPr>
            </w:pPr>
            <w:r w:rsidRPr="003E75C3">
              <w:rPr>
                <w:b w:val="0"/>
                <w:bCs w:val="0"/>
              </w:rPr>
              <w:t>3ro.</w:t>
            </w:r>
          </w:p>
        </w:tc>
        <w:tc>
          <w:tcPr>
            <w:tcW w:w="709" w:type="dxa"/>
            <w:shd w:val="clear" w:color="auto" w:fill="0000CC"/>
            <w:vAlign w:val="center"/>
          </w:tcPr>
          <w:p w14:paraId="2CEDE951" w14:textId="77777777" w:rsidR="00FA3A9D" w:rsidRPr="003E75C3" w:rsidRDefault="00C01B33" w:rsidP="003E75C3">
            <w:pPr>
              <w:pStyle w:val="Prrafodelista"/>
              <w:jc w:val="left"/>
              <w:rPr>
                <w:b w:val="0"/>
                <w:bCs w:val="0"/>
              </w:rPr>
            </w:pPr>
            <w:r w:rsidRPr="003E75C3">
              <w:rPr>
                <w:b w:val="0"/>
                <w:bCs w:val="0"/>
              </w:rPr>
              <w:t>4to.</w:t>
            </w:r>
          </w:p>
        </w:tc>
      </w:tr>
      <w:tr w:rsidR="00AF233A" w:rsidRPr="003E75C3" w14:paraId="3C656588" w14:textId="77777777" w:rsidTr="00EF7823">
        <w:tc>
          <w:tcPr>
            <w:tcW w:w="5382" w:type="dxa"/>
          </w:tcPr>
          <w:p w14:paraId="6A70290C" w14:textId="77777777" w:rsidR="00FA3A9D" w:rsidRPr="003E75C3" w:rsidRDefault="00C01B33" w:rsidP="003E75C3">
            <w:pPr>
              <w:pStyle w:val="Sinespaciado"/>
            </w:pPr>
            <w:r w:rsidRPr="003E75C3">
              <w:t>Servicios de asistencia personal.</w:t>
            </w:r>
          </w:p>
        </w:tc>
        <w:tc>
          <w:tcPr>
            <w:tcW w:w="850" w:type="dxa"/>
          </w:tcPr>
          <w:p w14:paraId="6BE39EFA" w14:textId="77777777" w:rsidR="00FA3A9D" w:rsidRPr="003E75C3" w:rsidRDefault="00FA3A9D" w:rsidP="003E75C3">
            <w:pPr>
              <w:pStyle w:val="Sinespaciado"/>
            </w:pPr>
          </w:p>
        </w:tc>
        <w:tc>
          <w:tcPr>
            <w:tcW w:w="709" w:type="dxa"/>
          </w:tcPr>
          <w:p w14:paraId="1656D30F" w14:textId="77777777" w:rsidR="00FA3A9D" w:rsidRPr="003E75C3" w:rsidRDefault="00FA3A9D" w:rsidP="003E75C3">
            <w:pPr>
              <w:pStyle w:val="Sinespaciado"/>
            </w:pPr>
          </w:p>
        </w:tc>
        <w:tc>
          <w:tcPr>
            <w:tcW w:w="709" w:type="dxa"/>
          </w:tcPr>
          <w:p w14:paraId="1BEBB234" w14:textId="77777777" w:rsidR="00FA3A9D" w:rsidRPr="003E75C3" w:rsidRDefault="00FA3A9D" w:rsidP="003E75C3">
            <w:pPr>
              <w:pStyle w:val="Sinespaciado"/>
            </w:pPr>
          </w:p>
        </w:tc>
        <w:tc>
          <w:tcPr>
            <w:tcW w:w="709" w:type="dxa"/>
          </w:tcPr>
          <w:p w14:paraId="3C2040DE" w14:textId="77777777" w:rsidR="00FA3A9D" w:rsidRPr="003E75C3" w:rsidRDefault="00FA3A9D" w:rsidP="003E75C3">
            <w:pPr>
              <w:pStyle w:val="Sinespaciado"/>
            </w:pPr>
          </w:p>
        </w:tc>
      </w:tr>
      <w:tr w:rsidR="00AF233A" w:rsidRPr="003E75C3" w14:paraId="530E60F9" w14:textId="77777777" w:rsidTr="00EF7823">
        <w:tc>
          <w:tcPr>
            <w:tcW w:w="5382" w:type="dxa"/>
          </w:tcPr>
          <w:p w14:paraId="18F4E6EE" w14:textId="77777777" w:rsidR="00FA3A9D" w:rsidRPr="003E75C3" w:rsidRDefault="00C01B33" w:rsidP="003E75C3">
            <w:pPr>
              <w:pStyle w:val="Sinespaciado"/>
            </w:pPr>
            <w:r w:rsidRPr="003E75C3">
              <w:t>Provisión de tecnologías de apoyo, dispositivos y ayudas compensatorias.</w:t>
            </w:r>
          </w:p>
        </w:tc>
        <w:tc>
          <w:tcPr>
            <w:tcW w:w="850" w:type="dxa"/>
          </w:tcPr>
          <w:p w14:paraId="064BE7BF" w14:textId="77777777" w:rsidR="00FA3A9D" w:rsidRPr="003E75C3" w:rsidRDefault="00FA3A9D" w:rsidP="003E75C3">
            <w:pPr>
              <w:pStyle w:val="Sinespaciado"/>
            </w:pPr>
          </w:p>
        </w:tc>
        <w:tc>
          <w:tcPr>
            <w:tcW w:w="709" w:type="dxa"/>
          </w:tcPr>
          <w:p w14:paraId="29062F1A" w14:textId="77777777" w:rsidR="00FA3A9D" w:rsidRPr="003E75C3" w:rsidRDefault="00FA3A9D" w:rsidP="003E75C3">
            <w:pPr>
              <w:pStyle w:val="Sinespaciado"/>
            </w:pPr>
          </w:p>
        </w:tc>
        <w:tc>
          <w:tcPr>
            <w:tcW w:w="709" w:type="dxa"/>
          </w:tcPr>
          <w:p w14:paraId="6D49D26F" w14:textId="77777777" w:rsidR="00FA3A9D" w:rsidRPr="003E75C3" w:rsidRDefault="00FA3A9D" w:rsidP="003E75C3">
            <w:pPr>
              <w:pStyle w:val="Sinespaciado"/>
            </w:pPr>
          </w:p>
        </w:tc>
        <w:tc>
          <w:tcPr>
            <w:tcW w:w="709" w:type="dxa"/>
          </w:tcPr>
          <w:p w14:paraId="441ACBEF" w14:textId="77777777" w:rsidR="00FA3A9D" w:rsidRPr="003E75C3" w:rsidRDefault="00FA3A9D" w:rsidP="003E75C3">
            <w:pPr>
              <w:pStyle w:val="Sinespaciado"/>
            </w:pPr>
          </w:p>
        </w:tc>
      </w:tr>
      <w:tr w:rsidR="00AF233A" w:rsidRPr="003E75C3" w14:paraId="160067EF" w14:textId="77777777" w:rsidTr="00EF7823">
        <w:tc>
          <w:tcPr>
            <w:tcW w:w="5382" w:type="dxa"/>
          </w:tcPr>
          <w:p w14:paraId="69AAFF6E" w14:textId="77777777" w:rsidR="00FA3A9D" w:rsidRPr="003E75C3" w:rsidRDefault="00C01B33" w:rsidP="003E75C3">
            <w:pPr>
              <w:pStyle w:val="Sinespaciado"/>
            </w:pPr>
            <w:r w:rsidRPr="003E75C3">
              <w:t>Servicios de atención y apoyo a las familias de las personas con discapacidad.</w:t>
            </w:r>
          </w:p>
        </w:tc>
        <w:tc>
          <w:tcPr>
            <w:tcW w:w="850" w:type="dxa"/>
          </w:tcPr>
          <w:p w14:paraId="60160A08" w14:textId="77777777" w:rsidR="00FA3A9D" w:rsidRPr="003E75C3" w:rsidRDefault="00FA3A9D" w:rsidP="003E75C3">
            <w:pPr>
              <w:pStyle w:val="Sinespaciado"/>
            </w:pPr>
          </w:p>
        </w:tc>
        <w:tc>
          <w:tcPr>
            <w:tcW w:w="709" w:type="dxa"/>
          </w:tcPr>
          <w:p w14:paraId="488BC466" w14:textId="77777777" w:rsidR="00FA3A9D" w:rsidRPr="003E75C3" w:rsidRDefault="00FA3A9D" w:rsidP="003E75C3">
            <w:pPr>
              <w:pStyle w:val="Sinespaciado"/>
            </w:pPr>
          </w:p>
        </w:tc>
        <w:tc>
          <w:tcPr>
            <w:tcW w:w="709" w:type="dxa"/>
          </w:tcPr>
          <w:p w14:paraId="34FA61AF" w14:textId="77777777" w:rsidR="00FA3A9D" w:rsidRPr="003E75C3" w:rsidRDefault="00FA3A9D" w:rsidP="003E75C3">
            <w:pPr>
              <w:pStyle w:val="Sinespaciado"/>
            </w:pPr>
          </w:p>
        </w:tc>
        <w:tc>
          <w:tcPr>
            <w:tcW w:w="709" w:type="dxa"/>
          </w:tcPr>
          <w:p w14:paraId="04824E3F" w14:textId="77777777" w:rsidR="00FA3A9D" w:rsidRPr="003E75C3" w:rsidRDefault="00FA3A9D" w:rsidP="003E75C3">
            <w:pPr>
              <w:pStyle w:val="Sinespaciado"/>
            </w:pPr>
          </w:p>
        </w:tc>
      </w:tr>
      <w:tr w:rsidR="00AF233A" w:rsidRPr="003E75C3" w14:paraId="1DAAE555" w14:textId="77777777" w:rsidTr="00EF7823">
        <w:tc>
          <w:tcPr>
            <w:tcW w:w="5382" w:type="dxa"/>
          </w:tcPr>
          <w:p w14:paraId="289FF346" w14:textId="77777777" w:rsidR="00FA3A9D" w:rsidRPr="003E75C3" w:rsidRDefault="00C01B33" w:rsidP="003E75C3">
            <w:pPr>
              <w:pStyle w:val="Sinespaciado"/>
            </w:pPr>
            <w:r w:rsidRPr="003E75C3">
              <w:t>Entorno urbano, edificaciones, transporte, información y comunicación accesibles para las personas con discapacidad.</w:t>
            </w:r>
          </w:p>
        </w:tc>
        <w:tc>
          <w:tcPr>
            <w:tcW w:w="850" w:type="dxa"/>
          </w:tcPr>
          <w:p w14:paraId="1B4487CB" w14:textId="77777777" w:rsidR="00FA3A9D" w:rsidRPr="003E75C3" w:rsidRDefault="00FA3A9D" w:rsidP="003E75C3">
            <w:pPr>
              <w:pStyle w:val="Sinespaciado"/>
            </w:pPr>
          </w:p>
        </w:tc>
        <w:tc>
          <w:tcPr>
            <w:tcW w:w="709" w:type="dxa"/>
          </w:tcPr>
          <w:p w14:paraId="2F1A358A" w14:textId="77777777" w:rsidR="00FA3A9D" w:rsidRPr="003E75C3" w:rsidRDefault="00FA3A9D" w:rsidP="003E75C3">
            <w:pPr>
              <w:pStyle w:val="Sinespaciado"/>
            </w:pPr>
          </w:p>
        </w:tc>
        <w:tc>
          <w:tcPr>
            <w:tcW w:w="709" w:type="dxa"/>
          </w:tcPr>
          <w:p w14:paraId="1B84AADA" w14:textId="77777777" w:rsidR="00FA3A9D" w:rsidRPr="003E75C3" w:rsidRDefault="00FA3A9D" w:rsidP="003E75C3">
            <w:pPr>
              <w:pStyle w:val="Sinespaciado"/>
            </w:pPr>
          </w:p>
        </w:tc>
        <w:tc>
          <w:tcPr>
            <w:tcW w:w="709" w:type="dxa"/>
          </w:tcPr>
          <w:p w14:paraId="4B9B3E1E" w14:textId="77777777" w:rsidR="00FA3A9D" w:rsidRPr="003E75C3" w:rsidRDefault="00FA3A9D" w:rsidP="003E75C3">
            <w:pPr>
              <w:pStyle w:val="Sinespaciado"/>
            </w:pPr>
          </w:p>
        </w:tc>
      </w:tr>
    </w:tbl>
    <w:p w14:paraId="402CBEF4" w14:textId="77777777" w:rsidR="00FA3A9D" w:rsidRPr="003E75C3" w:rsidRDefault="00FA3A9D" w:rsidP="003E75C3">
      <w:pPr>
        <w:rPr>
          <w:sz w:val="22"/>
          <w:szCs w:val="22"/>
        </w:rPr>
      </w:pPr>
    </w:p>
    <w:p w14:paraId="0FA65EA6" w14:textId="77777777" w:rsidR="00FA3A9D" w:rsidRPr="003E75C3" w:rsidRDefault="00C01B33" w:rsidP="003E75C3">
      <w:pPr>
        <w:rPr>
          <w:sz w:val="22"/>
          <w:szCs w:val="22"/>
        </w:rPr>
      </w:pPr>
      <w:r w:rsidRPr="003E75C3">
        <w:rPr>
          <w:sz w:val="22"/>
          <w:szCs w:val="22"/>
        </w:rPr>
        <w:t>¿Qué otra mejora considera importante para lograr el pleno ejercicio de derechos a la autonomía, vida independiente, familia y comunidad de las personas con discapacidad?</w:t>
      </w:r>
    </w:p>
    <w:tbl>
      <w:tblPr>
        <w:tblStyle w:val="Tablaconcuadrcula1clara"/>
        <w:tblW w:w="8494" w:type="dxa"/>
        <w:tblLayout w:type="fixed"/>
        <w:tblLook w:val="0420" w:firstRow="1" w:lastRow="0" w:firstColumn="0" w:lastColumn="0" w:noHBand="0" w:noVBand="1"/>
      </w:tblPr>
      <w:tblGrid>
        <w:gridCol w:w="8494"/>
      </w:tblGrid>
      <w:tr w:rsidR="00FA3A9D" w:rsidRPr="003E75C3" w14:paraId="4DDC3A78" w14:textId="77777777" w:rsidTr="00EF7823">
        <w:trPr>
          <w:cnfStyle w:val="100000000000" w:firstRow="1" w:lastRow="0" w:firstColumn="0" w:lastColumn="0" w:oddVBand="0" w:evenVBand="0" w:oddHBand="0" w:evenHBand="0" w:firstRowFirstColumn="0" w:firstRowLastColumn="0" w:lastRowFirstColumn="0" w:lastRowLastColumn="0"/>
        </w:trPr>
        <w:tc>
          <w:tcPr>
            <w:tcW w:w="8494" w:type="dxa"/>
          </w:tcPr>
          <w:p w14:paraId="7C89CF22" w14:textId="77777777" w:rsidR="00FA3A9D" w:rsidRPr="003E75C3" w:rsidRDefault="00FA3A9D" w:rsidP="003E75C3">
            <w:pPr>
              <w:widowControl w:val="0"/>
              <w:rPr>
                <w:sz w:val="22"/>
                <w:szCs w:val="22"/>
              </w:rPr>
            </w:pPr>
          </w:p>
        </w:tc>
      </w:tr>
    </w:tbl>
    <w:p w14:paraId="14BBF5D2" w14:textId="77777777" w:rsidR="00FA3A9D" w:rsidRPr="003E75C3" w:rsidRDefault="00FA3A9D" w:rsidP="003E75C3">
      <w:pPr>
        <w:rPr>
          <w:sz w:val="22"/>
          <w:szCs w:val="22"/>
        </w:rPr>
      </w:pPr>
    </w:p>
    <w:p w14:paraId="09D2462B" w14:textId="77777777" w:rsidR="00FA3A9D" w:rsidRPr="003E75C3" w:rsidRDefault="00C01B33" w:rsidP="00537B70">
      <w:pPr>
        <w:numPr>
          <w:ilvl w:val="0"/>
          <w:numId w:val="8"/>
        </w:numPr>
        <w:ind w:left="0" w:firstLine="0"/>
        <w:rPr>
          <w:sz w:val="22"/>
          <w:szCs w:val="22"/>
        </w:rPr>
      </w:pPr>
      <w:r w:rsidRPr="003E75C3">
        <w:rPr>
          <w:sz w:val="22"/>
          <w:szCs w:val="22"/>
        </w:rPr>
        <w:t>¿En qué orden usted realizaría las mejoras para lograr el pleno ejercicio del derecho a la recreación, deporte y cultura a las personas con discapacidad?</w:t>
      </w:r>
    </w:p>
    <w:tbl>
      <w:tblPr>
        <w:tblStyle w:val="Tablaconcuadrcula1clara"/>
        <w:tblW w:w="8500" w:type="dxa"/>
        <w:tblLayout w:type="fixed"/>
        <w:tblLook w:val="0420" w:firstRow="1" w:lastRow="0" w:firstColumn="0" w:lastColumn="0" w:noHBand="0" w:noVBand="1"/>
      </w:tblPr>
      <w:tblGrid>
        <w:gridCol w:w="5176"/>
        <w:gridCol w:w="737"/>
        <w:gridCol w:w="660"/>
        <w:gridCol w:w="617"/>
        <w:gridCol w:w="614"/>
        <w:gridCol w:w="696"/>
      </w:tblGrid>
      <w:tr w:rsidR="00AF233A" w:rsidRPr="003E75C3" w14:paraId="330CA29F" w14:textId="77777777" w:rsidTr="00FE3761">
        <w:trPr>
          <w:cnfStyle w:val="100000000000" w:firstRow="1" w:lastRow="0" w:firstColumn="0" w:lastColumn="0" w:oddVBand="0" w:evenVBand="0" w:oddHBand="0" w:evenHBand="0" w:firstRowFirstColumn="0" w:firstRowLastColumn="0" w:lastRowFirstColumn="0" w:lastRowLastColumn="0"/>
          <w:trHeight w:val="592"/>
          <w:tblHeader/>
        </w:trPr>
        <w:tc>
          <w:tcPr>
            <w:tcW w:w="5176" w:type="dxa"/>
            <w:shd w:val="clear" w:color="auto" w:fill="0000CC"/>
            <w:vAlign w:val="center"/>
          </w:tcPr>
          <w:p w14:paraId="62DAA108" w14:textId="77777777" w:rsidR="00FA3A9D" w:rsidRPr="003E75C3" w:rsidRDefault="00C01B33" w:rsidP="003E75C3">
            <w:pPr>
              <w:pStyle w:val="Prrafodelista"/>
              <w:jc w:val="left"/>
              <w:rPr>
                <w:b w:val="0"/>
                <w:bCs w:val="0"/>
              </w:rPr>
            </w:pPr>
            <w:r w:rsidRPr="003E75C3">
              <w:rPr>
                <w:b w:val="0"/>
                <w:bCs w:val="0"/>
              </w:rPr>
              <w:t>Mejoras para lograr el pleno ejercicio del derecho a la recreación, deporte y cultura</w:t>
            </w:r>
          </w:p>
        </w:tc>
        <w:tc>
          <w:tcPr>
            <w:tcW w:w="737" w:type="dxa"/>
            <w:shd w:val="clear" w:color="auto" w:fill="0000CC"/>
            <w:vAlign w:val="center"/>
          </w:tcPr>
          <w:p w14:paraId="78609FB2" w14:textId="77777777" w:rsidR="00FA3A9D" w:rsidRPr="003E75C3" w:rsidRDefault="00C01B33" w:rsidP="003E75C3">
            <w:pPr>
              <w:pStyle w:val="Prrafodelista"/>
              <w:jc w:val="left"/>
              <w:rPr>
                <w:b w:val="0"/>
                <w:bCs w:val="0"/>
              </w:rPr>
            </w:pPr>
            <w:r w:rsidRPr="003E75C3">
              <w:rPr>
                <w:b w:val="0"/>
                <w:bCs w:val="0"/>
              </w:rPr>
              <w:t>1ero.</w:t>
            </w:r>
          </w:p>
        </w:tc>
        <w:tc>
          <w:tcPr>
            <w:tcW w:w="660" w:type="dxa"/>
            <w:shd w:val="clear" w:color="auto" w:fill="0000CC"/>
            <w:vAlign w:val="center"/>
          </w:tcPr>
          <w:p w14:paraId="2DDB702B" w14:textId="77777777" w:rsidR="00FA3A9D" w:rsidRPr="003E75C3" w:rsidRDefault="00C01B33" w:rsidP="003E75C3">
            <w:pPr>
              <w:pStyle w:val="Prrafodelista"/>
              <w:jc w:val="left"/>
              <w:rPr>
                <w:b w:val="0"/>
                <w:bCs w:val="0"/>
              </w:rPr>
            </w:pPr>
            <w:r w:rsidRPr="003E75C3">
              <w:rPr>
                <w:b w:val="0"/>
                <w:bCs w:val="0"/>
              </w:rPr>
              <w:t>2do.</w:t>
            </w:r>
          </w:p>
        </w:tc>
        <w:tc>
          <w:tcPr>
            <w:tcW w:w="617" w:type="dxa"/>
            <w:shd w:val="clear" w:color="auto" w:fill="0000CC"/>
            <w:vAlign w:val="center"/>
          </w:tcPr>
          <w:p w14:paraId="566AE8E0" w14:textId="77777777" w:rsidR="00FA3A9D" w:rsidRPr="003E75C3" w:rsidRDefault="00C01B33" w:rsidP="003E75C3">
            <w:pPr>
              <w:pStyle w:val="Prrafodelista"/>
              <w:jc w:val="left"/>
              <w:rPr>
                <w:b w:val="0"/>
                <w:bCs w:val="0"/>
              </w:rPr>
            </w:pPr>
            <w:r w:rsidRPr="003E75C3">
              <w:rPr>
                <w:b w:val="0"/>
                <w:bCs w:val="0"/>
              </w:rPr>
              <w:t>3ro.</w:t>
            </w:r>
          </w:p>
        </w:tc>
        <w:tc>
          <w:tcPr>
            <w:tcW w:w="614" w:type="dxa"/>
            <w:shd w:val="clear" w:color="auto" w:fill="0000CC"/>
            <w:vAlign w:val="center"/>
          </w:tcPr>
          <w:p w14:paraId="5E74CF9C" w14:textId="77777777" w:rsidR="00FA3A9D" w:rsidRPr="003E75C3" w:rsidRDefault="00C01B33" w:rsidP="003E75C3">
            <w:pPr>
              <w:pStyle w:val="Prrafodelista"/>
              <w:jc w:val="left"/>
              <w:rPr>
                <w:b w:val="0"/>
                <w:bCs w:val="0"/>
              </w:rPr>
            </w:pPr>
            <w:r w:rsidRPr="003E75C3">
              <w:rPr>
                <w:b w:val="0"/>
                <w:bCs w:val="0"/>
              </w:rPr>
              <w:t>4to.</w:t>
            </w:r>
          </w:p>
        </w:tc>
        <w:tc>
          <w:tcPr>
            <w:tcW w:w="696" w:type="dxa"/>
            <w:shd w:val="clear" w:color="auto" w:fill="0000CC"/>
            <w:vAlign w:val="center"/>
          </w:tcPr>
          <w:p w14:paraId="424D85A3" w14:textId="77777777" w:rsidR="00FA3A9D" w:rsidRPr="003E75C3" w:rsidRDefault="00C01B33" w:rsidP="003E75C3">
            <w:pPr>
              <w:pStyle w:val="Prrafodelista"/>
              <w:jc w:val="left"/>
              <w:rPr>
                <w:b w:val="0"/>
                <w:bCs w:val="0"/>
              </w:rPr>
            </w:pPr>
            <w:r w:rsidRPr="003E75C3">
              <w:rPr>
                <w:b w:val="0"/>
                <w:bCs w:val="0"/>
              </w:rPr>
              <w:t>5to.</w:t>
            </w:r>
          </w:p>
        </w:tc>
      </w:tr>
      <w:tr w:rsidR="00AF233A" w:rsidRPr="003E75C3" w14:paraId="098736B7" w14:textId="77777777" w:rsidTr="00EF7823">
        <w:tc>
          <w:tcPr>
            <w:tcW w:w="5176" w:type="dxa"/>
          </w:tcPr>
          <w:p w14:paraId="06C77087" w14:textId="77777777" w:rsidR="00FA3A9D" w:rsidRPr="003E75C3" w:rsidRDefault="00C01B33" w:rsidP="003E75C3">
            <w:pPr>
              <w:pStyle w:val="Sinespaciado"/>
            </w:pPr>
            <w:r w:rsidRPr="003E75C3">
              <w:t>Participación en actividades recreativas, deportivas y culturales.</w:t>
            </w:r>
            <w:r w:rsidRPr="003E75C3">
              <w:tab/>
            </w:r>
          </w:p>
        </w:tc>
        <w:tc>
          <w:tcPr>
            <w:tcW w:w="737" w:type="dxa"/>
          </w:tcPr>
          <w:p w14:paraId="2C349873" w14:textId="77777777" w:rsidR="00FA3A9D" w:rsidRPr="003E75C3" w:rsidRDefault="00FA3A9D" w:rsidP="003E75C3">
            <w:pPr>
              <w:pStyle w:val="Sinespaciado"/>
            </w:pPr>
          </w:p>
        </w:tc>
        <w:tc>
          <w:tcPr>
            <w:tcW w:w="660" w:type="dxa"/>
          </w:tcPr>
          <w:p w14:paraId="78C95076" w14:textId="77777777" w:rsidR="00FA3A9D" w:rsidRPr="003E75C3" w:rsidRDefault="00FA3A9D" w:rsidP="003E75C3">
            <w:pPr>
              <w:pStyle w:val="Sinespaciado"/>
            </w:pPr>
          </w:p>
        </w:tc>
        <w:tc>
          <w:tcPr>
            <w:tcW w:w="617" w:type="dxa"/>
          </w:tcPr>
          <w:p w14:paraId="5E20B328" w14:textId="77777777" w:rsidR="00FA3A9D" w:rsidRPr="003E75C3" w:rsidRDefault="00FA3A9D" w:rsidP="003E75C3">
            <w:pPr>
              <w:pStyle w:val="Sinespaciado"/>
            </w:pPr>
          </w:p>
        </w:tc>
        <w:tc>
          <w:tcPr>
            <w:tcW w:w="614" w:type="dxa"/>
          </w:tcPr>
          <w:p w14:paraId="2785DBC7" w14:textId="77777777" w:rsidR="00FA3A9D" w:rsidRPr="003E75C3" w:rsidRDefault="00FA3A9D" w:rsidP="003E75C3">
            <w:pPr>
              <w:pStyle w:val="Sinespaciado"/>
            </w:pPr>
          </w:p>
        </w:tc>
        <w:tc>
          <w:tcPr>
            <w:tcW w:w="696" w:type="dxa"/>
          </w:tcPr>
          <w:p w14:paraId="554D1764" w14:textId="77777777" w:rsidR="00FA3A9D" w:rsidRPr="003E75C3" w:rsidRDefault="00FA3A9D" w:rsidP="003E75C3">
            <w:pPr>
              <w:pStyle w:val="Sinespaciado"/>
            </w:pPr>
          </w:p>
        </w:tc>
      </w:tr>
      <w:tr w:rsidR="00AF233A" w:rsidRPr="003E75C3" w14:paraId="053B773F" w14:textId="77777777" w:rsidTr="00EF7823">
        <w:tc>
          <w:tcPr>
            <w:tcW w:w="5176" w:type="dxa"/>
          </w:tcPr>
          <w:p w14:paraId="234AC6BA" w14:textId="77777777" w:rsidR="00FA3A9D" w:rsidRPr="003E75C3" w:rsidRDefault="00C01B33" w:rsidP="003E75C3">
            <w:pPr>
              <w:pStyle w:val="Sinespaciado"/>
            </w:pPr>
            <w:r w:rsidRPr="003E75C3">
              <w:t>Oferta de servicios turísticos inclusivos.</w:t>
            </w:r>
            <w:r w:rsidRPr="003E75C3">
              <w:tab/>
            </w:r>
          </w:p>
        </w:tc>
        <w:tc>
          <w:tcPr>
            <w:tcW w:w="737" w:type="dxa"/>
          </w:tcPr>
          <w:p w14:paraId="06B6828C" w14:textId="77777777" w:rsidR="00FA3A9D" w:rsidRPr="003E75C3" w:rsidRDefault="00FA3A9D" w:rsidP="003E75C3">
            <w:pPr>
              <w:pStyle w:val="Sinespaciado"/>
            </w:pPr>
          </w:p>
        </w:tc>
        <w:tc>
          <w:tcPr>
            <w:tcW w:w="660" w:type="dxa"/>
          </w:tcPr>
          <w:p w14:paraId="22BAF872" w14:textId="77777777" w:rsidR="00FA3A9D" w:rsidRPr="003E75C3" w:rsidRDefault="00FA3A9D" w:rsidP="003E75C3">
            <w:pPr>
              <w:pStyle w:val="Sinespaciado"/>
            </w:pPr>
          </w:p>
        </w:tc>
        <w:tc>
          <w:tcPr>
            <w:tcW w:w="617" w:type="dxa"/>
          </w:tcPr>
          <w:p w14:paraId="79DA011B" w14:textId="77777777" w:rsidR="00FA3A9D" w:rsidRPr="003E75C3" w:rsidRDefault="00FA3A9D" w:rsidP="003E75C3">
            <w:pPr>
              <w:pStyle w:val="Sinespaciado"/>
            </w:pPr>
          </w:p>
        </w:tc>
        <w:tc>
          <w:tcPr>
            <w:tcW w:w="614" w:type="dxa"/>
          </w:tcPr>
          <w:p w14:paraId="3B6964E4" w14:textId="77777777" w:rsidR="00FA3A9D" w:rsidRPr="003E75C3" w:rsidRDefault="00FA3A9D" w:rsidP="003E75C3">
            <w:pPr>
              <w:pStyle w:val="Sinespaciado"/>
            </w:pPr>
          </w:p>
        </w:tc>
        <w:tc>
          <w:tcPr>
            <w:tcW w:w="696" w:type="dxa"/>
          </w:tcPr>
          <w:p w14:paraId="555050E0" w14:textId="77777777" w:rsidR="00FA3A9D" w:rsidRPr="003E75C3" w:rsidRDefault="00FA3A9D" w:rsidP="003E75C3">
            <w:pPr>
              <w:pStyle w:val="Sinespaciado"/>
            </w:pPr>
          </w:p>
        </w:tc>
      </w:tr>
      <w:tr w:rsidR="00AF233A" w:rsidRPr="003E75C3" w14:paraId="031874FF" w14:textId="77777777" w:rsidTr="00EF7823">
        <w:tc>
          <w:tcPr>
            <w:tcW w:w="5176" w:type="dxa"/>
          </w:tcPr>
          <w:p w14:paraId="555A6581" w14:textId="77777777" w:rsidR="00FA3A9D" w:rsidRPr="003E75C3" w:rsidRDefault="00C01B33" w:rsidP="003E75C3">
            <w:pPr>
              <w:pStyle w:val="Sinespaciado"/>
            </w:pPr>
            <w:r w:rsidRPr="003E75C3">
              <w:t>Acceso y disfrute a las distintas expresiones y manifestaciones de la cultura viva (folclor, arte, danza, lectura)</w:t>
            </w:r>
            <w:r w:rsidRPr="003E75C3">
              <w:tab/>
            </w:r>
          </w:p>
        </w:tc>
        <w:tc>
          <w:tcPr>
            <w:tcW w:w="737" w:type="dxa"/>
          </w:tcPr>
          <w:p w14:paraId="07F4F9DB" w14:textId="77777777" w:rsidR="00FA3A9D" w:rsidRPr="003E75C3" w:rsidRDefault="00FA3A9D" w:rsidP="003E75C3">
            <w:pPr>
              <w:pStyle w:val="Sinespaciado"/>
            </w:pPr>
          </w:p>
        </w:tc>
        <w:tc>
          <w:tcPr>
            <w:tcW w:w="660" w:type="dxa"/>
          </w:tcPr>
          <w:p w14:paraId="5C2200ED" w14:textId="77777777" w:rsidR="00FA3A9D" w:rsidRPr="003E75C3" w:rsidRDefault="00FA3A9D" w:rsidP="003E75C3">
            <w:pPr>
              <w:pStyle w:val="Sinespaciado"/>
            </w:pPr>
          </w:p>
        </w:tc>
        <w:tc>
          <w:tcPr>
            <w:tcW w:w="617" w:type="dxa"/>
          </w:tcPr>
          <w:p w14:paraId="1F8A710C" w14:textId="77777777" w:rsidR="00FA3A9D" w:rsidRPr="003E75C3" w:rsidRDefault="00FA3A9D" w:rsidP="003E75C3">
            <w:pPr>
              <w:pStyle w:val="Sinespaciado"/>
            </w:pPr>
          </w:p>
        </w:tc>
        <w:tc>
          <w:tcPr>
            <w:tcW w:w="614" w:type="dxa"/>
          </w:tcPr>
          <w:p w14:paraId="1D1F90E2" w14:textId="77777777" w:rsidR="00FA3A9D" w:rsidRPr="003E75C3" w:rsidRDefault="00FA3A9D" w:rsidP="003E75C3">
            <w:pPr>
              <w:pStyle w:val="Sinespaciado"/>
            </w:pPr>
          </w:p>
        </w:tc>
        <w:tc>
          <w:tcPr>
            <w:tcW w:w="696" w:type="dxa"/>
          </w:tcPr>
          <w:p w14:paraId="5F05F86E" w14:textId="77777777" w:rsidR="00FA3A9D" w:rsidRPr="003E75C3" w:rsidRDefault="00FA3A9D" w:rsidP="003E75C3">
            <w:pPr>
              <w:pStyle w:val="Sinespaciado"/>
            </w:pPr>
          </w:p>
        </w:tc>
      </w:tr>
      <w:tr w:rsidR="00AF233A" w:rsidRPr="003E75C3" w14:paraId="7916911E" w14:textId="77777777" w:rsidTr="00EF7823">
        <w:tc>
          <w:tcPr>
            <w:tcW w:w="5176" w:type="dxa"/>
          </w:tcPr>
          <w:p w14:paraId="5C4D16BA" w14:textId="77777777" w:rsidR="00FA3A9D" w:rsidRPr="003E75C3" w:rsidRDefault="00C01B33" w:rsidP="003E75C3">
            <w:pPr>
              <w:pStyle w:val="Sinespaciado"/>
            </w:pPr>
            <w:r w:rsidRPr="003E75C3">
              <w:t>Desarrollo de potencialidades artísticas, culturales y creativas.</w:t>
            </w:r>
            <w:r w:rsidRPr="003E75C3">
              <w:tab/>
            </w:r>
          </w:p>
        </w:tc>
        <w:tc>
          <w:tcPr>
            <w:tcW w:w="737" w:type="dxa"/>
          </w:tcPr>
          <w:p w14:paraId="146DD157" w14:textId="77777777" w:rsidR="00FA3A9D" w:rsidRPr="003E75C3" w:rsidRDefault="00FA3A9D" w:rsidP="003E75C3">
            <w:pPr>
              <w:pStyle w:val="Sinespaciado"/>
            </w:pPr>
          </w:p>
        </w:tc>
        <w:tc>
          <w:tcPr>
            <w:tcW w:w="660" w:type="dxa"/>
          </w:tcPr>
          <w:p w14:paraId="5404B312" w14:textId="77777777" w:rsidR="00FA3A9D" w:rsidRPr="003E75C3" w:rsidRDefault="00FA3A9D" w:rsidP="003E75C3">
            <w:pPr>
              <w:pStyle w:val="Sinespaciado"/>
            </w:pPr>
          </w:p>
        </w:tc>
        <w:tc>
          <w:tcPr>
            <w:tcW w:w="617" w:type="dxa"/>
          </w:tcPr>
          <w:p w14:paraId="5356A9C8" w14:textId="77777777" w:rsidR="00FA3A9D" w:rsidRPr="003E75C3" w:rsidRDefault="00FA3A9D" w:rsidP="003E75C3">
            <w:pPr>
              <w:pStyle w:val="Sinespaciado"/>
            </w:pPr>
          </w:p>
        </w:tc>
        <w:tc>
          <w:tcPr>
            <w:tcW w:w="614" w:type="dxa"/>
          </w:tcPr>
          <w:p w14:paraId="3EBC3B3E" w14:textId="77777777" w:rsidR="00FA3A9D" w:rsidRPr="003E75C3" w:rsidRDefault="00FA3A9D" w:rsidP="003E75C3">
            <w:pPr>
              <w:pStyle w:val="Sinespaciado"/>
            </w:pPr>
          </w:p>
        </w:tc>
        <w:tc>
          <w:tcPr>
            <w:tcW w:w="696" w:type="dxa"/>
          </w:tcPr>
          <w:p w14:paraId="56398E57" w14:textId="77777777" w:rsidR="00FA3A9D" w:rsidRPr="003E75C3" w:rsidRDefault="00FA3A9D" w:rsidP="003E75C3">
            <w:pPr>
              <w:pStyle w:val="Sinespaciado"/>
            </w:pPr>
          </w:p>
        </w:tc>
      </w:tr>
    </w:tbl>
    <w:p w14:paraId="71CA3337" w14:textId="77777777" w:rsidR="00FA3A9D" w:rsidRPr="003E75C3" w:rsidRDefault="00FA3A9D" w:rsidP="003E75C3">
      <w:pPr>
        <w:rPr>
          <w:sz w:val="22"/>
          <w:szCs w:val="22"/>
        </w:rPr>
      </w:pPr>
    </w:p>
    <w:p w14:paraId="751BC6FA" w14:textId="77777777" w:rsidR="00FA3A9D" w:rsidRPr="003E75C3" w:rsidRDefault="00C01B33" w:rsidP="003E75C3">
      <w:pPr>
        <w:rPr>
          <w:sz w:val="22"/>
          <w:szCs w:val="22"/>
        </w:rPr>
      </w:pPr>
      <w:r w:rsidRPr="003E75C3">
        <w:rPr>
          <w:sz w:val="22"/>
          <w:szCs w:val="22"/>
        </w:rPr>
        <w:t>¿Qué otra mejora considera importante para lograr el pleno derecho a la recreación, deporte y cultura de las personas con discapacidad?</w:t>
      </w:r>
      <w:r w:rsidRPr="003E75C3">
        <w:rPr>
          <w:sz w:val="22"/>
          <w:szCs w:val="22"/>
        </w:rPr>
        <w:tab/>
      </w:r>
    </w:p>
    <w:tbl>
      <w:tblPr>
        <w:tblStyle w:val="Tablaconcuadrcula1clara"/>
        <w:tblW w:w="8494" w:type="dxa"/>
        <w:tblLayout w:type="fixed"/>
        <w:tblLook w:val="0420" w:firstRow="1" w:lastRow="0" w:firstColumn="0" w:lastColumn="0" w:noHBand="0" w:noVBand="1"/>
      </w:tblPr>
      <w:tblGrid>
        <w:gridCol w:w="8494"/>
      </w:tblGrid>
      <w:tr w:rsidR="00FE3761" w:rsidRPr="003E75C3" w14:paraId="082C2B1F" w14:textId="77777777" w:rsidTr="001B6BC2">
        <w:trPr>
          <w:cnfStyle w:val="100000000000" w:firstRow="1" w:lastRow="0" w:firstColumn="0" w:lastColumn="0" w:oddVBand="0" w:evenVBand="0" w:oddHBand="0" w:evenHBand="0" w:firstRowFirstColumn="0" w:firstRowLastColumn="0" w:lastRowFirstColumn="0" w:lastRowLastColumn="0"/>
        </w:trPr>
        <w:tc>
          <w:tcPr>
            <w:tcW w:w="8494" w:type="dxa"/>
          </w:tcPr>
          <w:p w14:paraId="21F67D28" w14:textId="77777777" w:rsidR="00FE3761" w:rsidRPr="003E75C3" w:rsidRDefault="00FE3761" w:rsidP="003E75C3">
            <w:pPr>
              <w:widowControl w:val="0"/>
              <w:rPr>
                <w:sz w:val="22"/>
                <w:szCs w:val="22"/>
              </w:rPr>
            </w:pPr>
          </w:p>
        </w:tc>
      </w:tr>
    </w:tbl>
    <w:p w14:paraId="6A2397D1" w14:textId="77777777" w:rsidR="0004627F" w:rsidRPr="003E75C3" w:rsidRDefault="0004627F" w:rsidP="003E75C3">
      <w:pPr>
        <w:rPr>
          <w:sz w:val="22"/>
          <w:szCs w:val="22"/>
        </w:rPr>
      </w:pPr>
    </w:p>
    <w:p w14:paraId="7284148D" w14:textId="77777777" w:rsidR="00FA3A9D" w:rsidRPr="003E75C3" w:rsidRDefault="00C01B33" w:rsidP="00537B70">
      <w:pPr>
        <w:numPr>
          <w:ilvl w:val="0"/>
          <w:numId w:val="8"/>
        </w:numPr>
        <w:ind w:left="0" w:firstLine="0"/>
        <w:rPr>
          <w:sz w:val="22"/>
          <w:szCs w:val="22"/>
        </w:rPr>
      </w:pPr>
      <w:r w:rsidRPr="003E75C3">
        <w:rPr>
          <w:sz w:val="22"/>
          <w:szCs w:val="22"/>
        </w:rPr>
        <w:t>Evalúe las siguientes afirmaciones y marque según considere:</w:t>
      </w:r>
    </w:p>
    <w:p w14:paraId="50154714" w14:textId="77777777" w:rsidR="00FA3A9D" w:rsidRPr="003E75C3" w:rsidRDefault="00C01B33" w:rsidP="003E75C3">
      <w:pPr>
        <w:rPr>
          <w:sz w:val="22"/>
          <w:szCs w:val="22"/>
        </w:rPr>
      </w:pPr>
      <w:r w:rsidRPr="003E75C3">
        <w:rPr>
          <w:sz w:val="22"/>
          <w:szCs w:val="22"/>
        </w:rPr>
        <w:t>Sólo marque una alternativa por cada pregunta</w:t>
      </w:r>
    </w:p>
    <w:p w14:paraId="5B54ACCC" w14:textId="77777777" w:rsidR="00FA3A9D" w:rsidRPr="003E75C3" w:rsidRDefault="00C01B33" w:rsidP="003E75C3">
      <w:pPr>
        <w:rPr>
          <w:sz w:val="22"/>
          <w:szCs w:val="22"/>
        </w:rPr>
      </w:pPr>
      <w:r w:rsidRPr="003E75C3">
        <w:rPr>
          <w:sz w:val="22"/>
          <w:szCs w:val="22"/>
        </w:rPr>
        <w:t>Mis derechos como persona con discapacidad están promovidos y defendidos por las instituciones públicas.</w:t>
      </w:r>
      <w:r w:rsidRPr="003E75C3">
        <w:rPr>
          <w:sz w:val="22"/>
          <w:szCs w:val="22"/>
        </w:rPr>
        <w:tab/>
      </w:r>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4248"/>
        <w:gridCol w:w="4246"/>
      </w:tblGrid>
      <w:tr w:rsidR="00FA3A9D" w:rsidRPr="003E75C3" w14:paraId="43DEDFA6" w14:textId="77777777" w:rsidTr="003B13B6">
        <w:tc>
          <w:tcPr>
            <w:tcW w:w="4248" w:type="dxa"/>
          </w:tcPr>
          <w:p w14:paraId="5A75E27A" w14:textId="77777777" w:rsidR="00FA3A9D" w:rsidRPr="003E75C3" w:rsidRDefault="00C01B33" w:rsidP="003E75C3">
            <w:pPr>
              <w:pStyle w:val="Sinespaciado"/>
            </w:pPr>
            <w:r w:rsidRPr="003E75C3">
              <w:t>De acuerdo</w:t>
            </w:r>
          </w:p>
        </w:tc>
        <w:tc>
          <w:tcPr>
            <w:tcW w:w="4246" w:type="dxa"/>
          </w:tcPr>
          <w:p w14:paraId="777E5063" w14:textId="77777777" w:rsidR="00FA3A9D" w:rsidRPr="003E75C3" w:rsidRDefault="00FA3A9D" w:rsidP="003E75C3">
            <w:pPr>
              <w:pStyle w:val="Sinespaciado"/>
            </w:pPr>
          </w:p>
        </w:tc>
      </w:tr>
      <w:tr w:rsidR="00FA3A9D" w:rsidRPr="003E75C3" w14:paraId="67DB10CC" w14:textId="77777777" w:rsidTr="003B13B6">
        <w:tc>
          <w:tcPr>
            <w:tcW w:w="4248" w:type="dxa"/>
          </w:tcPr>
          <w:p w14:paraId="5836BC8B" w14:textId="77777777" w:rsidR="00FA3A9D" w:rsidRPr="003E75C3" w:rsidRDefault="00C01B33" w:rsidP="003E75C3">
            <w:pPr>
              <w:pStyle w:val="Sinespaciado"/>
            </w:pPr>
            <w:r w:rsidRPr="003E75C3">
              <w:t>En desacuerdo</w:t>
            </w:r>
          </w:p>
        </w:tc>
        <w:tc>
          <w:tcPr>
            <w:tcW w:w="4246" w:type="dxa"/>
          </w:tcPr>
          <w:p w14:paraId="46EC0726" w14:textId="77777777" w:rsidR="00FA3A9D" w:rsidRPr="003E75C3" w:rsidRDefault="00FA3A9D" w:rsidP="003E75C3">
            <w:pPr>
              <w:pStyle w:val="Sinespaciado"/>
            </w:pPr>
          </w:p>
        </w:tc>
      </w:tr>
      <w:tr w:rsidR="00FA3A9D" w:rsidRPr="003E75C3" w14:paraId="6BE42501" w14:textId="77777777" w:rsidTr="003B13B6">
        <w:tc>
          <w:tcPr>
            <w:tcW w:w="4248" w:type="dxa"/>
          </w:tcPr>
          <w:p w14:paraId="5A2053B3" w14:textId="77777777" w:rsidR="00FA3A9D" w:rsidRPr="003E75C3" w:rsidRDefault="00C01B33" w:rsidP="003E75C3">
            <w:pPr>
              <w:pStyle w:val="Sinespaciado"/>
            </w:pPr>
            <w:r w:rsidRPr="003E75C3">
              <w:t>Ni de acuerdo ni desacuerdo</w:t>
            </w:r>
          </w:p>
        </w:tc>
        <w:tc>
          <w:tcPr>
            <w:tcW w:w="4246" w:type="dxa"/>
          </w:tcPr>
          <w:p w14:paraId="2537E1F4" w14:textId="77777777" w:rsidR="00FA3A9D" w:rsidRPr="003E75C3" w:rsidRDefault="00FA3A9D" w:rsidP="003E75C3">
            <w:pPr>
              <w:pStyle w:val="Sinespaciado"/>
            </w:pPr>
          </w:p>
        </w:tc>
      </w:tr>
    </w:tbl>
    <w:p w14:paraId="2A6C8FA0" w14:textId="77777777" w:rsidR="00FA3A9D" w:rsidRPr="003E75C3" w:rsidRDefault="00FA3A9D" w:rsidP="003E75C3">
      <w:pPr>
        <w:rPr>
          <w:sz w:val="22"/>
          <w:szCs w:val="22"/>
        </w:rPr>
      </w:pPr>
    </w:p>
    <w:p w14:paraId="21CEB522" w14:textId="77777777" w:rsidR="00FA3A9D" w:rsidRPr="003E75C3" w:rsidRDefault="00C01B33" w:rsidP="003E75C3">
      <w:pPr>
        <w:rPr>
          <w:sz w:val="22"/>
          <w:szCs w:val="22"/>
        </w:rPr>
      </w:pPr>
      <w:r w:rsidRPr="003E75C3">
        <w:rPr>
          <w:sz w:val="22"/>
          <w:szCs w:val="22"/>
        </w:rPr>
        <w:lastRenderedPageBreak/>
        <w:t>¿Existen mecanismos adecuados para formular reclamos o denuncias frente a la vulneración de los derechos de las personas con discapacidad?</w:t>
      </w:r>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4260"/>
        <w:gridCol w:w="4234"/>
      </w:tblGrid>
      <w:tr w:rsidR="00FA3A9D" w:rsidRPr="003E75C3" w14:paraId="0B4A862B" w14:textId="77777777" w:rsidTr="003B13B6">
        <w:tc>
          <w:tcPr>
            <w:tcW w:w="4260" w:type="dxa"/>
          </w:tcPr>
          <w:p w14:paraId="1207A22F" w14:textId="77777777" w:rsidR="00FA3A9D" w:rsidRPr="003E75C3" w:rsidRDefault="00C01B33" w:rsidP="003E75C3">
            <w:pPr>
              <w:pStyle w:val="Sinespaciado"/>
            </w:pPr>
            <w:r w:rsidRPr="003E75C3">
              <w:t>Sí</w:t>
            </w:r>
          </w:p>
        </w:tc>
        <w:tc>
          <w:tcPr>
            <w:tcW w:w="4234" w:type="dxa"/>
          </w:tcPr>
          <w:p w14:paraId="49E5ADD4" w14:textId="77777777" w:rsidR="00FA3A9D" w:rsidRPr="003E75C3" w:rsidRDefault="00FA3A9D" w:rsidP="003E75C3">
            <w:pPr>
              <w:pStyle w:val="Sinespaciado"/>
            </w:pPr>
          </w:p>
        </w:tc>
      </w:tr>
      <w:tr w:rsidR="00FA3A9D" w:rsidRPr="003E75C3" w14:paraId="3FB5819B" w14:textId="77777777" w:rsidTr="003B13B6">
        <w:tc>
          <w:tcPr>
            <w:tcW w:w="4260" w:type="dxa"/>
          </w:tcPr>
          <w:p w14:paraId="4509E587" w14:textId="77777777" w:rsidR="00FA3A9D" w:rsidRPr="003E75C3" w:rsidRDefault="00C01B33" w:rsidP="003E75C3">
            <w:pPr>
              <w:pStyle w:val="Sinespaciado"/>
            </w:pPr>
            <w:r w:rsidRPr="003E75C3">
              <w:t>No</w:t>
            </w:r>
          </w:p>
        </w:tc>
        <w:tc>
          <w:tcPr>
            <w:tcW w:w="4234" w:type="dxa"/>
          </w:tcPr>
          <w:p w14:paraId="27B757F1" w14:textId="77777777" w:rsidR="00FA3A9D" w:rsidRPr="003E75C3" w:rsidRDefault="00FA3A9D" w:rsidP="003E75C3">
            <w:pPr>
              <w:pStyle w:val="Sinespaciado"/>
            </w:pPr>
          </w:p>
        </w:tc>
      </w:tr>
      <w:tr w:rsidR="00FA3A9D" w:rsidRPr="003E75C3" w14:paraId="64BD0A22" w14:textId="77777777" w:rsidTr="003B13B6">
        <w:tc>
          <w:tcPr>
            <w:tcW w:w="4260" w:type="dxa"/>
          </w:tcPr>
          <w:p w14:paraId="3139F4F8" w14:textId="77777777" w:rsidR="00FA3A9D" w:rsidRPr="003E75C3" w:rsidRDefault="00C01B33" w:rsidP="003E75C3">
            <w:pPr>
              <w:pStyle w:val="Sinespaciado"/>
            </w:pPr>
            <w:r w:rsidRPr="003E75C3">
              <w:t>En algunos casos</w:t>
            </w:r>
          </w:p>
        </w:tc>
        <w:tc>
          <w:tcPr>
            <w:tcW w:w="4234" w:type="dxa"/>
          </w:tcPr>
          <w:p w14:paraId="1777A9E2" w14:textId="77777777" w:rsidR="00FA3A9D" w:rsidRPr="003E75C3" w:rsidRDefault="00FA3A9D" w:rsidP="003E75C3">
            <w:pPr>
              <w:pStyle w:val="Sinespaciado"/>
            </w:pPr>
          </w:p>
        </w:tc>
      </w:tr>
      <w:tr w:rsidR="00FA3A9D" w:rsidRPr="003E75C3" w14:paraId="774B7169" w14:textId="77777777" w:rsidTr="003B13B6">
        <w:tc>
          <w:tcPr>
            <w:tcW w:w="4260" w:type="dxa"/>
          </w:tcPr>
          <w:p w14:paraId="433A9BAF" w14:textId="77777777" w:rsidR="00FA3A9D" w:rsidRPr="003E75C3" w:rsidRDefault="00C01B33" w:rsidP="003E75C3">
            <w:pPr>
              <w:pStyle w:val="Sinespaciado"/>
            </w:pPr>
            <w:r w:rsidRPr="003E75C3">
              <w:t>No sé</w:t>
            </w:r>
          </w:p>
        </w:tc>
        <w:tc>
          <w:tcPr>
            <w:tcW w:w="4234" w:type="dxa"/>
          </w:tcPr>
          <w:p w14:paraId="3A73608A" w14:textId="77777777" w:rsidR="00FA3A9D" w:rsidRPr="003E75C3" w:rsidRDefault="00FA3A9D" w:rsidP="003E75C3">
            <w:pPr>
              <w:pStyle w:val="Sinespaciado"/>
            </w:pPr>
          </w:p>
        </w:tc>
      </w:tr>
    </w:tbl>
    <w:p w14:paraId="244ABCD6" w14:textId="77777777" w:rsidR="00FA3A9D" w:rsidRPr="003E75C3" w:rsidRDefault="00FA3A9D" w:rsidP="003E75C3">
      <w:pPr>
        <w:rPr>
          <w:sz w:val="22"/>
          <w:szCs w:val="22"/>
        </w:rPr>
      </w:pPr>
    </w:p>
    <w:p w14:paraId="623B2299" w14:textId="77777777" w:rsidR="00FA3A9D" w:rsidRPr="003E75C3" w:rsidRDefault="00C01B33" w:rsidP="003E75C3">
      <w:pPr>
        <w:rPr>
          <w:sz w:val="22"/>
          <w:szCs w:val="22"/>
        </w:rPr>
      </w:pPr>
      <w:r w:rsidRPr="003E75C3">
        <w:rPr>
          <w:sz w:val="22"/>
          <w:szCs w:val="22"/>
        </w:rPr>
        <w:t>Existe una coordinación intersectorial e intergubernamental entre las entidades públicas que trabajan en materia de discapacidad.</w:t>
      </w:r>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4247"/>
        <w:gridCol w:w="4247"/>
      </w:tblGrid>
      <w:tr w:rsidR="00FA3A9D" w:rsidRPr="003E75C3" w14:paraId="351900BD" w14:textId="77777777" w:rsidTr="003B13B6">
        <w:tc>
          <w:tcPr>
            <w:tcW w:w="4247" w:type="dxa"/>
          </w:tcPr>
          <w:p w14:paraId="11AB4504" w14:textId="77777777" w:rsidR="00FA3A9D" w:rsidRPr="003E75C3" w:rsidRDefault="00C01B33" w:rsidP="003E75C3">
            <w:pPr>
              <w:pStyle w:val="Sinespaciado"/>
            </w:pPr>
            <w:r w:rsidRPr="003E75C3">
              <w:t>Sí</w:t>
            </w:r>
          </w:p>
        </w:tc>
        <w:tc>
          <w:tcPr>
            <w:tcW w:w="4247" w:type="dxa"/>
          </w:tcPr>
          <w:p w14:paraId="72836079" w14:textId="77777777" w:rsidR="00FA3A9D" w:rsidRPr="003E75C3" w:rsidRDefault="00FA3A9D" w:rsidP="003E75C3">
            <w:pPr>
              <w:pStyle w:val="Sinespaciado"/>
            </w:pPr>
          </w:p>
        </w:tc>
      </w:tr>
      <w:tr w:rsidR="00FA3A9D" w:rsidRPr="003E75C3" w14:paraId="5E7B5A8C" w14:textId="77777777" w:rsidTr="003B13B6">
        <w:tc>
          <w:tcPr>
            <w:tcW w:w="4247" w:type="dxa"/>
          </w:tcPr>
          <w:p w14:paraId="1B3E1307" w14:textId="77777777" w:rsidR="00FA3A9D" w:rsidRPr="003E75C3" w:rsidRDefault="00C01B33" w:rsidP="003E75C3">
            <w:pPr>
              <w:pStyle w:val="Sinespaciado"/>
            </w:pPr>
            <w:r w:rsidRPr="003E75C3">
              <w:t>No</w:t>
            </w:r>
          </w:p>
        </w:tc>
        <w:tc>
          <w:tcPr>
            <w:tcW w:w="4247" w:type="dxa"/>
          </w:tcPr>
          <w:p w14:paraId="376CA825" w14:textId="77777777" w:rsidR="00FA3A9D" w:rsidRPr="003E75C3" w:rsidRDefault="00FA3A9D" w:rsidP="003E75C3">
            <w:pPr>
              <w:pStyle w:val="Sinespaciado"/>
            </w:pPr>
          </w:p>
        </w:tc>
      </w:tr>
      <w:tr w:rsidR="00FA3A9D" w:rsidRPr="003E75C3" w14:paraId="55C84B50" w14:textId="77777777" w:rsidTr="003B13B6">
        <w:tc>
          <w:tcPr>
            <w:tcW w:w="4247" w:type="dxa"/>
          </w:tcPr>
          <w:p w14:paraId="3D4D9529" w14:textId="77777777" w:rsidR="00FA3A9D" w:rsidRPr="003E75C3" w:rsidRDefault="00C01B33" w:rsidP="003E75C3">
            <w:pPr>
              <w:pStyle w:val="Sinespaciado"/>
            </w:pPr>
            <w:r w:rsidRPr="003E75C3">
              <w:t>En algunos casos</w:t>
            </w:r>
          </w:p>
        </w:tc>
        <w:tc>
          <w:tcPr>
            <w:tcW w:w="4247" w:type="dxa"/>
          </w:tcPr>
          <w:p w14:paraId="646019BD" w14:textId="77777777" w:rsidR="00FA3A9D" w:rsidRPr="003E75C3" w:rsidRDefault="00FA3A9D" w:rsidP="003E75C3">
            <w:pPr>
              <w:pStyle w:val="Sinespaciado"/>
            </w:pPr>
          </w:p>
        </w:tc>
      </w:tr>
      <w:tr w:rsidR="00FA3A9D" w:rsidRPr="003E75C3" w14:paraId="22CF8DAA" w14:textId="77777777" w:rsidTr="003B13B6">
        <w:tc>
          <w:tcPr>
            <w:tcW w:w="4247" w:type="dxa"/>
          </w:tcPr>
          <w:p w14:paraId="7FFE2C3A" w14:textId="77777777" w:rsidR="00FA3A9D" w:rsidRPr="003E75C3" w:rsidRDefault="00C01B33" w:rsidP="003E75C3">
            <w:pPr>
              <w:pStyle w:val="Sinespaciado"/>
            </w:pPr>
            <w:r w:rsidRPr="003E75C3">
              <w:t>No sé</w:t>
            </w:r>
          </w:p>
        </w:tc>
        <w:tc>
          <w:tcPr>
            <w:tcW w:w="4247" w:type="dxa"/>
          </w:tcPr>
          <w:p w14:paraId="54F3AA0D" w14:textId="77777777" w:rsidR="00FA3A9D" w:rsidRPr="003E75C3" w:rsidRDefault="00FA3A9D" w:rsidP="003E75C3">
            <w:pPr>
              <w:pStyle w:val="Sinespaciado"/>
            </w:pPr>
          </w:p>
        </w:tc>
      </w:tr>
    </w:tbl>
    <w:p w14:paraId="15393425" w14:textId="77777777" w:rsidR="0004627F" w:rsidRPr="003E75C3" w:rsidRDefault="0004627F" w:rsidP="003E75C3">
      <w:pPr>
        <w:rPr>
          <w:sz w:val="22"/>
          <w:szCs w:val="22"/>
        </w:rPr>
      </w:pPr>
    </w:p>
    <w:p w14:paraId="4E92276A" w14:textId="77777777" w:rsidR="00FA3A9D" w:rsidRPr="003E75C3" w:rsidRDefault="00C01B33" w:rsidP="00537B70">
      <w:pPr>
        <w:numPr>
          <w:ilvl w:val="0"/>
          <w:numId w:val="8"/>
        </w:numPr>
        <w:ind w:left="0" w:firstLine="0"/>
        <w:rPr>
          <w:sz w:val="22"/>
          <w:szCs w:val="22"/>
        </w:rPr>
      </w:pPr>
      <w:r w:rsidRPr="003E75C3">
        <w:rPr>
          <w:sz w:val="22"/>
          <w:szCs w:val="22"/>
        </w:rPr>
        <w:t>¿En qué orden usted realizaría las mejoras para lograr la eficiente gestión del Estado con relación a las personas con discapacidad?</w:t>
      </w:r>
    </w:p>
    <w:tbl>
      <w:tblPr>
        <w:tblStyle w:val="Tablaconcuadrcula1clara"/>
        <w:tblW w:w="8494" w:type="dxa"/>
        <w:tblLayout w:type="fixed"/>
        <w:tblLook w:val="0420" w:firstRow="1" w:lastRow="0" w:firstColumn="0" w:lastColumn="0" w:noHBand="0" w:noVBand="1"/>
      </w:tblPr>
      <w:tblGrid>
        <w:gridCol w:w="6064"/>
        <w:gridCol w:w="737"/>
        <w:gridCol w:w="850"/>
        <w:gridCol w:w="843"/>
      </w:tblGrid>
      <w:tr w:rsidR="00FA3A9D" w:rsidRPr="003E75C3" w14:paraId="4AFC8AF3"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6064" w:type="dxa"/>
            <w:shd w:val="clear" w:color="auto" w:fill="0000CC"/>
            <w:vAlign w:val="center"/>
          </w:tcPr>
          <w:p w14:paraId="57FEDB48" w14:textId="77777777" w:rsidR="00FA3A9D" w:rsidRPr="003E75C3" w:rsidRDefault="00C01B33" w:rsidP="003E75C3">
            <w:pPr>
              <w:pStyle w:val="Prrafodelista"/>
              <w:jc w:val="left"/>
              <w:rPr>
                <w:b w:val="0"/>
                <w:bCs w:val="0"/>
              </w:rPr>
            </w:pPr>
            <w:r w:rsidRPr="003E75C3">
              <w:rPr>
                <w:b w:val="0"/>
                <w:bCs w:val="0"/>
              </w:rPr>
              <w:t>Mejoras para lograr la eficiente gestión del Estado con relación a las personas con discapacidad</w:t>
            </w:r>
          </w:p>
        </w:tc>
        <w:tc>
          <w:tcPr>
            <w:tcW w:w="737" w:type="dxa"/>
            <w:shd w:val="clear" w:color="auto" w:fill="0000CC"/>
            <w:vAlign w:val="center"/>
          </w:tcPr>
          <w:p w14:paraId="672F47D3" w14:textId="77777777" w:rsidR="00FA3A9D" w:rsidRPr="003E75C3" w:rsidRDefault="00C01B33" w:rsidP="003E75C3">
            <w:pPr>
              <w:pStyle w:val="Prrafodelista"/>
              <w:jc w:val="left"/>
              <w:rPr>
                <w:b w:val="0"/>
                <w:bCs w:val="0"/>
              </w:rPr>
            </w:pPr>
            <w:r w:rsidRPr="003E75C3">
              <w:rPr>
                <w:b w:val="0"/>
                <w:bCs w:val="0"/>
              </w:rPr>
              <w:t>1ero.</w:t>
            </w:r>
          </w:p>
        </w:tc>
        <w:tc>
          <w:tcPr>
            <w:tcW w:w="850" w:type="dxa"/>
            <w:shd w:val="clear" w:color="auto" w:fill="0000CC"/>
            <w:vAlign w:val="center"/>
          </w:tcPr>
          <w:p w14:paraId="1BE34E5C" w14:textId="77777777" w:rsidR="00FA3A9D" w:rsidRPr="003E75C3" w:rsidRDefault="00C01B33" w:rsidP="003E75C3">
            <w:pPr>
              <w:pStyle w:val="Prrafodelista"/>
              <w:jc w:val="left"/>
              <w:rPr>
                <w:b w:val="0"/>
                <w:bCs w:val="0"/>
              </w:rPr>
            </w:pPr>
            <w:r w:rsidRPr="003E75C3">
              <w:rPr>
                <w:b w:val="0"/>
                <w:bCs w:val="0"/>
              </w:rPr>
              <w:t>2do.</w:t>
            </w:r>
          </w:p>
        </w:tc>
        <w:tc>
          <w:tcPr>
            <w:tcW w:w="843" w:type="dxa"/>
            <w:shd w:val="clear" w:color="auto" w:fill="0000CC"/>
            <w:vAlign w:val="center"/>
          </w:tcPr>
          <w:p w14:paraId="7A41D7B1" w14:textId="77777777" w:rsidR="00FA3A9D" w:rsidRPr="003E75C3" w:rsidRDefault="00C01B33" w:rsidP="003E75C3">
            <w:pPr>
              <w:pStyle w:val="Prrafodelista"/>
              <w:jc w:val="left"/>
              <w:rPr>
                <w:b w:val="0"/>
                <w:bCs w:val="0"/>
              </w:rPr>
            </w:pPr>
            <w:r w:rsidRPr="003E75C3">
              <w:rPr>
                <w:b w:val="0"/>
                <w:bCs w:val="0"/>
              </w:rPr>
              <w:t>3ro.</w:t>
            </w:r>
          </w:p>
        </w:tc>
      </w:tr>
      <w:tr w:rsidR="00FA3A9D" w:rsidRPr="003E75C3" w14:paraId="438B3954" w14:textId="77777777" w:rsidTr="00EF7823">
        <w:tc>
          <w:tcPr>
            <w:tcW w:w="6064" w:type="dxa"/>
          </w:tcPr>
          <w:p w14:paraId="556B6A9C" w14:textId="77777777" w:rsidR="00FA3A9D" w:rsidRPr="003E75C3" w:rsidRDefault="00C01B33" w:rsidP="003E75C3">
            <w:pPr>
              <w:pStyle w:val="Sinespaciado"/>
            </w:pPr>
            <w:r w:rsidRPr="003E75C3">
              <w:t>Intervenciones estatales que atienden las necesidades de las personas con discapacidad, y promueven su acceso a servicios en igualdad de condiciones.</w:t>
            </w:r>
          </w:p>
        </w:tc>
        <w:tc>
          <w:tcPr>
            <w:tcW w:w="737" w:type="dxa"/>
          </w:tcPr>
          <w:p w14:paraId="14E5D6D0" w14:textId="77777777" w:rsidR="00FA3A9D" w:rsidRPr="003E75C3" w:rsidRDefault="00FA3A9D" w:rsidP="003E75C3">
            <w:pPr>
              <w:pStyle w:val="Sinespaciado"/>
            </w:pPr>
          </w:p>
        </w:tc>
        <w:tc>
          <w:tcPr>
            <w:tcW w:w="850" w:type="dxa"/>
          </w:tcPr>
          <w:p w14:paraId="506EB1DE" w14:textId="77777777" w:rsidR="00FA3A9D" w:rsidRPr="003E75C3" w:rsidRDefault="00FA3A9D" w:rsidP="003E75C3">
            <w:pPr>
              <w:pStyle w:val="Sinespaciado"/>
            </w:pPr>
          </w:p>
        </w:tc>
        <w:tc>
          <w:tcPr>
            <w:tcW w:w="843" w:type="dxa"/>
          </w:tcPr>
          <w:p w14:paraId="41AA765A" w14:textId="77777777" w:rsidR="00FA3A9D" w:rsidRPr="003E75C3" w:rsidRDefault="00FA3A9D" w:rsidP="003E75C3">
            <w:pPr>
              <w:pStyle w:val="Sinespaciado"/>
            </w:pPr>
          </w:p>
        </w:tc>
      </w:tr>
      <w:tr w:rsidR="00FA3A9D" w:rsidRPr="003E75C3" w14:paraId="377EEDED" w14:textId="77777777" w:rsidTr="00EF7823">
        <w:tc>
          <w:tcPr>
            <w:tcW w:w="6064" w:type="dxa"/>
          </w:tcPr>
          <w:p w14:paraId="4F23352A" w14:textId="77777777" w:rsidR="00FA3A9D" w:rsidRPr="003E75C3" w:rsidRDefault="00C01B33" w:rsidP="003E75C3">
            <w:pPr>
              <w:pStyle w:val="Sinespaciado"/>
            </w:pPr>
            <w:r w:rsidRPr="003E75C3">
              <w:t>Recursos suficientes para la adecuada implementación de las medidas adoptadas en favor de las personas con discapacidad.</w:t>
            </w:r>
          </w:p>
        </w:tc>
        <w:tc>
          <w:tcPr>
            <w:tcW w:w="737" w:type="dxa"/>
          </w:tcPr>
          <w:p w14:paraId="14BB6A72" w14:textId="77777777" w:rsidR="00FA3A9D" w:rsidRPr="003E75C3" w:rsidRDefault="00FA3A9D" w:rsidP="003E75C3">
            <w:pPr>
              <w:pStyle w:val="Sinespaciado"/>
            </w:pPr>
          </w:p>
        </w:tc>
        <w:tc>
          <w:tcPr>
            <w:tcW w:w="850" w:type="dxa"/>
          </w:tcPr>
          <w:p w14:paraId="74EF5740" w14:textId="77777777" w:rsidR="00FA3A9D" w:rsidRPr="003E75C3" w:rsidRDefault="00FA3A9D" w:rsidP="003E75C3">
            <w:pPr>
              <w:pStyle w:val="Sinespaciado"/>
            </w:pPr>
          </w:p>
        </w:tc>
        <w:tc>
          <w:tcPr>
            <w:tcW w:w="843" w:type="dxa"/>
          </w:tcPr>
          <w:p w14:paraId="1CF3292A" w14:textId="77777777" w:rsidR="00FA3A9D" w:rsidRPr="003E75C3" w:rsidRDefault="00FA3A9D" w:rsidP="003E75C3">
            <w:pPr>
              <w:pStyle w:val="Sinespaciado"/>
            </w:pPr>
          </w:p>
        </w:tc>
      </w:tr>
      <w:tr w:rsidR="00FA3A9D" w:rsidRPr="003E75C3" w14:paraId="692E6553" w14:textId="77777777" w:rsidTr="00EF7823">
        <w:tc>
          <w:tcPr>
            <w:tcW w:w="6064" w:type="dxa"/>
          </w:tcPr>
          <w:p w14:paraId="1B7A6362" w14:textId="77777777" w:rsidR="00FA3A9D" w:rsidRPr="003E75C3" w:rsidRDefault="00C01B33" w:rsidP="003E75C3">
            <w:pPr>
              <w:pStyle w:val="Sinespaciado"/>
            </w:pPr>
            <w:r w:rsidRPr="003E75C3">
              <w:t>Servidores civiles capacitados para considerar en su gestión las necesidades e intereses de las personas con discapacidad.</w:t>
            </w:r>
          </w:p>
        </w:tc>
        <w:tc>
          <w:tcPr>
            <w:tcW w:w="737" w:type="dxa"/>
          </w:tcPr>
          <w:p w14:paraId="4143689D" w14:textId="77777777" w:rsidR="00FA3A9D" w:rsidRPr="003E75C3" w:rsidRDefault="00FA3A9D" w:rsidP="003E75C3">
            <w:pPr>
              <w:pStyle w:val="Sinespaciado"/>
            </w:pPr>
          </w:p>
        </w:tc>
        <w:tc>
          <w:tcPr>
            <w:tcW w:w="850" w:type="dxa"/>
          </w:tcPr>
          <w:p w14:paraId="521129D9" w14:textId="77777777" w:rsidR="00FA3A9D" w:rsidRPr="003E75C3" w:rsidRDefault="00FA3A9D" w:rsidP="003E75C3">
            <w:pPr>
              <w:pStyle w:val="Sinespaciado"/>
            </w:pPr>
          </w:p>
        </w:tc>
        <w:tc>
          <w:tcPr>
            <w:tcW w:w="843" w:type="dxa"/>
          </w:tcPr>
          <w:p w14:paraId="777F495D" w14:textId="77777777" w:rsidR="00FA3A9D" w:rsidRPr="003E75C3" w:rsidRDefault="00FA3A9D" w:rsidP="003E75C3">
            <w:pPr>
              <w:pStyle w:val="Sinespaciado"/>
            </w:pPr>
          </w:p>
        </w:tc>
      </w:tr>
    </w:tbl>
    <w:p w14:paraId="33F21AC3" w14:textId="77777777" w:rsidR="00FA3A9D" w:rsidRPr="003E75C3" w:rsidRDefault="00FA3A9D" w:rsidP="003E75C3">
      <w:pPr>
        <w:rPr>
          <w:sz w:val="22"/>
          <w:szCs w:val="22"/>
        </w:rPr>
      </w:pPr>
    </w:p>
    <w:p w14:paraId="69F97D1C" w14:textId="77777777" w:rsidR="00FA3A9D" w:rsidRPr="003E75C3" w:rsidRDefault="00C01B33" w:rsidP="00537B70">
      <w:pPr>
        <w:numPr>
          <w:ilvl w:val="0"/>
          <w:numId w:val="8"/>
        </w:numPr>
        <w:ind w:left="0" w:firstLine="0"/>
        <w:rPr>
          <w:sz w:val="22"/>
          <w:szCs w:val="22"/>
        </w:rPr>
      </w:pPr>
      <w:r w:rsidRPr="003E75C3">
        <w:rPr>
          <w:sz w:val="22"/>
          <w:szCs w:val="22"/>
        </w:rPr>
        <w:tab/>
        <w:t>¿En qué orden usted realizaría las mejoras para lograr una adecuada capacidad para la generación de datos y estadísticas sobre personas con discapacidad?</w:t>
      </w:r>
    </w:p>
    <w:tbl>
      <w:tblPr>
        <w:tblStyle w:val="Tablaconcuadrcula1clara"/>
        <w:tblW w:w="8494" w:type="dxa"/>
        <w:tblLayout w:type="fixed"/>
        <w:tblLook w:val="0420" w:firstRow="1" w:lastRow="0" w:firstColumn="0" w:lastColumn="0" w:noHBand="0" w:noVBand="1"/>
      </w:tblPr>
      <w:tblGrid>
        <w:gridCol w:w="6064"/>
        <w:gridCol w:w="737"/>
        <w:gridCol w:w="850"/>
        <w:gridCol w:w="843"/>
      </w:tblGrid>
      <w:tr w:rsidR="00FA3A9D" w:rsidRPr="003E75C3" w14:paraId="02B72C8B" w14:textId="77777777" w:rsidTr="00FE3761">
        <w:trPr>
          <w:cnfStyle w:val="100000000000" w:firstRow="1" w:lastRow="0" w:firstColumn="0" w:lastColumn="0" w:oddVBand="0" w:evenVBand="0" w:oddHBand="0" w:evenHBand="0" w:firstRowFirstColumn="0" w:firstRowLastColumn="0" w:lastRowFirstColumn="0" w:lastRowLastColumn="0"/>
          <w:tblHeader/>
        </w:trPr>
        <w:tc>
          <w:tcPr>
            <w:tcW w:w="6064" w:type="dxa"/>
            <w:shd w:val="clear" w:color="auto" w:fill="0000CC"/>
            <w:vAlign w:val="center"/>
          </w:tcPr>
          <w:p w14:paraId="234185F2" w14:textId="77777777" w:rsidR="00FA3A9D" w:rsidRPr="003E75C3" w:rsidRDefault="00C01B33" w:rsidP="003E75C3">
            <w:pPr>
              <w:pStyle w:val="Prrafodelista"/>
              <w:jc w:val="left"/>
              <w:rPr>
                <w:b w:val="0"/>
                <w:bCs w:val="0"/>
              </w:rPr>
            </w:pPr>
            <w:r w:rsidRPr="003E75C3">
              <w:rPr>
                <w:b w:val="0"/>
                <w:bCs w:val="0"/>
              </w:rPr>
              <w:t>Mejoras para lograr una adecuada capacidad para la generación de datos y estadísticas sobre personas con discapacidad</w:t>
            </w:r>
          </w:p>
        </w:tc>
        <w:tc>
          <w:tcPr>
            <w:tcW w:w="737" w:type="dxa"/>
            <w:shd w:val="clear" w:color="auto" w:fill="0000CC"/>
            <w:vAlign w:val="center"/>
          </w:tcPr>
          <w:p w14:paraId="23BC6889" w14:textId="77777777" w:rsidR="00FA3A9D" w:rsidRPr="003E75C3" w:rsidRDefault="00C01B33" w:rsidP="003E75C3">
            <w:pPr>
              <w:pStyle w:val="Prrafodelista"/>
              <w:jc w:val="left"/>
              <w:rPr>
                <w:b w:val="0"/>
                <w:bCs w:val="0"/>
              </w:rPr>
            </w:pPr>
            <w:r w:rsidRPr="003E75C3">
              <w:rPr>
                <w:b w:val="0"/>
                <w:bCs w:val="0"/>
              </w:rPr>
              <w:t>1ero.</w:t>
            </w:r>
          </w:p>
        </w:tc>
        <w:tc>
          <w:tcPr>
            <w:tcW w:w="850" w:type="dxa"/>
            <w:shd w:val="clear" w:color="auto" w:fill="0000CC"/>
            <w:vAlign w:val="center"/>
          </w:tcPr>
          <w:p w14:paraId="0E031E86" w14:textId="77777777" w:rsidR="00FA3A9D" w:rsidRPr="003E75C3" w:rsidRDefault="00C01B33" w:rsidP="003E75C3">
            <w:pPr>
              <w:pStyle w:val="Prrafodelista"/>
              <w:jc w:val="left"/>
              <w:rPr>
                <w:b w:val="0"/>
                <w:bCs w:val="0"/>
              </w:rPr>
            </w:pPr>
            <w:r w:rsidRPr="003E75C3">
              <w:rPr>
                <w:b w:val="0"/>
                <w:bCs w:val="0"/>
              </w:rPr>
              <w:t>2do.</w:t>
            </w:r>
          </w:p>
        </w:tc>
        <w:tc>
          <w:tcPr>
            <w:tcW w:w="843" w:type="dxa"/>
            <w:shd w:val="clear" w:color="auto" w:fill="0000CC"/>
            <w:vAlign w:val="center"/>
          </w:tcPr>
          <w:p w14:paraId="28B6AA7C" w14:textId="77777777" w:rsidR="00FA3A9D" w:rsidRPr="003E75C3" w:rsidRDefault="00C01B33" w:rsidP="003E75C3">
            <w:pPr>
              <w:pStyle w:val="Prrafodelista"/>
              <w:jc w:val="left"/>
              <w:rPr>
                <w:b w:val="0"/>
                <w:bCs w:val="0"/>
              </w:rPr>
            </w:pPr>
            <w:r w:rsidRPr="003E75C3">
              <w:rPr>
                <w:b w:val="0"/>
                <w:bCs w:val="0"/>
              </w:rPr>
              <w:t>3ro.</w:t>
            </w:r>
          </w:p>
        </w:tc>
      </w:tr>
      <w:tr w:rsidR="00FA3A9D" w:rsidRPr="003E75C3" w14:paraId="1D6ABF05" w14:textId="77777777" w:rsidTr="00EF7823">
        <w:tc>
          <w:tcPr>
            <w:tcW w:w="6064" w:type="dxa"/>
          </w:tcPr>
          <w:p w14:paraId="48348DA3" w14:textId="77777777" w:rsidR="00FA3A9D" w:rsidRPr="003E75C3" w:rsidRDefault="00C01B33" w:rsidP="003E75C3">
            <w:pPr>
              <w:pStyle w:val="Sinespaciado"/>
            </w:pPr>
            <w:r w:rsidRPr="003E75C3">
              <w:t>Generación de información permanente respecto de la atención a las personas con discapacidad en las intervenciones del Estado.</w:t>
            </w:r>
          </w:p>
        </w:tc>
        <w:tc>
          <w:tcPr>
            <w:tcW w:w="737" w:type="dxa"/>
          </w:tcPr>
          <w:p w14:paraId="232A8873" w14:textId="77777777" w:rsidR="00FA3A9D" w:rsidRPr="003E75C3" w:rsidRDefault="00FA3A9D" w:rsidP="003E75C3">
            <w:pPr>
              <w:pStyle w:val="Sinespaciado"/>
            </w:pPr>
          </w:p>
        </w:tc>
        <w:tc>
          <w:tcPr>
            <w:tcW w:w="850" w:type="dxa"/>
          </w:tcPr>
          <w:p w14:paraId="31C17347" w14:textId="77777777" w:rsidR="00FA3A9D" w:rsidRPr="003E75C3" w:rsidRDefault="00FA3A9D" w:rsidP="003E75C3">
            <w:pPr>
              <w:pStyle w:val="Sinespaciado"/>
            </w:pPr>
          </w:p>
        </w:tc>
        <w:tc>
          <w:tcPr>
            <w:tcW w:w="843" w:type="dxa"/>
          </w:tcPr>
          <w:p w14:paraId="657039EA" w14:textId="77777777" w:rsidR="00FA3A9D" w:rsidRPr="003E75C3" w:rsidRDefault="00FA3A9D" w:rsidP="003E75C3">
            <w:pPr>
              <w:pStyle w:val="Sinespaciado"/>
            </w:pPr>
          </w:p>
        </w:tc>
      </w:tr>
      <w:tr w:rsidR="00FA3A9D" w:rsidRPr="003E75C3" w14:paraId="4B20060E" w14:textId="77777777" w:rsidTr="00EF7823">
        <w:tc>
          <w:tcPr>
            <w:tcW w:w="6064" w:type="dxa"/>
          </w:tcPr>
          <w:p w14:paraId="232EE3B5" w14:textId="77777777" w:rsidR="00FA3A9D" w:rsidRPr="003E75C3" w:rsidRDefault="00C01B33" w:rsidP="003E75C3">
            <w:pPr>
              <w:pStyle w:val="Sinespaciado"/>
            </w:pPr>
            <w:r w:rsidRPr="003E75C3">
              <w:t>Producción periódica de estadísticas sobre discapacidad.</w:t>
            </w:r>
          </w:p>
        </w:tc>
        <w:tc>
          <w:tcPr>
            <w:tcW w:w="737" w:type="dxa"/>
          </w:tcPr>
          <w:p w14:paraId="58E255C4" w14:textId="77777777" w:rsidR="00FA3A9D" w:rsidRPr="003E75C3" w:rsidRDefault="00FA3A9D" w:rsidP="003E75C3">
            <w:pPr>
              <w:pStyle w:val="Sinespaciado"/>
            </w:pPr>
          </w:p>
        </w:tc>
        <w:tc>
          <w:tcPr>
            <w:tcW w:w="850" w:type="dxa"/>
          </w:tcPr>
          <w:p w14:paraId="7E013730" w14:textId="77777777" w:rsidR="00FA3A9D" w:rsidRPr="003E75C3" w:rsidRDefault="00FA3A9D" w:rsidP="003E75C3">
            <w:pPr>
              <w:pStyle w:val="Sinespaciado"/>
            </w:pPr>
          </w:p>
        </w:tc>
        <w:tc>
          <w:tcPr>
            <w:tcW w:w="843" w:type="dxa"/>
          </w:tcPr>
          <w:p w14:paraId="0FAF175D" w14:textId="77777777" w:rsidR="00FA3A9D" w:rsidRPr="003E75C3" w:rsidRDefault="00FA3A9D" w:rsidP="003E75C3">
            <w:pPr>
              <w:pStyle w:val="Sinespaciado"/>
            </w:pPr>
          </w:p>
        </w:tc>
      </w:tr>
      <w:tr w:rsidR="00FA3A9D" w:rsidRPr="003E75C3" w14:paraId="26C8BB4E" w14:textId="77777777" w:rsidTr="00EF7823">
        <w:tc>
          <w:tcPr>
            <w:tcW w:w="6064" w:type="dxa"/>
          </w:tcPr>
          <w:p w14:paraId="26951490" w14:textId="77777777" w:rsidR="00FA3A9D" w:rsidRPr="003E75C3" w:rsidRDefault="00C01B33" w:rsidP="003E75C3">
            <w:pPr>
              <w:pStyle w:val="Sinespaciado"/>
            </w:pPr>
            <w:r w:rsidRPr="003E75C3">
              <w:t>Plataforma interoperable con información actualizada sobre las personas con discapacidad.</w:t>
            </w:r>
          </w:p>
        </w:tc>
        <w:tc>
          <w:tcPr>
            <w:tcW w:w="737" w:type="dxa"/>
          </w:tcPr>
          <w:p w14:paraId="4042AB1C" w14:textId="77777777" w:rsidR="00FA3A9D" w:rsidRPr="003E75C3" w:rsidRDefault="00FA3A9D" w:rsidP="003E75C3">
            <w:pPr>
              <w:pStyle w:val="Sinespaciado"/>
            </w:pPr>
          </w:p>
        </w:tc>
        <w:tc>
          <w:tcPr>
            <w:tcW w:w="850" w:type="dxa"/>
          </w:tcPr>
          <w:p w14:paraId="58AB1FFF" w14:textId="77777777" w:rsidR="00FA3A9D" w:rsidRPr="003E75C3" w:rsidRDefault="00FA3A9D" w:rsidP="003E75C3">
            <w:pPr>
              <w:pStyle w:val="Sinespaciado"/>
            </w:pPr>
          </w:p>
        </w:tc>
        <w:tc>
          <w:tcPr>
            <w:tcW w:w="843" w:type="dxa"/>
          </w:tcPr>
          <w:p w14:paraId="37F756C6" w14:textId="77777777" w:rsidR="00FA3A9D" w:rsidRPr="003E75C3" w:rsidRDefault="00FA3A9D" w:rsidP="003E75C3">
            <w:pPr>
              <w:pStyle w:val="Sinespaciado"/>
            </w:pPr>
          </w:p>
        </w:tc>
      </w:tr>
    </w:tbl>
    <w:p w14:paraId="772154D5" w14:textId="77777777" w:rsidR="00FA3A9D" w:rsidRPr="003E75C3" w:rsidRDefault="00C01B33" w:rsidP="003E75C3">
      <w:pPr>
        <w:rPr>
          <w:b/>
        </w:rPr>
      </w:pPr>
      <w:r w:rsidRPr="003E75C3">
        <w:br w:type="page"/>
      </w:r>
    </w:p>
    <w:p w14:paraId="54C055F4" w14:textId="77777777" w:rsidR="00FA3A9D" w:rsidRPr="003E75C3" w:rsidRDefault="00C01B33" w:rsidP="003E75C3">
      <w:pPr>
        <w:pStyle w:val="Ttulo2"/>
        <w:numPr>
          <w:ilvl w:val="0"/>
          <w:numId w:val="0"/>
        </w:numPr>
        <w:rPr>
          <w:szCs w:val="24"/>
        </w:rPr>
      </w:pPr>
      <w:bookmarkStart w:id="198" w:name="_Toc62875761"/>
      <w:r w:rsidRPr="003E75C3">
        <w:rPr>
          <w:szCs w:val="24"/>
        </w:rPr>
        <w:lastRenderedPageBreak/>
        <w:t>Anexo N° 5: Identificación y análisis de tendencias y escenarios contextuales</w:t>
      </w:r>
      <w:bookmarkEnd w:id="198"/>
    </w:p>
    <w:p w14:paraId="71AE651A" w14:textId="77777777" w:rsidR="00FA3A9D" w:rsidRPr="003E75C3" w:rsidRDefault="00C01B33" w:rsidP="003E75C3">
      <w:pPr>
        <w:rPr>
          <w:sz w:val="22"/>
          <w:szCs w:val="22"/>
        </w:rPr>
      </w:pPr>
      <w:r w:rsidRPr="003E75C3">
        <w:rPr>
          <w:sz w:val="22"/>
          <w:szCs w:val="22"/>
        </w:rPr>
        <w:t>Con el propósito de establecer los elementos que podrían influenciar sobre la Política Nacional en Discapacidad para el Desarrollo y, consecuentemente, determinar la situación futura deseada y evaluar las diferentes alternativas de solución al problema público, es necesario examinar las diversas tendencias y escenarios contextuales que se van delineando en el entorno cambiante del Perú, la región y el mundo, que enmarcan la situación futura deseada.</w:t>
      </w:r>
    </w:p>
    <w:p w14:paraId="4A699320" w14:textId="77777777" w:rsidR="00FA3A9D" w:rsidRPr="003E75C3" w:rsidRDefault="00FA3A9D" w:rsidP="003E75C3">
      <w:pPr>
        <w:rPr>
          <w:sz w:val="22"/>
          <w:szCs w:val="22"/>
        </w:rPr>
      </w:pPr>
    </w:p>
    <w:p w14:paraId="4F3E160E" w14:textId="38834984" w:rsidR="00FA3A9D" w:rsidRPr="003E75C3" w:rsidRDefault="00C01B33" w:rsidP="003E75C3">
      <w:pPr>
        <w:rPr>
          <w:sz w:val="22"/>
          <w:szCs w:val="22"/>
        </w:rPr>
      </w:pPr>
      <w:r w:rsidRPr="003E75C3">
        <w:rPr>
          <w:sz w:val="22"/>
          <w:szCs w:val="22"/>
        </w:rPr>
        <w:t xml:space="preserve">La Guía de Políticas Nacionales (2018) del </w:t>
      </w:r>
      <w:r w:rsidR="00643852">
        <w:rPr>
          <w:sz w:val="22"/>
          <w:szCs w:val="22"/>
        </w:rPr>
        <w:t>Centro Nacional de Planeamiento Estratégico</w:t>
      </w:r>
      <w:r w:rsidRPr="003E75C3">
        <w:rPr>
          <w:sz w:val="22"/>
          <w:szCs w:val="22"/>
        </w:rPr>
        <w:t xml:space="preserve"> establece las herramientas para la determinación del futuro deseado, a través del análisis de los documentos de las tendencias y los escenarios de posible ocurrencia en el futuro cercano.</w:t>
      </w:r>
    </w:p>
    <w:p w14:paraId="1BE0F25A" w14:textId="77777777" w:rsidR="00FA3A9D" w:rsidRPr="003E75C3" w:rsidRDefault="00FA3A9D" w:rsidP="003E75C3">
      <w:pPr>
        <w:rPr>
          <w:sz w:val="22"/>
          <w:szCs w:val="22"/>
        </w:rPr>
      </w:pPr>
    </w:p>
    <w:p w14:paraId="1FBE2351" w14:textId="77777777" w:rsidR="00FA3A9D" w:rsidRPr="003E75C3" w:rsidRDefault="00C01B33" w:rsidP="003E75C3">
      <w:pPr>
        <w:rPr>
          <w:b/>
          <w:sz w:val="22"/>
          <w:szCs w:val="22"/>
          <w:u w:val="single"/>
        </w:rPr>
      </w:pPr>
      <w:r w:rsidRPr="003E75C3">
        <w:rPr>
          <w:b/>
          <w:sz w:val="22"/>
          <w:szCs w:val="22"/>
          <w:u w:val="single"/>
        </w:rPr>
        <w:t>Tendencias</w:t>
      </w:r>
    </w:p>
    <w:p w14:paraId="5C5D8BE1" w14:textId="77777777" w:rsidR="00FA3A9D" w:rsidRPr="003E75C3" w:rsidRDefault="00C01B33" w:rsidP="003E75C3">
      <w:pPr>
        <w:rPr>
          <w:sz w:val="22"/>
          <w:szCs w:val="22"/>
        </w:rPr>
      </w:pPr>
      <w:r w:rsidRPr="003E75C3">
        <w:rPr>
          <w:sz w:val="22"/>
          <w:szCs w:val="22"/>
        </w:rPr>
        <w:t>El siguiente análisis de tendencias globales y regionales tiene la finalidad de comprender la conducta de las variables y su efecto positivo o negativo en la Política durante el periodo de su implementación hasta el año 2030.</w:t>
      </w:r>
    </w:p>
    <w:p w14:paraId="0BCC0C16" w14:textId="77777777" w:rsidR="00FA3A9D" w:rsidRPr="003E75C3" w:rsidRDefault="00C01B33" w:rsidP="003E75C3">
      <w:pPr>
        <w:rPr>
          <w:b/>
          <w:sz w:val="22"/>
          <w:szCs w:val="22"/>
        </w:rPr>
      </w:pPr>
      <w:r w:rsidRPr="003E75C3">
        <w:rPr>
          <w:sz w:val="22"/>
          <w:szCs w:val="22"/>
        </w:rPr>
        <w:t xml:space="preserve">Considerando que el horizonte temporal de la política es de 10 años, se ha visto necesario explorar las diversas tendencias generales a fin de analizar los impactos que puedan generarse en el futuro, ya que brindan información y evidencia de lo que acontezca posiblemente, que podría incidir- dependiendo de su grado de impacto- en las alternativas de solución trazadas por la Política. En ese sentido, en </w:t>
      </w:r>
      <w:r w:rsidR="00D50034" w:rsidRPr="003E75C3">
        <w:rPr>
          <w:sz w:val="22"/>
          <w:szCs w:val="22"/>
        </w:rPr>
        <w:t xml:space="preserve">el siguiente cuadro, </w:t>
      </w:r>
      <w:r w:rsidRPr="003E75C3">
        <w:rPr>
          <w:sz w:val="22"/>
          <w:szCs w:val="22"/>
        </w:rPr>
        <w:t>se presentan las tendencias seleccionadas para el problema público</w:t>
      </w:r>
      <w:r w:rsidRPr="003E75C3">
        <w:rPr>
          <w:b/>
          <w:sz w:val="22"/>
          <w:szCs w:val="22"/>
        </w:rPr>
        <w:t>.</w:t>
      </w:r>
    </w:p>
    <w:p w14:paraId="2DF85733" w14:textId="77777777" w:rsidR="0004627F" w:rsidRPr="003E75C3" w:rsidRDefault="0004627F" w:rsidP="003E75C3">
      <w:pPr>
        <w:rPr>
          <w:b/>
          <w:sz w:val="22"/>
          <w:szCs w:val="22"/>
        </w:rPr>
      </w:pPr>
      <w:r w:rsidRPr="003E75C3">
        <w:rPr>
          <w:b/>
          <w:sz w:val="22"/>
          <w:szCs w:val="22"/>
        </w:rPr>
        <w:br w:type="page"/>
      </w:r>
    </w:p>
    <w:p w14:paraId="2B3603A4" w14:textId="4E2C4350" w:rsidR="00FA3A9D" w:rsidRPr="003E75C3" w:rsidRDefault="00392579" w:rsidP="003E75C3">
      <w:pPr>
        <w:pStyle w:val="Descripcin"/>
        <w:rPr>
          <w:b/>
          <w:bCs/>
          <w:i w:val="0"/>
          <w:iCs w:val="0"/>
          <w:color w:val="auto"/>
          <w:sz w:val="22"/>
          <w:szCs w:val="22"/>
        </w:rPr>
      </w:pPr>
      <w:bookmarkStart w:id="199" w:name="_Toc62853940"/>
      <w:bookmarkStart w:id="200" w:name="_Toc62872295"/>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21</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Sistematización de tendencias</w:t>
      </w:r>
      <w:r w:rsidR="00EF7823" w:rsidRPr="003E75C3">
        <w:rPr>
          <w:b/>
          <w:bCs/>
          <w:i w:val="0"/>
          <w:iCs w:val="0"/>
          <w:color w:val="auto"/>
          <w:sz w:val="22"/>
          <w:szCs w:val="22"/>
        </w:rPr>
        <w:t xml:space="preserve"> - Ficha de identificación de tendencias</w:t>
      </w:r>
      <w:bookmarkEnd w:id="199"/>
      <w:bookmarkEnd w:id="200"/>
    </w:p>
    <w:tbl>
      <w:tblPr>
        <w:tblStyle w:val="Tablaconcuadrcula1clara"/>
        <w:tblW w:w="10207" w:type="dxa"/>
        <w:jc w:val="center"/>
        <w:tblLayout w:type="fixed"/>
        <w:tblLook w:val="0420" w:firstRow="1" w:lastRow="0" w:firstColumn="0" w:lastColumn="0" w:noHBand="0" w:noVBand="1"/>
      </w:tblPr>
      <w:tblGrid>
        <w:gridCol w:w="1560"/>
        <w:gridCol w:w="1418"/>
        <w:gridCol w:w="1275"/>
        <w:gridCol w:w="1560"/>
        <w:gridCol w:w="1417"/>
        <w:gridCol w:w="1418"/>
        <w:gridCol w:w="1559"/>
      </w:tblGrid>
      <w:tr w:rsidR="00AF233A" w:rsidRPr="003E75C3" w14:paraId="4B44E4D3" w14:textId="77777777" w:rsidTr="00E81CAB">
        <w:trPr>
          <w:cnfStyle w:val="100000000000" w:firstRow="1" w:lastRow="0" w:firstColumn="0" w:lastColumn="0" w:oddVBand="0" w:evenVBand="0" w:oddHBand="0" w:evenHBand="0" w:firstRowFirstColumn="0" w:firstRowLastColumn="0" w:lastRowFirstColumn="0" w:lastRowLastColumn="0"/>
          <w:trHeight w:val="1020"/>
          <w:jc w:val="center"/>
        </w:trPr>
        <w:tc>
          <w:tcPr>
            <w:tcW w:w="1560" w:type="dxa"/>
            <w:shd w:val="clear" w:color="auto" w:fill="A40000"/>
            <w:vAlign w:val="center"/>
          </w:tcPr>
          <w:p w14:paraId="06144FA3" w14:textId="77777777" w:rsidR="00FA3A9D" w:rsidRPr="003E75C3" w:rsidRDefault="00C01B33" w:rsidP="003E75C3">
            <w:pPr>
              <w:pStyle w:val="Prrafodelista"/>
              <w:jc w:val="left"/>
              <w:rPr>
                <w:b w:val="0"/>
                <w:bCs w:val="0"/>
              </w:rPr>
            </w:pPr>
            <w:r w:rsidRPr="003E75C3">
              <w:rPr>
                <w:b w:val="0"/>
                <w:bCs w:val="0"/>
              </w:rPr>
              <w:t>Problema público</w:t>
            </w:r>
          </w:p>
        </w:tc>
        <w:tc>
          <w:tcPr>
            <w:tcW w:w="1418" w:type="dxa"/>
            <w:shd w:val="clear" w:color="auto" w:fill="A40000"/>
            <w:vAlign w:val="center"/>
          </w:tcPr>
          <w:p w14:paraId="543FDD6E" w14:textId="77777777" w:rsidR="00FA3A9D" w:rsidRPr="003E75C3" w:rsidRDefault="00C01B33" w:rsidP="003E75C3">
            <w:pPr>
              <w:pStyle w:val="Prrafodelista"/>
              <w:jc w:val="left"/>
              <w:rPr>
                <w:b w:val="0"/>
                <w:bCs w:val="0"/>
              </w:rPr>
            </w:pPr>
            <w:r w:rsidRPr="003E75C3">
              <w:rPr>
                <w:b w:val="0"/>
                <w:bCs w:val="0"/>
              </w:rPr>
              <w:t>Tendencias sociales</w:t>
            </w:r>
          </w:p>
        </w:tc>
        <w:tc>
          <w:tcPr>
            <w:tcW w:w="1275" w:type="dxa"/>
            <w:shd w:val="clear" w:color="auto" w:fill="A40000"/>
            <w:vAlign w:val="center"/>
          </w:tcPr>
          <w:p w14:paraId="311EAE29" w14:textId="77777777" w:rsidR="00FA3A9D" w:rsidRPr="003E75C3" w:rsidRDefault="00C01B33" w:rsidP="003E75C3">
            <w:pPr>
              <w:pStyle w:val="Prrafodelista"/>
              <w:jc w:val="left"/>
              <w:rPr>
                <w:b w:val="0"/>
                <w:bCs w:val="0"/>
              </w:rPr>
            </w:pPr>
            <w:r w:rsidRPr="003E75C3">
              <w:rPr>
                <w:b w:val="0"/>
                <w:bCs w:val="0"/>
              </w:rPr>
              <w:t>Tendencias económicas</w:t>
            </w:r>
          </w:p>
        </w:tc>
        <w:tc>
          <w:tcPr>
            <w:tcW w:w="1560" w:type="dxa"/>
            <w:shd w:val="clear" w:color="auto" w:fill="A40000"/>
            <w:vAlign w:val="center"/>
          </w:tcPr>
          <w:p w14:paraId="010C35A3" w14:textId="77777777" w:rsidR="00FA3A9D" w:rsidRPr="003E75C3" w:rsidRDefault="00C01B33" w:rsidP="003E75C3">
            <w:pPr>
              <w:pStyle w:val="Prrafodelista"/>
              <w:jc w:val="left"/>
              <w:rPr>
                <w:b w:val="0"/>
                <w:bCs w:val="0"/>
              </w:rPr>
            </w:pPr>
            <w:r w:rsidRPr="003E75C3">
              <w:rPr>
                <w:b w:val="0"/>
                <w:bCs w:val="0"/>
              </w:rPr>
              <w:t>Tendencias políticas</w:t>
            </w:r>
          </w:p>
        </w:tc>
        <w:tc>
          <w:tcPr>
            <w:tcW w:w="1417" w:type="dxa"/>
            <w:shd w:val="clear" w:color="auto" w:fill="A40000"/>
            <w:vAlign w:val="center"/>
          </w:tcPr>
          <w:p w14:paraId="4C72606B" w14:textId="77777777" w:rsidR="00FA3A9D" w:rsidRPr="003E75C3" w:rsidRDefault="00C01B33" w:rsidP="003E75C3">
            <w:pPr>
              <w:pStyle w:val="Prrafodelista"/>
              <w:jc w:val="left"/>
              <w:rPr>
                <w:b w:val="0"/>
                <w:bCs w:val="0"/>
              </w:rPr>
            </w:pPr>
            <w:r w:rsidRPr="003E75C3">
              <w:rPr>
                <w:b w:val="0"/>
                <w:bCs w:val="0"/>
              </w:rPr>
              <w:t>Tendencias ambientales</w:t>
            </w:r>
          </w:p>
        </w:tc>
        <w:tc>
          <w:tcPr>
            <w:tcW w:w="1418" w:type="dxa"/>
            <w:shd w:val="clear" w:color="auto" w:fill="A40000"/>
            <w:vAlign w:val="center"/>
          </w:tcPr>
          <w:p w14:paraId="5AE9B72C" w14:textId="77777777" w:rsidR="00FA3A9D" w:rsidRPr="003E75C3" w:rsidRDefault="00C01B33" w:rsidP="003E75C3">
            <w:pPr>
              <w:pStyle w:val="Prrafodelista"/>
              <w:jc w:val="left"/>
              <w:rPr>
                <w:b w:val="0"/>
                <w:bCs w:val="0"/>
              </w:rPr>
            </w:pPr>
            <w:r w:rsidRPr="003E75C3">
              <w:rPr>
                <w:b w:val="0"/>
                <w:bCs w:val="0"/>
              </w:rPr>
              <w:t>Tendencias tecnológicas</w:t>
            </w:r>
          </w:p>
        </w:tc>
        <w:tc>
          <w:tcPr>
            <w:tcW w:w="1559" w:type="dxa"/>
            <w:shd w:val="clear" w:color="auto" w:fill="A40000"/>
            <w:vAlign w:val="center"/>
          </w:tcPr>
          <w:p w14:paraId="5324F12B" w14:textId="77777777" w:rsidR="00FA3A9D" w:rsidRPr="003E75C3" w:rsidRDefault="00C01B33" w:rsidP="003E75C3">
            <w:pPr>
              <w:pStyle w:val="Prrafodelista"/>
              <w:jc w:val="left"/>
              <w:rPr>
                <w:b w:val="0"/>
                <w:bCs w:val="0"/>
              </w:rPr>
            </w:pPr>
            <w:r w:rsidRPr="003E75C3">
              <w:rPr>
                <w:b w:val="0"/>
                <w:bCs w:val="0"/>
              </w:rPr>
              <w:t>Tendencias de actitudes, valores y ética</w:t>
            </w:r>
          </w:p>
        </w:tc>
      </w:tr>
      <w:tr w:rsidR="00AF233A" w:rsidRPr="003E75C3" w14:paraId="19E09348" w14:textId="77777777" w:rsidTr="00E81CAB">
        <w:trPr>
          <w:trHeight w:val="1663"/>
          <w:jc w:val="center"/>
        </w:trPr>
        <w:tc>
          <w:tcPr>
            <w:tcW w:w="1560" w:type="dxa"/>
            <w:vMerge w:val="restart"/>
            <w:vAlign w:val="center"/>
          </w:tcPr>
          <w:p w14:paraId="2D0B4334" w14:textId="77777777" w:rsidR="00FA3A9D" w:rsidRPr="003E75C3" w:rsidRDefault="00C01B33" w:rsidP="003E75C3">
            <w:pPr>
              <w:widowControl w:val="0"/>
              <w:rPr>
                <w:sz w:val="20"/>
                <w:szCs w:val="20"/>
              </w:rPr>
            </w:pPr>
            <w:r w:rsidRPr="003E75C3">
              <w:rPr>
                <w:sz w:val="20"/>
                <w:szCs w:val="20"/>
              </w:rPr>
              <w:t>Discriminación estructura contra las personas con discapacidad</w:t>
            </w:r>
          </w:p>
        </w:tc>
        <w:tc>
          <w:tcPr>
            <w:tcW w:w="1418" w:type="dxa"/>
            <w:vAlign w:val="center"/>
          </w:tcPr>
          <w:p w14:paraId="241DDF7C" w14:textId="30F1388A" w:rsidR="00FA3A9D" w:rsidRPr="003E75C3" w:rsidRDefault="00C01B33" w:rsidP="003E75C3">
            <w:pPr>
              <w:widowControl w:val="0"/>
              <w:rPr>
                <w:sz w:val="20"/>
                <w:szCs w:val="20"/>
              </w:rPr>
            </w:pPr>
            <w:r w:rsidRPr="003E75C3">
              <w:rPr>
                <w:sz w:val="20"/>
                <w:szCs w:val="20"/>
              </w:rPr>
              <w:t>Incremento de la esperanza de vida al nacer</w:t>
            </w:r>
          </w:p>
        </w:tc>
        <w:tc>
          <w:tcPr>
            <w:tcW w:w="1275" w:type="dxa"/>
            <w:vMerge w:val="restart"/>
            <w:vAlign w:val="center"/>
          </w:tcPr>
          <w:p w14:paraId="2913575D" w14:textId="77777777" w:rsidR="00FA3A9D" w:rsidRPr="003E75C3" w:rsidRDefault="00C01B33" w:rsidP="003E75C3">
            <w:pPr>
              <w:widowControl w:val="0"/>
              <w:rPr>
                <w:sz w:val="20"/>
                <w:szCs w:val="20"/>
              </w:rPr>
            </w:pPr>
            <w:r w:rsidRPr="003E75C3">
              <w:rPr>
                <w:sz w:val="20"/>
                <w:szCs w:val="20"/>
              </w:rPr>
              <w:t>Incremento de actitudes emprendedoras en economías emergentes y en vías de desarrollo</w:t>
            </w:r>
          </w:p>
        </w:tc>
        <w:tc>
          <w:tcPr>
            <w:tcW w:w="1560" w:type="dxa"/>
            <w:vAlign w:val="center"/>
          </w:tcPr>
          <w:p w14:paraId="660B50EB" w14:textId="77777777" w:rsidR="00FA3A9D" w:rsidRPr="003E75C3" w:rsidRDefault="00C01B33" w:rsidP="003E75C3">
            <w:pPr>
              <w:widowControl w:val="0"/>
              <w:rPr>
                <w:sz w:val="20"/>
                <w:szCs w:val="20"/>
              </w:rPr>
            </w:pPr>
            <w:r w:rsidRPr="003E75C3">
              <w:rPr>
                <w:sz w:val="20"/>
                <w:szCs w:val="20"/>
              </w:rPr>
              <w:t>Prevalencia de los casos de corrupción</w:t>
            </w:r>
          </w:p>
        </w:tc>
        <w:tc>
          <w:tcPr>
            <w:tcW w:w="1417" w:type="dxa"/>
            <w:vMerge w:val="restart"/>
            <w:vAlign w:val="center"/>
          </w:tcPr>
          <w:p w14:paraId="5B2C21CF" w14:textId="77777777" w:rsidR="00FA3A9D" w:rsidRPr="003E75C3" w:rsidRDefault="00C01B33" w:rsidP="003E75C3">
            <w:pPr>
              <w:widowControl w:val="0"/>
              <w:rPr>
                <w:sz w:val="20"/>
                <w:szCs w:val="20"/>
              </w:rPr>
            </w:pPr>
            <w:r w:rsidRPr="003E75C3">
              <w:rPr>
                <w:sz w:val="20"/>
                <w:szCs w:val="20"/>
              </w:rPr>
              <w:t>Aumento de la frecuencia de eventos climáticos extremos</w:t>
            </w:r>
          </w:p>
        </w:tc>
        <w:tc>
          <w:tcPr>
            <w:tcW w:w="1418" w:type="dxa"/>
            <w:vAlign w:val="center"/>
          </w:tcPr>
          <w:p w14:paraId="4719E541" w14:textId="77777777" w:rsidR="00FA3A9D" w:rsidRPr="003E75C3" w:rsidRDefault="00C01B33" w:rsidP="003E75C3">
            <w:pPr>
              <w:widowControl w:val="0"/>
              <w:rPr>
                <w:sz w:val="20"/>
                <w:szCs w:val="20"/>
              </w:rPr>
            </w:pPr>
            <w:r w:rsidRPr="003E75C3">
              <w:rPr>
                <w:sz w:val="20"/>
                <w:szCs w:val="20"/>
              </w:rPr>
              <w:t>Incremento de la interconectividad a través del Internet de las cosas (</w:t>
            </w:r>
            <w:proofErr w:type="spellStart"/>
            <w:r w:rsidRPr="003E75C3">
              <w:rPr>
                <w:sz w:val="20"/>
                <w:szCs w:val="20"/>
              </w:rPr>
              <w:t>IdC</w:t>
            </w:r>
            <w:proofErr w:type="spellEnd"/>
            <w:r w:rsidRPr="003E75C3">
              <w:rPr>
                <w:sz w:val="20"/>
                <w:szCs w:val="20"/>
              </w:rPr>
              <w:t>)</w:t>
            </w:r>
          </w:p>
        </w:tc>
        <w:tc>
          <w:tcPr>
            <w:tcW w:w="1559" w:type="dxa"/>
            <w:vMerge w:val="restart"/>
            <w:vAlign w:val="center"/>
          </w:tcPr>
          <w:p w14:paraId="477CCD66" w14:textId="77777777" w:rsidR="00FA3A9D" w:rsidRPr="003E75C3" w:rsidRDefault="00C01B33" w:rsidP="003E75C3">
            <w:pPr>
              <w:widowControl w:val="0"/>
              <w:rPr>
                <w:sz w:val="20"/>
                <w:szCs w:val="20"/>
              </w:rPr>
            </w:pPr>
            <w:r w:rsidRPr="003E75C3">
              <w:rPr>
                <w:sz w:val="20"/>
                <w:szCs w:val="20"/>
              </w:rPr>
              <w:t>Creciente importancia del análisis del bienestar subjetivo de las personas</w:t>
            </w:r>
          </w:p>
        </w:tc>
      </w:tr>
      <w:tr w:rsidR="00AF233A" w:rsidRPr="003E75C3" w14:paraId="33B7CCB2" w14:textId="77777777" w:rsidTr="00E81CAB">
        <w:trPr>
          <w:trHeight w:val="541"/>
          <w:jc w:val="center"/>
        </w:trPr>
        <w:tc>
          <w:tcPr>
            <w:tcW w:w="1560" w:type="dxa"/>
            <w:vMerge/>
            <w:vAlign w:val="center"/>
          </w:tcPr>
          <w:p w14:paraId="577EE0BC"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8" w:type="dxa"/>
            <w:vAlign w:val="center"/>
          </w:tcPr>
          <w:p w14:paraId="39807340" w14:textId="77777777" w:rsidR="00FA3A9D" w:rsidRPr="003E75C3" w:rsidRDefault="00C01B33" w:rsidP="003E75C3">
            <w:pPr>
              <w:widowControl w:val="0"/>
              <w:rPr>
                <w:sz w:val="20"/>
                <w:szCs w:val="20"/>
              </w:rPr>
            </w:pPr>
            <w:r w:rsidRPr="003E75C3">
              <w:rPr>
                <w:sz w:val="20"/>
                <w:szCs w:val="20"/>
              </w:rPr>
              <w:t>Reducción en la cobertura de los sistemas previsionales contributivos</w:t>
            </w:r>
          </w:p>
        </w:tc>
        <w:tc>
          <w:tcPr>
            <w:tcW w:w="1275" w:type="dxa"/>
            <w:vMerge/>
            <w:vAlign w:val="center"/>
          </w:tcPr>
          <w:p w14:paraId="0FD227C2"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560" w:type="dxa"/>
            <w:vAlign w:val="center"/>
          </w:tcPr>
          <w:p w14:paraId="0C4BF839" w14:textId="77777777" w:rsidR="00FA3A9D" w:rsidRPr="003E75C3" w:rsidRDefault="00C01B33" w:rsidP="003E75C3">
            <w:pPr>
              <w:widowControl w:val="0"/>
              <w:rPr>
                <w:sz w:val="20"/>
                <w:szCs w:val="20"/>
              </w:rPr>
            </w:pPr>
            <w:r w:rsidRPr="003E75C3">
              <w:rPr>
                <w:sz w:val="20"/>
                <w:szCs w:val="20"/>
              </w:rPr>
              <w:t>Incremento de la participación a través de medios digitales</w:t>
            </w:r>
          </w:p>
        </w:tc>
        <w:tc>
          <w:tcPr>
            <w:tcW w:w="1417" w:type="dxa"/>
            <w:vMerge/>
            <w:vAlign w:val="center"/>
          </w:tcPr>
          <w:p w14:paraId="597E65C4"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8" w:type="dxa"/>
            <w:vAlign w:val="center"/>
          </w:tcPr>
          <w:p w14:paraId="6112FFD8" w14:textId="77777777" w:rsidR="00FA3A9D" w:rsidRPr="003E75C3" w:rsidRDefault="00C01B33" w:rsidP="003E75C3">
            <w:pPr>
              <w:widowControl w:val="0"/>
              <w:rPr>
                <w:sz w:val="20"/>
                <w:szCs w:val="20"/>
              </w:rPr>
            </w:pPr>
            <w:r w:rsidRPr="003E75C3">
              <w:rPr>
                <w:sz w:val="20"/>
                <w:szCs w:val="20"/>
              </w:rPr>
              <w:t>Mayor automatización del trabajo</w:t>
            </w:r>
          </w:p>
        </w:tc>
        <w:tc>
          <w:tcPr>
            <w:tcW w:w="1559" w:type="dxa"/>
            <w:vMerge/>
            <w:vAlign w:val="center"/>
          </w:tcPr>
          <w:p w14:paraId="30EDF409"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r>
      <w:tr w:rsidR="00AF233A" w:rsidRPr="003E75C3" w14:paraId="0473E724" w14:textId="77777777" w:rsidTr="00E81CAB">
        <w:trPr>
          <w:trHeight w:val="816"/>
          <w:jc w:val="center"/>
        </w:trPr>
        <w:tc>
          <w:tcPr>
            <w:tcW w:w="1560" w:type="dxa"/>
            <w:vMerge/>
            <w:vAlign w:val="center"/>
          </w:tcPr>
          <w:p w14:paraId="2D3490D2"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8" w:type="dxa"/>
            <w:vAlign w:val="center"/>
          </w:tcPr>
          <w:p w14:paraId="54A49F0E" w14:textId="77777777" w:rsidR="00FA3A9D" w:rsidRPr="003E75C3" w:rsidRDefault="00C01B33" w:rsidP="003E75C3">
            <w:pPr>
              <w:widowControl w:val="0"/>
              <w:rPr>
                <w:sz w:val="20"/>
                <w:szCs w:val="20"/>
              </w:rPr>
            </w:pPr>
            <w:r w:rsidRPr="003E75C3">
              <w:rPr>
                <w:sz w:val="20"/>
                <w:szCs w:val="20"/>
              </w:rPr>
              <w:t>Persistente desigualdad de género</w:t>
            </w:r>
          </w:p>
        </w:tc>
        <w:tc>
          <w:tcPr>
            <w:tcW w:w="1275" w:type="dxa"/>
            <w:vMerge w:val="restart"/>
            <w:vAlign w:val="center"/>
          </w:tcPr>
          <w:p w14:paraId="4A76C2F6" w14:textId="77777777" w:rsidR="00FA3A9D" w:rsidRPr="003E75C3" w:rsidRDefault="00C01B33" w:rsidP="003E75C3">
            <w:pPr>
              <w:widowControl w:val="0"/>
              <w:rPr>
                <w:sz w:val="20"/>
                <w:szCs w:val="20"/>
              </w:rPr>
            </w:pPr>
            <w:r w:rsidRPr="003E75C3">
              <w:rPr>
                <w:sz w:val="20"/>
                <w:szCs w:val="20"/>
              </w:rPr>
              <w:t>Elevada informalidad y precariedad del empleo</w:t>
            </w:r>
          </w:p>
        </w:tc>
        <w:tc>
          <w:tcPr>
            <w:tcW w:w="1560" w:type="dxa"/>
            <w:vMerge w:val="restart"/>
            <w:vAlign w:val="center"/>
          </w:tcPr>
          <w:p w14:paraId="49224044" w14:textId="77777777" w:rsidR="00FA3A9D" w:rsidRPr="003E75C3" w:rsidRDefault="00C01B33" w:rsidP="003E75C3">
            <w:pPr>
              <w:widowControl w:val="0"/>
              <w:rPr>
                <w:sz w:val="20"/>
                <w:szCs w:val="20"/>
              </w:rPr>
            </w:pPr>
            <w:r w:rsidRPr="003E75C3">
              <w:rPr>
                <w:sz w:val="20"/>
                <w:szCs w:val="20"/>
              </w:rPr>
              <w:t>Mayor desarrollo de servicios en línea de los gobiernos</w:t>
            </w:r>
          </w:p>
        </w:tc>
        <w:tc>
          <w:tcPr>
            <w:tcW w:w="1417" w:type="dxa"/>
            <w:vMerge/>
            <w:vAlign w:val="center"/>
          </w:tcPr>
          <w:p w14:paraId="420855EE"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8" w:type="dxa"/>
            <w:vAlign w:val="center"/>
          </w:tcPr>
          <w:p w14:paraId="54D57482" w14:textId="77777777" w:rsidR="00FA3A9D" w:rsidRPr="003E75C3" w:rsidRDefault="00C01B33" w:rsidP="003E75C3">
            <w:pPr>
              <w:widowControl w:val="0"/>
              <w:rPr>
                <w:sz w:val="20"/>
                <w:szCs w:val="20"/>
              </w:rPr>
            </w:pPr>
            <w:r w:rsidRPr="003E75C3">
              <w:rPr>
                <w:sz w:val="20"/>
                <w:szCs w:val="20"/>
              </w:rPr>
              <w:t>Incremento del acceso a la salud por el uso de tecnología</w:t>
            </w:r>
          </w:p>
        </w:tc>
        <w:tc>
          <w:tcPr>
            <w:tcW w:w="1559" w:type="dxa"/>
            <w:vMerge w:val="restart"/>
            <w:vAlign w:val="center"/>
          </w:tcPr>
          <w:p w14:paraId="1BE39265" w14:textId="77777777" w:rsidR="00FA3A9D" w:rsidRPr="003E75C3" w:rsidRDefault="00C01B33" w:rsidP="003E75C3">
            <w:pPr>
              <w:widowControl w:val="0"/>
              <w:rPr>
                <w:sz w:val="20"/>
                <w:szCs w:val="20"/>
              </w:rPr>
            </w:pPr>
            <w:r w:rsidRPr="003E75C3">
              <w:rPr>
                <w:sz w:val="20"/>
                <w:szCs w:val="20"/>
              </w:rPr>
              <w:t>Transformación de las estructuras familiares</w:t>
            </w:r>
          </w:p>
        </w:tc>
      </w:tr>
      <w:tr w:rsidR="00AF233A" w:rsidRPr="003E75C3" w14:paraId="036D12C7" w14:textId="77777777" w:rsidTr="00E81CAB">
        <w:trPr>
          <w:trHeight w:val="2040"/>
          <w:jc w:val="center"/>
        </w:trPr>
        <w:tc>
          <w:tcPr>
            <w:tcW w:w="1560" w:type="dxa"/>
            <w:vMerge/>
            <w:vAlign w:val="center"/>
          </w:tcPr>
          <w:p w14:paraId="6D76F743"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8" w:type="dxa"/>
            <w:vAlign w:val="center"/>
          </w:tcPr>
          <w:p w14:paraId="07F8C579" w14:textId="77777777" w:rsidR="00FA3A9D" w:rsidRPr="003E75C3" w:rsidRDefault="00C01B33" w:rsidP="003E75C3">
            <w:pPr>
              <w:widowControl w:val="0"/>
              <w:rPr>
                <w:sz w:val="20"/>
                <w:szCs w:val="20"/>
              </w:rPr>
            </w:pPr>
            <w:r w:rsidRPr="003E75C3">
              <w:rPr>
                <w:sz w:val="20"/>
                <w:szCs w:val="20"/>
              </w:rPr>
              <w:t>Prevalencia de enfermedades crónicas, degenerativas como principales causas de muerte</w:t>
            </w:r>
          </w:p>
        </w:tc>
        <w:tc>
          <w:tcPr>
            <w:tcW w:w="1275" w:type="dxa"/>
            <w:vMerge/>
            <w:vAlign w:val="center"/>
          </w:tcPr>
          <w:p w14:paraId="6DBC5772"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560" w:type="dxa"/>
            <w:vMerge/>
            <w:vAlign w:val="center"/>
          </w:tcPr>
          <w:p w14:paraId="6D739BDC"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7" w:type="dxa"/>
            <w:vMerge/>
            <w:vAlign w:val="center"/>
          </w:tcPr>
          <w:p w14:paraId="072F330C"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c>
          <w:tcPr>
            <w:tcW w:w="1418" w:type="dxa"/>
            <w:vAlign w:val="center"/>
          </w:tcPr>
          <w:p w14:paraId="38C60B08" w14:textId="77777777" w:rsidR="00FA3A9D" w:rsidRPr="003E75C3" w:rsidRDefault="00C01B33" w:rsidP="003E75C3">
            <w:pPr>
              <w:widowControl w:val="0"/>
              <w:rPr>
                <w:sz w:val="20"/>
                <w:szCs w:val="20"/>
              </w:rPr>
            </w:pPr>
            <w:r w:rsidRPr="003E75C3">
              <w:rPr>
                <w:sz w:val="20"/>
                <w:szCs w:val="20"/>
              </w:rPr>
              <w:t>Incremento del acceso a la educación por el uso de tecnología</w:t>
            </w:r>
          </w:p>
        </w:tc>
        <w:tc>
          <w:tcPr>
            <w:tcW w:w="1559" w:type="dxa"/>
            <w:vMerge/>
            <w:vAlign w:val="center"/>
          </w:tcPr>
          <w:p w14:paraId="20A20A2D" w14:textId="77777777" w:rsidR="00FA3A9D" w:rsidRPr="003E75C3" w:rsidRDefault="00FA3A9D" w:rsidP="003E75C3">
            <w:pPr>
              <w:widowControl w:val="0"/>
              <w:pBdr>
                <w:top w:val="nil"/>
                <w:left w:val="nil"/>
                <w:bottom w:val="nil"/>
                <w:right w:val="nil"/>
                <w:between w:val="nil"/>
              </w:pBdr>
              <w:spacing w:line="276" w:lineRule="auto"/>
              <w:rPr>
                <w:sz w:val="20"/>
                <w:szCs w:val="20"/>
              </w:rPr>
            </w:pPr>
          </w:p>
        </w:tc>
      </w:tr>
    </w:tbl>
    <w:p w14:paraId="0A761923" w14:textId="77777777" w:rsidR="00FA3A9D" w:rsidRPr="003E75C3" w:rsidRDefault="00C01B33" w:rsidP="003E75C3">
      <w:pPr>
        <w:rPr>
          <w:sz w:val="20"/>
          <w:szCs w:val="20"/>
        </w:rPr>
      </w:pPr>
      <w:r w:rsidRPr="003E75C3">
        <w:rPr>
          <w:sz w:val="20"/>
          <w:szCs w:val="20"/>
        </w:rPr>
        <w:t>Elaboración: CONADIS</w:t>
      </w:r>
    </w:p>
    <w:p w14:paraId="6FAF1A12" w14:textId="0DA930AB" w:rsidR="00FA3A9D" w:rsidRPr="003E75C3" w:rsidRDefault="00C01B33" w:rsidP="003E75C3">
      <w:pPr>
        <w:rPr>
          <w:sz w:val="20"/>
          <w:szCs w:val="20"/>
        </w:rPr>
      </w:pPr>
      <w:r w:rsidRPr="003E75C3">
        <w:rPr>
          <w:sz w:val="20"/>
          <w:szCs w:val="20"/>
        </w:rPr>
        <w:t xml:space="preserve">Fuente: </w:t>
      </w:r>
      <w:r w:rsidR="00643852">
        <w:rPr>
          <w:sz w:val="20"/>
          <w:szCs w:val="20"/>
        </w:rPr>
        <w:t>Centro Nacional de Planeamiento Estratégico</w:t>
      </w:r>
      <w:r w:rsidRPr="003E75C3">
        <w:rPr>
          <w:sz w:val="20"/>
          <w:szCs w:val="20"/>
        </w:rPr>
        <w:t xml:space="preserve"> </w:t>
      </w:r>
    </w:p>
    <w:p w14:paraId="2B8813E2" w14:textId="77777777" w:rsidR="00FA3A9D" w:rsidRPr="003E75C3" w:rsidRDefault="00FA3A9D" w:rsidP="003E75C3">
      <w:pPr>
        <w:rPr>
          <w:sz w:val="20"/>
          <w:szCs w:val="20"/>
        </w:rPr>
      </w:pPr>
    </w:p>
    <w:p w14:paraId="3ABE5A65" w14:textId="655F66DA" w:rsidR="00FA3A9D" w:rsidRPr="003E75C3" w:rsidRDefault="00C01B33" w:rsidP="003E75C3">
      <w:pPr>
        <w:rPr>
          <w:sz w:val="22"/>
          <w:szCs w:val="22"/>
        </w:rPr>
      </w:pPr>
      <w:r w:rsidRPr="003E75C3">
        <w:rPr>
          <w:sz w:val="22"/>
          <w:szCs w:val="22"/>
        </w:rPr>
        <w:t>Ante ello, el siguiente cuadro presenta un breve análisis de la relación de las tendencias identificadas vinculadas a la Política Nacional en Discapacidad para el Desarrollo:</w:t>
      </w:r>
    </w:p>
    <w:p w14:paraId="3AC874E8" w14:textId="77777777" w:rsidR="00D75F1B" w:rsidRPr="003E75C3" w:rsidRDefault="00D75F1B" w:rsidP="003E75C3">
      <w:pPr>
        <w:rPr>
          <w:b/>
          <w:bCs/>
          <w:sz w:val="22"/>
          <w:szCs w:val="22"/>
        </w:rPr>
      </w:pPr>
      <w:r w:rsidRPr="003E75C3">
        <w:rPr>
          <w:b/>
          <w:bCs/>
          <w:sz w:val="22"/>
          <w:szCs w:val="22"/>
        </w:rPr>
        <w:br w:type="page"/>
      </w:r>
    </w:p>
    <w:p w14:paraId="339EB979" w14:textId="708A1411" w:rsidR="00FA3A9D" w:rsidRPr="003E75C3" w:rsidRDefault="00392579" w:rsidP="003E75C3">
      <w:pPr>
        <w:pStyle w:val="Descripcin"/>
        <w:rPr>
          <w:b/>
          <w:bCs/>
          <w:i w:val="0"/>
          <w:iCs w:val="0"/>
          <w:color w:val="auto"/>
          <w:sz w:val="22"/>
          <w:szCs w:val="22"/>
        </w:rPr>
      </w:pPr>
      <w:bookmarkStart w:id="201" w:name="_Toc62853941"/>
      <w:bookmarkStart w:id="202" w:name="_Toc62872296"/>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22</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 xml:space="preserve">Relación de las tendencias con la </w:t>
      </w:r>
      <w:bookmarkEnd w:id="201"/>
      <w:r w:rsidR="001B6BC2" w:rsidRPr="003E75C3">
        <w:rPr>
          <w:b/>
          <w:bCs/>
          <w:i w:val="0"/>
          <w:iCs w:val="0"/>
          <w:color w:val="auto"/>
          <w:sz w:val="22"/>
          <w:szCs w:val="22"/>
        </w:rPr>
        <w:t>Política Nacional en Discapacidad para el Desarrollo</w:t>
      </w:r>
      <w:bookmarkEnd w:id="202"/>
    </w:p>
    <w:tbl>
      <w:tblPr>
        <w:tblStyle w:val="1"/>
        <w:tblW w:w="5000" w:type="pct"/>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20" w:firstRow="1" w:lastRow="0" w:firstColumn="0" w:lastColumn="0" w:noHBand="0" w:noVBand="1"/>
      </w:tblPr>
      <w:tblGrid>
        <w:gridCol w:w="1205"/>
        <w:gridCol w:w="2057"/>
        <w:gridCol w:w="2460"/>
        <w:gridCol w:w="2772"/>
      </w:tblGrid>
      <w:tr w:rsidR="001B6BC2" w:rsidRPr="003E75C3" w14:paraId="39D73779" w14:textId="77777777" w:rsidTr="003654EA">
        <w:trPr>
          <w:trHeight w:val="714"/>
          <w:tblHeader/>
        </w:trPr>
        <w:tc>
          <w:tcPr>
            <w:tcW w:w="709" w:type="pct"/>
            <w:shd w:val="clear" w:color="auto" w:fill="A40000"/>
            <w:vAlign w:val="center"/>
          </w:tcPr>
          <w:p w14:paraId="15793E9B" w14:textId="5BB31265" w:rsidR="001B6BC2" w:rsidRPr="003E75C3" w:rsidRDefault="001B6BC2" w:rsidP="003E75C3">
            <w:pPr>
              <w:pStyle w:val="Prrafodelista"/>
              <w:jc w:val="left"/>
              <w:rPr>
                <w:b/>
                <w:bCs/>
              </w:rPr>
            </w:pPr>
            <w:r w:rsidRPr="003E75C3">
              <w:rPr>
                <w:b/>
                <w:bCs/>
              </w:rPr>
              <w:t>Tipo de tendencia</w:t>
            </w:r>
          </w:p>
        </w:tc>
        <w:tc>
          <w:tcPr>
            <w:tcW w:w="1211" w:type="pct"/>
            <w:shd w:val="clear" w:color="auto" w:fill="A40000"/>
            <w:vAlign w:val="center"/>
          </w:tcPr>
          <w:p w14:paraId="6B3E1632" w14:textId="3067B436" w:rsidR="001B6BC2" w:rsidRPr="003E75C3" w:rsidRDefault="001B6BC2" w:rsidP="003E75C3">
            <w:pPr>
              <w:pStyle w:val="Prrafodelista"/>
              <w:jc w:val="left"/>
              <w:rPr>
                <w:b/>
                <w:bCs/>
              </w:rPr>
            </w:pPr>
            <w:r w:rsidRPr="003E75C3">
              <w:rPr>
                <w:b/>
                <w:bCs/>
              </w:rPr>
              <w:t>Tendencias</w:t>
            </w:r>
          </w:p>
        </w:tc>
        <w:tc>
          <w:tcPr>
            <w:tcW w:w="1448" w:type="pct"/>
            <w:shd w:val="clear" w:color="auto" w:fill="A40000"/>
            <w:vAlign w:val="center"/>
          </w:tcPr>
          <w:p w14:paraId="47E661B1" w14:textId="1FAAF839" w:rsidR="001B6BC2" w:rsidRPr="003E75C3" w:rsidRDefault="001B6BC2" w:rsidP="003E75C3">
            <w:pPr>
              <w:pStyle w:val="Prrafodelista"/>
              <w:spacing w:after="120"/>
              <w:jc w:val="left"/>
              <w:rPr>
                <w:b/>
                <w:bCs/>
                <w:szCs w:val="22"/>
              </w:rPr>
            </w:pPr>
            <w:r w:rsidRPr="003E75C3">
              <w:rPr>
                <w:b/>
                <w:bCs/>
                <w:szCs w:val="22"/>
              </w:rPr>
              <w:t>Descripción de la tendencia</w:t>
            </w:r>
          </w:p>
        </w:tc>
        <w:tc>
          <w:tcPr>
            <w:tcW w:w="1632" w:type="pct"/>
            <w:shd w:val="clear" w:color="auto" w:fill="A40000"/>
            <w:vAlign w:val="center"/>
          </w:tcPr>
          <w:p w14:paraId="6C3EA1EF" w14:textId="447C9055" w:rsidR="001B6BC2" w:rsidRPr="003E75C3" w:rsidRDefault="001B6BC2" w:rsidP="003E75C3">
            <w:pPr>
              <w:pStyle w:val="Prrafodelista"/>
              <w:spacing w:after="120"/>
              <w:jc w:val="left"/>
              <w:rPr>
                <w:b/>
                <w:bCs/>
                <w:szCs w:val="22"/>
              </w:rPr>
            </w:pPr>
            <w:r w:rsidRPr="003E75C3">
              <w:rPr>
                <w:b/>
                <w:bCs/>
                <w:szCs w:val="22"/>
              </w:rPr>
              <w:t>Relación con la Política</w:t>
            </w:r>
          </w:p>
        </w:tc>
      </w:tr>
      <w:tr w:rsidR="001B6BC2" w:rsidRPr="003E75C3" w14:paraId="386AF697" w14:textId="77777777" w:rsidTr="003654EA">
        <w:tc>
          <w:tcPr>
            <w:tcW w:w="709" w:type="pct"/>
          </w:tcPr>
          <w:p w14:paraId="75448EBF" w14:textId="2C22E42A" w:rsidR="001B6BC2" w:rsidRPr="003E75C3" w:rsidRDefault="001B6BC2" w:rsidP="003E75C3">
            <w:pPr>
              <w:widowControl w:val="0"/>
              <w:rPr>
                <w:sz w:val="20"/>
                <w:szCs w:val="20"/>
              </w:rPr>
            </w:pPr>
            <w:r w:rsidRPr="003E75C3">
              <w:rPr>
                <w:bCs/>
                <w:sz w:val="20"/>
                <w:szCs w:val="20"/>
              </w:rPr>
              <w:t>Social</w:t>
            </w:r>
          </w:p>
        </w:tc>
        <w:tc>
          <w:tcPr>
            <w:tcW w:w="1211" w:type="pct"/>
          </w:tcPr>
          <w:p w14:paraId="4BEEC07C" w14:textId="09D2C10C" w:rsidR="001B6BC2" w:rsidRPr="003E75C3" w:rsidRDefault="001B6BC2" w:rsidP="003E75C3">
            <w:pPr>
              <w:widowControl w:val="0"/>
              <w:rPr>
                <w:sz w:val="20"/>
                <w:szCs w:val="20"/>
              </w:rPr>
            </w:pPr>
            <w:r w:rsidRPr="003E75C3">
              <w:rPr>
                <w:sz w:val="20"/>
                <w:szCs w:val="20"/>
              </w:rPr>
              <w:t>Incremento de la esperanza de vida al nacer</w:t>
            </w:r>
          </w:p>
        </w:tc>
        <w:tc>
          <w:tcPr>
            <w:tcW w:w="1448" w:type="pct"/>
          </w:tcPr>
          <w:p w14:paraId="215B39C1" w14:textId="1D715F05" w:rsidR="001B6BC2" w:rsidRPr="003E75C3" w:rsidRDefault="001B6BC2" w:rsidP="003E75C3">
            <w:pPr>
              <w:widowControl w:val="0"/>
              <w:spacing w:after="120"/>
              <w:rPr>
                <w:sz w:val="20"/>
                <w:szCs w:val="20"/>
              </w:rPr>
            </w:pPr>
            <w:r w:rsidRPr="003E75C3">
              <w:rPr>
                <w:sz w:val="20"/>
                <w:szCs w:val="20"/>
              </w:rPr>
              <w:t xml:space="preserve">Según </w:t>
            </w:r>
            <w:r w:rsidR="00643852">
              <w:rPr>
                <w:sz w:val="20"/>
                <w:szCs w:val="20"/>
              </w:rPr>
              <w:t>Instituto Nacional de Estadística e Informática</w:t>
            </w:r>
            <w:r w:rsidRPr="003E75C3">
              <w:rPr>
                <w:sz w:val="20"/>
                <w:szCs w:val="20"/>
              </w:rPr>
              <w:t>, en las últimas tres décadas “la esperanza de vida se ha incrementado en 11 años” (</w:t>
            </w:r>
            <w:r w:rsidR="00643852">
              <w:rPr>
                <w:sz w:val="20"/>
                <w:szCs w:val="20"/>
              </w:rPr>
              <w:t>Instituto Nacional de Estadística e Informática</w:t>
            </w:r>
            <w:r w:rsidRPr="003E75C3">
              <w:rPr>
                <w:sz w:val="20"/>
                <w:szCs w:val="20"/>
              </w:rPr>
              <w:t>, 2020, p. 1), “estimándose que la esperanza de vida al nacer para el 2030 sea de 74 años a nivel mundial” (</w:t>
            </w:r>
            <w:r w:rsidR="00643852">
              <w:rPr>
                <w:sz w:val="20"/>
                <w:szCs w:val="20"/>
              </w:rPr>
              <w:t>Centro Nacional de Planeamiento Estratégico</w:t>
            </w:r>
            <w:r w:rsidRPr="003E75C3">
              <w:rPr>
                <w:sz w:val="20"/>
                <w:szCs w:val="20"/>
              </w:rPr>
              <w:t>, 2019, p. 17).</w:t>
            </w:r>
          </w:p>
          <w:p w14:paraId="60E8EB6F" w14:textId="23557739" w:rsidR="001B6BC2" w:rsidRPr="003E75C3" w:rsidRDefault="001B6BC2" w:rsidP="003E75C3">
            <w:pPr>
              <w:widowControl w:val="0"/>
              <w:spacing w:after="120"/>
              <w:rPr>
                <w:sz w:val="20"/>
                <w:szCs w:val="20"/>
              </w:rPr>
            </w:pPr>
            <w:r w:rsidRPr="003E75C3">
              <w:rPr>
                <w:sz w:val="20"/>
                <w:szCs w:val="20"/>
              </w:rPr>
              <w:t>De acuerdo a los resultados obtenidos de los Censos Nacionales 2017 (XII de Población y VII de Vivienda), las personas con alguna discapacidad se concentran en mayor proporción en el grupo de 60 a más años (40.5%), seguidas del grupo de 30 a 59 años (34.7%) (</w:t>
            </w:r>
            <w:r w:rsidR="00643852">
              <w:rPr>
                <w:sz w:val="20"/>
                <w:szCs w:val="20"/>
              </w:rPr>
              <w:t>Instituto Nacional de Estadística e Informática</w:t>
            </w:r>
            <w:r w:rsidRPr="003E75C3">
              <w:rPr>
                <w:sz w:val="20"/>
                <w:szCs w:val="20"/>
              </w:rPr>
              <w:t>, 2018).</w:t>
            </w:r>
          </w:p>
        </w:tc>
        <w:tc>
          <w:tcPr>
            <w:tcW w:w="1632" w:type="pct"/>
          </w:tcPr>
          <w:p w14:paraId="629CE786" w14:textId="77777777" w:rsidR="001B6BC2" w:rsidRPr="003E75C3" w:rsidRDefault="001B6BC2" w:rsidP="003E75C3">
            <w:pPr>
              <w:widowControl w:val="0"/>
              <w:spacing w:after="120"/>
              <w:rPr>
                <w:sz w:val="20"/>
                <w:szCs w:val="20"/>
              </w:rPr>
            </w:pPr>
            <w:r w:rsidRPr="003E75C3">
              <w:rPr>
                <w:sz w:val="20"/>
                <w:szCs w:val="20"/>
              </w:rPr>
              <w:t>Esta tendencia afectará, también, la vida de las personas con discapacidad, dado que supone un reto para la implementación de políticas públicas desde el Estado, que debería asegurar con mayor énfasis la calidad de vida y el pleno desarrollo de los derechos de esta población.</w:t>
            </w:r>
          </w:p>
        </w:tc>
      </w:tr>
      <w:tr w:rsidR="001B6BC2" w:rsidRPr="003E75C3" w14:paraId="56AED2B9" w14:textId="77777777" w:rsidTr="003654EA">
        <w:tc>
          <w:tcPr>
            <w:tcW w:w="709" w:type="pct"/>
          </w:tcPr>
          <w:p w14:paraId="4671EB9A" w14:textId="0FE42F04" w:rsidR="001B6BC2" w:rsidRPr="003E75C3" w:rsidRDefault="001B6BC2" w:rsidP="003E75C3">
            <w:pPr>
              <w:widowControl w:val="0"/>
              <w:rPr>
                <w:sz w:val="20"/>
                <w:szCs w:val="20"/>
              </w:rPr>
            </w:pPr>
            <w:r w:rsidRPr="003E75C3">
              <w:rPr>
                <w:sz w:val="20"/>
                <w:szCs w:val="20"/>
              </w:rPr>
              <w:t>Social</w:t>
            </w:r>
          </w:p>
        </w:tc>
        <w:tc>
          <w:tcPr>
            <w:tcW w:w="1211" w:type="pct"/>
          </w:tcPr>
          <w:p w14:paraId="7A82E2CE" w14:textId="622527BA" w:rsidR="001B6BC2" w:rsidRPr="003E75C3" w:rsidRDefault="001B6BC2" w:rsidP="003E75C3">
            <w:pPr>
              <w:widowControl w:val="0"/>
              <w:rPr>
                <w:sz w:val="20"/>
                <w:szCs w:val="20"/>
              </w:rPr>
            </w:pPr>
            <w:r w:rsidRPr="003E75C3">
              <w:rPr>
                <w:sz w:val="20"/>
                <w:szCs w:val="20"/>
              </w:rPr>
              <w:t>Persistente desigualdad de género</w:t>
            </w:r>
          </w:p>
        </w:tc>
        <w:tc>
          <w:tcPr>
            <w:tcW w:w="1448" w:type="pct"/>
          </w:tcPr>
          <w:p w14:paraId="0A4404E1" w14:textId="4D9736F2" w:rsidR="001B6BC2" w:rsidRPr="003E75C3" w:rsidRDefault="001B6BC2" w:rsidP="003E75C3">
            <w:pPr>
              <w:widowControl w:val="0"/>
              <w:spacing w:after="120"/>
              <w:rPr>
                <w:sz w:val="20"/>
                <w:szCs w:val="20"/>
              </w:rPr>
            </w:pPr>
            <w:r w:rsidRPr="003E75C3">
              <w:rPr>
                <w:sz w:val="20"/>
                <w:szCs w:val="20"/>
              </w:rPr>
              <w:t xml:space="preserve">El </w:t>
            </w:r>
            <w:r w:rsidR="00643852">
              <w:rPr>
                <w:sz w:val="20"/>
                <w:szCs w:val="20"/>
              </w:rPr>
              <w:t>Centro Nacional de Planeamiento Estratégico</w:t>
            </w:r>
            <w:r w:rsidRPr="003E75C3">
              <w:rPr>
                <w:sz w:val="20"/>
                <w:szCs w:val="20"/>
              </w:rPr>
              <w:t xml:space="preserve"> señala que “[...] el cierre de la brecha existente entre hombres y mujeres en materia de logros educativos, salud y </w:t>
            </w:r>
            <w:r w:rsidRPr="003E75C3">
              <w:rPr>
                <w:sz w:val="20"/>
                <w:szCs w:val="20"/>
              </w:rPr>
              <w:lastRenderedPageBreak/>
              <w:t>supervivencia, oportunidades económicas y empoderamiento político tomará 100 años” (</w:t>
            </w:r>
            <w:r w:rsidR="00643852">
              <w:rPr>
                <w:sz w:val="20"/>
                <w:szCs w:val="20"/>
              </w:rPr>
              <w:t>Centro Nacional de Planeamiento Estratégico</w:t>
            </w:r>
            <w:r w:rsidRPr="003E75C3">
              <w:rPr>
                <w:sz w:val="20"/>
                <w:szCs w:val="20"/>
              </w:rPr>
              <w:t>, 2019, p 36) esta desigualdad entre hombres y mujeres será difícil de atacar dada la discriminación estructural hacia la mujer en la sociedad. En el Perú, el 57.0% del total de las personas con discapacidad son mujeres (1 millón 739 mil 111) y el 43% restante son varones (1 millón 312 mil 433), ello presenta un desafío mayor que implica que el Estado realice sus intervenciones con enfoque de género.</w:t>
            </w:r>
          </w:p>
        </w:tc>
        <w:tc>
          <w:tcPr>
            <w:tcW w:w="1632" w:type="pct"/>
          </w:tcPr>
          <w:p w14:paraId="6E7BF1F2" w14:textId="3FEC6506" w:rsidR="001B6BC2" w:rsidRPr="003E75C3" w:rsidRDefault="001B6BC2" w:rsidP="003E75C3">
            <w:pPr>
              <w:widowControl w:val="0"/>
              <w:spacing w:after="120"/>
              <w:rPr>
                <w:sz w:val="20"/>
                <w:szCs w:val="20"/>
              </w:rPr>
            </w:pPr>
            <w:r w:rsidRPr="003E75C3">
              <w:rPr>
                <w:sz w:val="20"/>
                <w:szCs w:val="20"/>
              </w:rPr>
              <w:lastRenderedPageBreak/>
              <w:t xml:space="preserve">Es valioso evaluar esta tendencia, debido que su manifestación en la vida de las mujeres con discapacidad profundiza la discriminación y situación de desventaja en la sociedad. Además, agudiza la </w:t>
            </w:r>
            <w:r w:rsidRPr="003E75C3">
              <w:rPr>
                <w:sz w:val="20"/>
                <w:szCs w:val="20"/>
              </w:rPr>
              <w:lastRenderedPageBreak/>
              <w:t>brecha en comparación con los hombres con discapacidad, triplicando sus necesidades insatisfechas de atención médica y de ser analfabetas; disminuyendo dos veces la probabilidad de ser empleadas y de usar internet o de ejercer altos cargos. (Naciones Unidas, 2019).</w:t>
            </w:r>
          </w:p>
          <w:p w14:paraId="23FDB253" w14:textId="7E28E199" w:rsidR="001B6BC2" w:rsidRPr="003E75C3" w:rsidRDefault="001B6BC2" w:rsidP="003E75C3">
            <w:pPr>
              <w:widowControl w:val="0"/>
              <w:spacing w:after="120"/>
              <w:rPr>
                <w:sz w:val="20"/>
                <w:szCs w:val="20"/>
              </w:rPr>
            </w:pPr>
            <w:r w:rsidRPr="003E75C3">
              <w:rPr>
                <w:sz w:val="20"/>
                <w:szCs w:val="20"/>
              </w:rPr>
              <w:t xml:space="preserve">Es un reto la formulación e implementación de la política desde un enfoque </w:t>
            </w:r>
            <w:proofErr w:type="spellStart"/>
            <w:r w:rsidRPr="003E75C3">
              <w:rPr>
                <w:sz w:val="20"/>
                <w:szCs w:val="20"/>
              </w:rPr>
              <w:t>interseccional</w:t>
            </w:r>
            <w:proofErr w:type="spellEnd"/>
            <w:r w:rsidRPr="003E75C3">
              <w:rPr>
                <w:sz w:val="20"/>
                <w:szCs w:val="20"/>
              </w:rPr>
              <w:t>, que considere las diversas discriminaciones y reconozca las diferencias de la población con discapacidad.</w:t>
            </w:r>
          </w:p>
        </w:tc>
      </w:tr>
      <w:tr w:rsidR="001B6BC2" w:rsidRPr="003E75C3" w14:paraId="191F2B3C" w14:textId="77777777" w:rsidTr="003654EA">
        <w:tc>
          <w:tcPr>
            <w:tcW w:w="709" w:type="pct"/>
          </w:tcPr>
          <w:p w14:paraId="0CA11DD3" w14:textId="15BC2405" w:rsidR="001B6BC2" w:rsidRPr="003E75C3" w:rsidRDefault="001B6BC2" w:rsidP="003E75C3">
            <w:pPr>
              <w:widowControl w:val="0"/>
              <w:rPr>
                <w:sz w:val="20"/>
                <w:szCs w:val="20"/>
              </w:rPr>
            </w:pPr>
            <w:r w:rsidRPr="003E75C3">
              <w:rPr>
                <w:sz w:val="20"/>
                <w:szCs w:val="20"/>
              </w:rPr>
              <w:lastRenderedPageBreak/>
              <w:t>Social</w:t>
            </w:r>
          </w:p>
        </w:tc>
        <w:tc>
          <w:tcPr>
            <w:tcW w:w="1211" w:type="pct"/>
          </w:tcPr>
          <w:p w14:paraId="0BD6E25F" w14:textId="1B685567" w:rsidR="001B6BC2" w:rsidRPr="003E75C3" w:rsidRDefault="001B6BC2" w:rsidP="003E75C3">
            <w:pPr>
              <w:widowControl w:val="0"/>
              <w:rPr>
                <w:sz w:val="20"/>
                <w:szCs w:val="20"/>
              </w:rPr>
            </w:pPr>
            <w:r w:rsidRPr="003E75C3">
              <w:rPr>
                <w:sz w:val="20"/>
                <w:szCs w:val="20"/>
              </w:rPr>
              <w:t>Prevalencia de enfermedades crónicas, degenerativas como principales causas de muerte</w:t>
            </w:r>
          </w:p>
        </w:tc>
        <w:tc>
          <w:tcPr>
            <w:tcW w:w="1448" w:type="pct"/>
          </w:tcPr>
          <w:p w14:paraId="4DB6FDD9" w14:textId="7DEBDA20" w:rsidR="001B6BC2" w:rsidRPr="003E75C3" w:rsidRDefault="001B6BC2" w:rsidP="003E75C3">
            <w:pPr>
              <w:widowControl w:val="0"/>
              <w:spacing w:after="120"/>
              <w:rPr>
                <w:sz w:val="20"/>
                <w:szCs w:val="20"/>
              </w:rPr>
            </w:pPr>
            <w:r w:rsidRPr="003E75C3">
              <w:rPr>
                <w:sz w:val="20"/>
                <w:szCs w:val="20"/>
              </w:rPr>
              <w:t xml:space="preserve">En el documento elaborado por el </w:t>
            </w:r>
            <w:r w:rsidR="00643852">
              <w:rPr>
                <w:sz w:val="20"/>
                <w:szCs w:val="20"/>
              </w:rPr>
              <w:t>Centro Nacional de Planeamiento Estratégico</w:t>
            </w:r>
            <w:r w:rsidRPr="003E75C3">
              <w:rPr>
                <w:sz w:val="20"/>
                <w:szCs w:val="20"/>
              </w:rPr>
              <w:t xml:space="preserve"> sobre el análisis de tendencias, se señala que, al año 2030, se registrará una mayor cantidad de muertes ocasionadas por enfermedades no </w:t>
            </w:r>
            <w:proofErr w:type="spellStart"/>
            <w:r w:rsidRPr="003E75C3">
              <w:rPr>
                <w:sz w:val="20"/>
                <w:szCs w:val="20"/>
              </w:rPr>
              <w:t>transmisibles,y</w:t>
            </w:r>
            <w:proofErr w:type="spellEnd"/>
            <w:r w:rsidRPr="003E75C3">
              <w:rPr>
                <w:sz w:val="20"/>
                <w:szCs w:val="20"/>
              </w:rPr>
              <w:t xml:space="preserve"> que, además, las causas principales de muerte a nivel mundial serán enfermedades coronarias, accidentes cerebrovasculares, </w:t>
            </w:r>
            <w:r w:rsidRPr="003E75C3">
              <w:rPr>
                <w:sz w:val="20"/>
                <w:szCs w:val="20"/>
              </w:rPr>
              <w:lastRenderedPageBreak/>
              <w:t>enfermedades pulmonares obstructivas crónicas e infecciones respiratorias agudas. (</w:t>
            </w:r>
            <w:r w:rsidR="00643852">
              <w:rPr>
                <w:sz w:val="20"/>
                <w:szCs w:val="20"/>
              </w:rPr>
              <w:t>Centro Nacional de Planeamiento Estratégico</w:t>
            </w:r>
            <w:r w:rsidRPr="003E75C3">
              <w:rPr>
                <w:sz w:val="20"/>
                <w:szCs w:val="20"/>
              </w:rPr>
              <w:t>, 2019)</w:t>
            </w:r>
          </w:p>
        </w:tc>
        <w:tc>
          <w:tcPr>
            <w:tcW w:w="1632" w:type="pct"/>
          </w:tcPr>
          <w:p w14:paraId="00355589" w14:textId="77777777" w:rsidR="001B6BC2" w:rsidRPr="003E75C3" w:rsidRDefault="001B6BC2" w:rsidP="003E75C3">
            <w:pPr>
              <w:widowControl w:val="0"/>
              <w:spacing w:after="120"/>
              <w:rPr>
                <w:sz w:val="20"/>
                <w:szCs w:val="20"/>
              </w:rPr>
            </w:pPr>
            <w:r w:rsidRPr="003E75C3">
              <w:rPr>
                <w:sz w:val="20"/>
                <w:szCs w:val="20"/>
              </w:rPr>
              <w:lastRenderedPageBreak/>
              <w:t>Se atiende esta tendencia frente a la asociación entre el padecimiento de enfermedades crónicas y la discapacidad, ya que el 83.3% de la población con discapacidad declaró padecer alguna enfermedad (Instituto Nacional de Estadística e Informática, 2018, p. 67). Esta tendencia podría incrementar la demanda de atenciones de salud para atender estas enfermedades y sus consecuencias en las personas con discapacidad.</w:t>
            </w:r>
          </w:p>
        </w:tc>
      </w:tr>
      <w:tr w:rsidR="001B6BC2" w:rsidRPr="003E75C3" w14:paraId="7103476A" w14:textId="77777777" w:rsidTr="003654EA">
        <w:trPr>
          <w:trHeight w:val="552"/>
        </w:trPr>
        <w:tc>
          <w:tcPr>
            <w:tcW w:w="709" w:type="pct"/>
          </w:tcPr>
          <w:p w14:paraId="14DCB555" w14:textId="12FCB03B" w:rsidR="001B6BC2" w:rsidRPr="003E75C3" w:rsidRDefault="001B6BC2" w:rsidP="003E75C3">
            <w:pPr>
              <w:widowControl w:val="0"/>
              <w:rPr>
                <w:sz w:val="20"/>
                <w:szCs w:val="20"/>
              </w:rPr>
            </w:pPr>
            <w:r w:rsidRPr="003E75C3">
              <w:rPr>
                <w:sz w:val="20"/>
                <w:szCs w:val="20"/>
              </w:rPr>
              <w:t>Económica</w:t>
            </w:r>
          </w:p>
        </w:tc>
        <w:tc>
          <w:tcPr>
            <w:tcW w:w="1211" w:type="pct"/>
          </w:tcPr>
          <w:p w14:paraId="738CD89A" w14:textId="0163A685" w:rsidR="001B6BC2" w:rsidRPr="003E75C3" w:rsidRDefault="001B6BC2" w:rsidP="003E75C3">
            <w:pPr>
              <w:widowControl w:val="0"/>
              <w:rPr>
                <w:sz w:val="20"/>
                <w:szCs w:val="20"/>
              </w:rPr>
            </w:pPr>
            <w:r w:rsidRPr="003E75C3">
              <w:rPr>
                <w:sz w:val="20"/>
                <w:szCs w:val="20"/>
              </w:rPr>
              <w:t>Elevada informalidad y precariedad del empleo</w:t>
            </w:r>
          </w:p>
        </w:tc>
        <w:tc>
          <w:tcPr>
            <w:tcW w:w="1448" w:type="pct"/>
          </w:tcPr>
          <w:p w14:paraId="7D5E8181" w14:textId="3AABAB54" w:rsidR="001B6BC2" w:rsidRPr="003E75C3" w:rsidRDefault="00643852" w:rsidP="003E75C3">
            <w:pPr>
              <w:widowControl w:val="0"/>
              <w:spacing w:after="120"/>
              <w:rPr>
                <w:sz w:val="20"/>
                <w:szCs w:val="20"/>
              </w:rPr>
            </w:pPr>
            <w:r>
              <w:rPr>
                <w:sz w:val="20"/>
                <w:szCs w:val="20"/>
              </w:rPr>
              <w:t>Centro Nacional de Planeamiento Estratégico</w:t>
            </w:r>
            <w:r w:rsidR="001B6BC2" w:rsidRPr="003E75C3">
              <w:rPr>
                <w:sz w:val="20"/>
                <w:szCs w:val="20"/>
              </w:rPr>
              <w:t xml:space="preserve"> proyecta que, al año 2030, la informalidad persistirá y acentuará la precariedad laboral.</w:t>
            </w:r>
          </w:p>
          <w:p w14:paraId="2D9B31EB" w14:textId="3E1676A5" w:rsidR="001B6BC2" w:rsidRPr="003E75C3" w:rsidRDefault="001B6BC2" w:rsidP="003E75C3">
            <w:pPr>
              <w:widowControl w:val="0"/>
              <w:spacing w:after="120"/>
              <w:rPr>
                <w:sz w:val="20"/>
                <w:szCs w:val="20"/>
              </w:rPr>
            </w:pPr>
            <w:r w:rsidRPr="003E75C3">
              <w:rPr>
                <w:sz w:val="20"/>
                <w:szCs w:val="20"/>
              </w:rPr>
              <w:t>La participación en el mercado laboral de la población con discapacidad de 14 años a más es de 45.0% (</w:t>
            </w:r>
            <w:r w:rsidR="00643852">
              <w:rPr>
                <w:sz w:val="20"/>
                <w:szCs w:val="20"/>
              </w:rPr>
              <w:t>Instituto Nacional de Estadística e Informática</w:t>
            </w:r>
            <w:r w:rsidRPr="003E75C3">
              <w:rPr>
                <w:sz w:val="20"/>
                <w:szCs w:val="20"/>
              </w:rPr>
              <w:t>, 2018, p. 77) . Asimismo, el 59.2% no tiene contrato, estableciendo una relación laboral informal. Además, se expresa la precariedad laboral en salarios bajos, marcando una brecha de 9% aproximadamente entre mujeres y hombres.</w:t>
            </w:r>
          </w:p>
        </w:tc>
        <w:tc>
          <w:tcPr>
            <w:tcW w:w="1632" w:type="pct"/>
          </w:tcPr>
          <w:p w14:paraId="0BCA7550" w14:textId="382E0797" w:rsidR="001B6BC2" w:rsidRPr="003E75C3" w:rsidRDefault="001B6BC2" w:rsidP="003E75C3">
            <w:pPr>
              <w:widowControl w:val="0"/>
              <w:spacing w:after="120"/>
              <w:rPr>
                <w:sz w:val="20"/>
                <w:szCs w:val="20"/>
              </w:rPr>
            </w:pPr>
            <w:r w:rsidRPr="003E75C3">
              <w:rPr>
                <w:sz w:val="20"/>
                <w:szCs w:val="20"/>
              </w:rPr>
              <w:t>Esta tendencia refleja un especial reto para el problema público de la política, dado que, en general, las personas con discapacidad no cuentan con acceso al trabajo decente. Esta tendencia incidirá negativamente, generando una participación informal en el mercado laboral, sin acceso pleno a sus derechos, que impactará en el débil acceso a mecanismos de seguridad social, lo cual se traduce en desprotección de las personas con discapacidad. Para poder enfrentar sus impactos, será primordial garantizar el cumplimiento efectivo de cuotas de empleo y de las obligaciones frente a los trabajadores con discapacidad.</w:t>
            </w:r>
          </w:p>
        </w:tc>
      </w:tr>
      <w:tr w:rsidR="001B6BC2" w:rsidRPr="003E75C3" w14:paraId="7F20C1E3" w14:textId="77777777" w:rsidTr="003654EA">
        <w:tc>
          <w:tcPr>
            <w:tcW w:w="709" w:type="pct"/>
          </w:tcPr>
          <w:p w14:paraId="16BB2F0E" w14:textId="58E5F98E" w:rsidR="001B6BC2" w:rsidRPr="003E75C3" w:rsidRDefault="001B6BC2" w:rsidP="003E75C3">
            <w:pPr>
              <w:widowControl w:val="0"/>
              <w:rPr>
                <w:sz w:val="20"/>
                <w:szCs w:val="20"/>
              </w:rPr>
            </w:pPr>
            <w:r w:rsidRPr="003E75C3">
              <w:rPr>
                <w:sz w:val="20"/>
                <w:szCs w:val="20"/>
              </w:rPr>
              <w:t>Económica</w:t>
            </w:r>
          </w:p>
        </w:tc>
        <w:tc>
          <w:tcPr>
            <w:tcW w:w="1211" w:type="pct"/>
          </w:tcPr>
          <w:p w14:paraId="25D7A70B" w14:textId="0AC69D38" w:rsidR="001B6BC2" w:rsidRPr="003E75C3" w:rsidRDefault="001B6BC2" w:rsidP="003E75C3">
            <w:pPr>
              <w:widowControl w:val="0"/>
              <w:rPr>
                <w:sz w:val="20"/>
                <w:szCs w:val="20"/>
              </w:rPr>
            </w:pPr>
            <w:r w:rsidRPr="003E75C3">
              <w:rPr>
                <w:sz w:val="20"/>
                <w:szCs w:val="20"/>
              </w:rPr>
              <w:t>Incremento de actitudes emprendedoras en economías emergentes y en vías de desarrollo</w:t>
            </w:r>
          </w:p>
        </w:tc>
        <w:tc>
          <w:tcPr>
            <w:tcW w:w="1448" w:type="pct"/>
          </w:tcPr>
          <w:p w14:paraId="5D301C73" w14:textId="4183C4DB" w:rsidR="001B6BC2" w:rsidRPr="003E75C3" w:rsidRDefault="00643852" w:rsidP="003E75C3">
            <w:pPr>
              <w:widowControl w:val="0"/>
              <w:spacing w:after="120"/>
              <w:rPr>
                <w:sz w:val="20"/>
                <w:szCs w:val="20"/>
              </w:rPr>
            </w:pPr>
            <w:r>
              <w:rPr>
                <w:sz w:val="20"/>
                <w:szCs w:val="20"/>
              </w:rPr>
              <w:t>Centro Nacional de Planeamiento Estratégico</w:t>
            </w:r>
            <w:r w:rsidR="001B6BC2" w:rsidRPr="003E75C3">
              <w:rPr>
                <w:sz w:val="20"/>
                <w:szCs w:val="20"/>
              </w:rPr>
              <w:t xml:space="preserve"> señala que “el Perú es caracterizado por el desarrollo de actividades a escala familiar, artesanal y gremial en las ciudades tradicionales, lo cual </w:t>
            </w:r>
            <w:r w:rsidR="001B6BC2" w:rsidRPr="003E75C3">
              <w:rPr>
                <w:sz w:val="20"/>
                <w:szCs w:val="20"/>
              </w:rPr>
              <w:lastRenderedPageBreak/>
              <w:t>representa una tendencia nacional a favor de potenciar las iniciativas y emprendimientos a pequeña escala”(</w:t>
            </w:r>
            <w:r>
              <w:rPr>
                <w:sz w:val="20"/>
                <w:szCs w:val="20"/>
              </w:rPr>
              <w:t>Centro Nacional de Planeamiento Estratégico</w:t>
            </w:r>
            <w:r w:rsidR="001B6BC2" w:rsidRPr="003E75C3">
              <w:rPr>
                <w:sz w:val="20"/>
                <w:szCs w:val="20"/>
              </w:rPr>
              <w:t>, 2019).</w:t>
            </w:r>
          </w:p>
        </w:tc>
        <w:tc>
          <w:tcPr>
            <w:tcW w:w="1632" w:type="pct"/>
          </w:tcPr>
          <w:p w14:paraId="19C03E3F" w14:textId="77777777" w:rsidR="001B6BC2" w:rsidRPr="003E75C3" w:rsidRDefault="001B6BC2" w:rsidP="003E75C3">
            <w:pPr>
              <w:widowControl w:val="0"/>
              <w:spacing w:after="120"/>
              <w:rPr>
                <w:sz w:val="20"/>
                <w:szCs w:val="20"/>
              </w:rPr>
            </w:pPr>
            <w:r w:rsidRPr="003E75C3">
              <w:rPr>
                <w:sz w:val="20"/>
                <w:szCs w:val="20"/>
              </w:rPr>
              <w:lastRenderedPageBreak/>
              <w:t xml:space="preserve">La tendencia contribuirá al desarrollo de iniciativas de negocio para el autoempleo de las personas con discapacidad y de los núcleos familiares, lo cual plantea el reto de capacitarse para iniciar y hacer sostenible </w:t>
            </w:r>
            <w:r w:rsidRPr="003E75C3">
              <w:rPr>
                <w:sz w:val="20"/>
                <w:szCs w:val="20"/>
              </w:rPr>
              <w:lastRenderedPageBreak/>
              <w:t>estos emprendimientos.</w:t>
            </w:r>
          </w:p>
        </w:tc>
      </w:tr>
      <w:tr w:rsidR="001B6BC2" w:rsidRPr="003E75C3" w14:paraId="12C0BF9D" w14:textId="77777777" w:rsidTr="003654EA">
        <w:tc>
          <w:tcPr>
            <w:tcW w:w="709" w:type="pct"/>
          </w:tcPr>
          <w:p w14:paraId="630ADF17" w14:textId="099B1E20" w:rsidR="001B6BC2" w:rsidRPr="003E75C3" w:rsidRDefault="001B6BC2" w:rsidP="003E75C3">
            <w:pPr>
              <w:widowControl w:val="0"/>
              <w:rPr>
                <w:sz w:val="20"/>
                <w:szCs w:val="20"/>
              </w:rPr>
            </w:pPr>
            <w:r w:rsidRPr="003E75C3">
              <w:rPr>
                <w:sz w:val="20"/>
                <w:szCs w:val="20"/>
              </w:rPr>
              <w:lastRenderedPageBreak/>
              <w:t>Política</w:t>
            </w:r>
          </w:p>
        </w:tc>
        <w:tc>
          <w:tcPr>
            <w:tcW w:w="1211" w:type="pct"/>
          </w:tcPr>
          <w:p w14:paraId="292A9716" w14:textId="4C3CBF6E" w:rsidR="001B6BC2" w:rsidRPr="003E75C3" w:rsidRDefault="001B6BC2" w:rsidP="003E75C3">
            <w:pPr>
              <w:widowControl w:val="0"/>
              <w:rPr>
                <w:sz w:val="20"/>
                <w:szCs w:val="20"/>
              </w:rPr>
            </w:pPr>
            <w:r w:rsidRPr="003E75C3">
              <w:rPr>
                <w:sz w:val="20"/>
                <w:szCs w:val="20"/>
              </w:rPr>
              <w:t>Incremento de la participación ciudadana a través de medios digitales</w:t>
            </w:r>
          </w:p>
        </w:tc>
        <w:tc>
          <w:tcPr>
            <w:tcW w:w="1448" w:type="pct"/>
          </w:tcPr>
          <w:p w14:paraId="61F2F9A3" w14:textId="77777777" w:rsidR="001B6BC2" w:rsidRPr="003E75C3" w:rsidRDefault="001B6BC2" w:rsidP="003E75C3">
            <w:pPr>
              <w:widowControl w:val="0"/>
              <w:spacing w:after="120"/>
              <w:rPr>
                <w:sz w:val="20"/>
                <w:szCs w:val="20"/>
              </w:rPr>
            </w:pPr>
            <w:r w:rsidRPr="003E75C3">
              <w:rPr>
                <w:sz w:val="20"/>
                <w:szCs w:val="20"/>
              </w:rPr>
              <w:t>Esta tendencia se manifiesta en el mayor uso de mecanismos y plataformas digitales por parte de aliados y actores clave en la formulación e implementación de políticas públicas.</w:t>
            </w:r>
          </w:p>
        </w:tc>
        <w:tc>
          <w:tcPr>
            <w:tcW w:w="1632" w:type="pct"/>
          </w:tcPr>
          <w:p w14:paraId="415FC977" w14:textId="5188B1E8" w:rsidR="001B6BC2" w:rsidRPr="003E75C3" w:rsidRDefault="001B6BC2" w:rsidP="003E75C3">
            <w:pPr>
              <w:widowControl w:val="0"/>
              <w:spacing w:after="120"/>
              <w:rPr>
                <w:sz w:val="20"/>
                <w:szCs w:val="20"/>
              </w:rPr>
            </w:pPr>
            <w:r w:rsidRPr="003E75C3">
              <w:rPr>
                <w:sz w:val="20"/>
                <w:szCs w:val="20"/>
              </w:rPr>
              <w:t>La tendencia citada influiría a favor de la democratización de la participación de las personas con discapacidad en los asuntos públicos y en el ejercicio del derecho a la consulta, partiendo del supuesto del acceso mayoritario a dispositivos y medios digitales, así como capacidades para su uso.</w:t>
            </w:r>
          </w:p>
        </w:tc>
      </w:tr>
      <w:tr w:rsidR="001B6BC2" w:rsidRPr="003E75C3" w14:paraId="301C1E38" w14:textId="77777777" w:rsidTr="003654EA">
        <w:tc>
          <w:tcPr>
            <w:tcW w:w="709" w:type="pct"/>
          </w:tcPr>
          <w:p w14:paraId="06CFFEB4" w14:textId="169F3093" w:rsidR="001B6BC2" w:rsidRPr="003E75C3" w:rsidRDefault="001B6BC2" w:rsidP="003E75C3">
            <w:pPr>
              <w:widowControl w:val="0"/>
              <w:rPr>
                <w:sz w:val="20"/>
                <w:szCs w:val="20"/>
              </w:rPr>
            </w:pPr>
            <w:r w:rsidRPr="003E75C3">
              <w:rPr>
                <w:sz w:val="20"/>
                <w:szCs w:val="20"/>
              </w:rPr>
              <w:t>Política</w:t>
            </w:r>
          </w:p>
        </w:tc>
        <w:tc>
          <w:tcPr>
            <w:tcW w:w="1211" w:type="pct"/>
          </w:tcPr>
          <w:p w14:paraId="0783944C" w14:textId="331D5198" w:rsidR="001B6BC2" w:rsidRPr="003E75C3" w:rsidRDefault="001B6BC2" w:rsidP="003E75C3">
            <w:pPr>
              <w:widowControl w:val="0"/>
              <w:rPr>
                <w:sz w:val="20"/>
                <w:szCs w:val="20"/>
              </w:rPr>
            </w:pPr>
            <w:r w:rsidRPr="003E75C3">
              <w:rPr>
                <w:sz w:val="20"/>
                <w:szCs w:val="20"/>
              </w:rPr>
              <w:t>Mayor desarrollo de servicios en línea de los gobiernos</w:t>
            </w:r>
          </w:p>
        </w:tc>
        <w:tc>
          <w:tcPr>
            <w:tcW w:w="1448" w:type="pct"/>
          </w:tcPr>
          <w:p w14:paraId="5DDCEC2B" w14:textId="77777777" w:rsidR="001B6BC2" w:rsidRPr="003E75C3" w:rsidRDefault="001B6BC2" w:rsidP="003E75C3">
            <w:pPr>
              <w:widowControl w:val="0"/>
              <w:spacing w:after="120"/>
              <w:rPr>
                <w:sz w:val="20"/>
                <w:szCs w:val="20"/>
              </w:rPr>
            </w:pPr>
            <w:r w:rsidRPr="003E75C3">
              <w:rPr>
                <w:sz w:val="20"/>
                <w:szCs w:val="20"/>
              </w:rPr>
              <w:t>Esta tendencia plantea la masificación de servicios de trámites en línea, de acceso a información pública y de seguimiento por parte de los ciudadanos acerca del uso los recursos públicos.</w:t>
            </w:r>
          </w:p>
        </w:tc>
        <w:tc>
          <w:tcPr>
            <w:tcW w:w="1632" w:type="pct"/>
          </w:tcPr>
          <w:p w14:paraId="7F5D0F2D" w14:textId="77777777" w:rsidR="001B6BC2" w:rsidRPr="003E75C3" w:rsidRDefault="001B6BC2" w:rsidP="003E75C3">
            <w:pPr>
              <w:widowControl w:val="0"/>
              <w:spacing w:after="120"/>
              <w:rPr>
                <w:sz w:val="20"/>
                <w:szCs w:val="20"/>
              </w:rPr>
            </w:pPr>
            <w:r w:rsidRPr="003E75C3">
              <w:rPr>
                <w:sz w:val="20"/>
                <w:szCs w:val="20"/>
              </w:rPr>
              <w:t>La tendencia generaría impacto positivo en las personas con discapacidad, dado que podrían realizar desde sus domicilios los respectivos trámites, de manera autónoma.</w:t>
            </w:r>
          </w:p>
        </w:tc>
      </w:tr>
      <w:tr w:rsidR="001B6BC2" w:rsidRPr="003E75C3" w14:paraId="2206825F" w14:textId="77777777" w:rsidTr="003654EA">
        <w:tc>
          <w:tcPr>
            <w:tcW w:w="709" w:type="pct"/>
          </w:tcPr>
          <w:p w14:paraId="486B5B4D" w14:textId="685ECFD0" w:rsidR="001B6BC2" w:rsidRPr="003E75C3" w:rsidRDefault="001B6BC2" w:rsidP="003E75C3">
            <w:pPr>
              <w:widowControl w:val="0"/>
              <w:rPr>
                <w:sz w:val="20"/>
                <w:szCs w:val="20"/>
              </w:rPr>
            </w:pPr>
            <w:r w:rsidRPr="003E75C3">
              <w:rPr>
                <w:sz w:val="20"/>
                <w:szCs w:val="20"/>
              </w:rPr>
              <w:t>Tecnológica</w:t>
            </w:r>
          </w:p>
        </w:tc>
        <w:tc>
          <w:tcPr>
            <w:tcW w:w="1211" w:type="pct"/>
          </w:tcPr>
          <w:p w14:paraId="5C04F0EE" w14:textId="297A0054" w:rsidR="001B6BC2" w:rsidRPr="003E75C3" w:rsidRDefault="001B6BC2" w:rsidP="003E75C3">
            <w:pPr>
              <w:widowControl w:val="0"/>
              <w:rPr>
                <w:sz w:val="20"/>
                <w:szCs w:val="20"/>
              </w:rPr>
            </w:pPr>
            <w:r w:rsidRPr="003E75C3">
              <w:rPr>
                <w:sz w:val="20"/>
                <w:szCs w:val="20"/>
              </w:rPr>
              <w:t>Incremento de la interconectividad a través del Internet de las cosas (</w:t>
            </w:r>
            <w:proofErr w:type="spellStart"/>
            <w:r w:rsidRPr="003E75C3">
              <w:rPr>
                <w:sz w:val="20"/>
                <w:szCs w:val="20"/>
              </w:rPr>
              <w:t>IdC</w:t>
            </w:r>
            <w:proofErr w:type="spellEnd"/>
            <w:r w:rsidRPr="003E75C3">
              <w:rPr>
                <w:sz w:val="20"/>
                <w:szCs w:val="20"/>
              </w:rPr>
              <w:t>)</w:t>
            </w:r>
          </w:p>
        </w:tc>
        <w:tc>
          <w:tcPr>
            <w:tcW w:w="1448" w:type="pct"/>
          </w:tcPr>
          <w:p w14:paraId="449BC0D1" w14:textId="041DF983" w:rsidR="001B6BC2" w:rsidRPr="003E75C3" w:rsidRDefault="001B6BC2" w:rsidP="003E75C3">
            <w:pPr>
              <w:widowControl w:val="0"/>
              <w:spacing w:after="120"/>
              <w:rPr>
                <w:sz w:val="20"/>
                <w:szCs w:val="20"/>
              </w:rPr>
            </w:pPr>
            <w:r w:rsidRPr="003E75C3">
              <w:rPr>
                <w:sz w:val="20"/>
                <w:szCs w:val="20"/>
              </w:rPr>
              <w:t>Para el año 2030, aumentaría el incremento de la interconectividad a través de internet, construyendo una enorme red de información, que se manifiesta en la conexión digital entre diversos elementos del mundo físico.</w:t>
            </w:r>
          </w:p>
        </w:tc>
        <w:tc>
          <w:tcPr>
            <w:tcW w:w="1632" w:type="pct"/>
          </w:tcPr>
          <w:p w14:paraId="2640E10D" w14:textId="77777777" w:rsidR="001B6BC2" w:rsidRPr="003E75C3" w:rsidRDefault="001B6BC2" w:rsidP="003E75C3">
            <w:pPr>
              <w:widowControl w:val="0"/>
              <w:spacing w:after="120"/>
              <w:rPr>
                <w:sz w:val="20"/>
                <w:szCs w:val="20"/>
              </w:rPr>
            </w:pPr>
            <w:r w:rsidRPr="003E75C3">
              <w:rPr>
                <w:sz w:val="20"/>
                <w:szCs w:val="20"/>
              </w:rPr>
              <w:t xml:space="preserve">Esta tendencia anuncia beneficios a las personas con discapacidad, las cuales se verían beneficiadas por esta tendencia, ya que se afianzaría el vínculo con sus diversas redes, la gestión digital y automatizada de algunos procedimientos contribuiría a la vida independiente, el incremento de su calidad a su </w:t>
            </w:r>
            <w:r w:rsidRPr="003E75C3">
              <w:rPr>
                <w:sz w:val="20"/>
                <w:szCs w:val="20"/>
              </w:rPr>
              <w:lastRenderedPageBreak/>
              <w:t>vida y evitaría la ocurrencia de eventos que afecten su integridad.</w:t>
            </w:r>
          </w:p>
        </w:tc>
      </w:tr>
      <w:tr w:rsidR="001B6BC2" w:rsidRPr="003E75C3" w14:paraId="06B5A9C9" w14:textId="77777777" w:rsidTr="003654EA">
        <w:tc>
          <w:tcPr>
            <w:tcW w:w="709" w:type="pct"/>
          </w:tcPr>
          <w:p w14:paraId="13BDB80D" w14:textId="40BF3A3F" w:rsidR="001B6BC2" w:rsidRPr="003E75C3" w:rsidRDefault="001B6BC2" w:rsidP="003E75C3">
            <w:pPr>
              <w:widowControl w:val="0"/>
              <w:rPr>
                <w:sz w:val="20"/>
                <w:szCs w:val="20"/>
              </w:rPr>
            </w:pPr>
            <w:r w:rsidRPr="003E75C3">
              <w:rPr>
                <w:sz w:val="20"/>
                <w:szCs w:val="20"/>
              </w:rPr>
              <w:lastRenderedPageBreak/>
              <w:t>Tecnológica</w:t>
            </w:r>
          </w:p>
        </w:tc>
        <w:tc>
          <w:tcPr>
            <w:tcW w:w="1211" w:type="pct"/>
          </w:tcPr>
          <w:p w14:paraId="6EC43766" w14:textId="599A6912" w:rsidR="001B6BC2" w:rsidRPr="003E75C3" w:rsidRDefault="001B6BC2" w:rsidP="003E75C3">
            <w:pPr>
              <w:widowControl w:val="0"/>
              <w:rPr>
                <w:sz w:val="20"/>
                <w:szCs w:val="20"/>
              </w:rPr>
            </w:pPr>
            <w:r w:rsidRPr="003E75C3">
              <w:rPr>
                <w:sz w:val="20"/>
                <w:szCs w:val="20"/>
              </w:rPr>
              <w:t>Mayor automatización del trabajo</w:t>
            </w:r>
          </w:p>
        </w:tc>
        <w:tc>
          <w:tcPr>
            <w:tcW w:w="1448" w:type="pct"/>
          </w:tcPr>
          <w:p w14:paraId="788E296E" w14:textId="7BA31DF9" w:rsidR="001B6BC2" w:rsidRPr="003E75C3" w:rsidRDefault="001B6BC2" w:rsidP="003E75C3">
            <w:pPr>
              <w:widowControl w:val="0"/>
              <w:spacing w:after="120"/>
              <w:rPr>
                <w:sz w:val="20"/>
                <w:szCs w:val="20"/>
              </w:rPr>
            </w:pPr>
            <w:r w:rsidRPr="003E75C3">
              <w:rPr>
                <w:sz w:val="20"/>
                <w:szCs w:val="20"/>
              </w:rPr>
              <w:t xml:space="preserve">En el documento de </w:t>
            </w:r>
            <w:r w:rsidR="00643852">
              <w:rPr>
                <w:sz w:val="20"/>
                <w:szCs w:val="20"/>
              </w:rPr>
              <w:t>Centro Nacional de Planeamiento Estratégico</w:t>
            </w:r>
            <w:r w:rsidRPr="003E75C3">
              <w:rPr>
                <w:sz w:val="20"/>
                <w:szCs w:val="20"/>
              </w:rPr>
              <w:t xml:space="preserve"> (2019), se señala que “Respecto al volumen del trabajo, hay indicios que la automatización en los procesos de producción va a reemplazar la mano de obra a un ritmo cada vez más creciente”, y “(…) que el número de empleos que se crearían por el surgimiento de nuevas tecnologías sería el mismo que el que se destruiría”. (</w:t>
            </w:r>
            <w:r w:rsidR="00643852">
              <w:rPr>
                <w:sz w:val="20"/>
                <w:szCs w:val="20"/>
              </w:rPr>
              <w:t>Centro Nacional de Planeamiento Estratégico</w:t>
            </w:r>
            <w:r w:rsidRPr="003E75C3">
              <w:rPr>
                <w:sz w:val="20"/>
                <w:szCs w:val="20"/>
              </w:rPr>
              <w:t>, 2019)</w:t>
            </w:r>
          </w:p>
        </w:tc>
        <w:tc>
          <w:tcPr>
            <w:tcW w:w="1632" w:type="pct"/>
          </w:tcPr>
          <w:p w14:paraId="00D85807" w14:textId="0CF9BD1B" w:rsidR="001B6BC2" w:rsidRPr="003E75C3" w:rsidRDefault="001B6BC2" w:rsidP="003E75C3">
            <w:pPr>
              <w:widowControl w:val="0"/>
              <w:spacing w:after="120"/>
              <w:rPr>
                <w:sz w:val="20"/>
                <w:szCs w:val="20"/>
              </w:rPr>
            </w:pPr>
            <w:r w:rsidRPr="003E75C3">
              <w:rPr>
                <w:sz w:val="20"/>
                <w:szCs w:val="20"/>
              </w:rPr>
              <w:t>Esta tendencia podría afectar desfavorablemente a las personas con discapacidad, dada su limitada participación en la PEA, así como su presencia más restringida en los empleos formales y las capacidades de empleabilidad. Una manera de enfrentar los efectos de la automatización supone la generación de capacidades para los nuevos perfiles de puestos de empleo que el mercado demande y garantizar permanente capacitación, así como empleos formales.</w:t>
            </w:r>
          </w:p>
        </w:tc>
      </w:tr>
      <w:tr w:rsidR="001B6BC2" w:rsidRPr="003E75C3" w14:paraId="60EE74E5" w14:textId="77777777" w:rsidTr="003654EA">
        <w:tc>
          <w:tcPr>
            <w:tcW w:w="709" w:type="pct"/>
          </w:tcPr>
          <w:p w14:paraId="74933F4D" w14:textId="032A5024" w:rsidR="001B6BC2" w:rsidRPr="003E75C3" w:rsidRDefault="001B6BC2" w:rsidP="003E75C3">
            <w:pPr>
              <w:widowControl w:val="0"/>
              <w:rPr>
                <w:sz w:val="20"/>
                <w:szCs w:val="20"/>
              </w:rPr>
            </w:pPr>
            <w:r w:rsidRPr="003E75C3">
              <w:rPr>
                <w:sz w:val="20"/>
                <w:szCs w:val="20"/>
              </w:rPr>
              <w:t>Tecnológica</w:t>
            </w:r>
          </w:p>
        </w:tc>
        <w:tc>
          <w:tcPr>
            <w:tcW w:w="1211" w:type="pct"/>
          </w:tcPr>
          <w:p w14:paraId="023F4211" w14:textId="704A7C66" w:rsidR="001B6BC2" w:rsidRPr="003E75C3" w:rsidRDefault="001B6BC2" w:rsidP="003E75C3">
            <w:pPr>
              <w:widowControl w:val="0"/>
              <w:rPr>
                <w:sz w:val="20"/>
                <w:szCs w:val="20"/>
              </w:rPr>
            </w:pPr>
            <w:r w:rsidRPr="003E75C3">
              <w:rPr>
                <w:sz w:val="20"/>
                <w:szCs w:val="20"/>
              </w:rPr>
              <w:t>Incremento del acceso a la salud por el uso de tecnología</w:t>
            </w:r>
          </w:p>
        </w:tc>
        <w:tc>
          <w:tcPr>
            <w:tcW w:w="1448" w:type="pct"/>
          </w:tcPr>
          <w:p w14:paraId="66B27152" w14:textId="2FD29E58" w:rsidR="001B6BC2" w:rsidRPr="003E75C3" w:rsidRDefault="00643852" w:rsidP="003E75C3">
            <w:pPr>
              <w:widowControl w:val="0"/>
              <w:spacing w:after="120"/>
              <w:rPr>
                <w:sz w:val="20"/>
                <w:szCs w:val="20"/>
              </w:rPr>
            </w:pPr>
            <w:r>
              <w:rPr>
                <w:sz w:val="20"/>
                <w:szCs w:val="20"/>
              </w:rPr>
              <w:t>Centro Nacional de Planeamiento Estratégico</w:t>
            </w:r>
            <w:r w:rsidR="001B6BC2" w:rsidRPr="003E75C3">
              <w:rPr>
                <w:sz w:val="20"/>
                <w:szCs w:val="20"/>
              </w:rPr>
              <w:t xml:space="preserve"> señala que los médicos del sistema de salud se servirán de la telemedicina para realizar atenciones y diagnósticos a la distancia (</w:t>
            </w:r>
            <w:r>
              <w:rPr>
                <w:sz w:val="20"/>
                <w:szCs w:val="20"/>
              </w:rPr>
              <w:t>Centro Nacional de Planeamiento Estratégico</w:t>
            </w:r>
            <w:r w:rsidR="001B6BC2" w:rsidRPr="003E75C3">
              <w:rPr>
                <w:sz w:val="20"/>
                <w:szCs w:val="20"/>
              </w:rPr>
              <w:t>, 2019).</w:t>
            </w:r>
          </w:p>
        </w:tc>
        <w:tc>
          <w:tcPr>
            <w:tcW w:w="1632" w:type="pct"/>
          </w:tcPr>
          <w:p w14:paraId="66B24ADA" w14:textId="77777777" w:rsidR="001B6BC2" w:rsidRPr="003E75C3" w:rsidRDefault="001B6BC2" w:rsidP="003E75C3">
            <w:pPr>
              <w:widowControl w:val="0"/>
              <w:spacing w:after="120"/>
              <w:rPr>
                <w:sz w:val="20"/>
                <w:szCs w:val="20"/>
              </w:rPr>
            </w:pPr>
            <w:r w:rsidRPr="003E75C3">
              <w:rPr>
                <w:sz w:val="20"/>
                <w:szCs w:val="20"/>
              </w:rPr>
              <w:t xml:space="preserve">En un contexto como el peruano, donde el 22,7% de personas con discapacidad no cuenta con este servicio (Instituto Nacional de Estadística e Informática, 2018, p. 196), esta tendencia generará el incremento de acceso a los servicios públicos de salud, de quienes viven en zonas más lejanas, mediante la telemedicina, que impactará favorablemente en el desarrollo integral de las personas con discapacidad. No obstante, adoptar la telemedicina supone </w:t>
            </w:r>
            <w:r w:rsidRPr="003E75C3">
              <w:rPr>
                <w:sz w:val="20"/>
                <w:szCs w:val="20"/>
              </w:rPr>
              <w:lastRenderedPageBreak/>
              <w:t>un reto en el incremento de cobertura y la adecuación del sistema sanitario a este esquema.</w:t>
            </w:r>
          </w:p>
        </w:tc>
      </w:tr>
      <w:tr w:rsidR="001B6BC2" w:rsidRPr="003E75C3" w14:paraId="3646AF50" w14:textId="77777777" w:rsidTr="003654EA">
        <w:tc>
          <w:tcPr>
            <w:tcW w:w="709" w:type="pct"/>
          </w:tcPr>
          <w:p w14:paraId="5320C58C" w14:textId="0B1D2F4A" w:rsidR="001B6BC2" w:rsidRPr="003E75C3" w:rsidRDefault="001B6BC2" w:rsidP="003E75C3">
            <w:pPr>
              <w:widowControl w:val="0"/>
              <w:rPr>
                <w:sz w:val="20"/>
                <w:szCs w:val="20"/>
              </w:rPr>
            </w:pPr>
            <w:r w:rsidRPr="003E75C3">
              <w:rPr>
                <w:sz w:val="20"/>
                <w:szCs w:val="20"/>
              </w:rPr>
              <w:lastRenderedPageBreak/>
              <w:t>Tecnológica</w:t>
            </w:r>
          </w:p>
        </w:tc>
        <w:tc>
          <w:tcPr>
            <w:tcW w:w="1211" w:type="pct"/>
          </w:tcPr>
          <w:p w14:paraId="37075E04" w14:textId="023C3224" w:rsidR="001B6BC2" w:rsidRPr="003E75C3" w:rsidRDefault="001B6BC2" w:rsidP="003E75C3">
            <w:pPr>
              <w:widowControl w:val="0"/>
              <w:rPr>
                <w:sz w:val="20"/>
                <w:szCs w:val="20"/>
              </w:rPr>
            </w:pPr>
            <w:r w:rsidRPr="003E75C3">
              <w:rPr>
                <w:sz w:val="20"/>
                <w:szCs w:val="20"/>
              </w:rPr>
              <w:t>Incremento del acceso a la educación por el uso de tecnología</w:t>
            </w:r>
          </w:p>
        </w:tc>
        <w:tc>
          <w:tcPr>
            <w:tcW w:w="1448" w:type="pct"/>
          </w:tcPr>
          <w:p w14:paraId="30AE9DB7" w14:textId="5742DF6B" w:rsidR="001B6BC2" w:rsidRPr="003E75C3" w:rsidRDefault="00643852" w:rsidP="003E75C3">
            <w:pPr>
              <w:widowControl w:val="0"/>
              <w:spacing w:after="120"/>
              <w:rPr>
                <w:sz w:val="20"/>
                <w:szCs w:val="20"/>
              </w:rPr>
            </w:pPr>
            <w:r>
              <w:rPr>
                <w:sz w:val="20"/>
                <w:szCs w:val="20"/>
              </w:rPr>
              <w:t>Centro Nacional de Planeamiento Estratégico</w:t>
            </w:r>
            <w:r w:rsidR="001B6BC2" w:rsidRPr="003E75C3">
              <w:rPr>
                <w:sz w:val="20"/>
                <w:szCs w:val="20"/>
              </w:rPr>
              <w:t xml:space="preserve"> sostiene lo siguiente: “se espera que el acceso a la educación sea de carácter universal, y que los procesos de aprendizaje cambien radicalmente. Este escenario se verá impulsado por el uso de internet [...]” (</w:t>
            </w:r>
            <w:r>
              <w:rPr>
                <w:sz w:val="20"/>
                <w:szCs w:val="20"/>
              </w:rPr>
              <w:t>Centro Nacional de Planeamiento Estratégico</w:t>
            </w:r>
            <w:r w:rsidR="001B6BC2" w:rsidRPr="003E75C3">
              <w:rPr>
                <w:sz w:val="20"/>
                <w:szCs w:val="20"/>
              </w:rPr>
              <w:t>, 2019); con lo cual, esta tendencia genera impacto positivo en el acceso a la educación a las personas con discapacidad.</w:t>
            </w:r>
          </w:p>
        </w:tc>
        <w:tc>
          <w:tcPr>
            <w:tcW w:w="1632" w:type="pct"/>
          </w:tcPr>
          <w:p w14:paraId="35E53C4A" w14:textId="77777777" w:rsidR="001B6BC2" w:rsidRPr="003E75C3" w:rsidRDefault="001B6BC2" w:rsidP="003E75C3">
            <w:pPr>
              <w:widowControl w:val="0"/>
              <w:spacing w:after="120"/>
              <w:rPr>
                <w:sz w:val="20"/>
                <w:szCs w:val="20"/>
              </w:rPr>
            </w:pPr>
            <w:r w:rsidRPr="003E75C3">
              <w:rPr>
                <w:sz w:val="20"/>
                <w:szCs w:val="20"/>
              </w:rPr>
              <w:t>Se anticipa el impacto positivo de esta tendencia sobre la población con discapacidad, ya que las tecnologías de información y comunicación constituyen el medio para ampliar el acceso al servicio educativo, así como desarrollar entornos educativos virtuales, adaptados a las necesidades de personas con discapacidad, generando condiciones de equidad, permitiendo, por consiguiente, cerrar brechas de acceso al derecho a la educación.</w:t>
            </w:r>
          </w:p>
        </w:tc>
      </w:tr>
      <w:tr w:rsidR="001B6BC2" w:rsidRPr="003E75C3" w14:paraId="48F2D48E" w14:textId="77777777" w:rsidTr="003654EA">
        <w:tc>
          <w:tcPr>
            <w:tcW w:w="709" w:type="pct"/>
          </w:tcPr>
          <w:p w14:paraId="5F736B9D" w14:textId="1A0DF57B" w:rsidR="001B6BC2" w:rsidRPr="003E75C3" w:rsidRDefault="001B6BC2" w:rsidP="003E75C3">
            <w:pPr>
              <w:widowControl w:val="0"/>
              <w:rPr>
                <w:sz w:val="20"/>
                <w:szCs w:val="20"/>
              </w:rPr>
            </w:pPr>
            <w:r w:rsidRPr="003E75C3">
              <w:rPr>
                <w:sz w:val="20"/>
                <w:szCs w:val="20"/>
              </w:rPr>
              <w:t>Actitudes, “valores y ética”</w:t>
            </w:r>
          </w:p>
        </w:tc>
        <w:tc>
          <w:tcPr>
            <w:tcW w:w="1211" w:type="pct"/>
          </w:tcPr>
          <w:p w14:paraId="131E5EEC" w14:textId="64BDC675" w:rsidR="001B6BC2" w:rsidRPr="003E75C3" w:rsidRDefault="001B6BC2" w:rsidP="003E75C3">
            <w:pPr>
              <w:widowControl w:val="0"/>
              <w:rPr>
                <w:sz w:val="20"/>
                <w:szCs w:val="20"/>
              </w:rPr>
            </w:pPr>
            <w:r w:rsidRPr="003E75C3">
              <w:rPr>
                <w:sz w:val="20"/>
                <w:szCs w:val="20"/>
              </w:rPr>
              <w:t>Creciente importancia del análisis del bienestar subjetivo de las personas</w:t>
            </w:r>
          </w:p>
        </w:tc>
        <w:tc>
          <w:tcPr>
            <w:tcW w:w="1448" w:type="pct"/>
          </w:tcPr>
          <w:p w14:paraId="0F2C39C3" w14:textId="0078F2C0" w:rsidR="001B6BC2" w:rsidRPr="003E75C3" w:rsidRDefault="001B6BC2" w:rsidP="003E75C3">
            <w:pPr>
              <w:widowControl w:val="0"/>
              <w:spacing w:after="120"/>
              <w:rPr>
                <w:sz w:val="20"/>
                <w:szCs w:val="20"/>
              </w:rPr>
            </w:pPr>
            <w:r w:rsidRPr="003E75C3">
              <w:rPr>
                <w:sz w:val="20"/>
                <w:szCs w:val="20"/>
              </w:rPr>
              <w:t>Se señala que “el mayor conocimiento en la medición del bienestar subjetivo y los esfuerzos gubernamentales para incorporarlo a la política pública tiene un largo recorrido por delante”, debiéndose tener una perspectiva integral del ser humano al momento de diseñar, instrumentar y evaluar la política pública”. (</w:t>
            </w:r>
            <w:r w:rsidR="00643852">
              <w:rPr>
                <w:sz w:val="20"/>
                <w:szCs w:val="20"/>
              </w:rPr>
              <w:t>Centro Nacional de Planeamiento Estratégico</w:t>
            </w:r>
            <w:r w:rsidRPr="003E75C3">
              <w:rPr>
                <w:sz w:val="20"/>
                <w:szCs w:val="20"/>
              </w:rPr>
              <w:t>, 2019)</w:t>
            </w:r>
          </w:p>
        </w:tc>
        <w:tc>
          <w:tcPr>
            <w:tcW w:w="1632" w:type="pct"/>
          </w:tcPr>
          <w:p w14:paraId="2EB09FE5" w14:textId="77777777" w:rsidR="001B6BC2" w:rsidRPr="003E75C3" w:rsidRDefault="001B6BC2" w:rsidP="003E75C3">
            <w:pPr>
              <w:widowControl w:val="0"/>
              <w:spacing w:after="120"/>
              <w:rPr>
                <w:sz w:val="20"/>
                <w:szCs w:val="20"/>
              </w:rPr>
            </w:pPr>
            <w:r w:rsidRPr="003E75C3">
              <w:rPr>
                <w:sz w:val="20"/>
                <w:szCs w:val="20"/>
              </w:rPr>
              <w:t>El impacto de esta tendencia complementa el proceso de diseñar y formular una política pública orientada a eliminar la discriminación estructural hacia las personas con discapacidad, orientando los esfuerzos del Estado a generar la inclusión social y desarrollo integral de esta población, como expresión del bienestar, en el marco de la garantía al ejercicio de sus derechos.</w:t>
            </w:r>
          </w:p>
        </w:tc>
      </w:tr>
      <w:tr w:rsidR="001B6BC2" w:rsidRPr="003E75C3" w14:paraId="23CFD1C6" w14:textId="77777777" w:rsidTr="003654EA">
        <w:tc>
          <w:tcPr>
            <w:tcW w:w="709" w:type="pct"/>
          </w:tcPr>
          <w:p w14:paraId="5F762A2B" w14:textId="0C5E71B3" w:rsidR="001B6BC2" w:rsidRPr="003E75C3" w:rsidRDefault="001B6BC2" w:rsidP="003E75C3">
            <w:pPr>
              <w:widowControl w:val="0"/>
              <w:rPr>
                <w:sz w:val="20"/>
                <w:szCs w:val="20"/>
              </w:rPr>
            </w:pPr>
            <w:r w:rsidRPr="003E75C3">
              <w:rPr>
                <w:sz w:val="20"/>
                <w:szCs w:val="20"/>
              </w:rPr>
              <w:lastRenderedPageBreak/>
              <w:t>Actitudes, “valores y ética”</w:t>
            </w:r>
          </w:p>
        </w:tc>
        <w:tc>
          <w:tcPr>
            <w:tcW w:w="1211" w:type="pct"/>
          </w:tcPr>
          <w:p w14:paraId="26D1268D" w14:textId="69F46290" w:rsidR="001B6BC2" w:rsidRPr="003E75C3" w:rsidRDefault="001B6BC2" w:rsidP="003E75C3">
            <w:pPr>
              <w:widowControl w:val="0"/>
              <w:rPr>
                <w:sz w:val="20"/>
                <w:szCs w:val="20"/>
              </w:rPr>
            </w:pPr>
            <w:r w:rsidRPr="003E75C3">
              <w:rPr>
                <w:sz w:val="20"/>
                <w:szCs w:val="20"/>
              </w:rPr>
              <w:t>Transformación de las estructuras familiares</w:t>
            </w:r>
          </w:p>
        </w:tc>
        <w:tc>
          <w:tcPr>
            <w:tcW w:w="1448" w:type="pct"/>
          </w:tcPr>
          <w:p w14:paraId="40C0B654" w14:textId="77777777" w:rsidR="001B6BC2" w:rsidRPr="003E75C3" w:rsidRDefault="001B6BC2" w:rsidP="003E75C3">
            <w:pPr>
              <w:widowControl w:val="0"/>
              <w:spacing w:after="120"/>
              <w:rPr>
                <w:sz w:val="20"/>
                <w:szCs w:val="20"/>
              </w:rPr>
            </w:pPr>
            <w:r w:rsidRPr="003E75C3">
              <w:rPr>
                <w:sz w:val="20"/>
                <w:szCs w:val="20"/>
              </w:rPr>
              <w:t>El número de familias mixtas y hogares monoparentales ha aumentado significativamente, reconfigurando el modelo de la familia predominante del siglo XX, razón por la cual las familias y la educación cumplirán un rol importante para proveer las habilidades y competencias necesarias que estos cambios generan.</w:t>
            </w:r>
          </w:p>
        </w:tc>
        <w:tc>
          <w:tcPr>
            <w:tcW w:w="1632" w:type="pct"/>
          </w:tcPr>
          <w:p w14:paraId="3C1F9CD1" w14:textId="77777777" w:rsidR="001B6BC2" w:rsidRPr="003E75C3" w:rsidRDefault="001B6BC2" w:rsidP="003E75C3">
            <w:pPr>
              <w:widowControl w:val="0"/>
              <w:spacing w:after="120"/>
              <w:rPr>
                <w:sz w:val="20"/>
                <w:szCs w:val="20"/>
              </w:rPr>
            </w:pPr>
            <w:r w:rsidRPr="003E75C3">
              <w:rPr>
                <w:sz w:val="20"/>
                <w:szCs w:val="20"/>
              </w:rPr>
              <w:t xml:space="preserve">Esta tendencia sustenta la necesidad de adoptar y asumir nuevas formas y mecanismos de convivencia frente a una situación que suponga en las personas con discapacidad posibles situaciones de dependencia, siendo necesario ante ello fortalecer su capacidad de </w:t>
            </w:r>
            <w:proofErr w:type="spellStart"/>
            <w:r w:rsidRPr="003E75C3">
              <w:rPr>
                <w:sz w:val="20"/>
                <w:szCs w:val="20"/>
              </w:rPr>
              <w:t>autovalimiento</w:t>
            </w:r>
            <w:proofErr w:type="spellEnd"/>
            <w:r w:rsidRPr="003E75C3">
              <w:rPr>
                <w:sz w:val="20"/>
                <w:szCs w:val="20"/>
              </w:rPr>
              <w:t>, garantizando su integridad y autonomía.</w:t>
            </w:r>
          </w:p>
        </w:tc>
      </w:tr>
    </w:tbl>
    <w:p w14:paraId="7B19D74F" w14:textId="77777777" w:rsidR="001B6BC2" w:rsidRPr="003E75C3" w:rsidRDefault="001B6BC2" w:rsidP="003E75C3">
      <w:pPr>
        <w:spacing w:line="240" w:lineRule="auto"/>
        <w:rPr>
          <w:b/>
          <w:sz w:val="22"/>
          <w:szCs w:val="22"/>
          <w:u w:val="single"/>
        </w:rPr>
      </w:pPr>
      <w:r w:rsidRPr="003E75C3">
        <w:rPr>
          <w:b/>
          <w:sz w:val="22"/>
          <w:szCs w:val="22"/>
          <w:u w:val="single"/>
        </w:rPr>
        <w:br w:type="page"/>
      </w:r>
    </w:p>
    <w:p w14:paraId="3F8B9283" w14:textId="0C1ACC3C" w:rsidR="00FA3A9D" w:rsidRPr="003E75C3" w:rsidRDefault="00C01B33" w:rsidP="003E75C3">
      <w:pPr>
        <w:rPr>
          <w:b/>
          <w:sz w:val="22"/>
          <w:szCs w:val="22"/>
          <w:u w:val="single"/>
        </w:rPr>
      </w:pPr>
      <w:r w:rsidRPr="003E75C3">
        <w:rPr>
          <w:b/>
          <w:sz w:val="22"/>
          <w:szCs w:val="22"/>
          <w:u w:val="single"/>
        </w:rPr>
        <w:lastRenderedPageBreak/>
        <w:t xml:space="preserve">Escenarios Contextuales </w:t>
      </w:r>
    </w:p>
    <w:p w14:paraId="68808248" w14:textId="77777777" w:rsidR="00FA3A9D" w:rsidRPr="003E75C3" w:rsidRDefault="00C01B33" w:rsidP="003E75C3">
      <w:pPr>
        <w:spacing w:after="100" w:afterAutospacing="1"/>
        <w:rPr>
          <w:sz w:val="22"/>
          <w:szCs w:val="22"/>
        </w:rPr>
      </w:pPr>
      <w:r w:rsidRPr="003E75C3">
        <w:rPr>
          <w:sz w:val="22"/>
          <w:szCs w:val="22"/>
        </w:rPr>
        <w:t xml:space="preserve">Los escenarios contextuales son potenciales configuraciones del entorno que el Perú podría enfrentar en su camino para alcanzar la visión concertada de futuro del país al año 2030. Estos brindan el contexto espacio-temporal en el cual la Política Nacional en Discapacidad para el Desarrollo se enmarca, con lo que sus resultados podrían verse intervenidos por los mismos. Estos escenarios permiten gestionar la incertidumbre y lograr la anticipación estratégica para el logro del futuro deseado de las personas con discapacidad. </w:t>
      </w:r>
    </w:p>
    <w:p w14:paraId="2512E411" w14:textId="77777777" w:rsidR="00FA3A9D" w:rsidRPr="003E75C3" w:rsidRDefault="00C01B33" w:rsidP="003E75C3">
      <w:pPr>
        <w:spacing w:after="100" w:afterAutospacing="1"/>
        <w:rPr>
          <w:sz w:val="22"/>
          <w:szCs w:val="22"/>
        </w:rPr>
      </w:pPr>
      <w:r w:rsidRPr="003E75C3">
        <w:rPr>
          <w:sz w:val="22"/>
          <w:szCs w:val="22"/>
        </w:rPr>
        <w:t>De acuerdo a la metodología de la Guía de Políticas Nacionales, se revisó el documento “Escenarios Contextuales: Cambios globales y sus consecuencias para el Perú” que muestra los siguientes escenarios:</w:t>
      </w:r>
    </w:p>
    <w:p w14:paraId="60C426D5" w14:textId="77777777" w:rsidR="00FA3A9D" w:rsidRPr="003E75C3" w:rsidRDefault="00C01B33" w:rsidP="00537B70">
      <w:pPr>
        <w:pStyle w:val="Prrafodelista"/>
        <w:numPr>
          <w:ilvl w:val="0"/>
          <w:numId w:val="98"/>
        </w:numPr>
        <w:spacing w:line="360" w:lineRule="auto"/>
        <w:ind w:left="0" w:firstLine="0"/>
        <w:jc w:val="left"/>
        <w:rPr>
          <w:szCs w:val="22"/>
        </w:rPr>
      </w:pPr>
      <w:r w:rsidRPr="003E75C3">
        <w:rPr>
          <w:szCs w:val="22"/>
        </w:rPr>
        <w:t>Escenario 1: Expectativas crecientes de la clase media.</w:t>
      </w:r>
    </w:p>
    <w:p w14:paraId="60129E3B" w14:textId="77777777" w:rsidR="00FA3A9D" w:rsidRPr="003E75C3" w:rsidRDefault="00C01B33" w:rsidP="00537B70">
      <w:pPr>
        <w:pStyle w:val="Prrafodelista"/>
        <w:numPr>
          <w:ilvl w:val="0"/>
          <w:numId w:val="98"/>
        </w:numPr>
        <w:spacing w:line="360" w:lineRule="auto"/>
        <w:ind w:left="0" w:firstLine="0"/>
        <w:jc w:val="left"/>
        <w:rPr>
          <w:szCs w:val="22"/>
        </w:rPr>
      </w:pPr>
      <w:r w:rsidRPr="003E75C3">
        <w:rPr>
          <w:szCs w:val="22"/>
        </w:rPr>
        <w:t xml:space="preserve">Escenario 2: Aumento de la tecnología y la mecanización. </w:t>
      </w:r>
    </w:p>
    <w:p w14:paraId="454D2A01" w14:textId="77777777" w:rsidR="00FA3A9D" w:rsidRPr="003E75C3" w:rsidRDefault="00C01B33" w:rsidP="00537B70">
      <w:pPr>
        <w:pStyle w:val="Prrafodelista"/>
        <w:numPr>
          <w:ilvl w:val="0"/>
          <w:numId w:val="98"/>
        </w:numPr>
        <w:spacing w:line="360" w:lineRule="auto"/>
        <w:ind w:left="0" w:firstLine="0"/>
        <w:jc w:val="left"/>
        <w:rPr>
          <w:szCs w:val="22"/>
        </w:rPr>
      </w:pPr>
      <w:r w:rsidRPr="003E75C3">
        <w:rPr>
          <w:szCs w:val="22"/>
        </w:rPr>
        <w:t xml:space="preserve">Escenario 3: Un nuevo </w:t>
      </w:r>
      <w:proofErr w:type="spellStart"/>
      <w:r w:rsidRPr="003E75C3">
        <w:rPr>
          <w:szCs w:val="22"/>
        </w:rPr>
        <w:t>superciclo</w:t>
      </w:r>
      <w:proofErr w:type="spellEnd"/>
      <w:r w:rsidRPr="003E75C3">
        <w:rPr>
          <w:szCs w:val="22"/>
        </w:rPr>
        <w:t xml:space="preserve"> para las materias primas. </w:t>
      </w:r>
    </w:p>
    <w:p w14:paraId="3C5149C5" w14:textId="77777777" w:rsidR="00FA3A9D" w:rsidRPr="003E75C3" w:rsidRDefault="00C01B33" w:rsidP="00537B70">
      <w:pPr>
        <w:pStyle w:val="Prrafodelista"/>
        <w:numPr>
          <w:ilvl w:val="0"/>
          <w:numId w:val="98"/>
        </w:numPr>
        <w:spacing w:line="360" w:lineRule="auto"/>
        <w:ind w:left="0" w:firstLine="0"/>
        <w:jc w:val="left"/>
        <w:rPr>
          <w:b/>
          <w:szCs w:val="22"/>
        </w:rPr>
      </w:pPr>
      <w:r w:rsidRPr="003E75C3">
        <w:rPr>
          <w:szCs w:val="22"/>
        </w:rPr>
        <w:t>Escenario 4: Ocurrencia de desastre mayor.</w:t>
      </w:r>
    </w:p>
    <w:p w14:paraId="1587E981" w14:textId="77777777" w:rsidR="00FA3A9D" w:rsidRPr="003E75C3" w:rsidRDefault="00FA3A9D" w:rsidP="003E75C3">
      <w:pPr>
        <w:rPr>
          <w:sz w:val="22"/>
          <w:szCs w:val="22"/>
        </w:rPr>
      </w:pPr>
    </w:p>
    <w:p w14:paraId="1A15B2A9" w14:textId="77777777" w:rsidR="00FA3A9D" w:rsidRPr="003E75C3" w:rsidRDefault="00C01B33" w:rsidP="003E75C3">
      <w:pPr>
        <w:pStyle w:val="Textofull"/>
        <w:ind w:firstLine="0"/>
        <w:jc w:val="left"/>
        <w:rPr>
          <w:b/>
        </w:rPr>
      </w:pPr>
      <w:r w:rsidRPr="003E75C3">
        <w:t>Estos escenarios contextuales tienen el año 2030 como horizonte de análisis para facilitar la articulación con los Objetivos de Desarrollo Sostenible, coincidiendo con el horizonte temporal de la Política Nacional en Discapacidad para el Desarrollo.</w:t>
      </w:r>
      <w:r w:rsidRPr="003E75C3">
        <w:rPr>
          <w:b/>
        </w:rPr>
        <w:t xml:space="preserve"> </w:t>
      </w:r>
      <w:r w:rsidRPr="003E75C3">
        <w:t>En ese sentido, se evaluó como pertinentes los escenarios 1, 2 y 4, dado que el análisis prospectivo evidencia una correlación con el problema público, por lo tanto, orientará la determinación del futuro deseado y el proceso de selección de alternativas de solución más adecuadas para mitigar el problema público.</w:t>
      </w:r>
      <w:r w:rsidRPr="003E75C3">
        <w:rPr>
          <w:b/>
        </w:rPr>
        <w:t xml:space="preserve"> </w:t>
      </w:r>
    </w:p>
    <w:p w14:paraId="6E433F6B" w14:textId="77777777" w:rsidR="00FA3A9D" w:rsidRPr="003E75C3" w:rsidRDefault="00C01B33" w:rsidP="003E75C3">
      <w:pPr>
        <w:pStyle w:val="Textofull"/>
        <w:ind w:firstLine="0"/>
        <w:jc w:val="left"/>
        <w:rPr>
          <w:b/>
        </w:rPr>
      </w:pPr>
      <w:r w:rsidRPr="003E75C3">
        <w:t>Sin embargo, dado el contexto de la emergencia sanitaria que está viviendo el país como resultado de la Pandemia ocasionada por la COVID 19, se reconfigura un nuevo escenario que generará impacto en su relación con el problema público, razón por la cual se ha considerado conveniente incorporar un breve análisis al respecto.</w:t>
      </w:r>
    </w:p>
    <w:p w14:paraId="79C08EFF" w14:textId="6A9439ED" w:rsidR="00FA3A9D" w:rsidRPr="003E75C3" w:rsidRDefault="00C01B33" w:rsidP="003E75C3">
      <w:pPr>
        <w:pStyle w:val="Textofull"/>
        <w:ind w:firstLine="0"/>
        <w:jc w:val="left"/>
      </w:pPr>
      <w:r w:rsidRPr="003E75C3">
        <w:t>El siguiente cuadro expone los escenarios identificados y su relación con la política nacional:</w:t>
      </w:r>
    </w:p>
    <w:p w14:paraId="53362B9A" w14:textId="77777777" w:rsidR="001B6BC2" w:rsidRPr="003E75C3" w:rsidRDefault="001B6BC2" w:rsidP="003E75C3">
      <w:pPr>
        <w:spacing w:line="240" w:lineRule="auto"/>
        <w:rPr>
          <w:b/>
          <w:bCs/>
          <w:sz w:val="22"/>
          <w:szCs w:val="22"/>
        </w:rPr>
      </w:pPr>
      <w:bookmarkStart w:id="203" w:name="_Toc62853942"/>
      <w:r w:rsidRPr="003E75C3">
        <w:rPr>
          <w:b/>
          <w:bCs/>
          <w:sz w:val="22"/>
          <w:szCs w:val="22"/>
        </w:rPr>
        <w:br w:type="page"/>
      </w:r>
    </w:p>
    <w:p w14:paraId="6B3AC0C6" w14:textId="537F3C39" w:rsidR="00FA3A9D" w:rsidRPr="003E75C3" w:rsidRDefault="00392579" w:rsidP="003E75C3">
      <w:pPr>
        <w:pStyle w:val="Descripcin"/>
        <w:rPr>
          <w:b/>
          <w:bCs/>
          <w:i w:val="0"/>
          <w:iCs w:val="0"/>
          <w:color w:val="auto"/>
          <w:sz w:val="22"/>
          <w:szCs w:val="22"/>
        </w:rPr>
      </w:pPr>
      <w:bookmarkStart w:id="204" w:name="_Toc62872297"/>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23</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Escenarios contextuales y su relación con la política</w:t>
      </w:r>
      <w:bookmarkEnd w:id="203"/>
      <w:bookmarkEnd w:id="204"/>
    </w:p>
    <w:tbl>
      <w:tblPr>
        <w:tblStyle w:val="1"/>
        <w:tblW w:w="8494"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1865"/>
        <w:gridCol w:w="3233"/>
        <w:gridCol w:w="3396"/>
      </w:tblGrid>
      <w:tr w:rsidR="00FA3A9D" w:rsidRPr="003E75C3" w14:paraId="4BD7A31D" w14:textId="77777777" w:rsidTr="003654EA">
        <w:trPr>
          <w:trHeight w:val="455"/>
          <w:tblHeader/>
        </w:trPr>
        <w:tc>
          <w:tcPr>
            <w:tcW w:w="1865" w:type="dxa"/>
            <w:shd w:val="clear" w:color="auto" w:fill="A40000"/>
            <w:vAlign w:val="center"/>
          </w:tcPr>
          <w:p w14:paraId="48025AC0" w14:textId="0886427D" w:rsidR="00FA3A9D" w:rsidRPr="003E75C3" w:rsidRDefault="00D75F1B" w:rsidP="003E75C3">
            <w:pPr>
              <w:pStyle w:val="Prrafodelista"/>
              <w:jc w:val="left"/>
            </w:pPr>
            <w:r w:rsidRPr="003E75C3">
              <w:t>Escenarios</w:t>
            </w:r>
          </w:p>
        </w:tc>
        <w:tc>
          <w:tcPr>
            <w:tcW w:w="3233" w:type="dxa"/>
            <w:shd w:val="clear" w:color="auto" w:fill="A40000"/>
            <w:vAlign w:val="center"/>
          </w:tcPr>
          <w:p w14:paraId="1D60441B" w14:textId="07AFB7DB" w:rsidR="00FA3A9D" w:rsidRPr="003E75C3" w:rsidRDefault="00D75F1B" w:rsidP="003E75C3">
            <w:pPr>
              <w:pStyle w:val="Prrafodelista"/>
              <w:jc w:val="left"/>
            </w:pPr>
            <w:r w:rsidRPr="003E75C3">
              <w:t>Descripción del escenario</w:t>
            </w:r>
          </w:p>
        </w:tc>
        <w:tc>
          <w:tcPr>
            <w:tcW w:w="3396" w:type="dxa"/>
            <w:shd w:val="clear" w:color="auto" w:fill="A40000"/>
            <w:vAlign w:val="center"/>
          </w:tcPr>
          <w:p w14:paraId="112176CF" w14:textId="45E80D19" w:rsidR="00FA3A9D" w:rsidRPr="003E75C3" w:rsidRDefault="00D75F1B" w:rsidP="003E75C3">
            <w:pPr>
              <w:pStyle w:val="Prrafodelista"/>
              <w:jc w:val="left"/>
            </w:pPr>
            <w:r w:rsidRPr="003E75C3">
              <w:t>Relación con la Política</w:t>
            </w:r>
          </w:p>
        </w:tc>
      </w:tr>
      <w:tr w:rsidR="00FA3A9D" w:rsidRPr="003E75C3" w14:paraId="292481AB" w14:textId="77777777" w:rsidTr="003654EA">
        <w:tc>
          <w:tcPr>
            <w:tcW w:w="1865" w:type="dxa"/>
            <w:vAlign w:val="center"/>
          </w:tcPr>
          <w:p w14:paraId="2A99670E" w14:textId="77777777" w:rsidR="00FA3A9D" w:rsidRPr="003E75C3" w:rsidRDefault="00C01B33" w:rsidP="003E75C3">
            <w:pPr>
              <w:widowControl w:val="0"/>
              <w:rPr>
                <w:bCs/>
                <w:sz w:val="20"/>
                <w:szCs w:val="20"/>
              </w:rPr>
            </w:pPr>
            <w:r w:rsidRPr="003E75C3">
              <w:rPr>
                <w:bCs/>
                <w:sz w:val="20"/>
                <w:szCs w:val="20"/>
              </w:rPr>
              <w:t>Escenario 1: Expectativas crecientes de la clase media</w:t>
            </w:r>
          </w:p>
        </w:tc>
        <w:tc>
          <w:tcPr>
            <w:tcW w:w="3233" w:type="dxa"/>
          </w:tcPr>
          <w:p w14:paraId="5A133D8E" w14:textId="411A04A5" w:rsidR="00FA3A9D" w:rsidRPr="003E75C3" w:rsidRDefault="00C01B33" w:rsidP="003E75C3">
            <w:pPr>
              <w:pStyle w:val="Textofull"/>
              <w:ind w:firstLine="0"/>
              <w:jc w:val="left"/>
              <w:rPr>
                <w:sz w:val="20"/>
                <w:szCs w:val="20"/>
              </w:rPr>
            </w:pPr>
            <w:r w:rsidRPr="003E75C3">
              <w:rPr>
                <w:sz w:val="20"/>
                <w:szCs w:val="20"/>
              </w:rPr>
              <w:t>Al 2030, la población habrá accedido masivamente a la educación básica y superior y habrá aumentado el uso de las tecnologías y dispositivos.</w:t>
            </w:r>
          </w:p>
          <w:p w14:paraId="2F2D56A4" w14:textId="1E310FBA" w:rsidR="00FA3A9D" w:rsidRPr="003E75C3" w:rsidRDefault="00C01B33" w:rsidP="003E75C3">
            <w:pPr>
              <w:pStyle w:val="Textofull"/>
              <w:ind w:firstLine="0"/>
              <w:jc w:val="left"/>
              <w:rPr>
                <w:bCs/>
                <w:sz w:val="20"/>
                <w:szCs w:val="20"/>
              </w:rPr>
            </w:pPr>
            <w:r w:rsidRPr="003E75C3">
              <w:rPr>
                <w:bCs/>
                <w:sz w:val="20"/>
                <w:szCs w:val="20"/>
              </w:rPr>
              <w:t>Como consecuencia del desarrollo económico, se incrementará la clase media, cuya consolidación se reflejará en el gasto en consumo de bienes y servicios, modificando así los flujos de comercio y las cadenas de valor globales.</w:t>
            </w:r>
          </w:p>
          <w:p w14:paraId="79619430" w14:textId="77777777" w:rsidR="00FA3A9D" w:rsidRPr="003E75C3" w:rsidRDefault="00C01B33" w:rsidP="003E75C3">
            <w:pPr>
              <w:pStyle w:val="Textofull"/>
              <w:ind w:firstLine="0"/>
              <w:jc w:val="left"/>
              <w:rPr>
                <w:bCs/>
                <w:sz w:val="20"/>
                <w:szCs w:val="20"/>
              </w:rPr>
            </w:pPr>
            <w:r w:rsidRPr="003E75C3">
              <w:rPr>
                <w:bCs/>
                <w:sz w:val="20"/>
                <w:szCs w:val="20"/>
              </w:rPr>
              <w:t>Sin embargo, algunos grupos quedan rezagados del anunciado desarrollo, dado que no se logra cerrar las brechas de desigualdad que se muestran en la disparidad en la distribución de la riqueza, que genera mayor polarización social y cultural, la defensa y promoción de sus derechos e institucionalidad</w:t>
            </w:r>
          </w:p>
        </w:tc>
        <w:tc>
          <w:tcPr>
            <w:tcW w:w="3396" w:type="dxa"/>
          </w:tcPr>
          <w:p w14:paraId="2F7EE1A3" w14:textId="77777777" w:rsidR="00FA3A9D" w:rsidRPr="003E75C3" w:rsidRDefault="00C01B33" w:rsidP="003E75C3">
            <w:pPr>
              <w:pStyle w:val="Textofull"/>
              <w:ind w:firstLine="0"/>
              <w:jc w:val="left"/>
              <w:rPr>
                <w:bCs/>
                <w:sz w:val="20"/>
                <w:szCs w:val="20"/>
              </w:rPr>
            </w:pPr>
            <w:r w:rsidRPr="003E75C3">
              <w:rPr>
                <w:bCs/>
                <w:sz w:val="20"/>
                <w:szCs w:val="20"/>
              </w:rPr>
              <w:t>Este escenario anuncia el acceso a servicios de salud de calidad, a la educación inclusiva que fortalece las capacidades de la población con discapacidad, generando mayores condiciones para su empleabilidad e inserción en el mercado laboral. Esta población y sus familias se encontrarán más empoderadas para exigir la plena garantía de sus derechos.</w:t>
            </w:r>
          </w:p>
          <w:p w14:paraId="31A2E8C8" w14:textId="5B35079E" w:rsidR="00FA3A9D" w:rsidRPr="003E75C3" w:rsidRDefault="00C01B33" w:rsidP="003E75C3">
            <w:pPr>
              <w:pStyle w:val="Textofull"/>
              <w:ind w:firstLine="0"/>
              <w:jc w:val="left"/>
              <w:rPr>
                <w:bCs/>
                <w:sz w:val="20"/>
                <w:szCs w:val="20"/>
              </w:rPr>
            </w:pPr>
            <w:r w:rsidRPr="003E75C3">
              <w:rPr>
                <w:bCs/>
                <w:sz w:val="20"/>
                <w:szCs w:val="20"/>
              </w:rPr>
              <w:t>El empleo de tecnologías de información y comunicación promovería la autonomía de las personas con discapacidad, así como ampliaría la oferta de servicios, generando impacto en su calidad de vida, siendo un potente mecanismo para eliminar las barreras de acceso a derechos.</w:t>
            </w:r>
          </w:p>
          <w:p w14:paraId="51C90DD5" w14:textId="69CB7E2E" w:rsidR="00FA3A9D" w:rsidRPr="003E75C3" w:rsidRDefault="00C01B33" w:rsidP="003E75C3">
            <w:pPr>
              <w:pStyle w:val="Textofull"/>
              <w:ind w:firstLine="0"/>
              <w:jc w:val="left"/>
              <w:rPr>
                <w:bCs/>
                <w:sz w:val="20"/>
                <w:szCs w:val="20"/>
              </w:rPr>
            </w:pPr>
            <w:r w:rsidRPr="003E75C3">
              <w:rPr>
                <w:bCs/>
                <w:sz w:val="20"/>
                <w:szCs w:val="20"/>
              </w:rPr>
              <w:t xml:space="preserve">No obstante, como efectos de la pandemia generada por la </w:t>
            </w:r>
            <w:proofErr w:type="spellStart"/>
            <w:r w:rsidRPr="003E75C3">
              <w:rPr>
                <w:bCs/>
                <w:sz w:val="20"/>
                <w:szCs w:val="20"/>
              </w:rPr>
              <w:t>Covid</w:t>
            </w:r>
            <w:proofErr w:type="spellEnd"/>
            <w:r w:rsidRPr="003E75C3">
              <w:rPr>
                <w:bCs/>
                <w:sz w:val="20"/>
                <w:szCs w:val="20"/>
              </w:rPr>
              <w:t xml:space="preserve"> 19 aumentará las tasas de desempleo a nivel mundial entre 5,3 y 24,7 millones de personas (CEPAL 2019), así como el subempleo. En el Perú, el II trimestre del 2020, el PBI se redujo en 30,2% y se estima que 6 millones de personas han perdido su empleo (</w:t>
            </w:r>
            <w:r w:rsidR="00643852">
              <w:rPr>
                <w:bCs/>
                <w:sz w:val="20"/>
                <w:szCs w:val="20"/>
              </w:rPr>
              <w:t>Instituto Nacional de Estadística e Informática</w:t>
            </w:r>
            <w:r w:rsidR="00181BC8" w:rsidRPr="003E75C3">
              <w:rPr>
                <w:bCs/>
                <w:sz w:val="20"/>
                <w:szCs w:val="20"/>
              </w:rPr>
              <w:t>,</w:t>
            </w:r>
            <w:r w:rsidRPr="003E75C3">
              <w:rPr>
                <w:bCs/>
                <w:sz w:val="20"/>
                <w:szCs w:val="20"/>
              </w:rPr>
              <w:t xml:space="preserve"> 2020). El desempleo genera la reducción de los ingresos de las familias, especialmente las de clase media, afectando el acceso a servicios básicos como alimentación, salud y educación, esta realidad podría </w:t>
            </w:r>
            <w:r w:rsidRPr="003E75C3">
              <w:rPr>
                <w:bCs/>
                <w:sz w:val="20"/>
                <w:szCs w:val="20"/>
              </w:rPr>
              <w:lastRenderedPageBreak/>
              <w:t>ser aún más crítica en poblaciones vulnerables como las personas con discapacidad, limitando su desarrollo, agudizando su situación económica y limitando el acceso a los servicios básicos de calidad y oportunidades laborales</w:t>
            </w:r>
          </w:p>
        </w:tc>
      </w:tr>
      <w:tr w:rsidR="00FA3A9D" w:rsidRPr="003E75C3" w14:paraId="2B0FB306" w14:textId="77777777" w:rsidTr="003654EA">
        <w:tc>
          <w:tcPr>
            <w:tcW w:w="1865" w:type="dxa"/>
            <w:vAlign w:val="center"/>
          </w:tcPr>
          <w:p w14:paraId="788F3610" w14:textId="77777777" w:rsidR="00FA3A9D" w:rsidRPr="003E75C3" w:rsidRDefault="00C01B33" w:rsidP="003E75C3">
            <w:pPr>
              <w:widowControl w:val="0"/>
              <w:rPr>
                <w:bCs/>
                <w:sz w:val="20"/>
                <w:szCs w:val="20"/>
              </w:rPr>
            </w:pPr>
            <w:r w:rsidRPr="003E75C3">
              <w:rPr>
                <w:bCs/>
                <w:sz w:val="20"/>
                <w:szCs w:val="20"/>
              </w:rPr>
              <w:lastRenderedPageBreak/>
              <w:t>Escenario 2: Aumento de la tecnología y la mecanización</w:t>
            </w:r>
          </w:p>
        </w:tc>
        <w:tc>
          <w:tcPr>
            <w:tcW w:w="3233" w:type="dxa"/>
          </w:tcPr>
          <w:p w14:paraId="291A05D1" w14:textId="5A3AC88B" w:rsidR="00FA3A9D" w:rsidRPr="003E75C3" w:rsidRDefault="00643852" w:rsidP="003E75C3">
            <w:pPr>
              <w:pStyle w:val="Textofull"/>
              <w:ind w:firstLine="0"/>
              <w:jc w:val="left"/>
              <w:rPr>
                <w:bCs/>
                <w:sz w:val="20"/>
                <w:szCs w:val="20"/>
              </w:rPr>
            </w:pPr>
            <w:r>
              <w:rPr>
                <w:bCs/>
                <w:sz w:val="20"/>
                <w:szCs w:val="20"/>
              </w:rPr>
              <w:t>Centro Nacional de Planeamiento Estratégico</w:t>
            </w:r>
            <w:r w:rsidR="00C01B33" w:rsidRPr="003E75C3">
              <w:rPr>
                <w:bCs/>
                <w:sz w:val="20"/>
                <w:szCs w:val="20"/>
              </w:rPr>
              <w:t xml:space="preserve"> (2019) señala que, al 2030, acontecerá la cuarta revolución científico-técnica que se expresa en el aumento de la tecnología, digitalización e interconectividad, que generará impacto en el trabajo, educación, políticas públicas como consecuencia de la automatización.</w:t>
            </w:r>
          </w:p>
        </w:tc>
        <w:tc>
          <w:tcPr>
            <w:tcW w:w="3396" w:type="dxa"/>
          </w:tcPr>
          <w:p w14:paraId="665DDC18" w14:textId="13E17B5F" w:rsidR="00FA3A9D" w:rsidRPr="003E75C3" w:rsidRDefault="00C01B33" w:rsidP="003E75C3">
            <w:pPr>
              <w:pStyle w:val="Textofull"/>
              <w:ind w:firstLine="0"/>
              <w:jc w:val="left"/>
              <w:rPr>
                <w:bCs/>
                <w:sz w:val="20"/>
                <w:szCs w:val="20"/>
              </w:rPr>
            </w:pPr>
            <w:r w:rsidRPr="003E75C3">
              <w:rPr>
                <w:bCs/>
                <w:sz w:val="20"/>
                <w:szCs w:val="20"/>
              </w:rPr>
              <w:t xml:space="preserve">Este escenario impactaría positivamente en las personas con discapacidad, ya que el avance tecnológico a través de la </w:t>
            </w:r>
            <w:r w:rsidR="003654EA" w:rsidRPr="003E75C3">
              <w:rPr>
                <w:bCs/>
                <w:sz w:val="20"/>
                <w:szCs w:val="20"/>
              </w:rPr>
              <w:t>telemedicina</w:t>
            </w:r>
            <w:r w:rsidRPr="003E75C3">
              <w:rPr>
                <w:bCs/>
                <w:sz w:val="20"/>
                <w:szCs w:val="20"/>
              </w:rPr>
              <w:t xml:space="preserve"> reduciría la brecha geográfica en la prestación de servicios de salud especializados.</w:t>
            </w:r>
          </w:p>
          <w:p w14:paraId="39D17543" w14:textId="1C722951" w:rsidR="00FA3A9D" w:rsidRPr="003E75C3" w:rsidRDefault="00C01B33" w:rsidP="003E75C3">
            <w:pPr>
              <w:pStyle w:val="Textofull"/>
              <w:ind w:firstLine="0"/>
              <w:jc w:val="left"/>
              <w:rPr>
                <w:bCs/>
                <w:sz w:val="20"/>
                <w:szCs w:val="20"/>
              </w:rPr>
            </w:pPr>
            <w:r w:rsidRPr="003E75C3">
              <w:rPr>
                <w:bCs/>
                <w:sz w:val="20"/>
                <w:szCs w:val="20"/>
              </w:rPr>
              <w:t>Asimismo, contribuiría a eliminar las barreras del entorno y coadyuvar a la autonomía y vida independiente de las personas con discapacidad a través de la mayor oferta de tecnologías de apoyo, dispositivos y ayuda compensatoria.</w:t>
            </w:r>
          </w:p>
          <w:p w14:paraId="338C5E70" w14:textId="77777777" w:rsidR="00FA3A9D" w:rsidRPr="003E75C3" w:rsidRDefault="00C01B33" w:rsidP="003E75C3">
            <w:pPr>
              <w:pStyle w:val="Textofull"/>
              <w:ind w:firstLine="0"/>
              <w:jc w:val="left"/>
              <w:rPr>
                <w:bCs/>
                <w:sz w:val="20"/>
                <w:szCs w:val="20"/>
              </w:rPr>
            </w:pPr>
            <w:r w:rsidRPr="003E75C3">
              <w:rPr>
                <w:bCs/>
                <w:sz w:val="20"/>
                <w:szCs w:val="20"/>
              </w:rPr>
              <w:t>Sin embargo, la automatización de los procesos podría generar impacto negativo en los índices de empleo de las personas con discapacidad y sus familias, enfrentándose al riesgo de la pérdida de éstos.</w:t>
            </w:r>
          </w:p>
        </w:tc>
      </w:tr>
      <w:tr w:rsidR="00FA3A9D" w:rsidRPr="003E75C3" w14:paraId="67742ADC" w14:textId="77777777" w:rsidTr="003654EA">
        <w:tc>
          <w:tcPr>
            <w:tcW w:w="1865" w:type="dxa"/>
            <w:vAlign w:val="center"/>
          </w:tcPr>
          <w:p w14:paraId="1453B9D6" w14:textId="77777777" w:rsidR="00FA3A9D" w:rsidRPr="003E75C3" w:rsidRDefault="00C01B33" w:rsidP="003E75C3">
            <w:pPr>
              <w:widowControl w:val="0"/>
              <w:rPr>
                <w:bCs/>
                <w:sz w:val="20"/>
                <w:szCs w:val="20"/>
              </w:rPr>
            </w:pPr>
            <w:r w:rsidRPr="003E75C3">
              <w:rPr>
                <w:bCs/>
                <w:sz w:val="20"/>
                <w:szCs w:val="20"/>
              </w:rPr>
              <w:t>Escenario 4: Ocurrencia de desastre mayor</w:t>
            </w:r>
          </w:p>
        </w:tc>
        <w:tc>
          <w:tcPr>
            <w:tcW w:w="3233" w:type="dxa"/>
          </w:tcPr>
          <w:p w14:paraId="6B0CF33F" w14:textId="320B84BD" w:rsidR="00FA3A9D" w:rsidRPr="003E75C3" w:rsidRDefault="00C01B33" w:rsidP="003E75C3">
            <w:pPr>
              <w:pStyle w:val="Textofull"/>
              <w:ind w:firstLine="0"/>
              <w:jc w:val="left"/>
              <w:rPr>
                <w:bCs/>
                <w:sz w:val="20"/>
                <w:szCs w:val="20"/>
              </w:rPr>
            </w:pPr>
            <w:r w:rsidRPr="003E75C3">
              <w:rPr>
                <w:bCs/>
                <w:sz w:val="20"/>
                <w:szCs w:val="20"/>
              </w:rPr>
              <w:t xml:space="preserve">Ante la ocurrencia de un fuerte sismo, y sus efectos en la infraestructura, y consecuente impacto en la vida de la población. La atención a la </w:t>
            </w:r>
            <w:r w:rsidR="003654EA" w:rsidRPr="003E75C3">
              <w:rPr>
                <w:bCs/>
                <w:sz w:val="20"/>
                <w:szCs w:val="20"/>
              </w:rPr>
              <w:t>emergencia</w:t>
            </w:r>
            <w:r w:rsidRPr="003E75C3">
              <w:rPr>
                <w:bCs/>
                <w:sz w:val="20"/>
                <w:szCs w:val="20"/>
              </w:rPr>
              <w:t xml:space="preserve"> genera el reto del Estado de procurar la recuperación y reconstrucción de toda la infraestructura dañada. Como consecuencia de este desastre, se </w:t>
            </w:r>
            <w:r w:rsidRPr="003E75C3">
              <w:rPr>
                <w:bCs/>
                <w:sz w:val="20"/>
                <w:szCs w:val="20"/>
              </w:rPr>
              <w:lastRenderedPageBreak/>
              <w:t>incrementaría la pobreza, el hambre y la desnutrición, ampliando la brecha social en las zonas afectadas.</w:t>
            </w:r>
          </w:p>
        </w:tc>
        <w:tc>
          <w:tcPr>
            <w:tcW w:w="3396" w:type="dxa"/>
          </w:tcPr>
          <w:p w14:paraId="6ADCB40A" w14:textId="77777777" w:rsidR="00FA3A9D" w:rsidRPr="003E75C3" w:rsidRDefault="00C01B33" w:rsidP="003E75C3">
            <w:pPr>
              <w:pStyle w:val="Textofull"/>
              <w:ind w:firstLine="0"/>
              <w:jc w:val="left"/>
              <w:rPr>
                <w:bCs/>
                <w:sz w:val="20"/>
                <w:szCs w:val="20"/>
              </w:rPr>
            </w:pPr>
            <w:r w:rsidRPr="003E75C3">
              <w:rPr>
                <w:bCs/>
                <w:sz w:val="20"/>
                <w:szCs w:val="20"/>
              </w:rPr>
              <w:lastRenderedPageBreak/>
              <w:t xml:space="preserve">La ocurrencia de desastres naturales incrementaría las tasas de discapacidad en la población. Asimismo, expondría a las personas con discapacidad a mayor vulnerabilidad, siendo las principales afectadas en un desastre mayor, además de que se podrían restringir el ejercicio de algunos derechos, dado que los recursos humanos y financieros estarían </w:t>
            </w:r>
            <w:r w:rsidRPr="003E75C3">
              <w:rPr>
                <w:bCs/>
                <w:sz w:val="20"/>
                <w:szCs w:val="20"/>
              </w:rPr>
              <w:lastRenderedPageBreak/>
              <w:t>orientados en atender las mayores necesidades generadas por la emergencia, que se expresan en: acceso a servicios de salud abocados a la emergencia, interrupción del ciclo educativo en las instituciones educativas; daños al urbano y edificaciones, así como la limitación de acceso a servicios básicos, generando impacto en el bienestar de las personas con discapacidad, demandado mayor acción del Estado.</w:t>
            </w:r>
          </w:p>
          <w:p w14:paraId="3A5B9BC8" w14:textId="77777777" w:rsidR="00FA3A9D" w:rsidRPr="003E75C3" w:rsidRDefault="00C01B33" w:rsidP="003E75C3">
            <w:pPr>
              <w:pStyle w:val="Textofull"/>
              <w:ind w:firstLine="0"/>
              <w:jc w:val="left"/>
              <w:rPr>
                <w:bCs/>
                <w:sz w:val="20"/>
                <w:szCs w:val="20"/>
              </w:rPr>
            </w:pPr>
            <w:r w:rsidRPr="003E75C3">
              <w:rPr>
                <w:bCs/>
                <w:sz w:val="20"/>
                <w:szCs w:val="20"/>
              </w:rPr>
              <w:t>Por ello, la política debería enfocarse a generar mecanismos para la inclusión, protección y atención de las personas con discapacidad, que se pongan en marcha en los momentos de preparación, respuesta y recuperación ante un eventual desastre o emergencia.</w:t>
            </w:r>
          </w:p>
        </w:tc>
      </w:tr>
      <w:tr w:rsidR="00FA3A9D" w:rsidRPr="003E75C3" w14:paraId="2645BAAB" w14:textId="77777777" w:rsidTr="003654EA">
        <w:trPr>
          <w:trHeight w:val="1396"/>
        </w:trPr>
        <w:tc>
          <w:tcPr>
            <w:tcW w:w="1865" w:type="dxa"/>
            <w:vAlign w:val="center"/>
          </w:tcPr>
          <w:p w14:paraId="1DE050ED" w14:textId="7EF01854" w:rsidR="00FA3A9D" w:rsidRPr="003E75C3" w:rsidRDefault="00C01B33" w:rsidP="003E75C3">
            <w:pPr>
              <w:widowControl w:val="0"/>
              <w:rPr>
                <w:bCs/>
                <w:sz w:val="20"/>
                <w:szCs w:val="20"/>
              </w:rPr>
            </w:pPr>
            <w:r w:rsidRPr="003E75C3">
              <w:rPr>
                <w:bCs/>
                <w:sz w:val="20"/>
                <w:szCs w:val="20"/>
              </w:rPr>
              <w:lastRenderedPageBreak/>
              <w:t>Escenario 5: Consecuencias de la Pandemia por la COVID – 19</w:t>
            </w:r>
          </w:p>
        </w:tc>
        <w:tc>
          <w:tcPr>
            <w:tcW w:w="3233" w:type="dxa"/>
          </w:tcPr>
          <w:p w14:paraId="418D4494" w14:textId="62A7D7FF" w:rsidR="00FA3A9D" w:rsidRPr="003E75C3" w:rsidRDefault="00C01B33" w:rsidP="003E75C3">
            <w:pPr>
              <w:pStyle w:val="Textofull"/>
              <w:ind w:firstLine="0"/>
              <w:jc w:val="left"/>
              <w:rPr>
                <w:bCs/>
                <w:sz w:val="20"/>
                <w:szCs w:val="20"/>
              </w:rPr>
            </w:pPr>
            <w:r w:rsidRPr="003E75C3">
              <w:rPr>
                <w:bCs/>
                <w:sz w:val="20"/>
                <w:szCs w:val="20"/>
              </w:rPr>
              <w:t>Como efectos de pandemia por COVID -19, la economía peruana se verá afectada debido a la recesión económica mundial, originada por la reducción de la demanda de exportaciones y la perturbación de las cadenas de suministro (Banco Mundial, 2017</w:t>
            </w:r>
            <w:r w:rsidRPr="003E75C3">
              <w:rPr>
                <w:bCs/>
                <w:sz w:val="20"/>
                <w:szCs w:val="20"/>
                <w:vertAlign w:val="superscript"/>
              </w:rPr>
              <w:footnoteReference w:id="50"/>
            </w:r>
            <w:r w:rsidRPr="003E75C3">
              <w:rPr>
                <w:bCs/>
                <w:sz w:val="20"/>
                <w:szCs w:val="20"/>
              </w:rPr>
              <w:t>). Además, CEPAL</w:t>
            </w:r>
            <w:r w:rsidRPr="003E75C3">
              <w:rPr>
                <w:bCs/>
                <w:sz w:val="20"/>
                <w:szCs w:val="20"/>
                <w:vertAlign w:val="superscript"/>
              </w:rPr>
              <w:footnoteReference w:id="51"/>
            </w:r>
            <w:r w:rsidRPr="003E75C3">
              <w:rPr>
                <w:bCs/>
                <w:sz w:val="20"/>
                <w:szCs w:val="20"/>
              </w:rPr>
              <w:t xml:space="preserve"> señala que habrá impacto en las micro, pequeñas y medianas empresas , al ser el 99% de las empresas de América Latina en casi todos los </w:t>
            </w:r>
            <w:r w:rsidRPr="003E75C3">
              <w:rPr>
                <w:bCs/>
                <w:sz w:val="20"/>
                <w:szCs w:val="20"/>
              </w:rPr>
              <w:lastRenderedPageBreak/>
              <w:t>sectores económicos , generando una abrupta caída de los ingresos de los trabajadores, en particular los independientes e informales</w:t>
            </w:r>
            <w:r w:rsidRPr="003E75C3">
              <w:rPr>
                <w:bCs/>
                <w:sz w:val="20"/>
                <w:szCs w:val="20"/>
                <w:vertAlign w:val="superscript"/>
              </w:rPr>
              <w:footnoteReference w:id="52"/>
            </w:r>
            <w:r w:rsidRPr="003E75C3">
              <w:rPr>
                <w:bCs/>
                <w:sz w:val="20"/>
                <w:szCs w:val="20"/>
              </w:rPr>
              <w:t xml:space="preserve"> , que afecta a los sectores más vulnerables, debido al cierre temporal de sus actividades y la reducción de la demanda que impactará en salarios y seguridad social, provocando el incremento de la pobreza y la desigualdad.</w:t>
            </w:r>
          </w:p>
        </w:tc>
        <w:tc>
          <w:tcPr>
            <w:tcW w:w="3396" w:type="dxa"/>
          </w:tcPr>
          <w:p w14:paraId="638CA93F" w14:textId="77777777" w:rsidR="00FA3A9D" w:rsidRPr="003E75C3" w:rsidRDefault="00C01B33" w:rsidP="003E75C3">
            <w:pPr>
              <w:pStyle w:val="Textofull"/>
              <w:ind w:firstLine="0"/>
              <w:jc w:val="left"/>
              <w:rPr>
                <w:bCs/>
                <w:sz w:val="20"/>
                <w:szCs w:val="20"/>
              </w:rPr>
            </w:pPr>
            <w:r w:rsidRPr="003E75C3">
              <w:rPr>
                <w:bCs/>
                <w:sz w:val="20"/>
                <w:szCs w:val="20"/>
              </w:rPr>
              <w:lastRenderedPageBreak/>
              <w:t xml:space="preserve">Las personas con discapacidad estarían altamente afectadas en este desfavorable escenario, debido al frágil vínculo con el mercado laboral formal y su presencia en el empleo informal. Los otros ámbitos en los que impacta la pandemia son los relacionados a los sistemas de protección social, educación y salud, que demandarán mayor acción del Estado para garantizar mecanismos que </w:t>
            </w:r>
            <w:r w:rsidRPr="003E75C3">
              <w:rPr>
                <w:bCs/>
                <w:sz w:val="20"/>
                <w:szCs w:val="20"/>
              </w:rPr>
              <w:lastRenderedPageBreak/>
              <w:t>contribuyan a cerrar las brechas que está exponiendo la emergencia sanitaria.</w:t>
            </w:r>
          </w:p>
        </w:tc>
      </w:tr>
    </w:tbl>
    <w:p w14:paraId="5C16F15C" w14:textId="77777777" w:rsidR="00FA3A9D" w:rsidRPr="003E75C3" w:rsidRDefault="00FA3A9D" w:rsidP="003E75C3">
      <w:pPr>
        <w:rPr>
          <w:sz w:val="22"/>
          <w:szCs w:val="22"/>
        </w:rPr>
      </w:pPr>
    </w:p>
    <w:p w14:paraId="77363BF2" w14:textId="0B723045" w:rsidR="00FA3A9D" w:rsidRPr="003E75C3" w:rsidRDefault="00C01B33" w:rsidP="003E75C3">
      <w:pPr>
        <w:pBdr>
          <w:top w:val="nil"/>
          <w:left w:val="nil"/>
          <w:bottom w:val="nil"/>
          <w:right w:val="nil"/>
          <w:between w:val="nil"/>
        </w:pBdr>
        <w:rPr>
          <w:b/>
          <w:bCs/>
          <w:color w:val="000000"/>
          <w:sz w:val="22"/>
          <w:szCs w:val="22"/>
        </w:rPr>
      </w:pPr>
      <w:r w:rsidRPr="003E75C3">
        <w:rPr>
          <w:b/>
          <w:bCs/>
          <w:color w:val="000000"/>
          <w:sz w:val="22"/>
          <w:szCs w:val="22"/>
        </w:rPr>
        <w:t>Identificación y evaluación de riesgos y oportunidades</w:t>
      </w:r>
    </w:p>
    <w:p w14:paraId="76A6B7D5" w14:textId="77777777" w:rsidR="00FA3A9D" w:rsidRPr="003E75C3" w:rsidRDefault="00C01B33" w:rsidP="003E75C3">
      <w:pPr>
        <w:pStyle w:val="Textofull"/>
        <w:ind w:firstLine="0"/>
        <w:jc w:val="left"/>
      </w:pPr>
      <w:r w:rsidRPr="003E75C3">
        <w:t>El análisis de riesgos en la toma de decisiones permitirá enfrentar y evaluar las opciones disponibles para el control de posibles eventos. En ese sentido, se busca explorar los riesgos en los paradigmas alternativos y escenarios, de manera que permita mostrar la concretización de estos y la resistencia del país ante un entorno poco favorable.</w:t>
      </w:r>
    </w:p>
    <w:p w14:paraId="6DB0245B" w14:textId="77777777" w:rsidR="00FA3A9D" w:rsidRPr="003E75C3" w:rsidRDefault="00C01B33" w:rsidP="003E75C3">
      <w:pPr>
        <w:pStyle w:val="Textofull"/>
        <w:ind w:firstLine="0"/>
        <w:jc w:val="left"/>
      </w:pPr>
      <w:r w:rsidRPr="003E75C3">
        <w:t>Dado lo anterior, en función de las tendencias y escenarios contextuales presentados, se identifican, a continuación, los riesgos y oportunidades que podrían afectar al problema público de la Política Nacional en Discapacidad para el Desarrollo. Asimismo, la evaluación ha sido realizada en una escala de valores del 1 al 5, donde 1 presenta menor probabilidad o impacto y 5 mayor probabilidad de ocurrencia o impacto.</w:t>
      </w:r>
    </w:p>
    <w:p w14:paraId="69B486AD" w14:textId="77777777" w:rsidR="00FA3A9D" w:rsidRPr="003E75C3" w:rsidRDefault="00C01B33" w:rsidP="003E75C3">
      <w:pPr>
        <w:pStyle w:val="Textofull"/>
        <w:spacing w:after="0"/>
        <w:ind w:firstLine="0"/>
        <w:jc w:val="left"/>
      </w:pPr>
      <w:r w:rsidRPr="003E75C3">
        <w:rPr>
          <w:u w:val="single"/>
        </w:rPr>
        <w:t>Ocurrencia</w:t>
      </w:r>
      <w:r w:rsidRPr="003E75C3">
        <w:t xml:space="preserve">: Hace referencia a la probabilidad de que el riesgo u oportunidad presentada pueda suceder, la escala va del 1 al 5, considerando la siguiente descripción: </w:t>
      </w:r>
    </w:p>
    <w:tbl>
      <w:tblPr>
        <w:tblStyle w:val="Tablaconcuadrcula1clara"/>
        <w:tblW w:w="8494" w:type="dxa"/>
        <w:tblLayout w:type="fixed"/>
        <w:tblLook w:val="0420" w:firstRow="1" w:lastRow="0" w:firstColumn="0" w:lastColumn="0" w:noHBand="0" w:noVBand="1"/>
      </w:tblPr>
      <w:tblGrid>
        <w:gridCol w:w="1129"/>
        <w:gridCol w:w="7365"/>
      </w:tblGrid>
      <w:tr w:rsidR="00FA3A9D" w:rsidRPr="003E75C3" w14:paraId="7A887BD4" w14:textId="77777777" w:rsidTr="003654EA">
        <w:trPr>
          <w:cnfStyle w:val="100000000000" w:firstRow="1" w:lastRow="0" w:firstColumn="0" w:lastColumn="0" w:oddVBand="0" w:evenVBand="0" w:oddHBand="0" w:evenHBand="0" w:firstRowFirstColumn="0" w:firstRowLastColumn="0" w:lastRowFirstColumn="0" w:lastRowLastColumn="0"/>
        </w:trPr>
        <w:tc>
          <w:tcPr>
            <w:tcW w:w="1129" w:type="dxa"/>
            <w:shd w:val="clear" w:color="auto" w:fill="0000CC"/>
            <w:vAlign w:val="center"/>
          </w:tcPr>
          <w:p w14:paraId="7D54472E" w14:textId="77777777" w:rsidR="00FA3A9D" w:rsidRPr="003E75C3" w:rsidRDefault="00C01B33" w:rsidP="003E75C3">
            <w:pPr>
              <w:pStyle w:val="Prrafodelista"/>
              <w:jc w:val="left"/>
              <w:rPr>
                <w:b w:val="0"/>
                <w:bCs w:val="0"/>
              </w:rPr>
            </w:pPr>
            <w:r w:rsidRPr="003E75C3">
              <w:rPr>
                <w:b w:val="0"/>
                <w:bCs w:val="0"/>
              </w:rPr>
              <w:t>Puntaje</w:t>
            </w:r>
          </w:p>
        </w:tc>
        <w:tc>
          <w:tcPr>
            <w:tcW w:w="7365" w:type="dxa"/>
            <w:shd w:val="clear" w:color="auto" w:fill="0000CC"/>
            <w:vAlign w:val="center"/>
          </w:tcPr>
          <w:p w14:paraId="253B99D0" w14:textId="77777777" w:rsidR="00FA3A9D" w:rsidRPr="003E75C3" w:rsidRDefault="00C01B33" w:rsidP="003E75C3">
            <w:pPr>
              <w:pStyle w:val="Prrafodelista"/>
              <w:jc w:val="left"/>
              <w:rPr>
                <w:b w:val="0"/>
                <w:bCs w:val="0"/>
              </w:rPr>
            </w:pPr>
            <w:r w:rsidRPr="003E75C3">
              <w:rPr>
                <w:b w:val="0"/>
                <w:bCs w:val="0"/>
              </w:rPr>
              <w:t>Descripción</w:t>
            </w:r>
          </w:p>
        </w:tc>
      </w:tr>
      <w:tr w:rsidR="00FA3A9D" w:rsidRPr="003E75C3" w14:paraId="48C3A4A0" w14:textId="77777777" w:rsidTr="003654EA">
        <w:tc>
          <w:tcPr>
            <w:tcW w:w="1129" w:type="dxa"/>
          </w:tcPr>
          <w:p w14:paraId="610367DA" w14:textId="77777777" w:rsidR="00FA3A9D" w:rsidRPr="003E75C3" w:rsidRDefault="00C01B33" w:rsidP="003E75C3">
            <w:pPr>
              <w:pStyle w:val="Sinespaciado"/>
            </w:pPr>
            <w:r w:rsidRPr="003E75C3">
              <w:t>1</w:t>
            </w:r>
          </w:p>
        </w:tc>
        <w:tc>
          <w:tcPr>
            <w:tcW w:w="7365" w:type="dxa"/>
          </w:tcPr>
          <w:p w14:paraId="5AB40F81" w14:textId="77777777" w:rsidR="00FA3A9D" w:rsidRPr="003E75C3" w:rsidRDefault="00C01B33" w:rsidP="003E75C3">
            <w:pPr>
              <w:pStyle w:val="Sinespaciado"/>
            </w:pPr>
            <w:r w:rsidRPr="003E75C3">
              <w:t>Muy improbable que el riesgo u oportunidad ocurra</w:t>
            </w:r>
          </w:p>
        </w:tc>
      </w:tr>
      <w:tr w:rsidR="00FA3A9D" w:rsidRPr="003E75C3" w14:paraId="50503C06" w14:textId="77777777" w:rsidTr="003654EA">
        <w:tc>
          <w:tcPr>
            <w:tcW w:w="1129" w:type="dxa"/>
          </w:tcPr>
          <w:p w14:paraId="148F6306" w14:textId="77777777" w:rsidR="00FA3A9D" w:rsidRPr="003E75C3" w:rsidRDefault="00C01B33" w:rsidP="003E75C3">
            <w:pPr>
              <w:pStyle w:val="Sinespaciado"/>
            </w:pPr>
            <w:r w:rsidRPr="003E75C3">
              <w:t>2</w:t>
            </w:r>
          </w:p>
        </w:tc>
        <w:tc>
          <w:tcPr>
            <w:tcW w:w="7365" w:type="dxa"/>
          </w:tcPr>
          <w:p w14:paraId="5BD688F0" w14:textId="77777777" w:rsidR="00FA3A9D" w:rsidRPr="003E75C3" w:rsidRDefault="00C01B33" w:rsidP="003E75C3">
            <w:pPr>
              <w:pStyle w:val="Sinespaciado"/>
            </w:pPr>
            <w:r w:rsidRPr="003E75C3">
              <w:t>Improbable que el riesgo u oportunidad ocurra</w:t>
            </w:r>
          </w:p>
        </w:tc>
      </w:tr>
      <w:tr w:rsidR="00FA3A9D" w:rsidRPr="003E75C3" w14:paraId="6CFD58D8" w14:textId="77777777" w:rsidTr="003654EA">
        <w:tc>
          <w:tcPr>
            <w:tcW w:w="1129" w:type="dxa"/>
          </w:tcPr>
          <w:p w14:paraId="311B8E0B" w14:textId="77777777" w:rsidR="00FA3A9D" w:rsidRPr="003E75C3" w:rsidRDefault="00C01B33" w:rsidP="003E75C3">
            <w:pPr>
              <w:pStyle w:val="Sinespaciado"/>
            </w:pPr>
            <w:r w:rsidRPr="003E75C3">
              <w:t>3</w:t>
            </w:r>
          </w:p>
        </w:tc>
        <w:tc>
          <w:tcPr>
            <w:tcW w:w="7365" w:type="dxa"/>
          </w:tcPr>
          <w:p w14:paraId="09250A00" w14:textId="77777777" w:rsidR="00FA3A9D" w:rsidRPr="003E75C3" w:rsidRDefault="00C01B33" w:rsidP="003E75C3">
            <w:pPr>
              <w:pStyle w:val="Sinespaciado"/>
            </w:pPr>
            <w:r w:rsidRPr="003E75C3">
              <w:t>Moderada improbabilidad que el riesgo u oportunidad ocurra</w:t>
            </w:r>
          </w:p>
        </w:tc>
      </w:tr>
      <w:tr w:rsidR="00FA3A9D" w:rsidRPr="003E75C3" w14:paraId="21E22FFB" w14:textId="77777777" w:rsidTr="003654EA">
        <w:tc>
          <w:tcPr>
            <w:tcW w:w="1129" w:type="dxa"/>
          </w:tcPr>
          <w:p w14:paraId="4E46552C" w14:textId="77777777" w:rsidR="00FA3A9D" w:rsidRPr="003E75C3" w:rsidRDefault="00C01B33" w:rsidP="003E75C3">
            <w:pPr>
              <w:pStyle w:val="Sinespaciado"/>
            </w:pPr>
            <w:r w:rsidRPr="003E75C3">
              <w:t>4</w:t>
            </w:r>
          </w:p>
        </w:tc>
        <w:tc>
          <w:tcPr>
            <w:tcW w:w="7365" w:type="dxa"/>
          </w:tcPr>
          <w:p w14:paraId="7B3E58D0" w14:textId="77777777" w:rsidR="00FA3A9D" w:rsidRPr="003E75C3" w:rsidRDefault="00C01B33" w:rsidP="003E75C3">
            <w:pPr>
              <w:pStyle w:val="Sinespaciado"/>
            </w:pPr>
            <w:r w:rsidRPr="003E75C3">
              <w:t>Es probable que el riesgo u oportunidad ocurra</w:t>
            </w:r>
          </w:p>
        </w:tc>
      </w:tr>
      <w:tr w:rsidR="00FA3A9D" w:rsidRPr="003E75C3" w14:paraId="4C38F369" w14:textId="77777777" w:rsidTr="003654EA">
        <w:tc>
          <w:tcPr>
            <w:tcW w:w="1129" w:type="dxa"/>
          </w:tcPr>
          <w:p w14:paraId="7D5772F1" w14:textId="77777777" w:rsidR="00FA3A9D" w:rsidRPr="003E75C3" w:rsidRDefault="00C01B33" w:rsidP="003E75C3">
            <w:pPr>
              <w:pStyle w:val="Sinespaciado"/>
            </w:pPr>
            <w:r w:rsidRPr="003E75C3">
              <w:t>5</w:t>
            </w:r>
          </w:p>
        </w:tc>
        <w:tc>
          <w:tcPr>
            <w:tcW w:w="7365" w:type="dxa"/>
          </w:tcPr>
          <w:p w14:paraId="1EE181B0" w14:textId="77777777" w:rsidR="00FA3A9D" w:rsidRPr="003E75C3" w:rsidRDefault="00C01B33" w:rsidP="003E75C3">
            <w:pPr>
              <w:pStyle w:val="Sinespaciado"/>
            </w:pPr>
            <w:r w:rsidRPr="003E75C3">
              <w:t>Es certero que el riesgo u oportunidad ocurra</w:t>
            </w:r>
          </w:p>
        </w:tc>
      </w:tr>
    </w:tbl>
    <w:p w14:paraId="3FDEDF02" w14:textId="77777777" w:rsidR="00FA3A9D" w:rsidRPr="003E75C3" w:rsidRDefault="00FA3A9D" w:rsidP="003E75C3">
      <w:pPr>
        <w:rPr>
          <w:sz w:val="22"/>
          <w:szCs w:val="22"/>
        </w:rPr>
      </w:pPr>
    </w:p>
    <w:p w14:paraId="4B412859" w14:textId="77777777" w:rsidR="003654EA" w:rsidRPr="003E75C3" w:rsidRDefault="003654EA" w:rsidP="003E75C3">
      <w:pPr>
        <w:spacing w:line="240" w:lineRule="auto"/>
        <w:rPr>
          <w:sz w:val="22"/>
          <w:szCs w:val="22"/>
        </w:rPr>
      </w:pPr>
      <w:r w:rsidRPr="003E75C3">
        <w:rPr>
          <w:sz w:val="22"/>
          <w:szCs w:val="22"/>
        </w:rPr>
        <w:br w:type="page"/>
      </w:r>
    </w:p>
    <w:p w14:paraId="641E1DBA" w14:textId="65DF86BF" w:rsidR="00FA3A9D" w:rsidRPr="003E75C3" w:rsidRDefault="00C01B33" w:rsidP="003E75C3">
      <w:pPr>
        <w:rPr>
          <w:sz w:val="22"/>
          <w:szCs w:val="22"/>
        </w:rPr>
      </w:pPr>
      <w:r w:rsidRPr="003E75C3">
        <w:rPr>
          <w:sz w:val="22"/>
          <w:szCs w:val="22"/>
        </w:rPr>
        <w:lastRenderedPageBreak/>
        <w:t xml:space="preserve">Impacto: Hace referencia al nivel de impacto que podría tener el riesgo u oportunidad en la población objetivo, la escala va del 1 al 5, considerando la siguiente descripción: </w:t>
      </w:r>
    </w:p>
    <w:tbl>
      <w:tblPr>
        <w:tblStyle w:val="Tablaconcuadrcula1clara"/>
        <w:tblW w:w="8494" w:type="dxa"/>
        <w:tblLayout w:type="fixed"/>
        <w:tblLook w:val="0420" w:firstRow="1" w:lastRow="0" w:firstColumn="0" w:lastColumn="0" w:noHBand="0" w:noVBand="1"/>
      </w:tblPr>
      <w:tblGrid>
        <w:gridCol w:w="1271"/>
        <w:gridCol w:w="7223"/>
      </w:tblGrid>
      <w:tr w:rsidR="00FA3A9D" w:rsidRPr="003E75C3" w14:paraId="60A6D378" w14:textId="77777777" w:rsidTr="003654EA">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0000CC"/>
          </w:tcPr>
          <w:p w14:paraId="726745C7" w14:textId="77777777" w:rsidR="00FA3A9D" w:rsidRPr="003E75C3" w:rsidRDefault="00C01B33" w:rsidP="003E75C3">
            <w:pPr>
              <w:pStyle w:val="Prrafodelista"/>
              <w:jc w:val="left"/>
            </w:pPr>
            <w:r w:rsidRPr="003E75C3">
              <w:t>Puntaje</w:t>
            </w:r>
          </w:p>
        </w:tc>
        <w:tc>
          <w:tcPr>
            <w:tcW w:w="7223" w:type="dxa"/>
            <w:shd w:val="clear" w:color="auto" w:fill="0000CC"/>
          </w:tcPr>
          <w:p w14:paraId="7EECE1FE" w14:textId="77777777" w:rsidR="00FA3A9D" w:rsidRPr="003E75C3" w:rsidRDefault="00C01B33" w:rsidP="003E75C3">
            <w:pPr>
              <w:pStyle w:val="Prrafodelista"/>
              <w:jc w:val="left"/>
            </w:pPr>
            <w:r w:rsidRPr="003E75C3">
              <w:t>Descripción</w:t>
            </w:r>
          </w:p>
        </w:tc>
      </w:tr>
      <w:tr w:rsidR="00FA3A9D" w:rsidRPr="003E75C3" w14:paraId="13A4093F" w14:textId="77777777" w:rsidTr="003654EA">
        <w:tc>
          <w:tcPr>
            <w:tcW w:w="1271" w:type="dxa"/>
          </w:tcPr>
          <w:p w14:paraId="7B0B88B8" w14:textId="77777777" w:rsidR="00FA3A9D" w:rsidRPr="003E75C3" w:rsidRDefault="00C01B33" w:rsidP="003E75C3">
            <w:pPr>
              <w:pStyle w:val="Sinespaciado"/>
            </w:pPr>
            <w:r w:rsidRPr="003E75C3">
              <w:t>1</w:t>
            </w:r>
          </w:p>
        </w:tc>
        <w:tc>
          <w:tcPr>
            <w:tcW w:w="7223" w:type="dxa"/>
          </w:tcPr>
          <w:p w14:paraId="0488EACA" w14:textId="77777777" w:rsidR="00FA3A9D" w:rsidRPr="003E75C3" w:rsidRDefault="00C01B33" w:rsidP="003E75C3">
            <w:pPr>
              <w:pStyle w:val="Sinespaciado"/>
            </w:pPr>
            <w:r w:rsidRPr="003E75C3">
              <w:t>Muy Bajo impacto del riesgo u oportunidad</w:t>
            </w:r>
          </w:p>
        </w:tc>
      </w:tr>
      <w:tr w:rsidR="00FA3A9D" w:rsidRPr="003E75C3" w14:paraId="60ED28D4" w14:textId="77777777" w:rsidTr="003654EA">
        <w:tc>
          <w:tcPr>
            <w:tcW w:w="1271" w:type="dxa"/>
          </w:tcPr>
          <w:p w14:paraId="170382C4" w14:textId="77777777" w:rsidR="00FA3A9D" w:rsidRPr="003E75C3" w:rsidRDefault="00C01B33" w:rsidP="003E75C3">
            <w:pPr>
              <w:pStyle w:val="Sinespaciado"/>
            </w:pPr>
            <w:r w:rsidRPr="003E75C3">
              <w:t>2</w:t>
            </w:r>
          </w:p>
        </w:tc>
        <w:tc>
          <w:tcPr>
            <w:tcW w:w="7223" w:type="dxa"/>
          </w:tcPr>
          <w:p w14:paraId="7CBC5A9D" w14:textId="77777777" w:rsidR="00FA3A9D" w:rsidRPr="003E75C3" w:rsidRDefault="00C01B33" w:rsidP="003E75C3">
            <w:pPr>
              <w:pStyle w:val="Sinespaciado"/>
            </w:pPr>
            <w:r w:rsidRPr="003E75C3">
              <w:t xml:space="preserve">Bajo impacto que el riesgo u oportunidad </w:t>
            </w:r>
          </w:p>
        </w:tc>
      </w:tr>
      <w:tr w:rsidR="00FA3A9D" w:rsidRPr="003E75C3" w14:paraId="46856563" w14:textId="77777777" w:rsidTr="003654EA">
        <w:tc>
          <w:tcPr>
            <w:tcW w:w="1271" w:type="dxa"/>
          </w:tcPr>
          <w:p w14:paraId="05442729" w14:textId="77777777" w:rsidR="00FA3A9D" w:rsidRPr="003E75C3" w:rsidRDefault="00C01B33" w:rsidP="003E75C3">
            <w:pPr>
              <w:pStyle w:val="Sinespaciado"/>
            </w:pPr>
            <w:r w:rsidRPr="003E75C3">
              <w:t>3</w:t>
            </w:r>
          </w:p>
        </w:tc>
        <w:tc>
          <w:tcPr>
            <w:tcW w:w="7223" w:type="dxa"/>
          </w:tcPr>
          <w:p w14:paraId="229EF0B7" w14:textId="77777777" w:rsidR="00FA3A9D" w:rsidRPr="003E75C3" w:rsidRDefault="00C01B33" w:rsidP="003E75C3">
            <w:pPr>
              <w:pStyle w:val="Sinespaciado"/>
            </w:pPr>
            <w:r w:rsidRPr="003E75C3">
              <w:t>Moderado impacto del riesgo u oportunidad</w:t>
            </w:r>
          </w:p>
        </w:tc>
      </w:tr>
      <w:tr w:rsidR="00FA3A9D" w:rsidRPr="003E75C3" w14:paraId="6F6FCD60" w14:textId="77777777" w:rsidTr="003654EA">
        <w:tc>
          <w:tcPr>
            <w:tcW w:w="1271" w:type="dxa"/>
          </w:tcPr>
          <w:p w14:paraId="068F56B1" w14:textId="77777777" w:rsidR="00FA3A9D" w:rsidRPr="003E75C3" w:rsidRDefault="00C01B33" w:rsidP="003E75C3">
            <w:pPr>
              <w:pStyle w:val="Sinespaciado"/>
            </w:pPr>
            <w:r w:rsidRPr="003E75C3">
              <w:t>4</w:t>
            </w:r>
          </w:p>
        </w:tc>
        <w:tc>
          <w:tcPr>
            <w:tcW w:w="7223" w:type="dxa"/>
          </w:tcPr>
          <w:p w14:paraId="43FD81F8" w14:textId="77777777" w:rsidR="00FA3A9D" w:rsidRPr="003E75C3" w:rsidRDefault="00C01B33" w:rsidP="003E75C3">
            <w:pPr>
              <w:pStyle w:val="Sinespaciado"/>
            </w:pPr>
            <w:r w:rsidRPr="003E75C3">
              <w:t>Alto impacto del riesgo u oportunidad</w:t>
            </w:r>
          </w:p>
        </w:tc>
      </w:tr>
      <w:tr w:rsidR="00FA3A9D" w:rsidRPr="003E75C3" w14:paraId="27497338" w14:textId="77777777" w:rsidTr="003654EA">
        <w:tc>
          <w:tcPr>
            <w:tcW w:w="1271" w:type="dxa"/>
          </w:tcPr>
          <w:p w14:paraId="2F26C440" w14:textId="77777777" w:rsidR="00FA3A9D" w:rsidRPr="003E75C3" w:rsidRDefault="00C01B33" w:rsidP="003E75C3">
            <w:pPr>
              <w:pStyle w:val="Sinespaciado"/>
            </w:pPr>
            <w:r w:rsidRPr="003E75C3">
              <w:t>5</w:t>
            </w:r>
          </w:p>
        </w:tc>
        <w:tc>
          <w:tcPr>
            <w:tcW w:w="7223" w:type="dxa"/>
          </w:tcPr>
          <w:p w14:paraId="7D43A622" w14:textId="77777777" w:rsidR="00FA3A9D" w:rsidRPr="003E75C3" w:rsidRDefault="00C01B33" w:rsidP="003E75C3">
            <w:pPr>
              <w:pStyle w:val="Sinespaciado"/>
            </w:pPr>
            <w:r w:rsidRPr="003E75C3">
              <w:t>Muy alto impacto del riesgo u oportunidad</w:t>
            </w:r>
          </w:p>
        </w:tc>
      </w:tr>
    </w:tbl>
    <w:p w14:paraId="47D5F167" w14:textId="77777777" w:rsidR="00FA3A9D" w:rsidRPr="003E75C3" w:rsidRDefault="00FA3A9D" w:rsidP="003E75C3">
      <w:pPr>
        <w:rPr>
          <w:b/>
          <w:sz w:val="22"/>
          <w:szCs w:val="22"/>
        </w:rPr>
      </w:pPr>
    </w:p>
    <w:p w14:paraId="759ACFE3" w14:textId="77777777" w:rsidR="0004627F" w:rsidRPr="003E75C3" w:rsidRDefault="00C01B33" w:rsidP="003E75C3">
      <w:pPr>
        <w:rPr>
          <w:sz w:val="22"/>
          <w:szCs w:val="22"/>
        </w:rPr>
      </w:pPr>
      <w:r w:rsidRPr="003E75C3">
        <w:rPr>
          <w:sz w:val="22"/>
          <w:szCs w:val="22"/>
        </w:rPr>
        <w:t xml:space="preserve">La suma de los puntajes entre el nivel de ocurrencia e impacto nos dirán el nivel de urgencia de atención de los riesgos y oportunidades que serán priorizados en la política de discapacidad. El detalle del nivel de priorización se puede ver en el siguiente cuadro: </w:t>
      </w:r>
    </w:p>
    <w:tbl>
      <w:tblPr>
        <w:tblStyle w:val="Tablaconcuadrcula1clara"/>
        <w:tblW w:w="8494" w:type="dxa"/>
        <w:tblLayout w:type="fixed"/>
        <w:tblLook w:val="0420" w:firstRow="1" w:lastRow="0" w:firstColumn="0" w:lastColumn="0" w:noHBand="0" w:noVBand="1"/>
      </w:tblPr>
      <w:tblGrid>
        <w:gridCol w:w="1271"/>
        <w:gridCol w:w="7223"/>
      </w:tblGrid>
      <w:tr w:rsidR="00FA3A9D" w:rsidRPr="003E75C3" w14:paraId="4F40E143" w14:textId="77777777" w:rsidTr="003654EA">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0000CC"/>
            <w:vAlign w:val="center"/>
          </w:tcPr>
          <w:p w14:paraId="31A93987" w14:textId="77777777" w:rsidR="00FA3A9D" w:rsidRPr="003E75C3" w:rsidRDefault="00C01B33" w:rsidP="003E75C3">
            <w:pPr>
              <w:pStyle w:val="Prrafodelista"/>
              <w:jc w:val="left"/>
            </w:pPr>
            <w:r w:rsidRPr="003E75C3">
              <w:t>Puntaje</w:t>
            </w:r>
          </w:p>
        </w:tc>
        <w:tc>
          <w:tcPr>
            <w:tcW w:w="7223" w:type="dxa"/>
            <w:shd w:val="clear" w:color="auto" w:fill="0000CC"/>
            <w:vAlign w:val="center"/>
          </w:tcPr>
          <w:p w14:paraId="4410B01B" w14:textId="77777777" w:rsidR="00FA3A9D" w:rsidRPr="003E75C3" w:rsidRDefault="00C01B33" w:rsidP="003E75C3">
            <w:pPr>
              <w:pStyle w:val="Prrafodelista"/>
              <w:jc w:val="left"/>
            </w:pPr>
            <w:r w:rsidRPr="003E75C3">
              <w:t>Nivel de prioridad</w:t>
            </w:r>
          </w:p>
        </w:tc>
      </w:tr>
      <w:tr w:rsidR="00FA3A9D" w:rsidRPr="003E75C3" w14:paraId="6861A745" w14:textId="77777777" w:rsidTr="003654EA">
        <w:tc>
          <w:tcPr>
            <w:tcW w:w="1271" w:type="dxa"/>
          </w:tcPr>
          <w:p w14:paraId="070E9EEF" w14:textId="77777777" w:rsidR="00FA3A9D" w:rsidRPr="003E75C3" w:rsidRDefault="00C01B33" w:rsidP="003E75C3">
            <w:pPr>
              <w:pStyle w:val="Sinespaciado"/>
            </w:pPr>
            <w:r w:rsidRPr="003E75C3">
              <w:t>9-10</w:t>
            </w:r>
          </w:p>
        </w:tc>
        <w:tc>
          <w:tcPr>
            <w:tcW w:w="7223" w:type="dxa"/>
          </w:tcPr>
          <w:p w14:paraId="56F3F743" w14:textId="77777777" w:rsidR="00FA3A9D" w:rsidRPr="003E75C3" w:rsidRDefault="00C01B33" w:rsidP="003E75C3">
            <w:pPr>
              <w:pStyle w:val="Sinespaciado"/>
            </w:pPr>
            <w:r w:rsidRPr="003E75C3">
              <w:t>Muy Urgente</w:t>
            </w:r>
          </w:p>
        </w:tc>
      </w:tr>
      <w:tr w:rsidR="00FA3A9D" w:rsidRPr="003E75C3" w14:paraId="638D1D65" w14:textId="77777777" w:rsidTr="003654EA">
        <w:tc>
          <w:tcPr>
            <w:tcW w:w="1271" w:type="dxa"/>
          </w:tcPr>
          <w:p w14:paraId="055AEB6B" w14:textId="77777777" w:rsidR="00FA3A9D" w:rsidRPr="003E75C3" w:rsidRDefault="00C01B33" w:rsidP="003E75C3">
            <w:pPr>
              <w:pStyle w:val="Sinespaciado"/>
            </w:pPr>
            <w:r w:rsidRPr="003E75C3">
              <w:t>6-8</w:t>
            </w:r>
          </w:p>
        </w:tc>
        <w:tc>
          <w:tcPr>
            <w:tcW w:w="7223" w:type="dxa"/>
          </w:tcPr>
          <w:p w14:paraId="0C062A30" w14:textId="77777777" w:rsidR="00FA3A9D" w:rsidRPr="003E75C3" w:rsidRDefault="00C01B33" w:rsidP="003E75C3">
            <w:pPr>
              <w:pStyle w:val="Sinespaciado"/>
            </w:pPr>
            <w:r w:rsidRPr="003E75C3">
              <w:t>Importante</w:t>
            </w:r>
          </w:p>
        </w:tc>
      </w:tr>
      <w:tr w:rsidR="00FA3A9D" w:rsidRPr="003E75C3" w14:paraId="7658046B" w14:textId="77777777" w:rsidTr="003654EA">
        <w:tc>
          <w:tcPr>
            <w:tcW w:w="1271" w:type="dxa"/>
          </w:tcPr>
          <w:p w14:paraId="37ADA11B" w14:textId="77777777" w:rsidR="00FA3A9D" w:rsidRPr="003E75C3" w:rsidRDefault="00C01B33" w:rsidP="003E75C3">
            <w:pPr>
              <w:pStyle w:val="Sinespaciado"/>
            </w:pPr>
            <w:r w:rsidRPr="003E75C3">
              <w:t>3-5</w:t>
            </w:r>
          </w:p>
        </w:tc>
        <w:tc>
          <w:tcPr>
            <w:tcW w:w="7223" w:type="dxa"/>
          </w:tcPr>
          <w:p w14:paraId="1B0A547D" w14:textId="77777777" w:rsidR="00FA3A9D" w:rsidRPr="003E75C3" w:rsidRDefault="00C01B33" w:rsidP="003E75C3">
            <w:pPr>
              <w:pStyle w:val="Sinespaciado"/>
            </w:pPr>
            <w:r w:rsidRPr="003E75C3">
              <w:t>No importante</w:t>
            </w:r>
          </w:p>
        </w:tc>
      </w:tr>
      <w:tr w:rsidR="00FA3A9D" w:rsidRPr="003E75C3" w14:paraId="3480A17B" w14:textId="77777777" w:rsidTr="003654EA">
        <w:tc>
          <w:tcPr>
            <w:tcW w:w="1271" w:type="dxa"/>
          </w:tcPr>
          <w:p w14:paraId="29AE61E0" w14:textId="77777777" w:rsidR="00FA3A9D" w:rsidRPr="003E75C3" w:rsidRDefault="00C01B33" w:rsidP="003E75C3">
            <w:pPr>
              <w:pStyle w:val="Sinespaciado"/>
            </w:pPr>
            <w:r w:rsidRPr="003E75C3">
              <w:t>1-3</w:t>
            </w:r>
          </w:p>
        </w:tc>
        <w:tc>
          <w:tcPr>
            <w:tcW w:w="7223" w:type="dxa"/>
          </w:tcPr>
          <w:p w14:paraId="21EDA286" w14:textId="77777777" w:rsidR="00FA3A9D" w:rsidRPr="003E75C3" w:rsidRDefault="00C01B33" w:rsidP="003E75C3">
            <w:pPr>
              <w:pStyle w:val="Sinespaciado"/>
            </w:pPr>
            <w:r w:rsidRPr="003E75C3">
              <w:t>No urgente</w:t>
            </w:r>
          </w:p>
        </w:tc>
      </w:tr>
    </w:tbl>
    <w:p w14:paraId="45BFCB5E" w14:textId="77777777" w:rsidR="00FA3A9D" w:rsidRPr="003E75C3" w:rsidRDefault="00FA3A9D" w:rsidP="003E75C3">
      <w:pPr>
        <w:rPr>
          <w:sz w:val="22"/>
          <w:szCs w:val="22"/>
        </w:rPr>
      </w:pPr>
    </w:p>
    <w:p w14:paraId="69E9AD43" w14:textId="77777777" w:rsidR="00FA3A9D" w:rsidRPr="003E75C3" w:rsidRDefault="00C01B33" w:rsidP="003E75C3">
      <w:pPr>
        <w:spacing w:after="200"/>
        <w:rPr>
          <w:sz w:val="22"/>
          <w:szCs w:val="22"/>
        </w:rPr>
      </w:pPr>
      <w:r w:rsidRPr="003E75C3">
        <w:rPr>
          <w:sz w:val="22"/>
          <w:szCs w:val="22"/>
        </w:rPr>
        <w:t xml:space="preserve">A partir de la categorización realizada, se puede identificar el nivel de priorización de los riesgos y oportunidades. Aquellos puntajes que den como resultado el nivel de prioridad “Muy urgente”, serán los seleccionados para ser considerados en la enunciación de la situación futura deseada. </w:t>
      </w:r>
    </w:p>
    <w:p w14:paraId="44A8D48E" w14:textId="419C5738" w:rsidR="00FA3A9D" w:rsidRPr="003E75C3" w:rsidRDefault="00392579" w:rsidP="003E75C3">
      <w:pPr>
        <w:pStyle w:val="Descripcin"/>
        <w:rPr>
          <w:b/>
          <w:bCs/>
          <w:i w:val="0"/>
          <w:iCs w:val="0"/>
          <w:color w:val="auto"/>
          <w:sz w:val="22"/>
          <w:szCs w:val="22"/>
        </w:rPr>
      </w:pPr>
      <w:bookmarkStart w:id="205" w:name="_Toc62853943"/>
      <w:bookmarkStart w:id="206" w:name="_Toc62872298"/>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24</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Matriz de evaluación de oportunidades y riesgo - Tendencias</w:t>
      </w:r>
      <w:bookmarkEnd w:id="205"/>
      <w:bookmarkEnd w:id="206"/>
    </w:p>
    <w:tbl>
      <w:tblPr>
        <w:tblStyle w:val="Tablaconcuadrcula1clara"/>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20" w:firstRow="1" w:lastRow="0" w:firstColumn="0" w:lastColumn="0" w:noHBand="0" w:noVBand="1"/>
      </w:tblPr>
      <w:tblGrid>
        <w:gridCol w:w="1606"/>
        <w:gridCol w:w="2036"/>
        <w:gridCol w:w="1352"/>
        <w:gridCol w:w="1075"/>
        <w:gridCol w:w="939"/>
        <w:gridCol w:w="1486"/>
      </w:tblGrid>
      <w:tr w:rsidR="00AF233A" w:rsidRPr="003E75C3" w14:paraId="7E43A42F" w14:textId="77777777" w:rsidTr="002E33AE">
        <w:trPr>
          <w:cnfStyle w:val="100000000000" w:firstRow="1" w:lastRow="0" w:firstColumn="0" w:lastColumn="0" w:oddVBand="0" w:evenVBand="0" w:oddHBand="0" w:evenHBand="0" w:firstRowFirstColumn="0" w:firstRowLastColumn="0" w:lastRowFirstColumn="0" w:lastRowLastColumn="0"/>
          <w:trHeight w:val="900"/>
          <w:tblHeader/>
        </w:trPr>
        <w:tc>
          <w:tcPr>
            <w:tcW w:w="945" w:type="pct"/>
            <w:tcBorders>
              <w:bottom w:val="none" w:sz="0" w:space="0" w:color="auto"/>
            </w:tcBorders>
            <w:shd w:val="clear" w:color="auto" w:fill="A40000"/>
            <w:vAlign w:val="center"/>
          </w:tcPr>
          <w:p w14:paraId="1BEF3709" w14:textId="77777777" w:rsidR="00FA3A9D" w:rsidRPr="003E75C3" w:rsidRDefault="00C01B33" w:rsidP="003E75C3">
            <w:pPr>
              <w:pStyle w:val="Prrafodelista"/>
              <w:jc w:val="left"/>
              <w:rPr>
                <w:b w:val="0"/>
                <w:bCs w:val="0"/>
              </w:rPr>
            </w:pPr>
            <w:r w:rsidRPr="003E75C3">
              <w:rPr>
                <w:b w:val="0"/>
                <w:bCs w:val="0"/>
              </w:rPr>
              <w:t>Tendencia</w:t>
            </w:r>
          </w:p>
        </w:tc>
        <w:tc>
          <w:tcPr>
            <w:tcW w:w="1198" w:type="pct"/>
            <w:tcBorders>
              <w:bottom w:val="none" w:sz="0" w:space="0" w:color="auto"/>
            </w:tcBorders>
            <w:shd w:val="clear" w:color="auto" w:fill="A40000"/>
            <w:vAlign w:val="center"/>
          </w:tcPr>
          <w:p w14:paraId="431F19E1" w14:textId="77777777" w:rsidR="00FA3A9D" w:rsidRPr="003E75C3" w:rsidRDefault="00C01B33" w:rsidP="003E75C3">
            <w:pPr>
              <w:pStyle w:val="Prrafodelista"/>
              <w:jc w:val="left"/>
              <w:rPr>
                <w:b w:val="0"/>
                <w:bCs w:val="0"/>
              </w:rPr>
            </w:pPr>
            <w:r w:rsidRPr="003E75C3">
              <w:rPr>
                <w:b w:val="0"/>
                <w:bCs w:val="0"/>
              </w:rPr>
              <w:t>Riesgo / Oportunidad</w:t>
            </w:r>
          </w:p>
        </w:tc>
        <w:tc>
          <w:tcPr>
            <w:tcW w:w="796" w:type="pct"/>
            <w:tcBorders>
              <w:bottom w:val="none" w:sz="0" w:space="0" w:color="auto"/>
            </w:tcBorders>
            <w:shd w:val="clear" w:color="auto" w:fill="A40000"/>
            <w:vAlign w:val="center"/>
          </w:tcPr>
          <w:p w14:paraId="1B309CC4" w14:textId="77777777" w:rsidR="00FA3A9D" w:rsidRPr="003E75C3" w:rsidRDefault="00C01B33" w:rsidP="003E75C3">
            <w:pPr>
              <w:pStyle w:val="Prrafodelista"/>
              <w:jc w:val="left"/>
              <w:rPr>
                <w:b w:val="0"/>
                <w:bCs w:val="0"/>
              </w:rPr>
            </w:pPr>
            <w:r w:rsidRPr="003E75C3">
              <w:rPr>
                <w:b w:val="0"/>
                <w:bCs w:val="0"/>
              </w:rPr>
              <w:t>Probabilidad de ocurrencia</w:t>
            </w:r>
          </w:p>
        </w:tc>
        <w:tc>
          <w:tcPr>
            <w:tcW w:w="633" w:type="pct"/>
            <w:tcBorders>
              <w:bottom w:val="none" w:sz="0" w:space="0" w:color="auto"/>
            </w:tcBorders>
            <w:shd w:val="clear" w:color="auto" w:fill="A40000"/>
            <w:vAlign w:val="center"/>
          </w:tcPr>
          <w:p w14:paraId="32FABE61" w14:textId="77777777" w:rsidR="00FA3A9D" w:rsidRPr="003E75C3" w:rsidRDefault="00C01B33" w:rsidP="003E75C3">
            <w:pPr>
              <w:pStyle w:val="Prrafodelista"/>
              <w:jc w:val="left"/>
              <w:rPr>
                <w:b w:val="0"/>
                <w:bCs w:val="0"/>
              </w:rPr>
            </w:pPr>
            <w:r w:rsidRPr="003E75C3">
              <w:rPr>
                <w:b w:val="0"/>
                <w:bCs w:val="0"/>
              </w:rPr>
              <w:t>Potencial impacto</w:t>
            </w:r>
          </w:p>
        </w:tc>
        <w:tc>
          <w:tcPr>
            <w:tcW w:w="553" w:type="pct"/>
            <w:tcBorders>
              <w:bottom w:val="none" w:sz="0" w:space="0" w:color="auto"/>
            </w:tcBorders>
            <w:shd w:val="clear" w:color="auto" w:fill="A40000"/>
            <w:vAlign w:val="center"/>
          </w:tcPr>
          <w:p w14:paraId="58666B66" w14:textId="77777777" w:rsidR="00FA3A9D" w:rsidRPr="003E75C3" w:rsidRDefault="00C01B33" w:rsidP="003E75C3">
            <w:pPr>
              <w:pStyle w:val="Prrafodelista"/>
              <w:jc w:val="left"/>
              <w:rPr>
                <w:b w:val="0"/>
                <w:bCs w:val="0"/>
              </w:rPr>
            </w:pPr>
            <w:r w:rsidRPr="003E75C3">
              <w:rPr>
                <w:b w:val="0"/>
                <w:bCs w:val="0"/>
              </w:rPr>
              <w:t>Puntaje</w:t>
            </w:r>
          </w:p>
        </w:tc>
        <w:tc>
          <w:tcPr>
            <w:tcW w:w="875" w:type="pct"/>
            <w:tcBorders>
              <w:bottom w:val="none" w:sz="0" w:space="0" w:color="auto"/>
            </w:tcBorders>
            <w:shd w:val="clear" w:color="auto" w:fill="A40000"/>
            <w:vAlign w:val="center"/>
          </w:tcPr>
          <w:p w14:paraId="6C3311ED" w14:textId="77777777" w:rsidR="00FA3A9D" w:rsidRPr="003E75C3" w:rsidRDefault="00C01B33" w:rsidP="003E75C3">
            <w:pPr>
              <w:pStyle w:val="Prrafodelista"/>
              <w:jc w:val="left"/>
              <w:rPr>
                <w:b w:val="0"/>
                <w:bCs w:val="0"/>
              </w:rPr>
            </w:pPr>
            <w:r w:rsidRPr="003E75C3">
              <w:rPr>
                <w:b w:val="0"/>
                <w:bCs w:val="0"/>
              </w:rPr>
              <w:t>Priorización</w:t>
            </w:r>
          </w:p>
        </w:tc>
      </w:tr>
      <w:tr w:rsidR="00AF233A" w:rsidRPr="003E75C3" w14:paraId="3E8EE763" w14:textId="77777777" w:rsidTr="002E33AE">
        <w:trPr>
          <w:trHeight w:val="683"/>
        </w:trPr>
        <w:tc>
          <w:tcPr>
            <w:tcW w:w="945" w:type="pct"/>
            <w:vAlign w:val="center"/>
          </w:tcPr>
          <w:p w14:paraId="03FE9F48" w14:textId="77777777" w:rsidR="00FA3A9D" w:rsidRPr="003E75C3" w:rsidRDefault="00C01B33" w:rsidP="003E75C3">
            <w:pPr>
              <w:widowControl w:val="0"/>
              <w:rPr>
                <w:sz w:val="20"/>
                <w:szCs w:val="20"/>
              </w:rPr>
            </w:pPr>
            <w:r w:rsidRPr="003E75C3">
              <w:rPr>
                <w:sz w:val="20"/>
                <w:szCs w:val="20"/>
              </w:rPr>
              <w:t>Incremento de la esperanza de vida al nacer</w:t>
            </w:r>
          </w:p>
        </w:tc>
        <w:tc>
          <w:tcPr>
            <w:tcW w:w="1198" w:type="pct"/>
            <w:vAlign w:val="center"/>
          </w:tcPr>
          <w:p w14:paraId="5A31388A" w14:textId="77777777" w:rsidR="00FA3A9D" w:rsidRPr="003E75C3" w:rsidRDefault="00C01B33" w:rsidP="003E75C3">
            <w:pPr>
              <w:widowControl w:val="0"/>
              <w:rPr>
                <w:b/>
                <w:sz w:val="20"/>
                <w:szCs w:val="20"/>
              </w:rPr>
            </w:pPr>
            <w:r w:rsidRPr="003E75C3">
              <w:rPr>
                <w:b/>
                <w:sz w:val="20"/>
                <w:szCs w:val="20"/>
              </w:rPr>
              <w:t>Riesgo:</w:t>
            </w:r>
          </w:p>
          <w:p w14:paraId="2D52E67E" w14:textId="77777777" w:rsidR="00FA3A9D" w:rsidRPr="003E75C3" w:rsidRDefault="00C01B33" w:rsidP="003E75C3">
            <w:pPr>
              <w:widowControl w:val="0"/>
              <w:rPr>
                <w:sz w:val="20"/>
                <w:szCs w:val="20"/>
              </w:rPr>
            </w:pPr>
            <w:r w:rsidRPr="003E75C3">
              <w:rPr>
                <w:sz w:val="20"/>
                <w:szCs w:val="20"/>
              </w:rPr>
              <w:t>Limitada calidad de vida de las personas con discapacidad que se encuentran en el rango de edad de 60 a más años.</w:t>
            </w:r>
          </w:p>
        </w:tc>
        <w:tc>
          <w:tcPr>
            <w:tcW w:w="796" w:type="pct"/>
            <w:vAlign w:val="center"/>
          </w:tcPr>
          <w:p w14:paraId="606139E0"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0CF638DE"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5CF0651A"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0D638917"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6A6EC18D" w14:textId="77777777" w:rsidTr="002E33AE">
        <w:trPr>
          <w:trHeight w:val="600"/>
        </w:trPr>
        <w:tc>
          <w:tcPr>
            <w:tcW w:w="945" w:type="pct"/>
            <w:vAlign w:val="center"/>
          </w:tcPr>
          <w:p w14:paraId="0B4F8501" w14:textId="3645D325"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 la esperanza de vida al nacer</w:t>
            </w:r>
          </w:p>
        </w:tc>
        <w:tc>
          <w:tcPr>
            <w:tcW w:w="1198" w:type="pct"/>
            <w:vAlign w:val="center"/>
          </w:tcPr>
          <w:p w14:paraId="04AE2825" w14:textId="77777777" w:rsidR="00FA3A9D" w:rsidRPr="003E75C3" w:rsidRDefault="00C01B33" w:rsidP="003E75C3">
            <w:pPr>
              <w:widowControl w:val="0"/>
              <w:rPr>
                <w:b/>
                <w:sz w:val="20"/>
                <w:szCs w:val="20"/>
              </w:rPr>
            </w:pPr>
            <w:r w:rsidRPr="003E75C3">
              <w:rPr>
                <w:b/>
                <w:sz w:val="20"/>
                <w:szCs w:val="20"/>
              </w:rPr>
              <w:t>Oportunidad:</w:t>
            </w:r>
          </w:p>
          <w:p w14:paraId="2846D06F" w14:textId="77777777" w:rsidR="00FA3A9D" w:rsidRPr="003E75C3" w:rsidRDefault="00C01B33" w:rsidP="003E75C3">
            <w:pPr>
              <w:widowControl w:val="0"/>
              <w:rPr>
                <w:sz w:val="20"/>
                <w:szCs w:val="20"/>
              </w:rPr>
            </w:pPr>
            <w:r w:rsidRPr="003E75C3">
              <w:rPr>
                <w:sz w:val="20"/>
                <w:szCs w:val="20"/>
              </w:rPr>
              <w:t xml:space="preserve">El Estado diseña políticas e intervenciones orientadas al </w:t>
            </w:r>
            <w:r w:rsidRPr="003E75C3">
              <w:rPr>
                <w:sz w:val="20"/>
                <w:szCs w:val="20"/>
              </w:rPr>
              <w:lastRenderedPageBreak/>
              <w:t>incremento del bienestar de las personas con discapacidad, considerando su ciclo de vida.</w:t>
            </w:r>
          </w:p>
        </w:tc>
        <w:tc>
          <w:tcPr>
            <w:tcW w:w="796" w:type="pct"/>
            <w:vAlign w:val="center"/>
          </w:tcPr>
          <w:p w14:paraId="3FB7069E" w14:textId="77777777" w:rsidR="00FA3A9D" w:rsidRPr="003E75C3" w:rsidRDefault="00C01B33" w:rsidP="003E75C3">
            <w:pPr>
              <w:widowControl w:val="0"/>
              <w:rPr>
                <w:sz w:val="20"/>
                <w:szCs w:val="20"/>
              </w:rPr>
            </w:pPr>
            <w:r w:rsidRPr="003E75C3">
              <w:rPr>
                <w:sz w:val="20"/>
                <w:szCs w:val="20"/>
              </w:rPr>
              <w:lastRenderedPageBreak/>
              <w:t>5</w:t>
            </w:r>
          </w:p>
        </w:tc>
        <w:tc>
          <w:tcPr>
            <w:tcW w:w="633" w:type="pct"/>
            <w:vAlign w:val="center"/>
          </w:tcPr>
          <w:p w14:paraId="6B85C27F"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05837FF2" w14:textId="77777777" w:rsidR="00FA3A9D" w:rsidRPr="003E75C3" w:rsidRDefault="00C01B33" w:rsidP="003E75C3">
            <w:pPr>
              <w:widowControl w:val="0"/>
              <w:rPr>
                <w:sz w:val="20"/>
                <w:szCs w:val="20"/>
              </w:rPr>
            </w:pPr>
            <w:r w:rsidRPr="003E75C3">
              <w:rPr>
                <w:sz w:val="20"/>
                <w:szCs w:val="20"/>
              </w:rPr>
              <w:t>10</w:t>
            </w:r>
          </w:p>
        </w:tc>
        <w:tc>
          <w:tcPr>
            <w:tcW w:w="875" w:type="pct"/>
            <w:vAlign w:val="center"/>
          </w:tcPr>
          <w:p w14:paraId="20D0197E"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4B3FABCD" w14:textId="77777777" w:rsidTr="002E33AE">
        <w:trPr>
          <w:trHeight w:val="1008"/>
        </w:trPr>
        <w:tc>
          <w:tcPr>
            <w:tcW w:w="945" w:type="pct"/>
            <w:vAlign w:val="center"/>
          </w:tcPr>
          <w:p w14:paraId="360422B4" w14:textId="13782CD3" w:rsidR="00FA3A9D" w:rsidRPr="003E75C3" w:rsidRDefault="002E33AE" w:rsidP="003E75C3">
            <w:pPr>
              <w:widowControl w:val="0"/>
              <w:rPr>
                <w:sz w:val="20"/>
                <w:szCs w:val="20"/>
              </w:rPr>
            </w:pPr>
            <w:r w:rsidRPr="003E75C3">
              <w:rPr>
                <w:sz w:val="20"/>
                <w:szCs w:val="20"/>
              </w:rPr>
              <w:t>Prevalencia de las enfermedades crónicas degenerativas como principales causas de muerte</w:t>
            </w:r>
          </w:p>
        </w:tc>
        <w:tc>
          <w:tcPr>
            <w:tcW w:w="1198" w:type="pct"/>
            <w:vAlign w:val="center"/>
          </w:tcPr>
          <w:p w14:paraId="57B41D1E" w14:textId="77777777" w:rsidR="00FA3A9D" w:rsidRPr="003E75C3" w:rsidRDefault="00C01B33" w:rsidP="003E75C3">
            <w:pPr>
              <w:widowControl w:val="0"/>
              <w:rPr>
                <w:b/>
                <w:sz w:val="20"/>
                <w:szCs w:val="20"/>
              </w:rPr>
            </w:pPr>
            <w:r w:rsidRPr="003E75C3">
              <w:rPr>
                <w:b/>
                <w:sz w:val="20"/>
                <w:szCs w:val="20"/>
              </w:rPr>
              <w:t>Riesgo:</w:t>
            </w:r>
          </w:p>
          <w:p w14:paraId="33CDFDE9" w14:textId="77777777" w:rsidR="00FA3A9D" w:rsidRPr="003E75C3" w:rsidRDefault="00C01B33" w:rsidP="003E75C3">
            <w:pPr>
              <w:widowControl w:val="0"/>
              <w:rPr>
                <w:sz w:val="20"/>
                <w:szCs w:val="20"/>
              </w:rPr>
            </w:pPr>
            <w:r w:rsidRPr="003E75C3">
              <w:rPr>
                <w:sz w:val="20"/>
                <w:szCs w:val="20"/>
              </w:rPr>
              <w:t>Incremento de vulnerabilidad a la salud y la vida de las personas con discapacidad.</w:t>
            </w:r>
          </w:p>
        </w:tc>
        <w:tc>
          <w:tcPr>
            <w:tcW w:w="796" w:type="pct"/>
            <w:vAlign w:val="center"/>
          </w:tcPr>
          <w:p w14:paraId="1691DA29" w14:textId="24079229" w:rsidR="00FA3A9D" w:rsidRPr="003E75C3" w:rsidRDefault="00C01B33" w:rsidP="003E75C3">
            <w:pPr>
              <w:widowControl w:val="0"/>
              <w:rPr>
                <w:sz w:val="20"/>
                <w:szCs w:val="20"/>
              </w:rPr>
            </w:pPr>
            <w:r w:rsidRPr="003E75C3">
              <w:rPr>
                <w:sz w:val="20"/>
                <w:szCs w:val="20"/>
              </w:rPr>
              <w:t>4</w:t>
            </w:r>
          </w:p>
        </w:tc>
        <w:tc>
          <w:tcPr>
            <w:tcW w:w="633" w:type="pct"/>
            <w:vAlign w:val="center"/>
          </w:tcPr>
          <w:p w14:paraId="746B1888"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4B99033E"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481E3E0F"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7B199648" w14:textId="77777777" w:rsidTr="002E33AE">
        <w:trPr>
          <w:trHeight w:val="300"/>
        </w:trPr>
        <w:tc>
          <w:tcPr>
            <w:tcW w:w="945" w:type="pct"/>
            <w:vAlign w:val="center"/>
          </w:tcPr>
          <w:p w14:paraId="64AEB5F5" w14:textId="045C5D31"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Prevalencia de las enfermedades crónicas degenerativas como principales causas de muerte</w:t>
            </w:r>
          </w:p>
        </w:tc>
        <w:tc>
          <w:tcPr>
            <w:tcW w:w="1198" w:type="pct"/>
            <w:vAlign w:val="center"/>
          </w:tcPr>
          <w:p w14:paraId="1D8753B8" w14:textId="77777777" w:rsidR="00FA3A9D" w:rsidRPr="003E75C3" w:rsidRDefault="00C01B33" w:rsidP="003E75C3">
            <w:pPr>
              <w:widowControl w:val="0"/>
              <w:rPr>
                <w:sz w:val="20"/>
                <w:szCs w:val="20"/>
              </w:rPr>
            </w:pPr>
            <w:r w:rsidRPr="003E75C3">
              <w:rPr>
                <w:b/>
                <w:sz w:val="20"/>
                <w:szCs w:val="20"/>
              </w:rPr>
              <w:t xml:space="preserve">Oportunidad: </w:t>
            </w:r>
            <w:r w:rsidRPr="003E75C3">
              <w:rPr>
                <w:sz w:val="20"/>
                <w:szCs w:val="20"/>
              </w:rPr>
              <w:t>Sistema de salud fortalecido con cobertura universal, que incluye a las personas con discapacidad.</w:t>
            </w:r>
          </w:p>
        </w:tc>
        <w:tc>
          <w:tcPr>
            <w:tcW w:w="796" w:type="pct"/>
            <w:vAlign w:val="center"/>
          </w:tcPr>
          <w:p w14:paraId="6BA379E8"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79889EBB"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093E6A0B"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3A76D015"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66A7F9AD" w14:textId="77777777" w:rsidTr="002E33AE">
        <w:trPr>
          <w:trHeight w:val="300"/>
        </w:trPr>
        <w:tc>
          <w:tcPr>
            <w:tcW w:w="945" w:type="pct"/>
            <w:vAlign w:val="center"/>
          </w:tcPr>
          <w:p w14:paraId="71616E37" w14:textId="0D07C268" w:rsidR="00FA3A9D" w:rsidRPr="003E75C3" w:rsidRDefault="002E33AE" w:rsidP="003E75C3">
            <w:pPr>
              <w:widowControl w:val="0"/>
              <w:rPr>
                <w:sz w:val="20"/>
                <w:szCs w:val="20"/>
              </w:rPr>
            </w:pPr>
            <w:r w:rsidRPr="003E75C3">
              <w:rPr>
                <w:sz w:val="20"/>
                <w:szCs w:val="20"/>
              </w:rPr>
              <w:t>Persistente desigualdad de género</w:t>
            </w:r>
          </w:p>
        </w:tc>
        <w:tc>
          <w:tcPr>
            <w:tcW w:w="1198" w:type="pct"/>
            <w:vAlign w:val="center"/>
          </w:tcPr>
          <w:p w14:paraId="41CE2B44" w14:textId="77777777" w:rsidR="00FA3A9D" w:rsidRPr="003E75C3" w:rsidRDefault="00C01B33" w:rsidP="003E75C3">
            <w:pPr>
              <w:widowControl w:val="0"/>
              <w:rPr>
                <w:b/>
                <w:sz w:val="20"/>
                <w:szCs w:val="20"/>
              </w:rPr>
            </w:pPr>
            <w:r w:rsidRPr="003E75C3">
              <w:rPr>
                <w:b/>
                <w:sz w:val="20"/>
                <w:szCs w:val="20"/>
              </w:rPr>
              <w:t>Riesgo:</w:t>
            </w:r>
          </w:p>
          <w:p w14:paraId="1D5EB023" w14:textId="77777777" w:rsidR="00FA3A9D" w:rsidRPr="003E75C3" w:rsidRDefault="00C01B33" w:rsidP="003E75C3">
            <w:pPr>
              <w:widowControl w:val="0"/>
              <w:rPr>
                <w:sz w:val="20"/>
                <w:szCs w:val="20"/>
              </w:rPr>
            </w:pPr>
            <w:r w:rsidRPr="003E75C3">
              <w:rPr>
                <w:sz w:val="20"/>
                <w:szCs w:val="20"/>
              </w:rPr>
              <w:t>Mayor prevalencia de la discriminación estructural contra las mujeres con discapacidad.</w:t>
            </w:r>
          </w:p>
        </w:tc>
        <w:tc>
          <w:tcPr>
            <w:tcW w:w="796" w:type="pct"/>
            <w:vAlign w:val="center"/>
          </w:tcPr>
          <w:p w14:paraId="663CB063"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76FDAEA6" w14:textId="6F517BCE" w:rsidR="00FA3A9D" w:rsidRPr="003E75C3" w:rsidRDefault="00FA3A9D" w:rsidP="003E75C3">
            <w:pPr>
              <w:widowControl w:val="0"/>
              <w:rPr>
                <w:sz w:val="20"/>
                <w:szCs w:val="20"/>
              </w:rPr>
            </w:pPr>
          </w:p>
        </w:tc>
        <w:tc>
          <w:tcPr>
            <w:tcW w:w="553" w:type="pct"/>
            <w:vAlign w:val="center"/>
          </w:tcPr>
          <w:p w14:paraId="1C2B9490" w14:textId="77777777" w:rsidR="00FA3A9D" w:rsidRPr="003E75C3" w:rsidRDefault="00C01B33" w:rsidP="003E75C3">
            <w:pPr>
              <w:widowControl w:val="0"/>
              <w:rPr>
                <w:sz w:val="20"/>
                <w:szCs w:val="20"/>
              </w:rPr>
            </w:pPr>
            <w:r w:rsidRPr="003E75C3">
              <w:rPr>
                <w:sz w:val="20"/>
                <w:szCs w:val="20"/>
              </w:rPr>
              <w:t>8</w:t>
            </w:r>
          </w:p>
        </w:tc>
        <w:tc>
          <w:tcPr>
            <w:tcW w:w="875" w:type="pct"/>
            <w:vAlign w:val="center"/>
          </w:tcPr>
          <w:p w14:paraId="48725EB4" w14:textId="77777777" w:rsidR="00FA3A9D" w:rsidRPr="003E75C3" w:rsidRDefault="00C01B33" w:rsidP="003E75C3">
            <w:pPr>
              <w:widowControl w:val="0"/>
              <w:rPr>
                <w:sz w:val="20"/>
                <w:szCs w:val="20"/>
              </w:rPr>
            </w:pPr>
            <w:r w:rsidRPr="003E75C3">
              <w:rPr>
                <w:sz w:val="20"/>
                <w:szCs w:val="20"/>
              </w:rPr>
              <w:t>Importante</w:t>
            </w:r>
          </w:p>
        </w:tc>
      </w:tr>
      <w:tr w:rsidR="00AF233A" w:rsidRPr="003E75C3" w14:paraId="14A8AD52" w14:textId="77777777" w:rsidTr="002E33AE">
        <w:trPr>
          <w:trHeight w:val="300"/>
        </w:trPr>
        <w:tc>
          <w:tcPr>
            <w:tcW w:w="945" w:type="pct"/>
            <w:vAlign w:val="center"/>
          </w:tcPr>
          <w:p w14:paraId="55225D54" w14:textId="7DB9DADB"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Persistente desigualdad de género</w:t>
            </w:r>
          </w:p>
        </w:tc>
        <w:tc>
          <w:tcPr>
            <w:tcW w:w="1198" w:type="pct"/>
            <w:vAlign w:val="center"/>
          </w:tcPr>
          <w:p w14:paraId="2263468B" w14:textId="77777777" w:rsidR="00FA3A9D" w:rsidRPr="003E75C3" w:rsidRDefault="00C01B33" w:rsidP="003E75C3">
            <w:pPr>
              <w:widowControl w:val="0"/>
              <w:rPr>
                <w:b/>
                <w:sz w:val="20"/>
                <w:szCs w:val="20"/>
              </w:rPr>
            </w:pPr>
            <w:r w:rsidRPr="003E75C3">
              <w:rPr>
                <w:b/>
                <w:sz w:val="20"/>
                <w:szCs w:val="20"/>
              </w:rPr>
              <w:t>Oportunidad:</w:t>
            </w:r>
          </w:p>
          <w:p w14:paraId="559612F8" w14:textId="77777777" w:rsidR="00FA3A9D" w:rsidRPr="003E75C3" w:rsidRDefault="00C01B33" w:rsidP="003E75C3">
            <w:pPr>
              <w:widowControl w:val="0"/>
              <w:rPr>
                <w:sz w:val="20"/>
                <w:szCs w:val="20"/>
              </w:rPr>
            </w:pPr>
            <w:r w:rsidRPr="003E75C3">
              <w:rPr>
                <w:sz w:val="20"/>
                <w:szCs w:val="20"/>
              </w:rPr>
              <w:t>Generación de políticas e intervenciones para la reducción de la desigualdad de género.</w:t>
            </w:r>
          </w:p>
        </w:tc>
        <w:tc>
          <w:tcPr>
            <w:tcW w:w="796" w:type="pct"/>
            <w:vAlign w:val="center"/>
          </w:tcPr>
          <w:p w14:paraId="79629114" w14:textId="77777777" w:rsidR="00FA3A9D" w:rsidRPr="003E75C3" w:rsidRDefault="00C01B33" w:rsidP="003E75C3">
            <w:pPr>
              <w:widowControl w:val="0"/>
              <w:rPr>
                <w:sz w:val="20"/>
                <w:szCs w:val="20"/>
              </w:rPr>
            </w:pPr>
            <w:r w:rsidRPr="003E75C3">
              <w:rPr>
                <w:sz w:val="20"/>
                <w:szCs w:val="20"/>
              </w:rPr>
              <w:t>5</w:t>
            </w:r>
          </w:p>
        </w:tc>
        <w:tc>
          <w:tcPr>
            <w:tcW w:w="633" w:type="pct"/>
            <w:vAlign w:val="center"/>
          </w:tcPr>
          <w:p w14:paraId="55649610" w14:textId="77777777" w:rsidR="00FA3A9D" w:rsidRPr="003E75C3" w:rsidRDefault="00C01B33" w:rsidP="003E75C3">
            <w:pPr>
              <w:widowControl w:val="0"/>
              <w:rPr>
                <w:sz w:val="20"/>
                <w:szCs w:val="20"/>
              </w:rPr>
            </w:pPr>
            <w:r w:rsidRPr="003E75C3">
              <w:rPr>
                <w:sz w:val="20"/>
                <w:szCs w:val="20"/>
              </w:rPr>
              <w:t>4</w:t>
            </w:r>
          </w:p>
        </w:tc>
        <w:tc>
          <w:tcPr>
            <w:tcW w:w="553" w:type="pct"/>
            <w:vAlign w:val="center"/>
          </w:tcPr>
          <w:p w14:paraId="0EDDCFF0"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6E7EE1C8"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1B64F320" w14:textId="77777777" w:rsidTr="002E33AE">
        <w:trPr>
          <w:trHeight w:val="300"/>
        </w:trPr>
        <w:tc>
          <w:tcPr>
            <w:tcW w:w="945" w:type="pct"/>
            <w:vAlign w:val="center"/>
          </w:tcPr>
          <w:p w14:paraId="260DD96A" w14:textId="51FBB0B4" w:rsidR="00FA3A9D" w:rsidRPr="003E75C3" w:rsidRDefault="002E33AE" w:rsidP="003E75C3">
            <w:pPr>
              <w:widowControl w:val="0"/>
              <w:rPr>
                <w:sz w:val="20"/>
                <w:szCs w:val="20"/>
              </w:rPr>
            </w:pPr>
            <w:r w:rsidRPr="003E75C3">
              <w:rPr>
                <w:sz w:val="20"/>
                <w:szCs w:val="20"/>
              </w:rPr>
              <w:t xml:space="preserve">Incremento de actitudes emprendedoras en economías </w:t>
            </w:r>
            <w:r w:rsidRPr="003E75C3">
              <w:rPr>
                <w:sz w:val="20"/>
                <w:szCs w:val="20"/>
              </w:rPr>
              <w:lastRenderedPageBreak/>
              <w:t>emergentes y en vías de desarrollo</w:t>
            </w:r>
          </w:p>
        </w:tc>
        <w:tc>
          <w:tcPr>
            <w:tcW w:w="1198" w:type="pct"/>
            <w:vAlign w:val="center"/>
          </w:tcPr>
          <w:p w14:paraId="7C5A7AF1" w14:textId="77777777" w:rsidR="00FA3A9D" w:rsidRPr="003E75C3" w:rsidRDefault="00C01B33" w:rsidP="003E75C3">
            <w:pPr>
              <w:widowControl w:val="0"/>
              <w:rPr>
                <w:b/>
                <w:sz w:val="20"/>
                <w:szCs w:val="20"/>
              </w:rPr>
            </w:pPr>
            <w:r w:rsidRPr="003E75C3">
              <w:rPr>
                <w:b/>
                <w:sz w:val="20"/>
                <w:szCs w:val="20"/>
              </w:rPr>
              <w:lastRenderedPageBreak/>
              <w:t>Riesgo:</w:t>
            </w:r>
          </w:p>
          <w:p w14:paraId="362B5BAC" w14:textId="77777777" w:rsidR="00FA3A9D" w:rsidRPr="003E75C3" w:rsidRDefault="00C01B33" w:rsidP="003E75C3">
            <w:pPr>
              <w:widowControl w:val="0"/>
              <w:rPr>
                <w:sz w:val="20"/>
                <w:szCs w:val="20"/>
              </w:rPr>
            </w:pPr>
            <w:r w:rsidRPr="003E75C3">
              <w:rPr>
                <w:sz w:val="20"/>
                <w:szCs w:val="20"/>
              </w:rPr>
              <w:t xml:space="preserve">Limitado acceso de las personas con discapacidad a </w:t>
            </w:r>
            <w:r w:rsidRPr="003E75C3">
              <w:rPr>
                <w:sz w:val="20"/>
                <w:szCs w:val="20"/>
              </w:rPr>
              <w:lastRenderedPageBreak/>
              <w:t>productos del sistema financiero, que permitan su emprendimiento empresarial.</w:t>
            </w:r>
          </w:p>
        </w:tc>
        <w:tc>
          <w:tcPr>
            <w:tcW w:w="796" w:type="pct"/>
            <w:vAlign w:val="center"/>
          </w:tcPr>
          <w:p w14:paraId="3868B385" w14:textId="77777777" w:rsidR="00FA3A9D" w:rsidRPr="003E75C3" w:rsidRDefault="00C01B33" w:rsidP="003E75C3">
            <w:pPr>
              <w:widowControl w:val="0"/>
              <w:rPr>
                <w:sz w:val="20"/>
                <w:szCs w:val="20"/>
              </w:rPr>
            </w:pPr>
            <w:r w:rsidRPr="003E75C3">
              <w:rPr>
                <w:sz w:val="20"/>
                <w:szCs w:val="20"/>
              </w:rPr>
              <w:lastRenderedPageBreak/>
              <w:t>4</w:t>
            </w:r>
          </w:p>
        </w:tc>
        <w:tc>
          <w:tcPr>
            <w:tcW w:w="633" w:type="pct"/>
            <w:vAlign w:val="center"/>
          </w:tcPr>
          <w:p w14:paraId="23BBCD96" w14:textId="77777777" w:rsidR="00FA3A9D" w:rsidRPr="003E75C3" w:rsidRDefault="00C01B33" w:rsidP="003E75C3">
            <w:pPr>
              <w:widowControl w:val="0"/>
              <w:rPr>
                <w:sz w:val="20"/>
                <w:szCs w:val="20"/>
              </w:rPr>
            </w:pPr>
            <w:r w:rsidRPr="003E75C3">
              <w:rPr>
                <w:sz w:val="20"/>
                <w:szCs w:val="20"/>
              </w:rPr>
              <w:t>4</w:t>
            </w:r>
          </w:p>
        </w:tc>
        <w:tc>
          <w:tcPr>
            <w:tcW w:w="553" w:type="pct"/>
            <w:vAlign w:val="center"/>
          </w:tcPr>
          <w:p w14:paraId="76CAA5EA" w14:textId="77777777" w:rsidR="00FA3A9D" w:rsidRPr="003E75C3" w:rsidRDefault="00C01B33" w:rsidP="003E75C3">
            <w:pPr>
              <w:widowControl w:val="0"/>
              <w:rPr>
                <w:sz w:val="20"/>
                <w:szCs w:val="20"/>
              </w:rPr>
            </w:pPr>
            <w:r w:rsidRPr="003E75C3">
              <w:rPr>
                <w:sz w:val="20"/>
                <w:szCs w:val="20"/>
              </w:rPr>
              <w:t>8</w:t>
            </w:r>
          </w:p>
        </w:tc>
        <w:tc>
          <w:tcPr>
            <w:tcW w:w="875" w:type="pct"/>
            <w:vAlign w:val="center"/>
          </w:tcPr>
          <w:p w14:paraId="574C0B93" w14:textId="77777777" w:rsidR="00FA3A9D" w:rsidRPr="003E75C3" w:rsidRDefault="00C01B33" w:rsidP="003E75C3">
            <w:pPr>
              <w:widowControl w:val="0"/>
              <w:rPr>
                <w:sz w:val="20"/>
                <w:szCs w:val="20"/>
              </w:rPr>
            </w:pPr>
            <w:r w:rsidRPr="003E75C3">
              <w:rPr>
                <w:sz w:val="20"/>
                <w:szCs w:val="20"/>
              </w:rPr>
              <w:t>Importante</w:t>
            </w:r>
          </w:p>
        </w:tc>
      </w:tr>
      <w:tr w:rsidR="00AF233A" w:rsidRPr="003E75C3" w14:paraId="5F0BEAC0" w14:textId="77777777" w:rsidTr="002E33AE">
        <w:trPr>
          <w:trHeight w:val="300"/>
        </w:trPr>
        <w:tc>
          <w:tcPr>
            <w:tcW w:w="945" w:type="pct"/>
            <w:vAlign w:val="center"/>
          </w:tcPr>
          <w:p w14:paraId="0ACFDB9C" w14:textId="3FB6D4D7"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 actitudes emprendedoras en economías emergentes y en vías de desarrollo</w:t>
            </w:r>
          </w:p>
        </w:tc>
        <w:tc>
          <w:tcPr>
            <w:tcW w:w="1198" w:type="pct"/>
            <w:vAlign w:val="center"/>
          </w:tcPr>
          <w:p w14:paraId="6328A000" w14:textId="77777777" w:rsidR="00FA3A9D" w:rsidRPr="003E75C3" w:rsidRDefault="00C01B33" w:rsidP="003E75C3">
            <w:pPr>
              <w:widowControl w:val="0"/>
              <w:rPr>
                <w:sz w:val="20"/>
                <w:szCs w:val="20"/>
              </w:rPr>
            </w:pPr>
            <w:r w:rsidRPr="003E75C3">
              <w:rPr>
                <w:b/>
                <w:sz w:val="20"/>
                <w:szCs w:val="20"/>
              </w:rPr>
              <w:t>Oportunidad</w:t>
            </w:r>
            <w:r w:rsidRPr="003E75C3">
              <w:rPr>
                <w:sz w:val="20"/>
                <w:szCs w:val="20"/>
              </w:rPr>
              <w:t>:</w:t>
            </w:r>
          </w:p>
          <w:p w14:paraId="288EFFE9" w14:textId="77777777" w:rsidR="00FA3A9D" w:rsidRPr="003E75C3" w:rsidRDefault="00C01B33" w:rsidP="003E75C3">
            <w:pPr>
              <w:widowControl w:val="0"/>
              <w:rPr>
                <w:sz w:val="20"/>
                <w:szCs w:val="20"/>
              </w:rPr>
            </w:pPr>
            <w:r w:rsidRPr="003E75C3">
              <w:rPr>
                <w:sz w:val="20"/>
                <w:szCs w:val="20"/>
              </w:rPr>
              <w:t>Fortalecimiento de programas orientados a brindar capacitación a personas con discapacidad que tienen emprendimientos o ideas de negocios</w:t>
            </w:r>
          </w:p>
        </w:tc>
        <w:tc>
          <w:tcPr>
            <w:tcW w:w="796" w:type="pct"/>
            <w:vAlign w:val="center"/>
          </w:tcPr>
          <w:p w14:paraId="10FC544E"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3B3AF2D4"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2AD7ED1E"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38B05078"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157271CE" w14:textId="77777777" w:rsidTr="002E33AE">
        <w:trPr>
          <w:trHeight w:val="300"/>
        </w:trPr>
        <w:tc>
          <w:tcPr>
            <w:tcW w:w="945" w:type="pct"/>
            <w:vAlign w:val="center"/>
          </w:tcPr>
          <w:p w14:paraId="6739BBD0" w14:textId="4838119A" w:rsidR="00FA3A9D" w:rsidRPr="003E75C3" w:rsidRDefault="002E33AE" w:rsidP="003E75C3">
            <w:pPr>
              <w:widowControl w:val="0"/>
              <w:rPr>
                <w:sz w:val="20"/>
                <w:szCs w:val="20"/>
              </w:rPr>
            </w:pPr>
            <w:r w:rsidRPr="003E75C3">
              <w:rPr>
                <w:sz w:val="20"/>
                <w:szCs w:val="20"/>
              </w:rPr>
              <w:t>Elevada informalidad y precariedad del empleo</w:t>
            </w:r>
          </w:p>
        </w:tc>
        <w:tc>
          <w:tcPr>
            <w:tcW w:w="1198" w:type="pct"/>
            <w:vAlign w:val="center"/>
          </w:tcPr>
          <w:p w14:paraId="2CE70244" w14:textId="77777777" w:rsidR="00FA3A9D" w:rsidRPr="003E75C3" w:rsidRDefault="00C01B33" w:rsidP="003E75C3">
            <w:pPr>
              <w:widowControl w:val="0"/>
              <w:rPr>
                <w:b/>
                <w:sz w:val="20"/>
                <w:szCs w:val="20"/>
              </w:rPr>
            </w:pPr>
            <w:r w:rsidRPr="003E75C3">
              <w:rPr>
                <w:b/>
                <w:sz w:val="20"/>
                <w:szCs w:val="20"/>
              </w:rPr>
              <w:t>Riesgo:</w:t>
            </w:r>
          </w:p>
          <w:p w14:paraId="354EAD2A" w14:textId="77777777" w:rsidR="00FA3A9D" w:rsidRPr="003E75C3" w:rsidRDefault="00C01B33" w:rsidP="003E75C3">
            <w:pPr>
              <w:widowControl w:val="0"/>
              <w:rPr>
                <w:sz w:val="20"/>
                <w:szCs w:val="20"/>
              </w:rPr>
            </w:pPr>
            <w:r w:rsidRPr="003E75C3">
              <w:rPr>
                <w:sz w:val="20"/>
                <w:szCs w:val="20"/>
              </w:rPr>
              <w:t>Limitado acceso de las personas con discapacidad a trabajo decente y digno.</w:t>
            </w:r>
          </w:p>
        </w:tc>
        <w:tc>
          <w:tcPr>
            <w:tcW w:w="796" w:type="pct"/>
            <w:vAlign w:val="center"/>
          </w:tcPr>
          <w:p w14:paraId="26560285"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4CAB6F20"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2190360E"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3F21F9A1"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025F00DE" w14:textId="77777777" w:rsidTr="002E33AE">
        <w:trPr>
          <w:trHeight w:val="300"/>
        </w:trPr>
        <w:tc>
          <w:tcPr>
            <w:tcW w:w="945" w:type="pct"/>
            <w:vAlign w:val="center"/>
          </w:tcPr>
          <w:p w14:paraId="628496EB" w14:textId="2A08292C"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Elevada informalidad y precariedad del empleo</w:t>
            </w:r>
          </w:p>
        </w:tc>
        <w:tc>
          <w:tcPr>
            <w:tcW w:w="1198" w:type="pct"/>
            <w:vAlign w:val="center"/>
          </w:tcPr>
          <w:p w14:paraId="139EA039" w14:textId="77777777" w:rsidR="00FA3A9D" w:rsidRPr="003E75C3" w:rsidRDefault="00C01B33" w:rsidP="003E75C3">
            <w:pPr>
              <w:widowControl w:val="0"/>
              <w:rPr>
                <w:b/>
                <w:sz w:val="20"/>
                <w:szCs w:val="20"/>
              </w:rPr>
            </w:pPr>
            <w:r w:rsidRPr="003E75C3">
              <w:rPr>
                <w:b/>
                <w:sz w:val="20"/>
                <w:szCs w:val="20"/>
              </w:rPr>
              <w:t>Oportunidad:</w:t>
            </w:r>
          </w:p>
          <w:p w14:paraId="47755EEF" w14:textId="77777777" w:rsidR="00FA3A9D" w:rsidRPr="003E75C3" w:rsidRDefault="00C01B33" w:rsidP="003E75C3">
            <w:pPr>
              <w:widowControl w:val="0"/>
              <w:rPr>
                <w:sz w:val="20"/>
                <w:szCs w:val="20"/>
              </w:rPr>
            </w:pPr>
            <w:r w:rsidRPr="003E75C3">
              <w:rPr>
                <w:sz w:val="20"/>
                <w:szCs w:val="20"/>
              </w:rPr>
              <w:t>Fortalecimiento de mecanismos de fiscalización laboral que garanticen el trabajo decente y digno de las personas con discapacidad.</w:t>
            </w:r>
          </w:p>
        </w:tc>
        <w:tc>
          <w:tcPr>
            <w:tcW w:w="796" w:type="pct"/>
            <w:vAlign w:val="center"/>
          </w:tcPr>
          <w:p w14:paraId="7CC7C173"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165555B0"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62C4EC9E"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37563C95"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3FFB0657" w14:textId="77777777" w:rsidTr="002E33AE">
        <w:trPr>
          <w:trHeight w:val="531"/>
        </w:trPr>
        <w:tc>
          <w:tcPr>
            <w:tcW w:w="945" w:type="pct"/>
            <w:vAlign w:val="center"/>
          </w:tcPr>
          <w:p w14:paraId="4A48F689" w14:textId="41FA92A5" w:rsidR="00FA3A9D" w:rsidRPr="003E75C3" w:rsidRDefault="002E33AE" w:rsidP="003E75C3">
            <w:pPr>
              <w:widowControl w:val="0"/>
              <w:rPr>
                <w:sz w:val="20"/>
                <w:szCs w:val="20"/>
              </w:rPr>
            </w:pPr>
            <w:r w:rsidRPr="003E75C3">
              <w:rPr>
                <w:sz w:val="20"/>
                <w:szCs w:val="20"/>
              </w:rPr>
              <w:t>Incremento de la participación ciudadana a través de medios digitales</w:t>
            </w:r>
          </w:p>
        </w:tc>
        <w:tc>
          <w:tcPr>
            <w:tcW w:w="1198" w:type="pct"/>
            <w:vAlign w:val="center"/>
          </w:tcPr>
          <w:p w14:paraId="6C26C719" w14:textId="77777777" w:rsidR="00FA3A9D" w:rsidRPr="003E75C3" w:rsidRDefault="00C01B33" w:rsidP="003E75C3">
            <w:pPr>
              <w:widowControl w:val="0"/>
              <w:rPr>
                <w:b/>
                <w:sz w:val="20"/>
                <w:szCs w:val="20"/>
              </w:rPr>
            </w:pPr>
            <w:r w:rsidRPr="003E75C3">
              <w:rPr>
                <w:b/>
                <w:sz w:val="20"/>
                <w:szCs w:val="20"/>
              </w:rPr>
              <w:t>Riesgo:</w:t>
            </w:r>
          </w:p>
          <w:p w14:paraId="26B1086A" w14:textId="77777777" w:rsidR="00FA3A9D" w:rsidRPr="003E75C3" w:rsidRDefault="00C01B33" w:rsidP="003E75C3">
            <w:pPr>
              <w:widowControl w:val="0"/>
              <w:rPr>
                <w:sz w:val="20"/>
                <w:szCs w:val="20"/>
              </w:rPr>
            </w:pPr>
            <w:r w:rsidRPr="003E75C3">
              <w:rPr>
                <w:sz w:val="20"/>
                <w:szCs w:val="20"/>
              </w:rPr>
              <w:t>Limitadas condiciones de accesibilidad en medios digitales.</w:t>
            </w:r>
          </w:p>
        </w:tc>
        <w:tc>
          <w:tcPr>
            <w:tcW w:w="796" w:type="pct"/>
            <w:vAlign w:val="center"/>
          </w:tcPr>
          <w:p w14:paraId="4009EDAA"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188A6B38"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11401073"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544A430C"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57671CCC" w14:textId="77777777" w:rsidTr="002E33AE">
        <w:trPr>
          <w:trHeight w:val="300"/>
        </w:trPr>
        <w:tc>
          <w:tcPr>
            <w:tcW w:w="945" w:type="pct"/>
            <w:vAlign w:val="center"/>
          </w:tcPr>
          <w:p w14:paraId="1C2F0F6D" w14:textId="44D88B33"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 la participación ciudadana a través de medios digitales</w:t>
            </w:r>
          </w:p>
        </w:tc>
        <w:tc>
          <w:tcPr>
            <w:tcW w:w="1198" w:type="pct"/>
            <w:vAlign w:val="center"/>
          </w:tcPr>
          <w:p w14:paraId="546F7794" w14:textId="77777777" w:rsidR="00FA3A9D" w:rsidRPr="003E75C3" w:rsidRDefault="00C01B33" w:rsidP="003E75C3">
            <w:pPr>
              <w:widowControl w:val="0"/>
              <w:rPr>
                <w:b/>
                <w:sz w:val="20"/>
                <w:szCs w:val="20"/>
              </w:rPr>
            </w:pPr>
            <w:r w:rsidRPr="003E75C3">
              <w:rPr>
                <w:b/>
                <w:sz w:val="20"/>
                <w:szCs w:val="20"/>
              </w:rPr>
              <w:t>Riesgo:</w:t>
            </w:r>
          </w:p>
          <w:p w14:paraId="534B3E55" w14:textId="77777777" w:rsidR="00FA3A9D" w:rsidRPr="003E75C3" w:rsidRDefault="00C01B33" w:rsidP="003E75C3">
            <w:pPr>
              <w:widowControl w:val="0"/>
              <w:rPr>
                <w:sz w:val="20"/>
                <w:szCs w:val="20"/>
              </w:rPr>
            </w:pPr>
            <w:r w:rsidRPr="003E75C3">
              <w:rPr>
                <w:sz w:val="20"/>
                <w:szCs w:val="20"/>
              </w:rPr>
              <w:t xml:space="preserve">Reducido acceso a conectividad de internet a nivel </w:t>
            </w:r>
            <w:r w:rsidRPr="003E75C3">
              <w:rPr>
                <w:sz w:val="20"/>
                <w:szCs w:val="20"/>
              </w:rPr>
              <w:lastRenderedPageBreak/>
              <w:t>nacional.</w:t>
            </w:r>
          </w:p>
        </w:tc>
        <w:tc>
          <w:tcPr>
            <w:tcW w:w="796" w:type="pct"/>
            <w:vAlign w:val="center"/>
          </w:tcPr>
          <w:p w14:paraId="08A32D5B" w14:textId="77777777" w:rsidR="00FA3A9D" w:rsidRPr="003E75C3" w:rsidRDefault="00C01B33" w:rsidP="003E75C3">
            <w:pPr>
              <w:widowControl w:val="0"/>
              <w:rPr>
                <w:sz w:val="20"/>
                <w:szCs w:val="20"/>
              </w:rPr>
            </w:pPr>
            <w:r w:rsidRPr="003E75C3">
              <w:rPr>
                <w:sz w:val="20"/>
                <w:szCs w:val="20"/>
              </w:rPr>
              <w:lastRenderedPageBreak/>
              <w:t>4</w:t>
            </w:r>
          </w:p>
        </w:tc>
        <w:tc>
          <w:tcPr>
            <w:tcW w:w="633" w:type="pct"/>
            <w:vAlign w:val="center"/>
          </w:tcPr>
          <w:p w14:paraId="770FB3CD"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408A6CB4" w14:textId="0D7AE0BB" w:rsidR="00FA3A9D" w:rsidRPr="003E75C3" w:rsidRDefault="00C01B33" w:rsidP="003E75C3">
            <w:pPr>
              <w:widowControl w:val="0"/>
              <w:rPr>
                <w:sz w:val="20"/>
                <w:szCs w:val="20"/>
              </w:rPr>
            </w:pPr>
            <w:r w:rsidRPr="003E75C3">
              <w:rPr>
                <w:sz w:val="20"/>
                <w:szCs w:val="20"/>
              </w:rPr>
              <w:t>9</w:t>
            </w:r>
          </w:p>
        </w:tc>
        <w:tc>
          <w:tcPr>
            <w:tcW w:w="875" w:type="pct"/>
            <w:vAlign w:val="center"/>
          </w:tcPr>
          <w:p w14:paraId="55F948B5"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1C00DD79" w14:textId="77777777" w:rsidTr="002E33AE">
        <w:trPr>
          <w:trHeight w:val="300"/>
        </w:trPr>
        <w:tc>
          <w:tcPr>
            <w:tcW w:w="945" w:type="pct"/>
            <w:vAlign w:val="center"/>
          </w:tcPr>
          <w:p w14:paraId="29C89E2B" w14:textId="4260F367"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 la participación ciudadana a través de medios digitales</w:t>
            </w:r>
          </w:p>
        </w:tc>
        <w:tc>
          <w:tcPr>
            <w:tcW w:w="1198" w:type="pct"/>
            <w:vAlign w:val="center"/>
          </w:tcPr>
          <w:p w14:paraId="1068AC38" w14:textId="77777777" w:rsidR="00FA3A9D" w:rsidRPr="003E75C3" w:rsidRDefault="00C01B33" w:rsidP="003E75C3">
            <w:pPr>
              <w:widowControl w:val="0"/>
              <w:rPr>
                <w:b/>
                <w:sz w:val="20"/>
                <w:szCs w:val="20"/>
              </w:rPr>
            </w:pPr>
            <w:r w:rsidRPr="003E75C3">
              <w:rPr>
                <w:b/>
                <w:sz w:val="20"/>
                <w:szCs w:val="20"/>
              </w:rPr>
              <w:t>Oportunidad:</w:t>
            </w:r>
          </w:p>
          <w:p w14:paraId="1AA39698" w14:textId="77777777" w:rsidR="00FA3A9D" w:rsidRPr="003E75C3" w:rsidRDefault="00C01B33" w:rsidP="003E75C3">
            <w:pPr>
              <w:widowControl w:val="0"/>
              <w:rPr>
                <w:sz w:val="20"/>
                <w:szCs w:val="20"/>
              </w:rPr>
            </w:pPr>
            <w:r w:rsidRPr="003E75C3">
              <w:rPr>
                <w:sz w:val="20"/>
                <w:szCs w:val="20"/>
              </w:rPr>
              <w:t>Incremento de la democratización con la participación de las personas con discapacidad en los asuntos públicos a través de medios digitales.</w:t>
            </w:r>
          </w:p>
        </w:tc>
        <w:tc>
          <w:tcPr>
            <w:tcW w:w="796" w:type="pct"/>
            <w:vAlign w:val="center"/>
          </w:tcPr>
          <w:p w14:paraId="10D50C2E"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5840F4B6" w14:textId="77777777" w:rsidR="00FA3A9D" w:rsidRPr="003E75C3" w:rsidRDefault="00C01B33" w:rsidP="003E75C3">
            <w:pPr>
              <w:widowControl w:val="0"/>
              <w:rPr>
                <w:sz w:val="20"/>
                <w:szCs w:val="20"/>
              </w:rPr>
            </w:pPr>
            <w:r w:rsidRPr="003E75C3">
              <w:rPr>
                <w:sz w:val="20"/>
                <w:szCs w:val="20"/>
              </w:rPr>
              <w:t>3</w:t>
            </w:r>
          </w:p>
        </w:tc>
        <w:tc>
          <w:tcPr>
            <w:tcW w:w="553" w:type="pct"/>
            <w:vAlign w:val="center"/>
          </w:tcPr>
          <w:p w14:paraId="4EF8C634" w14:textId="77777777" w:rsidR="00FA3A9D" w:rsidRPr="003E75C3" w:rsidRDefault="00C01B33" w:rsidP="003E75C3">
            <w:pPr>
              <w:widowControl w:val="0"/>
              <w:rPr>
                <w:sz w:val="20"/>
                <w:szCs w:val="20"/>
              </w:rPr>
            </w:pPr>
            <w:r w:rsidRPr="003E75C3">
              <w:rPr>
                <w:sz w:val="20"/>
                <w:szCs w:val="20"/>
              </w:rPr>
              <w:t>7</w:t>
            </w:r>
          </w:p>
        </w:tc>
        <w:tc>
          <w:tcPr>
            <w:tcW w:w="875" w:type="pct"/>
            <w:vAlign w:val="center"/>
          </w:tcPr>
          <w:p w14:paraId="68DDB1F4" w14:textId="77777777" w:rsidR="00FA3A9D" w:rsidRPr="003E75C3" w:rsidRDefault="00C01B33" w:rsidP="003E75C3">
            <w:pPr>
              <w:widowControl w:val="0"/>
              <w:rPr>
                <w:sz w:val="20"/>
                <w:szCs w:val="20"/>
              </w:rPr>
            </w:pPr>
            <w:r w:rsidRPr="003E75C3">
              <w:rPr>
                <w:sz w:val="20"/>
                <w:szCs w:val="20"/>
              </w:rPr>
              <w:t>Importante</w:t>
            </w:r>
          </w:p>
        </w:tc>
      </w:tr>
      <w:tr w:rsidR="002E33AE" w:rsidRPr="003E75C3" w14:paraId="189E1937" w14:textId="77777777" w:rsidTr="002E33AE">
        <w:trPr>
          <w:trHeight w:val="713"/>
        </w:trPr>
        <w:tc>
          <w:tcPr>
            <w:tcW w:w="945" w:type="pct"/>
            <w:vAlign w:val="center"/>
          </w:tcPr>
          <w:p w14:paraId="683D19C9" w14:textId="01FACAA0" w:rsidR="002E33AE" w:rsidRPr="003E75C3" w:rsidRDefault="002E33AE" w:rsidP="003E75C3">
            <w:pPr>
              <w:widowControl w:val="0"/>
              <w:rPr>
                <w:sz w:val="20"/>
                <w:szCs w:val="20"/>
              </w:rPr>
            </w:pPr>
            <w:r w:rsidRPr="003E75C3">
              <w:rPr>
                <w:sz w:val="20"/>
                <w:szCs w:val="20"/>
              </w:rPr>
              <w:t>Mayor desarrollo de servicios en línea de los gobiernos</w:t>
            </w:r>
          </w:p>
        </w:tc>
        <w:tc>
          <w:tcPr>
            <w:tcW w:w="1198" w:type="pct"/>
            <w:vAlign w:val="center"/>
          </w:tcPr>
          <w:p w14:paraId="0B132205" w14:textId="77777777" w:rsidR="002E33AE" w:rsidRPr="003E75C3" w:rsidRDefault="002E33AE" w:rsidP="003E75C3">
            <w:pPr>
              <w:widowControl w:val="0"/>
              <w:rPr>
                <w:b/>
                <w:sz w:val="20"/>
                <w:szCs w:val="20"/>
              </w:rPr>
            </w:pPr>
            <w:r w:rsidRPr="003E75C3">
              <w:rPr>
                <w:b/>
                <w:sz w:val="20"/>
                <w:szCs w:val="20"/>
              </w:rPr>
              <w:t>Riesgo:</w:t>
            </w:r>
          </w:p>
          <w:p w14:paraId="780CBFCD" w14:textId="77777777" w:rsidR="002E33AE" w:rsidRPr="003E75C3" w:rsidRDefault="002E33AE" w:rsidP="003E75C3">
            <w:pPr>
              <w:widowControl w:val="0"/>
              <w:rPr>
                <w:sz w:val="20"/>
                <w:szCs w:val="20"/>
              </w:rPr>
            </w:pPr>
            <w:r w:rsidRPr="003E75C3">
              <w:rPr>
                <w:sz w:val="20"/>
                <w:szCs w:val="20"/>
              </w:rPr>
              <w:t>Limitadas condiciones de accesibilidad en servicios de línea que ofrece el gobierno.</w:t>
            </w:r>
          </w:p>
        </w:tc>
        <w:tc>
          <w:tcPr>
            <w:tcW w:w="796" w:type="pct"/>
            <w:vAlign w:val="center"/>
          </w:tcPr>
          <w:p w14:paraId="1C271F33" w14:textId="77777777" w:rsidR="002E33AE" w:rsidRPr="003E75C3" w:rsidRDefault="002E33AE" w:rsidP="003E75C3">
            <w:pPr>
              <w:widowControl w:val="0"/>
              <w:rPr>
                <w:sz w:val="20"/>
                <w:szCs w:val="20"/>
              </w:rPr>
            </w:pPr>
            <w:r w:rsidRPr="003E75C3">
              <w:rPr>
                <w:sz w:val="20"/>
                <w:szCs w:val="20"/>
              </w:rPr>
              <w:t>4</w:t>
            </w:r>
          </w:p>
        </w:tc>
        <w:tc>
          <w:tcPr>
            <w:tcW w:w="633" w:type="pct"/>
            <w:vAlign w:val="center"/>
          </w:tcPr>
          <w:p w14:paraId="23E4A798"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15FE3150" w14:textId="77777777" w:rsidR="002E33AE" w:rsidRPr="003E75C3" w:rsidRDefault="002E33AE" w:rsidP="003E75C3">
            <w:pPr>
              <w:widowControl w:val="0"/>
              <w:rPr>
                <w:sz w:val="20"/>
                <w:szCs w:val="20"/>
              </w:rPr>
            </w:pPr>
            <w:r w:rsidRPr="003E75C3">
              <w:rPr>
                <w:sz w:val="20"/>
                <w:szCs w:val="20"/>
              </w:rPr>
              <w:t>9</w:t>
            </w:r>
          </w:p>
        </w:tc>
        <w:tc>
          <w:tcPr>
            <w:tcW w:w="875" w:type="pct"/>
            <w:vAlign w:val="center"/>
          </w:tcPr>
          <w:p w14:paraId="3A819782" w14:textId="77777777" w:rsidR="002E33AE" w:rsidRPr="003E75C3" w:rsidRDefault="002E33AE" w:rsidP="003E75C3">
            <w:pPr>
              <w:widowControl w:val="0"/>
              <w:rPr>
                <w:sz w:val="20"/>
                <w:szCs w:val="20"/>
              </w:rPr>
            </w:pPr>
            <w:r w:rsidRPr="003E75C3">
              <w:rPr>
                <w:sz w:val="20"/>
                <w:szCs w:val="20"/>
              </w:rPr>
              <w:t>Muy Urgente</w:t>
            </w:r>
          </w:p>
        </w:tc>
      </w:tr>
      <w:tr w:rsidR="002E33AE" w:rsidRPr="003E75C3" w14:paraId="20508EDB" w14:textId="77777777" w:rsidTr="002E33AE">
        <w:trPr>
          <w:trHeight w:val="300"/>
        </w:trPr>
        <w:tc>
          <w:tcPr>
            <w:tcW w:w="945" w:type="pct"/>
            <w:vAlign w:val="center"/>
          </w:tcPr>
          <w:p w14:paraId="043A154C" w14:textId="0D3C11A1" w:rsidR="002E33AE"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Mayor desarrollo de servicios en línea de los gobiernos</w:t>
            </w:r>
          </w:p>
        </w:tc>
        <w:tc>
          <w:tcPr>
            <w:tcW w:w="1198" w:type="pct"/>
            <w:vAlign w:val="center"/>
          </w:tcPr>
          <w:p w14:paraId="434FAE92" w14:textId="77777777" w:rsidR="002E33AE" w:rsidRPr="003E75C3" w:rsidRDefault="002E33AE" w:rsidP="003E75C3">
            <w:pPr>
              <w:widowControl w:val="0"/>
              <w:rPr>
                <w:b/>
                <w:sz w:val="20"/>
                <w:szCs w:val="20"/>
              </w:rPr>
            </w:pPr>
            <w:r w:rsidRPr="003E75C3">
              <w:rPr>
                <w:b/>
                <w:sz w:val="20"/>
                <w:szCs w:val="20"/>
              </w:rPr>
              <w:t>Riesgo:</w:t>
            </w:r>
          </w:p>
          <w:p w14:paraId="62E8E616" w14:textId="77777777" w:rsidR="002E33AE" w:rsidRPr="003E75C3" w:rsidRDefault="002E33AE" w:rsidP="003E75C3">
            <w:pPr>
              <w:widowControl w:val="0"/>
              <w:rPr>
                <w:sz w:val="20"/>
                <w:szCs w:val="20"/>
              </w:rPr>
            </w:pPr>
            <w:r w:rsidRPr="003E75C3">
              <w:rPr>
                <w:sz w:val="20"/>
                <w:szCs w:val="20"/>
              </w:rPr>
              <w:t>Limitado acceso de las personas con discapacidad a los dispositivos tecnológicos.</w:t>
            </w:r>
          </w:p>
        </w:tc>
        <w:tc>
          <w:tcPr>
            <w:tcW w:w="796" w:type="pct"/>
            <w:vAlign w:val="center"/>
          </w:tcPr>
          <w:p w14:paraId="1BCFCC09" w14:textId="77777777" w:rsidR="002E33AE" w:rsidRPr="003E75C3" w:rsidRDefault="002E33AE" w:rsidP="003E75C3">
            <w:pPr>
              <w:widowControl w:val="0"/>
              <w:rPr>
                <w:sz w:val="20"/>
                <w:szCs w:val="20"/>
              </w:rPr>
            </w:pPr>
            <w:r w:rsidRPr="003E75C3">
              <w:rPr>
                <w:sz w:val="20"/>
                <w:szCs w:val="20"/>
              </w:rPr>
              <w:t>4</w:t>
            </w:r>
          </w:p>
        </w:tc>
        <w:tc>
          <w:tcPr>
            <w:tcW w:w="633" w:type="pct"/>
            <w:vAlign w:val="center"/>
          </w:tcPr>
          <w:p w14:paraId="0DD33A48"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7B6F9ACB" w14:textId="77777777" w:rsidR="002E33AE" w:rsidRPr="003E75C3" w:rsidRDefault="002E33AE" w:rsidP="003E75C3">
            <w:pPr>
              <w:widowControl w:val="0"/>
              <w:rPr>
                <w:sz w:val="20"/>
                <w:szCs w:val="20"/>
              </w:rPr>
            </w:pPr>
            <w:r w:rsidRPr="003E75C3">
              <w:rPr>
                <w:sz w:val="20"/>
                <w:szCs w:val="20"/>
              </w:rPr>
              <w:t>9</w:t>
            </w:r>
          </w:p>
        </w:tc>
        <w:tc>
          <w:tcPr>
            <w:tcW w:w="875" w:type="pct"/>
            <w:vAlign w:val="center"/>
          </w:tcPr>
          <w:p w14:paraId="03925842" w14:textId="77777777" w:rsidR="002E33AE" w:rsidRPr="003E75C3" w:rsidRDefault="002E33AE" w:rsidP="003E75C3">
            <w:pPr>
              <w:widowControl w:val="0"/>
              <w:rPr>
                <w:sz w:val="20"/>
                <w:szCs w:val="20"/>
              </w:rPr>
            </w:pPr>
            <w:r w:rsidRPr="003E75C3">
              <w:rPr>
                <w:sz w:val="20"/>
                <w:szCs w:val="20"/>
              </w:rPr>
              <w:t>Muy Urgente</w:t>
            </w:r>
          </w:p>
        </w:tc>
      </w:tr>
      <w:tr w:rsidR="002E33AE" w:rsidRPr="003E75C3" w14:paraId="475FB3E2" w14:textId="77777777" w:rsidTr="002E33AE">
        <w:trPr>
          <w:trHeight w:val="300"/>
        </w:trPr>
        <w:tc>
          <w:tcPr>
            <w:tcW w:w="945" w:type="pct"/>
            <w:vAlign w:val="center"/>
          </w:tcPr>
          <w:p w14:paraId="4D8527D9" w14:textId="547CF520" w:rsidR="002E33AE" w:rsidRPr="003E75C3" w:rsidRDefault="002E33AE" w:rsidP="003E75C3">
            <w:pPr>
              <w:widowControl w:val="0"/>
              <w:rPr>
                <w:sz w:val="20"/>
                <w:szCs w:val="20"/>
              </w:rPr>
            </w:pPr>
            <w:r w:rsidRPr="003E75C3">
              <w:rPr>
                <w:sz w:val="20"/>
                <w:szCs w:val="20"/>
              </w:rPr>
              <w:t>Mayor desarrollo de servicios en línea de los gobiernos</w:t>
            </w:r>
          </w:p>
        </w:tc>
        <w:tc>
          <w:tcPr>
            <w:tcW w:w="1198" w:type="pct"/>
            <w:vAlign w:val="center"/>
          </w:tcPr>
          <w:p w14:paraId="085683D5" w14:textId="77777777" w:rsidR="002E33AE" w:rsidRPr="003E75C3" w:rsidRDefault="002E33AE" w:rsidP="003E75C3">
            <w:pPr>
              <w:widowControl w:val="0"/>
              <w:rPr>
                <w:b/>
                <w:sz w:val="20"/>
                <w:szCs w:val="20"/>
              </w:rPr>
            </w:pPr>
            <w:r w:rsidRPr="003E75C3">
              <w:rPr>
                <w:b/>
                <w:sz w:val="20"/>
                <w:szCs w:val="20"/>
              </w:rPr>
              <w:t>Riesgo:</w:t>
            </w:r>
          </w:p>
          <w:p w14:paraId="7A0C273E" w14:textId="77777777" w:rsidR="002E33AE" w:rsidRPr="003E75C3" w:rsidRDefault="002E33AE" w:rsidP="003E75C3">
            <w:pPr>
              <w:widowControl w:val="0"/>
              <w:rPr>
                <w:sz w:val="20"/>
                <w:szCs w:val="20"/>
              </w:rPr>
            </w:pPr>
            <w:r w:rsidRPr="003E75C3">
              <w:rPr>
                <w:sz w:val="20"/>
                <w:szCs w:val="20"/>
              </w:rPr>
              <w:t>Reducido acceso a conectividad de internet a nivel nacional.</w:t>
            </w:r>
          </w:p>
        </w:tc>
        <w:tc>
          <w:tcPr>
            <w:tcW w:w="796" w:type="pct"/>
            <w:vAlign w:val="center"/>
          </w:tcPr>
          <w:p w14:paraId="3F4A5D73" w14:textId="77777777" w:rsidR="002E33AE" w:rsidRPr="003E75C3" w:rsidRDefault="002E33AE" w:rsidP="003E75C3">
            <w:pPr>
              <w:widowControl w:val="0"/>
              <w:rPr>
                <w:sz w:val="20"/>
                <w:szCs w:val="20"/>
              </w:rPr>
            </w:pPr>
            <w:r w:rsidRPr="003E75C3">
              <w:rPr>
                <w:sz w:val="20"/>
                <w:szCs w:val="20"/>
              </w:rPr>
              <w:t>4</w:t>
            </w:r>
          </w:p>
        </w:tc>
        <w:tc>
          <w:tcPr>
            <w:tcW w:w="633" w:type="pct"/>
            <w:vAlign w:val="center"/>
          </w:tcPr>
          <w:p w14:paraId="22EFDC39"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4099C06D" w14:textId="77777777" w:rsidR="002E33AE" w:rsidRPr="003E75C3" w:rsidRDefault="002E33AE" w:rsidP="003E75C3">
            <w:pPr>
              <w:widowControl w:val="0"/>
              <w:rPr>
                <w:sz w:val="20"/>
                <w:szCs w:val="20"/>
              </w:rPr>
            </w:pPr>
            <w:r w:rsidRPr="003E75C3">
              <w:rPr>
                <w:sz w:val="20"/>
                <w:szCs w:val="20"/>
              </w:rPr>
              <w:t>9</w:t>
            </w:r>
          </w:p>
        </w:tc>
        <w:tc>
          <w:tcPr>
            <w:tcW w:w="875" w:type="pct"/>
            <w:vAlign w:val="center"/>
          </w:tcPr>
          <w:p w14:paraId="6577FE32" w14:textId="77777777" w:rsidR="002E33AE" w:rsidRPr="003E75C3" w:rsidRDefault="002E33AE" w:rsidP="003E75C3">
            <w:pPr>
              <w:widowControl w:val="0"/>
              <w:rPr>
                <w:sz w:val="20"/>
                <w:szCs w:val="20"/>
              </w:rPr>
            </w:pPr>
            <w:r w:rsidRPr="003E75C3">
              <w:rPr>
                <w:sz w:val="20"/>
                <w:szCs w:val="20"/>
              </w:rPr>
              <w:t>Muy Urgente</w:t>
            </w:r>
          </w:p>
        </w:tc>
      </w:tr>
      <w:tr w:rsidR="002E33AE" w:rsidRPr="003E75C3" w14:paraId="3EC0255A" w14:textId="77777777" w:rsidTr="002E33AE">
        <w:trPr>
          <w:trHeight w:val="300"/>
        </w:trPr>
        <w:tc>
          <w:tcPr>
            <w:tcW w:w="945" w:type="pct"/>
            <w:vAlign w:val="center"/>
          </w:tcPr>
          <w:p w14:paraId="3D84B846" w14:textId="58D4C0D4" w:rsidR="002E33AE" w:rsidRPr="003E75C3" w:rsidRDefault="002E33AE" w:rsidP="003E75C3">
            <w:pPr>
              <w:widowControl w:val="0"/>
              <w:rPr>
                <w:sz w:val="20"/>
                <w:szCs w:val="20"/>
              </w:rPr>
            </w:pPr>
            <w:r w:rsidRPr="003E75C3">
              <w:rPr>
                <w:sz w:val="20"/>
                <w:szCs w:val="20"/>
              </w:rPr>
              <w:t>Mayor desarrollo de servicios en línea de los gobiernos</w:t>
            </w:r>
          </w:p>
        </w:tc>
        <w:tc>
          <w:tcPr>
            <w:tcW w:w="1198" w:type="pct"/>
            <w:vAlign w:val="center"/>
          </w:tcPr>
          <w:p w14:paraId="279E20BC" w14:textId="77777777" w:rsidR="002E33AE" w:rsidRPr="003E75C3" w:rsidRDefault="002E33AE" w:rsidP="003E75C3">
            <w:pPr>
              <w:widowControl w:val="0"/>
              <w:rPr>
                <w:b/>
                <w:sz w:val="20"/>
                <w:szCs w:val="20"/>
              </w:rPr>
            </w:pPr>
            <w:r w:rsidRPr="003E75C3">
              <w:rPr>
                <w:b/>
                <w:sz w:val="20"/>
                <w:szCs w:val="20"/>
              </w:rPr>
              <w:t>Oportunidad:</w:t>
            </w:r>
          </w:p>
          <w:p w14:paraId="785A94D3" w14:textId="77777777" w:rsidR="002E33AE" w:rsidRPr="003E75C3" w:rsidRDefault="002E33AE" w:rsidP="003E75C3">
            <w:pPr>
              <w:widowControl w:val="0"/>
              <w:rPr>
                <w:sz w:val="20"/>
                <w:szCs w:val="20"/>
              </w:rPr>
            </w:pPr>
            <w:r w:rsidRPr="003E75C3">
              <w:rPr>
                <w:sz w:val="20"/>
                <w:szCs w:val="20"/>
              </w:rPr>
              <w:t>Acceso de las personas con discapacidad a servicios públicos en línea de manera autónoma.</w:t>
            </w:r>
          </w:p>
        </w:tc>
        <w:tc>
          <w:tcPr>
            <w:tcW w:w="796" w:type="pct"/>
            <w:vAlign w:val="center"/>
          </w:tcPr>
          <w:p w14:paraId="460C5C43" w14:textId="77777777" w:rsidR="002E33AE" w:rsidRPr="003E75C3" w:rsidRDefault="002E33AE" w:rsidP="003E75C3">
            <w:pPr>
              <w:widowControl w:val="0"/>
              <w:rPr>
                <w:sz w:val="20"/>
                <w:szCs w:val="20"/>
              </w:rPr>
            </w:pPr>
            <w:r w:rsidRPr="003E75C3">
              <w:rPr>
                <w:sz w:val="20"/>
                <w:szCs w:val="20"/>
              </w:rPr>
              <w:t>4</w:t>
            </w:r>
          </w:p>
        </w:tc>
        <w:tc>
          <w:tcPr>
            <w:tcW w:w="633" w:type="pct"/>
            <w:vAlign w:val="center"/>
          </w:tcPr>
          <w:p w14:paraId="633C48AF"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1ABD5351" w14:textId="77777777" w:rsidR="002E33AE" w:rsidRPr="003E75C3" w:rsidRDefault="002E33AE" w:rsidP="003E75C3">
            <w:pPr>
              <w:widowControl w:val="0"/>
              <w:rPr>
                <w:sz w:val="20"/>
                <w:szCs w:val="20"/>
              </w:rPr>
            </w:pPr>
            <w:r w:rsidRPr="003E75C3">
              <w:rPr>
                <w:sz w:val="20"/>
                <w:szCs w:val="20"/>
              </w:rPr>
              <w:t>9</w:t>
            </w:r>
          </w:p>
        </w:tc>
        <w:tc>
          <w:tcPr>
            <w:tcW w:w="875" w:type="pct"/>
            <w:vAlign w:val="center"/>
          </w:tcPr>
          <w:p w14:paraId="59196839" w14:textId="77777777" w:rsidR="002E33AE" w:rsidRPr="003E75C3" w:rsidRDefault="002E33AE" w:rsidP="003E75C3">
            <w:pPr>
              <w:widowControl w:val="0"/>
              <w:rPr>
                <w:sz w:val="20"/>
                <w:szCs w:val="20"/>
              </w:rPr>
            </w:pPr>
            <w:r w:rsidRPr="003E75C3">
              <w:rPr>
                <w:sz w:val="20"/>
                <w:szCs w:val="20"/>
              </w:rPr>
              <w:t>Muy Urgente</w:t>
            </w:r>
          </w:p>
        </w:tc>
      </w:tr>
      <w:tr w:rsidR="002E33AE" w:rsidRPr="003E75C3" w14:paraId="24648CCF" w14:textId="77777777" w:rsidTr="002E33AE">
        <w:trPr>
          <w:trHeight w:val="838"/>
        </w:trPr>
        <w:tc>
          <w:tcPr>
            <w:tcW w:w="945" w:type="pct"/>
            <w:vAlign w:val="center"/>
          </w:tcPr>
          <w:p w14:paraId="19A72D4B" w14:textId="32645F9C" w:rsidR="002E33AE" w:rsidRPr="003E75C3" w:rsidRDefault="002E33AE" w:rsidP="003E75C3">
            <w:pPr>
              <w:widowControl w:val="0"/>
              <w:rPr>
                <w:sz w:val="20"/>
                <w:szCs w:val="20"/>
              </w:rPr>
            </w:pPr>
            <w:r w:rsidRPr="003E75C3">
              <w:rPr>
                <w:sz w:val="20"/>
                <w:szCs w:val="20"/>
              </w:rPr>
              <w:t xml:space="preserve">Incremento de la interconectividad a través del </w:t>
            </w:r>
            <w:r w:rsidRPr="003E75C3">
              <w:rPr>
                <w:sz w:val="20"/>
                <w:szCs w:val="20"/>
              </w:rPr>
              <w:lastRenderedPageBreak/>
              <w:t>Internet de las cosas (</w:t>
            </w:r>
            <w:proofErr w:type="spellStart"/>
            <w:r w:rsidRPr="003E75C3">
              <w:rPr>
                <w:sz w:val="20"/>
                <w:szCs w:val="20"/>
              </w:rPr>
              <w:t>IdC</w:t>
            </w:r>
            <w:proofErr w:type="spellEnd"/>
            <w:r w:rsidRPr="003E75C3">
              <w:rPr>
                <w:sz w:val="20"/>
                <w:szCs w:val="20"/>
              </w:rPr>
              <w:t>)</w:t>
            </w:r>
          </w:p>
        </w:tc>
        <w:tc>
          <w:tcPr>
            <w:tcW w:w="1198" w:type="pct"/>
            <w:vAlign w:val="center"/>
          </w:tcPr>
          <w:p w14:paraId="3D8166F2" w14:textId="77777777" w:rsidR="002E33AE" w:rsidRPr="003E75C3" w:rsidRDefault="002E33AE" w:rsidP="003E75C3">
            <w:pPr>
              <w:widowControl w:val="0"/>
              <w:rPr>
                <w:b/>
                <w:sz w:val="20"/>
                <w:szCs w:val="20"/>
              </w:rPr>
            </w:pPr>
            <w:r w:rsidRPr="003E75C3">
              <w:rPr>
                <w:b/>
                <w:sz w:val="20"/>
                <w:szCs w:val="20"/>
              </w:rPr>
              <w:lastRenderedPageBreak/>
              <w:t>Riesgo:</w:t>
            </w:r>
          </w:p>
          <w:p w14:paraId="28571D72" w14:textId="77777777" w:rsidR="002E33AE" w:rsidRPr="003E75C3" w:rsidRDefault="002E33AE" w:rsidP="003E75C3">
            <w:pPr>
              <w:widowControl w:val="0"/>
              <w:rPr>
                <w:sz w:val="20"/>
                <w:szCs w:val="20"/>
              </w:rPr>
            </w:pPr>
            <w:r w:rsidRPr="003E75C3">
              <w:rPr>
                <w:sz w:val="20"/>
                <w:szCs w:val="20"/>
              </w:rPr>
              <w:t xml:space="preserve">Limitado acceso a las personas con </w:t>
            </w:r>
            <w:r w:rsidRPr="003E75C3">
              <w:rPr>
                <w:sz w:val="20"/>
                <w:szCs w:val="20"/>
              </w:rPr>
              <w:lastRenderedPageBreak/>
              <w:t>discapacidad a los dispositivos tecnológicos.</w:t>
            </w:r>
          </w:p>
        </w:tc>
        <w:tc>
          <w:tcPr>
            <w:tcW w:w="796" w:type="pct"/>
            <w:vAlign w:val="center"/>
          </w:tcPr>
          <w:p w14:paraId="3111557D" w14:textId="77777777" w:rsidR="002E33AE" w:rsidRPr="003E75C3" w:rsidRDefault="002E33AE" w:rsidP="003E75C3">
            <w:pPr>
              <w:widowControl w:val="0"/>
              <w:rPr>
                <w:sz w:val="20"/>
                <w:szCs w:val="20"/>
              </w:rPr>
            </w:pPr>
            <w:r w:rsidRPr="003E75C3">
              <w:rPr>
                <w:sz w:val="20"/>
                <w:szCs w:val="20"/>
              </w:rPr>
              <w:lastRenderedPageBreak/>
              <w:t>4</w:t>
            </w:r>
          </w:p>
        </w:tc>
        <w:tc>
          <w:tcPr>
            <w:tcW w:w="633" w:type="pct"/>
            <w:vAlign w:val="center"/>
          </w:tcPr>
          <w:p w14:paraId="0109634C"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603307A4" w14:textId="77777777" w:rsidR="002E33AE" w:rsidRPr="003E75C3" w:rsidRDefault="002E33AE" w:rsidP="003E75C3">
            <w:pPr>
              <w:widowControl w:val="0"/>
              <w:rPr>
                <w:sz w:val="20"/>
                <w:szCs w:val="20"/>
              </w:rPr>
            </w:pPr>
            <w:r w:rsidRPr="003E75C3">
              <w:rPr>
                <w:sz w:val="20"/>
                <w:szCs w:val="20"/>
              </w:rPr>
              <w:t>9</w:t>
            </w:r>
          </w:p>
        </w:tc>
        <w:tc>
          <w:tcPr>
            <w:tcW w:w="875" w:type="pct"/>
            <w:vAlign w:val="center"/>
          </w:tcPr>
          <w:p w14:paraId="74135303" w14:textId="77777777" w:rsidR="002E33AE" w:rsidRPr="003E75C3" w:rsidRDefault="002E33AE" w:rsidP="003E75C3">
            <w:pPr>
              <w:widowControl w:val="0"/>
              <w:rPr>
                <w:sz w:val="20"/>
                <w:szCs w:val="20"/>
              </w:rPr>
            </w:pPr>
            <w:r w:rsidRPr="003E75C3">
              <w:rPr>
                <w:sz w:val="20"/>
                <w:szCs w:val="20"/>
              </w:rPr>
              <w:t>Muy urgente</w:t>
            </w:r>
          </w:p>
        </w:tc>
      </w:tr>
      <w:tr w:rsidR="002E33AE" w:rsidRPr="003E75C3" w14:paraId="79B1274D" w14:textId="77777777" w:rsidTr="002E33AE">
        <w:trPr>
          <w:trHeight w:val="300"/>
        </w:trPr>
        <w:tc>
          <w:tcPr>
            <w:tcW w:w="945" w:type="pct"/>
            <w:vAlign w:val="center"/>
          </w:tcPr>
          <w:p w14:paraId="407A9846" w14:textId="4FB4C501" w:rsidR="002E33AE" w:rsidRPr="003E75C3" w:rsidRDefault="002E33AE" w:rsidP="003E75C3">
            <w:pPr>
              <w:widowControl w:val="0"/>
              <w:rPr>
                <w:sz w:val="20"/>
                <w:szCs w:val="20"/>
              </w:rPr>
            </w:pPr>
            <w:r w:rsidRPr="003E75C3">
              <w:rPr>
                <w:sz w:val="20"/>
                <w:szCs w:val="20"/>
              </w:rPr>
              <w:t>Incremento de la interconectividad a través del Internet de las cosas (</w:t>
            </w:r>
            <w:proofErr w:type="spellStart"/>
            <w:r w:rsidRPr="003E75C3">
              <w:rPr>
                <w:sz w:val="20"/>
                <w:szCs w:val="20"/>
              </w:rPr>
              <w:t>IdC</w:t>
            </w:r>
            <w:proofErr w:type="spellEnd"/>
            <w:r w:rsidRPr="003E75C3">
              <w:rPr>
                <w:sz w:val="20"/>
                <w:szCs w:val="20"/>
              </w:rPr>
              <w:t>)</w:t>
            </w:r>
          </w:p>
        </w:tc>
        <w:tc>
          <w:tcPr>
            <w:tcW w:w="1198" w:type="pct"/>
            <w:vAlign w:val="center"/>
          </w:tcPr>
          <w:p w14:paraId="3A307C50" w14:textId="77777777" w:rsidR="002E33AE" w:rsidRPr="003E75C3" w:rsidRDefault="002E33AE" w:rsidP="003E75C3">
            <w:pPr>
              <w:widowControl w:val="0"/>
              <w:rPr>
                <w:b/>
                <w:sz w:val="20"/>
                <w:szCs w:val="20"/>
              </w:rPr>
            </w:pPr>
            <w:r w:rsidRPr="003E75C3">
              <w:rPr>
                <w:b/>
                <w:sz w:val="20"/>
                <w:szCs w:val="20"/>
              </w:rPr>
              <w:t>Riesgo:</w:t>
            </w:r>
          </w:p>
          <w:p w14:paraId="711DDC74" w14:textId="77777777" w:rsidR="002E33AE" w:rsidRPr="003E75C3" w:rsidRDefault="002E33AE" w:rsidP="003E75C3">
            <w:pPr>
              <w:widowControl w:val="0"/>
              <w:rPr>
                <w:sz w:val="20"/>
                <w:szCs w:val="20"/>
              </w:rPr>
            </w:pPr>
            <w:r w:rsidRPr="003E75C3">
              <w:rPr>
                <w:sz w:val="20"/>
                <w:szCs w:val="20"/>
              </w:rPr>
              <w:t>Reducido acceso a conectividad de internet a nivel nacional.</w:t>
            </w:r>
          </w:p>
        </w:tc>
        <w:tc>
          <w:tcPr>
            <w:tcW w:w="796" w:type="pct"/>
            <w:vAlign w:val="center"/>
          </w:tcPr>
          <w:p w14:paraId="219F54B7" w14:textId="77777777" w:rsidR="002E33AE" w:rsidRPr="003E75C3" w:rsidRDefault="002E33AE" w:rsidP="003E75C3">
            <w:pPr>
              <w:widowControl w:val="0"/>
              <w:rPr>
                <w:sz w:val="20"/>
                <w:szCs w:val="20"/>
              </w:rPr>
            </w:pPr>
            <w:r w:rsidRPr="003E75C3">
              <w:rPr>
                <w:sz w:val="20"/>
                <w:szCs w:val="20"/>
              </w:rPr>
              <w:t>4</w:t>
            </w:r>
          </w:p>
        </w:tc>
        <w:tc>
          <w:tcPr>
            <w:tcW w:w="633" w:type="pct"/>
            <w:vAlign w:val="center"/>
          </w:tcPr>
          <w:p w14:paraId="7881ACA5"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21C930AD" w14:textId="77777777" w:rsidR="002E33AE" w:rsidRPr="003E75C3" w:rsidRDefault="002E33AE" w:rsidP="003E75C3">
            <w:pPr>
              <w:widowControl w:val="0"/>
              <w:rPr>
                <w:sz w:val="20"/>
                <w:szCs w:val="20"/>
              </w:rPr>
            </w:pPr>
            <w:r w:rsidRPr="003E75C3">
              <w:rPr>
                <w:sz w:val="20"/>
                <w:szCs w:val="20"/>
              </w:rPr>
              <w:t>9</w:t>
            </w:r>
          </w:p>
        </w:tc>
        <w:tc>
          <w:tcPr>
            <w:tcW w:w="875" w:type="pct"/>
            <w:vAlign w:val="center"/>
          </w:tcPr>
          <w:p w14:paraId="1655EEA7" w14:textId="77777777" w:rsidR="002E33AE" w:rsidRPr="003E75C3" w:rsidRDefault="002E33AE" w:rsidP="003E75C3">
            <w:pPr>
              <w:widowControl w:val="0"/>
              <w:rPr>
                <w:sz w:val="20"/>
                <w:szCs w:val="20"/>
              </w:rPr>
            </w:pPr>
            <w:r w:rsidRPr="003E75C3">
              <w:rPr>
                <w:sz w:val="20"/>
                <w:szCs w:val="20"/>
              </w:rPr>
              <w:t>Muy Urgente</w:t>
            </w:r>
          </w:p>
        </w:tc>
      </w:tr>
      <w:tr w:rsidR="002E33AE" w:rsidRPr="003E75C3" w14:paraId="52111BED" w14:textId="77777777" w:rsidTr="002E33AE">
        <w:trPr>
          <w:trHeight w:val="300"/>
        </w:trPr>
        <w:tc>
          <w:tcPr>
            <w:tcW w:w="945" w:type="pct"/>
            <w:vAlign w:val="center"/>
          </w:tcPr>
          <w:p w14:paraId="1C3D9C60" w14:textId="64F68F54" w:rsidR="002E33AE" w:rsidRPr="003E75C3" w:rsidRDefault="002E33AE" w:rsidP="003E75C3">
            <w:pPr>
              <w:widowControl w:val="0"/>
              <w:rPr>
                <w:sz w:val="20"/>
                <w:szCs w:val="20"/>
              </w:rPr>
            </w:pPr>
            <w:r w:rsidRPr="003E75C3">
              <w:rPr>
                <w:sz w:val="20"/>
                <w:szCs w:val="20"/>
              </w:rPr>
              <w:t>Incremento de la interconectividad a través del Internet de las cosas (</w:t>
            </w:r>
            <w:proofErr w:type="spellStart"/>
            <w:r w:rsidRPr="003E75C3">
              <w:rPr>
                <w:sz w:val="20"/>
                <w:szCs w:val="20"/>
              </w:rPr>
              <w:t>IdC</w:t>
            </w:r>
            <w:proofErr w:type="spellEnd"/>
            <w:r w:rsidRPr="003E75C3">
              <w:rPr>
                <w:sz w:val="20"/>
                <w:szCs w:val="20"/>
              </w:rPr>
              <w:t>)</w:t>
            </w:r>
          </w:p>
        </w:tc>
        <w:tc>
          <w:tcPr>
            <w:tcW w:w="1198" w:type="pct"/>
            <w:vAlign w:val="center"/>
          </w:tcPr>
          <w:p w14:paraId="02A4DBD5" w14:textId="77777777" w:rsidR="002E33AE" w:rsidRPr="003E75C3" w:rsidRDefault="002E33AE" w:rsidP="003E75C3">
            <w:pPr>
              <w:widowControl w:val="0"/>
              <w:rPr>
                <w:b/>
                <w:sz w:val="20"/>
                <w:szCs w:val="20"/>
              </w:rPr>
            </w:pPr>
            <w:r w:rsidRPr="003E75C3">
              <w:rPr>
                <w:b/>
                <w:sz w:val="20"/>
                <w:szCs w:val="20"/>
              </w:rPr>
              <w:t>Oportunidad:</w:t>
            </w:r>
          </w:p>
          <w:p w14:paraId="09921C66" w14:textId="77777777" w:rsidR="002E33AE" w:rsidRPr="003E75C3" w:rsidRDefault="002E33AE" w:rsidP="003E75C3">
            <w:pPr>
              <w:widowControl w:val="0"/>
              <w:rPr>
                <w:sz w:val="20"/>
                <w:szCs w:val="20"/>
              </w:rPr>
            </w:pPr>
            <w:r w:rsidRPr="003E75C3">
              <w:rPr>
                <w:sz w:val="20"/>
                <w:szCs w:val="20"/>
              </w:rPr>
              <w:t>Promover la vida independiente de las personas con discapacidad a través del acceso al internet de las cosas.</w:t>
            </w:r>
          </w:p>
        </w:tc>
        <w:tc>
          <w:tcPr>
            <w:tcW w:w="796" w:type="pct"/>
            <w:vAlign w:val="center"/>
          </w:tcPr>
          <w:p w14:paraId="45583A5E" w14:textId="77777777" w:rsidR="002E33AE" w:rsidRPr="003E75C3" w:rsidRDefault="002E33AE" w:rsidP="003E75C3">
            <w:pPr>
              <w:widowControl w:val="0"/>
              <w:rPr>
                <w:sz w:val="20"/>
                <w:szCs w:val="20"/>
              </w:rPr>
            </w:pPr>
            <w:r w:rsidRPr="003E75C3">
              <w:rPr>
                <w:sz w:val="20"/>
                <w:szCs w:val="20"/>
              </w:rPr>
              <w:t>3</w:t>
            </w:r>
          </w:p>
        </w:tc>
        <w:tc>
          <w:tcPr>
            <w:tcW w:w="633" w:type="pct"/>
            <w:vAlign w:val="center"/>
          </w:tcPr>
          <w:p w14:paraId="64C3F34A" w14:textId="77777777" w:rsidR="002E33AE" w:rsidRPr="003E75C3" w:rsidRDefault="002E33AE" w:rsidP="003E75C3">
            <w:pPr>
              <w:widowControl w:val="0"/>
              <w:rPr>
                <w:sz w:val="20"/>
                <w:szCs w:val="20"/>
              </w:rPr>
            </w:pPr>
            <w:r w:rsidRPr="003E75C3">
              <w:rPr>
                <w:sz w:val="20"/>
                <w:szCs w:val="20"/>
              </w:rPr>
              <w:t>5</w:t>
            </w:r>
          </w:p>
        </w:tc>
        <w:tc>
          <w:tcPr>
            <w:tcW w:w="553" w:type="pct"/>
            <w:vAlign w:val="center"/>
          </w:tcPr>
          <w:p w14:paraId="4C5955EB" w14:textId="77777777" w:rsidR="002E33AE" w:rsidRPr="003E75C3" w:rsidRDefault="002E33AE" w:rsidP="003E75C3">
            <w:pPr>
              <w:widowControl w:val="0"/>
              <w:rPr>
                <w:sz w:val="20"/>
                <w:szCs w:val="20"/>
              </w:rPr>
            </w:pPr>
            <w:r w:rsidRPr="003E75C3">
              <w:rPr>
                <w:sz w:val="20"/>
                <w:szCs w:val="20"/>
              </w:rPr>
              <w:t>8</w:t>
            </w:r>
          </w:p>
        </w:tc>
        <w:tc>
          <w:tcPr>
            <w:tcW w:w="875" w:type="pct"/>
            <w:vAlign w:val="center"/>
          </w:tcPr>
          <w:p w14:paraId="6EE49410" w14:textId="77777777" w:rsidR="002E33AE" w:rsidRPr="003E75C3" w:rsidRDefault="002E33AE" w:rsidP="003E75C3">
            <w:pPr>
              <w:widowControl w:val="0"/>
              <w:rPr>
                <w:sz w:val="20"/>
                <w:szCs w:val="20"/>
              </w:rPr>
            </w:pPr>
            <w:r w:rsidRPr="003E75C3">
              <w:rPr>
                <w:sz w:val="20"/>
                <w:szCs w:val="20"/>
              </w:rPr>
              <w:t>Importante</w:t>
            </w:r>
          </w:p>
        </w:tc>
      </w:tr>
      <w:tr w:rsidR="00AF233A" w:rsidRPr="003E75C3" w14:paraId="5FBA7582" w14:textId="77777777" w:rsidTr="002E33AE">
        <w:trPr>
          <w:trHeight w:val="300"/>
        </w:trPr>
        <w:tc>
          <w:tcPr>
            <w:tcW w:w="945" w:type="pct"/>
            <w:vAlign w:val="center"/>
          </w:tcPr>
          <w:p w14:paraId="629C9A70" w14:textId="3B9E097C" w:rsidR="00FA3A9D" w:rsidRPr="003E75C3" w:rsidRDefault="002E33AE" w:rsidP="003E75C3">
            <w:pPr>
              <w:widowControl w:val="0"/>
              <w:rPr>
                <w:sz w:val="20"/>
                <w:szCs w:val="20"/>
              </w:rPr>
            </w:pPr>
            <w:r w:rsidRPr="003E75C3">
              <w:rPr>
                <w:sz w:val="20"/>
                <w:szCs w:val="20"/>
              </w:rPr>
              <w:t>Mayor automatización del trabajo</w:t>
            </w:r>
          </w:p>
        </w:tc>
        <w:tc>
          <w:tcPr>
            <w:tcW w:w="1198" w:type="pct"/>
            <w:vAlign w:val="center"/>
          </w:tcPr>
          <w:p w14:paraId="2CDDB19A" w14:textId="77777777" w:rsidR="00FA3A9D" w:rsidRPr="003E75C3" w:rsidRDefault="00C01B33" w:rsidP="003E75C3">
            <w:pPr>
              <w:widowControl w:val="0"/>
              <w:rPr>
                <w:b/>
                <w:sz w:val="20"/>
                <w:szCs w:val="20"/>
              </w:rPr>
            </w:pPr>
            <w:r w:rsidRPr="003E75C3">
              <w:rPr>
                <w:b/>
                <w:sz w:val="20"/>
                <w:szCs w:val="20"/>
              </w:rPr>
              <w:t>Riesgo:</w:t>
            </w:r>
          </w:p>
          <w:p w14:paraId="4FF31E89" w14:textId="77777777" w:rsidR="00FA3A9D" w:rsidRPr="003E75C3" w:rsidRDefault="00C01B33" w:rsidP="003E75C3">
            <w:pPr>
              <w:widowControl w:val="0"/>
              <w:rPr>
                <w:b/>
                <w:sz w:val="20"/>
                <w:szCs w:val="20"/>
              </w:rPr>
            </w:pPr>
            <w:r w:rsidRPr="003E75C3">
              <w:rPr>
                <w:sz w:val="20"/>
                <w:szCs w:val="20"/>
              </w:rPr>
              <w:t>Reducción de plazas de empleo debido a la mecanización tecnológica.</w:t>
            </w:r>
          </w:p>
        </w:tc>
        <w:tc>
          <w:tcPr>
            <w:tcW w:w="796" w:type="pct"/>
            <w:vAlign w:val="center"/>
          </w:tcPr>
          <w:p w14:paraId="3CE75373"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117928EA"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70234D15"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155101B0"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519CE2A7" w14:textId="77777777" w:rsidTr="002E33AE">
        <w:trPr>
          <w:trHeight w:val="300"/>
        </w:trPr>
        <w:tc>
          <w:tcPr>
            <w:tcW w:w="945" w:type="pct"/>
            <w:vAlign w:val="center"/>
          </w:tcPr>
          <w:p w14:paraId="0F3ADB64" w14:textId="38DEB277"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Mayor automatización del trabajo</w:t>
            </w:r>
          </w:p>
        </w:tc>
        <w:tc>
          <w:tcPr>
            <w:tcW w:w="1198" w:type="pct"/>
            <w:vAlign w:val="center"/>
          </w:tcPr>
          <w:p w14:paraId="5FFF32AA" w14:textId="77777777" w:rsidR="00FA3A9D" w:rsidRPr="003E75C3" w:rsidRDefault="00C01B33" w:rsidP="003E75C3">
            <w:pPr>
              <w:widowControl w:val="0"/>
              <w:rPr>
                <w:b/>
                <w:sz w:val="20"/>
                <w:szCs w:val="20"/>
              </w:rPr>
            </w:pPr>
            <w:r w:rsidRPr="003E75C3">
              <w:rPr>
                <w:b/>
                <w:sz w:val="20"/>
                <w:szCs w:val="20"/>
              </w:rPr>
              <w:t>Oportunidad:</w:t>
            </w:r>
          </w:p>
          <w:p w14:paraId="5C478B75" w14:textId="77777777" w:rsidR="00FA3A9D" w:rsidRPr="003E75C3" w:rsidRDefault="00C01B33" w:rsidP="003E75C3">
            <w:pPr>
              <w:widowControl w:val="0"/>
              <w:rPr>
                <w:sz w:val="20"/>
                <w:szCs w:val="20"/>
              </w:rPr>
            </w:pPr>
            <w:r w:rsidRPr="003E75C3">
              <w:rPr>
                <w:sz w:val="20"/>
                <w:szCs w:val="20"/>
              </w:rPr>
              <w:t>Fortalecer las capacidades de las personas con discapacidad para involucrarse en los procesos de automatización del trabajo.</w:t>
            </w:r>
          </w:p>
        </w:tc>
        <w:tc>
          <w:tcPr>
            <w:tcW w:w="796" w:type="pct"/>
            <w:vAlign w:val="center"/>
          </w:tcPr>
          <w:p w14:paraId="3FBDF054"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74B9A4C6"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10F32D1A"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54AED136"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7364A8AF" w14:textId="77777777" w:rsidTr="002E33AE">
        <w:trPr>
          <w:trHeight w:val="300"/>
        </w:trPr>
        <w:tc>
          <w:tcPr>
            <w:tcW w:w="945" w:type="pct"/>
            <w:vAlign w:val="center"/>
          </w:tcPr>
          <w:p w14:paraId="0AAFF8F0" w14:textId="60758402" w:rsidR="00FA3A9D" w:rsidRPr="003E75C3" w:rsidRDefault="002E33AE" w:rsidP="003E75C3">
            <w:pPr>
              <w:widowControl w:val="0"/>
              <w:rPr>
                <w:sz w:val="20"/>
                <w:szCs w:val="20"/>
              </w:rPr>
            </w:pPr>
            <w:r w:rsidRPr="003E75C3">
              <w:rPr>
                <w:sz w:val="20"/>
                <w:szCs w:val="20"/>
              </w:rPr>
              <w:t>Incremento del acceso a la salud por el uso de tecnología</w:t>
            </w:r>
          </w:p>
        </w:tc>
        <w:tc>
          <w:tcPr>
            <w:tcW w:w="1198" w:type="pct"/>
            <w:vAlign w:val="center"/>
          </w:tcPr>
          <w:p w14:paraId="1BEDC19E" w14:textId="77777777" w:rsidR="00FA3A9D" w:rsidRPr="003E75C3" w:rsidRDefault="00C01B33" w:rsidP="003E75C3">
            <w:pPr>
              <w:widowControl w:val="0"/>
              <w:rPr>
                <w:b/>
                <w:sz w:val="20"/>
                <w:szCs w:val="20"/>
              </w:rPr>
            </w:pPr>
            <w:r w:rsidRPr="003E75C3">
              <w:rPr>
                <w:b/>
                <w:sz w:val="20"/>
                <w:szCs w:val="20"/>
              </w:rPr>
              <w:t>Riesgo:</w:t>
            </w:r>
          </w:p>
          <w:p w14:paraId="0B29873E" w14:textId="77777777" w:rsidR="00FA3A9D" w:rsidRPr="003E75C3" w:rsidRDefault="00C01B33" w:rsidP="003E75C3">
            <w:pPr>
              <w:widowControl w:val="0"/>
              <w:rPr>
                <w:sz w:val="20"/>
                <w:szCs w:val="20"/>
              </w:rPr>
            </w:pPr>
            <w:r w:rsidRPr="003E75C3">
              <w:rPr>
                <w:sz w:val="20"/>
                <w:szCs w:val="20"/>
              </w:rPr>
              <w:t>Limitado acceso a las personas con discapacidad a los dispositivos tecnológicos.</w:t>
            </w:r>
          </w:p>
        </w:tc>
        <w:tc>
          <w:tcPr>
            <w:tcW w:w="796" w:type="pct"/>
            <w:vAlign w:val="center"/>
          </w:tcPr>
          <w:p w14:paraId="53361BE1"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5DD87615"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5436DA52"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57625BB2"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558E4994" w14:textId="77777777" w:rsidTr="002E33AE">
        <w:trPr>
          <w:trHeight w:val="703"/>
        </w:trPr>
        <w:tc>
          <w:tcPr>
            <w:tcW w:w="945" w:type="pct"/>
            <w:vAlign w:val="center"/>
          </w:tcPr>
          <w:p w14:paraId="77A8266D" w14:textId="17563AF0"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lastRenderedPageBreak/>
              <w:t>Incremento del acceso a la salud por el uso de tecnología</w:t>
            </w:r>
          </w:p>
        </w:tc>
        <w:tc>
          <w:tcPr>
            <w:tcW w:w="1198" w:type="pct"/>
            <w:vAlign w:val="center"/>
          </w:tcPr>
          <w:p w14:paraId="08D71053" w14:textId="77777777" w:rsidR="00FA3A9D" w:rsidRPr="003E75C3" w:rsidRDefault="00C01B33" w:rsidP="003E75C3">
            <w:pPr>
              <w:widowControl w:val="0"/>
              <w:rPr>
                <w:b/>
                <w:sz w:val="20"/>
                <w:szCs w:val="20"/>
              </w:rPr>
            </w:pPr>
            <w:r w:rsidRPr="003E75C3">
              <w:rPr>
                <w:b/>
                <w:sz w:val="20"/>
                <w:szCs w:val="20"/>
              </w:rPr>
              <w:t>Riesgo:</w:t>
            </w:r>
          </w:p>
          <w:p w14:paraId="3D99E2D8" w14:textId="77777777" w:rsidR="00FA3A9D" w:rsidRPr="003E75C3" w:rsidRDefault="00C01B33" w:rsidP="003E75C3">
            <w:pPr>
              <w:widowControl w:val="0"/>
              <w:rPr>
                <w:sz w:val="20"/>
                <w:szCs w:val="20"/>
              </w:rPr>
            </w:pPr>
            <w:r w:rsidRPr="003E75C3">
              <w:rPr>
                <w:sz w:val="20"/>
                <w:szCs w:val="20"/>
              </w:rPr>
              <w:t>Reducido acceso a conectividad de internet a nivel nacional.</w:t>
            </w:r>
          </w:p>
        </w:tc>
        <w:tc>
          <w:tcPr>
            <w:tcW w:w="796" w:type="pct"/>
            <w:vAlign w:val="center"/>
          </w:tcPr>
          <w:p w14:paraId="53A05621"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49150BC6"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47719853"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724B8084" w14:textId="278F9CF3" w:rsidR="00FA3A9D" w:rsidRPr="003E75C3" w:rsidRDefault="00C01B33" w:rsidP="003E75C3">
            <w:pPr>
              <w:widowControl w:val="0"/>
              <w:rPr>
                <w:sz w:val="20"/>
                <w:szCs w:val="20"/>
              </w:rPr>
            </w:pPr>
            <w:r w:rsidRPr="003E75C3">
              <w:rPr>
                <w:sz w:val="20"/>
                <w:szCs w:val="20"/>
              </w:rPr>
              <w:t>Muy Urgente</w:t>
            </w:r>
          </w:p>
        </w:tc>
      </w:tr>
      <w:tr w:rsidR="00AF233A" w:rsidRPr="003E75C3" w14:paraId="1C544D97" w14:textId="77777777" w:rsidTr="002E33AE">
        <w:trPr>
          <w:trHeight w:val="300"/>
        </w:trPr>
        <w:tc>
          <w:tcPr>
            <w:tcW w:w="945" w:type="pct"/>
            <w:vAlign w:val="center"/>
          </w:tcPr>
          <w:p w14:paraId="4EA995E5" w14:textId="621FC67A"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del acceso a la salud por el uso de tecnología</w:t>
            </w:r>
          </w:p>
        </w:tc>
        <w:tc>
          <w:tcPr>
            <w:tcW w:w="1198" w:type="pct"/>
            <w:vAlign w:val="center"/>
          </w:tcPr>
          <w:p w14:paraId="5AE857F1" w14:textId="77777777" w:rsidR="00FA3A9D" w:rsidRPr="003E75C3" w:rsidRDefault="00C01B33" w:rsidP="003E75C3">
            <w:pPr>
              <w:widowControl w:val="0"/>
              <w:rPr>
                <w:b/>
                <w:sz w:val="20"/>
                <w:szCs w:val="20"/>
              </w:rPr>
            </w:pPr>
            <w:r w:rsidRPr="003E75C3">
              <w:rPr>
                <w:b/>
                <w:sz w:val="20"/>
                <w:szCs w:val="20"/>
              </w:rPr>
              <w:t>Oportunidad:</w:t>
            </w:r>
          </w:p>
          <w:p w14:paraId="1E82AC05" w14:textId="77777777" w:rsidR="00FA3A9D" w:rsidRPr="003E75C3" w:rsidRDefault="00C01B33" w:rsidP="003E75C3">
            <w:pPr>
              <w:widowControl w:val="0"/>
              <w:rPr>
                <w:sz w:val="20"/>
                <w:szCs w:val="20"/>
              </w:rPr>
            </w:pPr>
            <w:r w:rsidRPr="003E75C3">
              <w:rPr>
                <w:sz w:val="20"/>
                <w:szCs w:val="20"/>
              </w:rPr>
              <w:t>Aplicación de la tecnología e innovación para brindar mejores servicios, orientando la gestión de los sistemas hacia la promoción de la salud integral de la persona con discapacidad.</w:t>
            </w:r>
          </w:p>
        </w:tc>
        <w:tc>
          <w:tcPr>
            <w:tcW w:w="796" w:type="pct"/>
            <w:vAlign w:val="center"/>
          </w:tcPr>
          <w:p w14:paraId="160DEBC6" w14:textId="77777777" w:rsidR="00FA3A9D" w:rsidRPr="003E75C3" w:rsidRDefault="00C01B33" w:rsidP="003E75C3">
            <w:pPr>
              <w:widowControl w:val="0"/>
              <w:rPr>
                <w:sz w:val="20"/>
                <w:szCs w:val="20"/>
              </w:rPr>
            </w:pPr>
            <w:r w:rsidRPr="003E75C3">
              <w:rPr>
                <w:sz w:val="20"/>
                <w:szCs w:val="20"/>
              </w:rPr>
              <w:t>2</w:t>
            </w:r>
          </w:p>
        </w:tc>
        <w:tc>
          <w:tcPr>
            <w:tcW w:w="633" w:type="pct"/>
            <w:vAlign w:val="center"/>
          </w:tcPr>
          <w:p w14:paraId="2F1AC7FF"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31775CE7" w14:textId="77777777" w:rsidR="00FA3A9D" w:rsidRPr="003E75C3" w:rsidRDefault="00C01B33" w:rsidP="003E75C3">
            <w:pPr>
              <w:widowControl w:val="0"/>
              <w:rPr>
                <w:sz w:val="20"/>
                <w:szCs w:val="20"/>
              </w:rPr>
            </w:pPr>
            <w:r w:rsidRPr="003E75C3">
              <w:rPr>
                <w:sz w:val="20"/>
                <w:szCs w:val="20"/>
              </w:rPr>
              <w:t>7</w:t>
            </w:r>
          </w:p>
        </w:tc>
        <w:tc>
          <w:tcPr>
            <w:tcW w:w="875" w:type="pct"/>
            <w:vAlign w:val="center"/>
          </w:tcPr>
          <w:p w14:paraId="4B33C689" w14:textId="77777777" w:rsidR="00FA3A9D" w:rsidRPr="003E75C3" w:rsidRDefault="00C01B33" w:rsidP="003E75C3">
            <w:pPr>
              <w:widowControl w:val="0"/>
              <w:rPr>
                <w:sz w:val="20"/>
                <w:szCs w:val="20"/>
              </w:rPr>
            </w:pPr>
            <w:r w:rsidRPr="003E75C3">
              <w:rPr>
                <w:sz w:val="20"/>
                <w:szCs w:val="20"/>
              </w:rPr>
              <w:t>Importante</w:t>
            </w:r>
          </w:p>
        </w:tc>
      </w:tr>
      <w:tr w:rsidR="00AF233A" w:rsidRPr="003E75C3" w14:paraId="61AC38FE" w14:textId="77777777" w:rsidTr="002E33AE">
        <w:trPr>
          <w:trHeight w:val="300"/>
        </w:trPr>
        <w:tc>
          <w:tcPr>
            <w:tcW w:w="945" w:type="pct"/>
            <w:vAlign w:val="center"/>
          </w:tcPr>
          <w:p w14:paraId="693148D5" w14:textId="3FB3F0D3" w:rsidR="00FA3A9D" w:rsidRPr="003E75C3" w:rsidRDefault="002E33AE" w:rsidP="003E75C3">
            <w:pPr>
              <w:widowControl w:val="0"/>
              <w:rPr>
                <w:sz w:val="20"/>
                <w:szCs w:val="20"/>
              </w:rPr>
            </w:pPr>
            <w:r w:rsidRPr="003E75C3">
              <w:rPr>
                <w:sz w:val="20"/>
                <w:szCs w:val="20"/>
              </w:rPr>
              <w:t>Incremento del acceso a la educación por el uso de tecnología</w:t>
            </w:r>
          </w:p>
        </w:tc>
        <w:tc>
          <w:tcPr>
            <w:tcW w:w="1198" w:type="pct"/>
            <w:vAlign w:val="center"/>
          </w:tcPr>
          <w:p w14:paraId="22C40F50" w14:textId="77777777" w:rsidR="00FA3A9D" w:rsidRPr="003E75C3" w:rsidRDefault="00C01B33" w:rsidP="003E75C3">
            <w:pPr>
              <w:widowControl w:val="0"/>
              <w:rPr>
                <w:b/>
                <w:sz w:val="20"/>
                <w:szCs w:val="20"/>
              </w:rPr>
            </w:pPr>
            <w:r w:rsidRPr="003E75C3">
              <w:rPr>
                <w:b/>
                <w:sz w:val="20"/>
                <w:szCs w:val="20"/>
              </w:rPr>
              <w:t>Riesgo:</w:t>
            </w:r>
          </w:p>
          <w:p w14:paraId="568C342C" w14:textId="77777777" w:rsidR="00FA3A9D" w:rsidRPr="003E75C3" w:rsidRDefault="00C01B33" w:rsidP="003E75C3">
            <w:pPr>
              <w:widowControl w:val="0"/>
              <w:rPr>
                <w:sz w:val="20"/>
                <w:szCs w:val="20"/>
              </w:rPr>
            </w:pPr>
            <w:r w:rsidRPr="003E75C3">
              <w:rPr>
                <w:sz w:val="20"/>
                <w:szCs w:val="20"/>
              </w:rPr>
              <w:t>Limitado acceso a las personas con discapacidad a los dispositivos tecnológicos.</w:t>
            </w:r>
          </w:p>
        </w:tc>
        <w:tc>
          <w:tcPr>
            <w:tcW w:w="796" w:type="pct"/>
            <w:vAlign w:val="center"/>
          </w:tcPr>
          <w:p w14:paraId="5BBA5A18"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171F29F5"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21994A50"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10C49C48"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3827A7DD" w14:textId="77777777" w:rsidTr="002E33AE">
        <w:trPr>
          <w:trHeight w:val="1050"/>
        </w:trPr>
        <w:tc>
          <w:tcPr>
            <w:tcW w:w="945" w:type="pct"/>
            <w:vAlign w:val="center"/>
          </w:tcPr>
          <w:p w14:paraId="27134303" w14:textId="752AB321"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del acceso a la educación por el uso de tecnología</w:t>
            </w:r>
          </w:p>
        </w:tc>
        <w:tc>
          <w:tcPr>
            <w:tcW w:w="1198" w:type="pct"/>
            <w:vAlign w:val="center"/>
          </w:tcPr>
          <w:p w14:paraId="28FEA2A8" w14:textId="77777777" w:rsidR="00FA3A9D" w:rsidRPr="003E75C3" w:rsidRDefault="00C01B33" w:rsidP="003E75C3">
            <w:pPr>
              <w:widowControl w:val="0"/>
              <w:rPr>
                <w:b/>
                <w:sz w:val="20"/>
                <w:szCs w:val="20"/>
              </w:rPr>
            </w:pPr>
            <w:r w:rsidRPr="003E75C3">
              <w:rPr>
                <w:b/>
                <w:sz w:val="20"/>
                <w:szCs w:val="20"/>
              </w:rPr>
              <w:t>Riesgo:</w:t>
            </w:r>
          </w:p>
          <w:p w14:paraId="4BB2D555" w14:textId="77777777" w:rsidR="00FA3A9D" w:rsidRPr="003E75C3" w:rsidRDefault="00C01B33" w:rsidP="003E75C3">
            <w:pPr>
              <w:widowControl w:val="0"/>
              <w:rPr>
                <w:sz w:val="20"/>
                <w:szCs w:val="20"/>
              </w:rPr>
            </w:pPr>
            <w:r w:rsidRPr="003E75C3">
              <w:rPr>
                <w:sz w:val="20"/>
                <w:szCs w:val="20"/>
              </w:rPr>
              <w:t>Reducido acceso a conectividad de internet a nivel nacional.</w:t>
            </w:r>
          </w:p>
        </w:tc>
        <w:tc>
          <w:tcPr>
            <w:tcW w:w="796" w:type="pct"/>
            <w:vAlign w:val="center"/>
          </w:tcPr>
          <w:p w14:paraId="26AEF09A"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20510BCE"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603E98BA"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5C760EEE"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7788F652" w14:textId="77777777" w:rsidTr="002E33AE">
        <w:trPr>
          <w:trHeight w:val="300"/>
        </w:trPr>
        <w:tc>
          <w:tcPr>
            <w:tcW w:w="945" w:type="pct"/>
            <w:vAlign w:val="center"/>
          </w:tcPr>
          <w:p w14:paraId="645F963C" w14:textId="0226E916"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Incremento del acceso a la educación por el uso de tecnología</w:t>
            </w:r>
          </w:p>
        </w:tc>
        <w:tc>
          <w:tcPr>
            <w:tcW w:w="1198" w:type="pct"/>
            <w:vAlign w:val="center"/>
          </w:tcPr>
          <w:p w14:paraId="42136A8B" w14:textId="77777777" w:rsidR="00FA3A9D" w:rsidRPr="003E75C3" w:rsidRDefault="00C01B33" w:rsidP="003E75C3">
            <w:pPr>
              <w:widowControl w:val="0"/>
              <w:rPr>
                <w:b/>
                <w:sz w:val="20"/>
                <w:szCs w:val="20"/>
              </w:rPr>
            </w:pPr>
            <w:r w:rsidRPr="003E75C3">
              <w:rPr>
                <w:b/>
                <w:sz w:val="20"/>
                <w:szCs w:val="20"/>
              </w:rPr>
              <w:t>Oportunidad:</w:t>
            </w:r>
          </w:p>
          <w:p w14:paraId="7DEB1BCD" w14:textId="77777777" w:rsidR="00FA3A9D" w:rsidRPr="003E75C3" w:rsidRDefault="00C01B33" w:rsidP="003E75C3">
            <w:pPr>
              <w:widowControl w:val="0"/>
              <w:rPr>
                <w:sz w:val="20"/>
                <w:szCs w:val="20"/>
              </w:rPr>
            </w:pPr>
            <w:r w:rsidRPr="003E75C3">
              <w:rPr>
                <w:sz w:val="20"/>
                <w:szCs w:val="20"/>
              </w:rPr>
              <w:t xml:space="preserve">Ampliar la cobertura de los servicios educativos con un enfoque inclusivo para lograr el cierre de brechas en el derecho a la educación de las personas con </w:t>
            </w:r>
            <w:r w:rsidRPr="003E75C3">
              <w:rPr>
                <w:sz w:val="20"/>
                <w:szCs w:val="20"/>
              </w:rPr>
              <w:lastRenderedPageBreak/>
              <w:t>discapacidad.</w:t>
            </w:r>
          </w:p>
        </w:tc>
        <w:tc>
          <w:tcPr>
            <w:tcW w:w="796" w:type="pct"/>
            <w:vAlign w:val="center"/>
          </w:tcPr>
          <w:p w14:paraId="3F96885A" w14:textId="77777777" w:rsidR="00FA3A9D" w:rsidRPr="003E75C3" w:rsidRDefault="00C01B33" w:rsidP="003E75C3">
            <w:pPr>
              <w:widowControl w:val="0"/>
              <w:rPr>
                <w:sz w:val="20"/>
                <w:szCs w:val="20"/>
              </w:rPr>
            </w:pPr>
            <w:r w:rsidRPr="003E75C3">
              <w:rPr>
                <w:sz w:val="20"/>
                <w:szCs w:val="20"/>
              </w:rPr>
              <w:lastRenderedPageBreak/>
              <w:t>4</w:t>
            </w:r>
          </w:p>
        </w:tc>
        <w:tc>
          <w:tcPr>
            <w:tcW w:w="633" w:type="pct"/>
            <w:vAlign w:val="center"/>
          </w:tcPr>
          <w:p w14:paraId="0CF9A85C"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60BC85B8"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5A974041"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2FE65944" w14:textId="77777777" w:rsidTr="002E33AE">
        <w:trPr>
          <w:trHeight w:val="300"/>
        </w:trPr>
        <w:tc>
          <w:tcPr>
            <w:tcW w:w="945" w:type="pct"/>
            <w:vAlign w:val="center"/>
          </w:tcPr>
          <w:p w14:paraId="5C5E9987" w14:textId="77777777" w:rsidR="00FA3A9D" w:rsidRPr="003E75C3" w:rsidRDefault="00C01B33" w:rsidP="003E75C3">
            <w:pPr>
              <w:widowControl w:val="0"/>
              <w:rPr>
                <w:sz w:val="20"/>
                <w:szCs w:val="20"/>
              </w:rPr>
            </w:pPr>
            <w:r w:rsidRPr="003E75C3">
              <w:rPr>
                <w:sz w:val="20"/>
                <w:szCs w:val="20"/>
              </w:rPr>
              <w:t>Creciente importancia del análisis del bienestar subjetivo de las personas</w:t>
            </w:r>
          </w:p>
        </w:tc>
        <w:tc>
          <w:tcPr>
            <w:tcW w:w="1198" w:type="pct"/>
            <w:vAlign w:val="center"/>
          </w:tcPr>
          <w:p w14:paraId="3434C60E" w14:textId="77777777" w:rsidR="00FA3A9D" w:rsidRPr="003E75C3" w:rsidRDefault="00C01B33" w:rsidP="003E75C3">
            <w:pPr>
              <w:widowControl w:val="0"/>
              <w:rPr>
                <w:b/>
                <w:sz w:val="20"/>
                <w:szCs w:val="20"/>
              </w:rPr>
            </w:pPr>
            <w:r w:rsidRPr="003E75C3">
              <w:rPr>
                <w:b/>
                <w:sz w:val="20"/>
                <w:szCs w:val="20"/>
              </w:rPr>
              <w:t>Oportunidad:</w:t>
            </w:r>
          </w:p>
          <w:p w14:paraId="679EE425" w14:textId="77777777" w:rsidR="00FA3A9D" w:rsidRPr="003E75C3" w:rsidRDefault="00C01B33" w:rsidP="003E75C3">
            <w:pPr>
              <w:widowControl w:val="0"/>
              <w:rPr>
                <w:b/>
                <w:sz w:val="20"/>
                <w:szCs w:val="20"/>
              </w:rPr>
            </w:pPr>
            <w:r w:rsidRPr="003E75C3">
              <w:rPr>
                <w:sz w:val="20"/>
                <w:szCs w:val="20"/>
              </w:rPr>
              <w:t>Políticas públicas orientadas la inclusión social y desarrollo integral de esta población, como expresión del bienestar, en el marco de la garantía al ejercicio de sus derechos.</w:t>
            </w:r>
          </w:p>
        </w:tc>
        <w:tc>
          <w:tcPr>
            <w:tcW w:w="796" w:type="pct"/>
            <w:vAlign w:val="center"/>
          </w:tcPr>
          <w:p w14:paraId="55A35035" w14:textId="77777777" w:rsidR="00FA3A9D" w:rsidRPr="003E75C3" w:rsidRDefault="00C01B33" w:rsidP="003E75C3">
            <w:pPr>
              <w:widowControl w:val="0"/>
              <w:rPr>
                <w:sz w:val="20"/>
                <w:szCs w:val="20"/>
              </w:rPr>
            </w:pPr>
            <w:r w:rsidRPr="003E75C3">
              <w:rPr>
                <w:sz w:val="20"/>
                <w:szCs w:val="20"/>
              </w:rPr>
              <w:t>5</w:t>
            </w:r>
          </w:p>
        </w:tc>
        <w:tc>
          <w:tcPr>
            <w:tcW w:w="633" w:type="pct"/>
            <w:vAlign w:val="center"/>
          </w:tcPr>
          <w:p w14:paraId="7548E940" w14:textId="77777777" w:rsidR="00FA3A9D" w:rsidRPr="003E75C3" w:rsidRDefault="00C01B33" w:rsidP="003E75C3">
            <w:pPr>
              <w:widowControl w:val="0"/>
              <w:rPr>
                <w:sz w:val="20"/>
                <w:szCs w:val="20"/>
              </w:rPr>
            </w:pPr>
            <w:r w:rsidRPr="003E75C3">
              <w:rPr>
                <w:sz w:val="20"/>
                <w:szCs w:val="20"/>
              </w:rPr>
              <w:t>4</w:t>
            </w:r>
          </w:p>
        </w:tc>
        <w:tc>
          <w:tcPr>
            <w:tcW w:w="553" w:type="pct"/>
            <w:vAlign w:val="center"/>
          </w:tcPr>
          <w:p w14:paraId="092940F4"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0EAD7822"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42559711" w14:textId="77777777" w:rsidTr="002E33AE">
        <w:trPr>
          <w:trHeight w:val="300"/>
        </w:trPr>
        <w:tc>
          <w:tcPr>
            <w:tcW w:w="945" w:type="pct"/>
            <w:vAlign w:val="center"/>
          </w:tcPr>
          <w:p w14:paraId="32FB3FEC" w14:textId="3B4D6EEB" w:rsidR="00FA3A9D" w:rsidRPr="003E75C3" w:rsidRDefault="002E33AE" w:rsidP="003E75C3">
            <w:pPr>
              <w:widowControl w:val="0"/>
              <w:rPr>
                <w:sz w:val="20"/>
                <w:szCs w:val="20"/>
              </w:rPr>
            </w:pPr>
            <w:r w:rsidRPr="003E75C3">
              <w:rPr>
                <w:sz w:val="20"/>
                <w:szCs w:val="20"/>
              </w:rPr>
              <w:t>Transformación de las estructuras familiares</w:t>
            </w:r>
          </w:p>
        </w:tc>
        <w:tc>
          <w:tcPr>
            <w:tcW w:w="1198" w:type="pct"/>
            <w:vAlign w:val="center"/>
          </w:tcPr>
          <w:p w14:paraId="6BD01FBE" w14:textId="77777777" w:rsidR="00FA3A9D" w:rsidRPr="003E75C3" w:rsidRDefault="00C01B33" w:rsidP="003E75C3">
            <w:pPr>
              <w:widowControl w:val="0"/>
              <w:rPr>
                <w:b/>
                <w:sz w:val="20"/>
                <w:szCs w:val="20"/>
              </w:rPr>
            </w:pPr>
            <w:r w:rsidRPr="003E75C3">
              <w:rPr>
                <w:b/>
                <w:sz w:val="20"/>
                <w:szCs w:val="20"/>
              </w:rPr>
              <w:t>Riesgo:</w:t>
            </w:r>
          </w:p>
          <w:p w14:paraId="2A5EA227" w14:textId="77777777" w:rsidR="00FA3A9D" w:rsidRPr="003E75C3" w:rsidRDefault="00C01B33" w:rsidP="003E75C3">
            <w:pPr>
              <w:widowControl w:val="0"/>
              <w:rPr>
                <w:sz w:val="20"/>
                <w:szCs w:val="20"/>
              </w:rPr>
            </w:pPr>
            <w:r w:rsidRPr="003E75C3">
              <w:rPr>
                <w:sz w:val="20"/>
                <w:szCs w:val="20"/>
              </w:rPr>
              <w:t>Personas con discapacidad con limitada red de soporte familiar y social.</w:t>
            </w:r>
          </w:p>
        </w:tc>
        <w:tc>
          <w:tcPr>
            <w:tcW w:w="796" w:type="pct"/>
            <w:vAlign w:val="center"/>
          </w:tcPr>
          <w:p w14:paraId="0B7F7BD3"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34BE1655"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7B6B9C0F"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6E54B2A0" w14:textId="77777777" w:rsidR="00FA3A9D" w:rsidRPr="003E75C3" w:rsidRDefault="00C01B33" w:rsidP="003E75C3">
            <w:pPr>
              <w:widowControl w:val="0"/>
              <w:rPr>
                <w:sz w:val="20"/>
                <w:szCs w:val="20"/>
              </w:rPr>
            </w:pPr>
            <w:r w:rsidRPr="003E75C3">
              <w:rPr>
                <w:sz w:val="20"/>
                <w:szCs w:val="20"/>
              </w:rPr>
              <w:t>Muy urgente</w:t>
            </w:r>
          </w:p>
        </w:tc>
      </w:tr>
      <w:tr w:rsidR="00AF233A" w:rsidRPr="003E75C3" w14:paraId="23EA7B4D" w14:textId="77777777" w:rsidTr="002E33AE">
        <w:trPr>
          <w:trHeight w:val="300"/>
        </w:trPr>
        <w:tc>
          <w:tcPr>
            <w:tcW w:w="945" w:type="pct"/>
            <w:vAlign w:val="center"/>
          </w:tcPr>
          <w:p w14:paraId="6891333A" w14:textId="24A4FB13"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Transformación de las estructuras familiares</w:t>
            </w:r>
          </w:p>
        </w:tc>
        <w:tc>
          <w:tcPr>
            <w:tcW w:w="1198" w:type="pct"/>
            <w:vAlign w:val="center"/>
          </w:tcPr>
          <w:p w14:paraId="25671FEC" w14:textId="77777777" w:rsidR="00FA3A9D" w:rsidRPr="003E75C3" w:rsidRDefault="00C01B33" w:rsidP="003E75C3">
            <w:pPr>
              <w:widowControl w:val="0"/>
              <w:rPr>
                <w:b/>
                <w:sz w:val="20"/>
                <w:szCs w:val="20"/>
              </w:rPr>
            </w:pPr>
            <w:r w:rsidRPr="003E75C3">
              <w:rPr>
                <w:b/>
                <w:sz w:val="20"/>
                <w:szCs w:val="20"/>
              </w:rPr>
              <w:t>Oportunidad:</w:t>
            </w:r>
          </w:p>
          <w:p w14:paraId="00407123" w14:textId="77777777" w:rsidR="00FA3A9D" w:rsidRPr="003E75C3" w:rsidRDefault="00C01B33" w:rsidP="003E75C3">
            <w:pPr>
              <w:widowControl w:val="0"/>
              <w:rPr>
                <w:sz w:val="20"/>
                <w:szCs w:val="20"/>
              </w:rPr>
            </w:pPr>
            <w:r w:rsidRPr="003E75C3">
              <w:rPr>
                <w:sz w:val="20"/>
                <w:szCs w:val="20"/>
              </w:rPr>
              <w:t>Implementación de redes de apoyo comunitarias que promuevan la empatía y coadyuven a la vida independiente de las personas con discapacidad.</w:t>
            </w:r>
          </w:p>
        </w:tc>
        <w:tc>
          <w:tcPr>
            <w:tcW w:w="796" w:type="pct"/>
            <w:vAlign w:val="center"/>
          </w:tcPr>
          <w:p w14:paraId="4340FB5F" w14:textId="77777777" w:rsidR="00FA3A9D" w:rsidRPr="003E75C3" w:rsidRDefault="00C01B33" w:rsidP="003E75C3">
            <w:pPr>
              <w:widowControl w:val="0"/>
              <w:rPr>
                <w:sz w:val="20"/>
                <w:szCs w:val="20"/>
              </w:rPr>
            </w:pPr>
            <w:r w:rsidRPr="003E75C3">
              <w:rPr>
                <w:sz w:val="20"/>
                <w:szCs w:val="20"/>
              </w:rPr>
              <w:t>4</w:t>
            </w:r>
          </w:p>
        </w:tc>
        <w:tc>
          <w:tcPr>
            <w:tcW w:w="633" w:type="pct"/>
            <w:vAlign w:val="center"/>
          </w:tcPr>
          <w:p w14:paraId="2EF83312" w14:textId="77777777" w:rsidR="00FA3A9D" w:rsidRPr="003E75C3" w:rsidRDefault="00C01B33" w:rsidP="003E75C3">
            <w:pPr>
              <w:widowControl w:val="0"/>
              <w:rPr>
                <w:sz w:val="20"/>
                <w:szCs w:val="20"/>
              </w:rPr>
            </w:pPr>
            <w:r w:rsidRPr="003E75C3">
              <w:rPr>
                <w:sz w:val="20"/>
                <w:szCs w:val="20"/>
              </w:rPr>
              <w:t>5</w:t>
            </w:r>
          </w:p>
        </w:tc>
        <w:tc>
          <w:tcPr>
            <w:tcW w:w="553" w:type="pct"/>
            <w:vAlign w:val="center"/>
          </w:tcPr>
          <w:p w14:paraId="02CC0D50" w14:textId="77777777" w:rsidR="00FA3A9D" w:rsidRPr="003E75C3" w:rsidRDefault="00C01B33" w:rsidP="003E75C3">
            <w:pPr>
              <w:widowControl w:val="0"/>
              <w:rPr>
                <w:sz w:val="20"/>
                <w:szCs w:val="20"/>
              </w:rPr>
            </w:pPr>
            <w:r w:rsidRPr="003E75C3">
              <w:rPr>
                <w:sz w:val="20"/>
                <w:szCs w:val="20"/>
              </w:rPr>
              <w:t>9</w:t>
            </w:r>
          </w:p>
        </w:tc>
        <w:tc>
          <w:tcPr>
            <w:tcW w:w="875" w:type="pct"/>
            <w:vAlign w:val="center"/>
          </w:tcPr>
          <w:p w14:paraId="4D1B1B13" w14:textId="77777777" w:rsidR="00FA3A9D" w:rsidRPr="003E75C3" w:rsidRDefault="00C01B33" w:rsidP="003E75C3">
            <w:pPr>
              <w:widowControl w:val="0"/>
              <w:rPr>
                <w:sz w:val="20"/>
                <w:szCs w:val="20"/>
              </w:rPr>
            </w:pPr>
            <w:r w:rsidRPr="003E75C3">
              <w:rPr>
                <w:sz w:val="20"/>
                <w:szCs w:val="20"/>
              </w:rPr>
              <w:t>Muy urgente</w:t>
            </w:r>
          </w:p>
        </w:tc>
      </w:tr>
    </w:tbl>
    <w:p w14:paraId="7588F2D0" w14:textId="77777777" w:rsidR="00FA3A9D" w:rsidRPr="003E75C3" w:rsidRDefault="00FA3A9D" w:rsidP="003E75C3">
      <w:pPr>
        <w:rPr>
          <w:sz w:val="22"/>
          <w:szCs w:val="22"/>
        </w:rPr>
      </w:pPr>
    </w:p>
    <w:p w14:paraId="4567074C" w14:textId="77777777" w:rsidR="002E33AE" w:rsidRPr="003E75C3" w:rsidRDefault="002E33AE" w:rsidP="003E75C3">
      <w:pPr>
        <w:spacing w:line="240" w:lineRule="auto"/>
        <w:rPr>
          <w:b/>
          <w:bCs/>
          <w:sz w:val="22"/>
          <w:szCs w:val="22"/>
        </w:rPr>
      </w:pPr>
      <w:bookmarkStart w:id="207" w:name="_Toc62853944"/>
      <w:r w:rsidRPr="003E75C3">
        <w:rPr>
          <w:b/>
          <w:bCs/>
          <w:sz w:val="22"/>
          <w:szCs w:val="22"/>
        </w:rPr>
        <w:br w:type="page"/>
      </w:r>
    </w:p>
    <w:p w14:paraId="79B632F3" w14:textId="4B84EC38" w:rsidR="00FA3A9D" w:rsidRPr="003E75C3" w:rsidRDefault="00392579" w:rsidP="003E75C3">
      <w:pPr>
        <w:pStyle w:val="Descripcin"/>
        <w:rPr>
          <w:b/>
          <w:bCs/>
          <w:i w:val="0"/>
          <w:iCs w:val="0"/>
          <w:color w:val="auto"/>
          <w:sz w:val="22"/>
          <w:szCs w:val="22"/>
        </w:rPr>
      </w:pPr>
      <w:bookmarkStart w:id="208" w:name="_Toc62872299"/>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25</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Matriz de evaluación de oportunidades y riesgo – Escenarios</w:t>
      </w:r>
      <w:bookmarkEnd w:id="207"/>
      <w:bookmarkEnd w:id="208"/>
    </w:p>
    <w:tbl>
      <w:tblPr>
        <w:tblStyle w:val="Tablaconcuadrcula1clara"/>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20" w:firstRow="1" w:lastRow="0" w:firstColumn="0" w:lastColumn="0" w:noHBand="0" w:noVBand="1"/>
      </w:tblPr>
      <w:tblGrid>
        <w:gridCol w:w="1587"/>
        <w:gridCol w:w="2261"/>
        <w:gridCol w:w="1427"/>
        <w:gridCol w:w="1104"/>
        <w:gridCol w:w="938"/>
        <w:gridCol w:w="1177"/>
      </w:tblGrid>
      <w:tr w:rsidR="00AF233A" w:rsidRPr="003E75C3" w14:paraId="7E7EA589" w14:textId="77777777" w:rsidTr="002E33AE">
        <w:trPr>
          <w:cnfStyle w:val="100000000000" w:firstRow="1" w:lastRow="0" w:firstColumn="0" w:lastColumn="0" w:oddVBand="0" w:evenVBand="0" w:oddHBand="0" w:evenHBand="0" w:firstRowFirstColumn="0" w:firstRowLastColumn="0" w:lastRowFirstColumn="0" w:lastRowLastColumn="0"/>
          <w:trHeight w:val="572"/>
          <w:tblHeader/>
        </w:trPr>
        <w:tc>
          <w:tcPr>
            <w:tcW w:w="934" w:type="pct"/>
            <w:tcBorders>
              <w:bottom w:val="none" w:sz="0" w:space="0" w:color="auto"/>
            </w:tcBorders>
            <w:shd w:val="clear" w:color="auto" w:fill="A40000"/>
            <w:vAlign w:val="center"/>
          </w:tcPr>
          <w:p w14:paraId="5DCD89FD" w14:textId="77777777" w:rsidR="00FA3A9D" w:rsidRPr="003E75C3" w:rsidRDefault="00C01B33" w:rsidP="003E75C3">
            <w:pPr>
              <w:pStyle w:val="Prrafodelista"/>
              <w:jc w:val="left"/>
              <w:rPr>
                <w:b w:val="0"/>
                <w:bCs w:val="0"/>
              </w:rPr>
            </w:pPr>
            <w:r w:rsidRPr="003E75C3">
              <w:rPr>
                <w:b w:val="0"/>
                <w:bCs w:val="0"/>
              </w:rPr>
              <w:t>Escenarios</w:t>
            </w:r>
          </w:p>
        </w:tc>
        <w:tc>
          <w:tcPr>
            <w:tcW w:w="1331" w:type="pct"/>
            <w:tcBorders>
              <w:bottom w:val="none" w:sz="0" w:space="0" w:color="auto"/>
            </w:tcBorders>
            <w:shd w:val="clear" w:color="auto" w:fill="A40000"/>
            <w:vAlign w:val="center"/>
          </w:tcPr>
          <w:p w14:paraId="3133968A" w14:textId="77777777" w:rsidR="00FA3A9D" w:rsidRPr="003E75C3" w:rsidRDefault="00C01B33" w:rsidP="003E75C3">
            <w:pPr>
              <w:pStyle w:val="Prrafodelista"/>
              <w:jc w:val="left"/>
              <w:rPr>
                <w:b w:val="0"/>
                <w:bCs w:val="0"/>
              </w:rPr>
            </w:pPr>
            <w:r w:rsidRPr="003E75C3">
              <w:rPr>
                <w:b w:val="0"/>
                <w:bCs w:val="0"/>
              </w:rPr>
              <w:t>Riesgo/Oportunidad</w:t>
            </w:r>
          </w:p>
        </w:tc>
        <w:tc>
          <w:tcPr>
            <w:tcW w:w="840" w:type="pct"/>
            <w:tcBorders>
              <w:bottom w:val="none" w:sz="0" w:space="0" w:color="auto"/>
            </w:tcBorders>
            <w:shd w:val="clear" w:color="auto" w:fill="A40000"/>
            <w:vAlign w:val="center"/>
          </w:tcPr>
          <w:p w14:paraId="2322E7A1" w14:textId="77777777" w:rsidR="00FA3A9D" w:rsidRPr="003E75C3" w:rsidRDefault="00C01B33" w:rsidP="003E75C3">
            <w:pPr>
              <w:pStyle w:val="Prrafodelista"/>
              <w:jc w:val="left"/>
              <w:rPr>
                <w:b w:val="0"/>
                <w:bCs w:val="0"/>
              </w:rPr>
            </w:pPr>
            <w:r w:rsidRPr="003E75C3">
              <w:rPr>
                <w:b w:val="0"/>
                <w:bCs w:val="0"/>
              </w:rPr>
              <w:t>Probabilidad de ocurrencia</w:t>
            </w:r>
          </w:p>
        </w:tc>
        <w:tc>
          <w:tcPr>
            <w:tcW w:w="650" w:type="pct"/>
            <w:tcBorders>
              <w:bottom w:val="none" w:sz="0" w:space="0" w:color="auto"/>
            </w:tcBorders>
            <w:shd w:val="clear" w:color="auto" w:fill="A40000"/>
            <w:vAlign w:val="center"/>
          </w:tcPr>
          <w:p w14:paraId="0D1CC782" w14:textId="77777777" w:rsidR="00FA3A9D" w:rsidRPr="003E75C3" w:rsidRDefault="00C01B33" w:rsidP="003E75C3">
            <w:pPr>
              <w:pStyle w:val="Prrafodelista"/>
              <w:jc w:val="left"/>
              <w:rPr>
                <w:b w:val="0"/>
                <w:bCs w:val="0"/>
              </w:rPr>
            </w:pPr>
            <w:r w:rsidRPr="003E75C3">
              <w:rPr>
                <w:b w:val="0"/>
                <w:bCs w:val="0"/>
              </w:rPr>
              <w:t>Potencial impacto</w:t>
            </w:r>
          </w:p>
        </w:tc>
        <w:tc>
          <w:tcPr>
            <w:tcW w:w="552" w:type="pct"/>
            <w:tcBorders>
              <w:bottom w:val="none" w:sz="0" w:space="0" w:color="auto"/>
            </w:tcBorders>
            <w:shd w:val="clear" w:color="auto" w:fill="A40000"/>
            <w:vAlign w:val="center"/>
          </w:tcPr>
          <w:p w14:paraId="241E8CA9" w14:textId="77777777" w:rsidR="00FA3A9D" w:rsidRPr="003E75C3" w:rsidRDefault="00C01B33" w:rsidP="003E75C3">
            <w:pPr>
              <w:pStyle w:val="Prrafodelista"/>
              <w:jc w:val="left"/>
              <w:rPr>
                <w:b w:val="0"/>
                <w:bCs w:val="0"/>
              </w:rPr>
            </w:pPr>
            <w:r w:rsidRPr="003E75C3">
              <w:rPr>
                <w:b w:val="0"/>
                <w:bCs w:val="0"/>
              </w:rPr>
              <w:t>Puntaje</w:t>
            </w:r>
          </w:p>
        </w:tc>
        <w:tc>
          <w:tcPr>
            <w:tcW w:w="693" w:type="pct"/>
            <w:tcBorders>
              <w:bottom w:val="none" w:sz="0" w:space="0" w:color="auto"/>
            </w:tcBorders>
            <w:shd w:val="clear" w:color="auto" w:fill="A40000"/>
            <w:vAlign w:val="center"/>
          </w:tcPr>
          <w:p w14:paraId="4306FF58" w14:textId="77777777" w:rsidR="00FA3A9D" w:rsidRPr="003E75C3" w:rsidRDefault="00C01B33" w:rsidP="003E75C3">
            <w:pPr>
              <w:pStyle w:val="Prrafodelista"/>
              <w:jc w:val="left"/>
              <w:rPr>
                <w:b w:val="0"/>
                <w:bCs w:val="0"/>
              </w:rPr>
            </w:pPr>
            <w:r w:rsidRPr="003E75C3">
              <w:rPr>
                <w:b w:val="0"/>
                <w:bCs w:val="0"/>
              </w:rPr>
              <w:t>Selección</w:t>
            </w:r>
          </w:p>
        </w:tc>
      </w:tr>
      <w:tr w:rsidR="00AF233A" w:rsidRPr="003E75C3" w14:paraId="425CC860" w14:textId="77777777" w:rsidTr="009425D7">
        <w:trPr>
          <w:trHeight w:val="300"/>
        </w:trPr>
        <w:tc>
          <w:tcPr>
            <w:tcW w:w="934" w:type="pct"/>
            <w:vAlign w:val="center"/>
          </w:tcPr>
          <w:p w14:paraId="5BA17F6A" w14:textId="39B9037F" w:rsidR="00FA3A9D" w:rsidRPr="003E75C3" w:rsidRDefault="002E33AE" w:rsidP="003E75C3">
            <w:pPr>
              <w:widowControl w:val="0"/>
              <w:spacing w:line="276" w:lineRule="auto"/>
              <w:rPr>
                <w:sz w:val="20"/>
                <w:szCs w:val="20"/>
              </w:rPr>
            </w:pPr>
            <w:r w:rsidRPr="003E75C3">
              <w:rPr>
                <w:sz w:val="20"/>
                <w:szCs w:val="20"/>
              </w:rPr>
              <w:t>Escenario 1: Expectativas crecientes de la Clase Media</w:t>
            </w:r>
          </w:p>
        </w:tc>
        <w:tc>
          <w:tcPr>
            <w:tcW w:w="1331" w:type="pct"/>
            <w:vAlign w:val="center"/>
          </w:tcPr>
          <w:p w14:paraId="5DA1EF15" w14:textId="77777777" w:rsidR="00FA3A9D" w:rsidRPr="003E75C3" w:rsidRDefault="00C01B33" w:rsidP="003E75C3">
            <w:pPr>
              <w:widowControl w:val="0"/>
              <w:spacing w:line="276" w:lineRule="auto"/>
              <w:rPr>
                <w:b/>
                <w:sz w:val="20"/>
                <w:szCs w:val="20"/>
              </w:rPr>
            </w:pPr>
            <w:r w:rsidRPr="003E75C3">
              <w:rPr>
                <w:b/>
                <w:sz w:val="20"/>
                <w:szCs w:val="20"/>
              </w:rPr>
              <w:t>Riesgo:</w:t>
            </w:r>
          </w:p>
          <w:p w14:paraId="285DCFD9" w14:textId="77777777" w:rsidR="00FA3A9D" w:rsidRPr="003E75C3" w:rsidRDefault="00C01B33" w:rsidP="003E75C3">
            <w:pPr>
              <w:widowControl w:val="0"/>
              <w:spacing w:line="276" w:lineRule="auto"/>
              <w:rPr>
                <w:sz w:val="20"/>
                <w:szCs w:val="20"/>
              </w:rPr>
            </w:pPr>
            <w:r w:rsidRPr="003E75C3">
              <w:rPr>
                <w:sz w:val="20"/>
                <w:szCs w:val="20"/>
              </w:rPr>
              <w:t>En el marco de la pandemia, el ingreso promedio de las familias se reducirá, lo cual tiene como consecuencia limitar el acceso a los servicios básicos de calidad y oportunidades laborales.</w:t>
            </w:r>
          </w:p>
        </w:tc>
        <w:tc>
          <w:tcPr>
            <w:tcW w:w="840" w:type="pct"/>
            <w:vAlign w:val="center"/>
          </w:tcPr>
          <w:p w14:paraId="31FB7BCB" w14:textId="77777777" w:rsidR="00FA3A9D" w:rsidRPr="003E75C3" w:rsidRDefault="00C01B33" w:rsidP="003E75C3">
            <w:pPr>
              <w:widowControl w:val="0"/>
              <w:spacing w:line="276" w:lineRule="auto"/>
              <w:rPr>
                <w:sz w:val="20"/>
                <w:szCs w:val="20"/>
              </w:rPr>
            </w:pPr>
            <w:r w:rsidRPr="003E75C3">
              <w:rPr>
                <w:sz w:val="20"/>
                <w:szCs w:val="20"/>
              </w:rPr>
              <w:t>5</w:t>
            </w:r>
          </w:p>
        </w:tc>
        <w:tc>
          <w:tcPr>
            <w:tcW w:w="650" w:type="pct"/>
            <w:vAlign w:val="center"/>
          </w:tcPr>
          <w:p w14:paraId="17C8EAEC"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11E920DA" w14:textId="77777777" w:rsidR="00FA3A9D" w:rsidRPr="003E75C3" w:rsidRDefault="00C01B33" w:rsidP="003E75C3">
            <w:pPr>
              <w:widowControl w:val="0"/>
              <w:spacing w:line="276" w:lineRule="auto"/>
              <w:rPr>
                <w:sz w:val="20"/>
                <w:szCs w:val="20"/>
              </w:rPr>
            </w:pPr>
            <w:r w:rsidRPr="003E75C3">
              <w:rPr>
                <w:sz w:val="20"/>
                <w:szCs w:val="20"/>
              </w:rPr>
              <w:t>10</w:t>
            </w:r>
          </w:p>
        </w:tc>
        <w:tc>
          <w:tcPr>
            <w:tcW w:w="693" w:type="pct"/>
            <w:vAlign w:val="center"/>
          </w:tcPr>
          <w:p w14:paraId="379DF8C1"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1B6FF803" w14:textId="77777777" w:rsidTr="009425D7">
        <w:trPr>
          <w:trHeight w:val="300"/>
        </w:trPr>
        <w:tc>
          <w:tcPr>
            <w:tcW w:w="934" w:type="pct"/>
            <w:vAlign w:val="center"/>
          </w:tcPr>
          <w:p w14:paraId="7C7FD08E" w14:textId="09C8014C"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Escenario 1: Expectativas crecientes de la Clase Media</w:t>
            </w:r>
          </w:p>
        </w:tc>
        <w:tc>
          <w:tcPr>
            <w:tcW w:w="1331" w:type="pct"/>
            <w:vAlign w:val="center"/>
          </w:tcPr>
          <w:p w14:paraId="4E70D4F1" w14:textId="77777777" w:rsidR="00FA3A9D" w:rsidRPr="003E75C3" w:rsidRDefault="00C01B33" w:rsidP="003E75C3">
            <w:pPr>
              <w:widowControl w:val="0"/>
              <w:spacing w:line="276" w:lineRule="auto"/>
              <w:rPr>
                <w:b/>
                <w:sz w:val="20"/>
                <w:szCs w:val="20"/>
              </w:rPr>
            </w:pPr>
            <w:r w:rsidRPr="003E75C3">
              <w:rPr>
                <w:b/>
                <w:sz w:val="20"/>
                <w:szCs w:val="20"/>
              </w:rPr>
              <w:t>Oportunidad:</w:t>
            </w:r>
          </w:p>
          <w:p w14:paraId="59A5F70B" w14:textId="77777777" w:rsidR="00FA3A9D" w:rsidRPr="003E75C3" w:rsidRDefault="00C01B33" w:rsidP="003E75C3">
            <w:pPr>
              <w:widowControl w:val="0"/>
              <w:spacing w:line="276" w:lineRule="auto"/>
              <w:rPr>
                <w:b/>
                <w:sz w:val="20"/>
                <w:szCs w:val="20"/>
              </w:rPr>
            </w:pPr>
            <w:r w:rsidRPr="003E75C3">
              <w:rPr>
                <w:sz w:val="20"/>
                <w:szCs w:val="20"/>
              </w:rPr>
              <w:t>Personas con discapacidad y sus familias empoderadas para exigir la garantía de sus derechos.</w:t>
            </w:r>
          </w:p>
        </w:tc>
        <w:tc>
          <w:tcPr>
            <w:tcW w:w="840" w:type="pct"/>
            <w:vAlign w:val="center"/>
          </w:tcPr>
          <w:p w14:paraId="4F034480" w14:textId="77777777" w:rsidR="00FA3A9D" w:rsidRPr="003E75C3" w:rsidRDefault="00C01B33" w:rsidP="003E75C3">
            <w:pPr>
              <w:widowControl w:val="0"/>
              <w:spacing w:line="276" w:lineRule="auto"/>
              <w:rPr>
                <w:sz w:val="20"/>
                <w:szCs w:val="20"/>
              </w:rPr>
            </w:pPr>
            <w:r w:rsidRPr="003E75C3">
              <w:rPr>
                <w:sz w:val="20"/>
                <w:szCs w:val="20"/>
              </w:rPr>
              <w:t>5</w:t>
            </w:r>
          </w:p>
        </w:tc>
        <w:tc>
          <w:tcPr>
            <w:tcW w:w="650" w:type="pct"/>
            <w:vAlign w:val="center"/>
          </w:tcPr>
          <w:p w14:paraId="4B67C4BB" w14:textId="77777777" w:rsidR="00FA3A9D" w:rsidRPr="003E75C3" w:rsidRDefault="00C01B33" w:rsidP="003E75C3">
            <w:pPr>
              <w:widowControl w:val="0"/>
              <w:spacing w:line="276" w:lineRule="auto"/>
              <w:rPr>
                <w:sz w:val="20"/>
                <w:szCs w:val="20"/>
              </w:rPr>
            </w:pPr>
            <w:r w:rsidRPr="003E75C3">
              <w:rPr>
                <w:sz w:val="20"/>
                <w:szCs w:val="20"/>
              </w:rPr>
              <w:t>4</w:t>
            </w:r>
          </w:p>
        </w:tc>
        <w:tc>
          <w:tcPr>
            <w:tcW w:w="552" w:type="pct"/>
            <w:vAlign w:val="center"/>
          </w:tcPr>
          <w:p w14:paraId="66F318CA" w14:textId="77777777" w:rsidR="00FA3A9D" w:rsidRPr="003E75C3" w:rsidRDefault="00C01B33" w:rsidP="003E75C3">
            <w:pPr>
              <w:widowControl w:val="0"/>
              <w:spacing w:line="276" w:lineRule="auto"/>
              <w:rPr>
                <w:sz w:val="20"/>
                <w:szCs w:val="20"/>
              </w:rPr>
            </w:pPr>
            <w:r w:rsidRPr="003E75C3">
              <w:rPr>
                <w:sz w:val="20"/>
                <w:szCs w:val="20"/>
              </w:rPr>
              <w:t>9</w:t>
            </w:r>
          </w:p>
        </w:tc>
        <w:tc>
          <w:tcPr>
            <w:tcW w:w="693" w:type="pct"/>
            <w:vAlign w:val="center"/>
          </w:tcPr>
          <w:p w14:paraId="170AFBF1"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4A620E80" w14:textId="77777777" w:rsidTr="009425D7">
        <w:trPr>
          <w:trHeight w:val="79"/>
        </w:trPr>
        <w:tc>
          <w:tcPr>
            <w:tcW w:w="934" w:type="pct"/>
            <w:vAlign w:val="center"/>
          </w:tcPr>
          <w:p w14:paraId="318A4C0E" w14:textId="7DC08AC1" w:rsidR="00FA3A9D" w:rsidRPr="003E75C3" w:rsidRDefault="002E33AE" w:rsidP="003E75C3">
            <w:pPr>
              <w:widowControl w:val="0"/>
              <w:spacing w:line="276" w:lineRule="auto"/>
              <w:rPr>
                <w:sz w:val="20"/>
                <w:szCs w:val="20"/>
              </w:rPr>
            </w:pPr>
            <w:r w:rsidRPr="003E75C3">
              <w:rPr>
                <w:sz w:val="20"/>
                <w:szCs w:val="20"/>
              </w:rPr>
              <w:t>Escenario 2: Aumento de la tecnología y la mecanización</w:t>
            </w:r>
          </w:p>
        </w:tc>
        <w:tc>
          <w:tcPr>
            <w:tcW w:w="1331" w:type="pct"/>
            <w:vAlign w:val="center"/>
          </w:tcPr>
          <w:p w14:paraId="21947B12" w14:textId="77777777" w:rsidR="00FA3A9D" w:rsidRPr="003E75C3" w:rsidRDefault="00C01B33" w:rsidP="003E75C3">
            <w:pPr>
              <w:widowControl w:val="0"/>
              <w:spacing w:line="276" w:lineRule="auto"/>
              <w:rPr>
                <w:b/>
                <w:sz w:val="20"/>
                <w:szCs w:val="20"/>
              </w:rPr>
            </w:pPr>
            <w:r w:rsidRPr="003E75C3">
              <w:rPr>
                <w:b/>
                <w:sz w:val="20"/>
                <w:szCs w:val="20"/>
              </w:rPr>
              <w:t>Riesgo:</w:t>
            </w:r>
          </w:p>
          <w:p w14:paraId="58422E0A" w14:textId="77777777" w:rsidR="00FA3A9D" w:rsidRPr="003E75C3" w:rsidRDefault="00C01B33" w:rsidP="003E75C3">
            <w:pPr>
              <w:widowControl w:val="0"/>
              <w:spacing w:line="276" w:lineRule="auto"/>
              <w:rPr>
                <w:sz w:val="20"/>
                <w:szCs w:val="20"/>
              </w:rPr>
            </w:pPr>
            <w:r w:rsidRPr="003E75C3">
              <w:rPr>
                <w:sz w:val="20"/>
                <w:szCs w:val="20"/>
              </w:rPr>
              <w:t>Mayores índices de desempleo de las personas con discapacidad y sus familias.</w:t>
            </w:r>
          </w:p>
        </w:tc>
        <w:tc>
          <w:tcPr>
            <w:tcW w:w="840" w:type="pct"/>
            <w:vAlign w:val="center"/>
          </w:tcPr>
          <w:p w14:paraId="7DED20ED" w14:textId="77777777" w:rsidR="00FA3A9D" w:rsidRPr="003E75C3" w:rsidRDefault="00C01B33" w:rsidP="003E75C3">
            <w:pPr>
              <w:widowControl w:val="0"/>
              <w:spacing w:line="276" w:lineRule="auto"/>
              <w:rPr>
                <w:sz w:val="20"/>
                <w:szCs w:val="20"/>
              </w:rPr>
            </w:pPr>
            <w:r w:rsidRPr="003E75C3">
              <w:rPr>
                <w:sz w:val="20"/>
                <w:szCs w:val="20"/>
              </w:rPr>
              <w:t>4</w:t>
            </w:r>
          </w:p>
        </w:tc>
        <w:tc>
          <w:tcPr>
            <w:tcW w:w="650" w:type="pct"/>
            <w:vAlign w:val="center"/>
          </w:tcPr>
          <w:p w14:paraId="0D152880"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7FBF6879" w14:textId="77777777" w:rsidR="00FA3A9D" w:rsidRPr="003E75C3" w:rsidRDefault="00C01B33" w:rsidP="003E75C3">
            <w:pPr>
              <w:widowControl w:val="0"/>
              <w:spacing w:line="276" w:lineRule="auto"/>
              <w:rPr>
                <w:sz w:val="20"/>
                <w:szCs w:val="20"/>
              </w:rPr>
            </w:pPr>
            <w:r w:rsidRPr="003E75C3">
              <w:rPr>
                <w:sz w:val="20"/>
                <w:szCs w:val="20"/>
              </w:rPr>
              <w:t>9</w:t>
            </w:r>
          </w:p>
        </w:tc>
        <w:tc>
          <w:tcPr>
            <w:tcW w:w="693" w:type="pct"/>
            <w:vAlign w:val="center"/>
          </w:tcPr>
          <w:p w14:paraId="6D17F014"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47066893" w14:textId="77777777" w:rsidTr="009425D7">
        <w:trPr>
          <w:trHeight w:val="300"/>
        </w:trPr>
        <w:tc>
          <w:tcPr>
            <w:tcW w:w="934" w:type="pct"/>
            <w:vAlign w:val="center"/>
          </w:tcPr>
          <w:p w14:paraId="2ED3193F" w14:textId="5E980F10"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Escenario 2: Aumento de la tecnología y la mecanización</w:t>
            </w:r>
          </w:p>
        </w:tc>
        <w:tc>
          <w:tcPr>
            <w:tcW w:w="1331" w:type="pct"/>
            <w:vAlign w:val="center"/>
          </w:tcPr>
          <w:p w14:paraId="737C4A12" w14:textId="7A33C924" w:rsidR="00FA3A9D" w:rsidRPr="003E75C3" w:rsidRDefault="00C01B33" w:rsidP="003E75C3">
            <w:pPr>
              <w:widowControl w:val="0"/>
              <w:spacing w:line="276" w:lineRule="auto"/>
              <w:rPr>
                <w:b/>
                <w:sz w:val="20"/>
                <w:szCs w:val="20"/>
              </w:rPr>
            </w:pPr>
            <w:r w:rsidRPr="003E75C3">
              <w:rPr>
                <w:b/>
                <w:sz w:val="20"/>
                <w:szCs w:val="20"/>
              </w:rPr>
              <w:t>Riesgo:</w:t>
            </w:r>
          </w:p>
          <w:p w14:paraId="0232799F" w14:textId="77777777" w:rsidR="00FA3A9D" w:rsidRPr="003E75C3" w:rsidRDefault="00C01B33" w:rsidP="003E75C3">
            <w:pPr>
              <w:widowControl w:val="0"/>
              <w:spacing w:line="276" w:lineRule="auto"/>
              <w:rPr>
                <w:sz w:val="20"/>
                <w:szCs w:val="20"/>
              </w:rPr>
            </w:pPr>
            <w:r w:rsidRPr="003E75C3">
              <w:rPr>
                <w:sz w:val="20"/>
                <w:szCs w:val="20"/>
              </w:rPr>
              <w:t>Limitado acceso a las personas con discapacidad a los dispositivos tecnológicos.</w:t>
            </w:r>
          </w:p>
        </w:tc>
        <w:tc>
          <w:tcPr>
            <w:tcW w:w="840" w:type="pct"/>
            <w:vAlign w:val="center"/>
          </w:tcPr>
          <w:p w14:paraId="65707D96" w14:textId="77777777" w:rsidR="00FA3A9D" w:rsidRPr="003E75C3" w:rsidRDefault="00C01B33" w:rsidP="003E75C3">
            <w:pPr>
              <w:widowControl w:val="0"/>
              <w:spacing w:line="276" w:lineRule="auto"/>
              <w:rPr>
                <w:sz w:val="20"/>
                <w:szCs w:val="20"/>
              </w:rPr>
            </w:pPr>
            <w:r w:rsidRPr="003E75C3">
              <w:rPr>
                <w:sz w:val="20"/>
                <w:szCs w:val="20"/>
              </w:rPr>
              <w:t>4</w:t>
            </w:r>
          </w:p>
        </w:tc>
        <w:tc>
          <w:tcPr>
            <w:tcW w:w="650" w:type="pct"/>
            <w:vAlign w:val="center"/>
          </w:tcPr>
          <w:p w14:paraId="278EBF82"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2A55AACE" w14:textId="77777777" w:rsidR="00FA3A9D" w:rsidRPr="003E75C3" w:rsidRDefault="00C01B33" w:rsidP="003E75C3">
            <w:pPr>
              <w:widowControl w:val="0"/>
              <w:spacing w:line="276" w:lineRule="auto"/>
              <w:rPr>
                <w:sz w:val="20"/>
                <w:szCs w:val="20"/>
              </w:rPr>
            </w:pPr>
            <w:r w:rsidRPr="003E75C3">
              <w:rPr>
                <w:sz w:val="20"/>
                <w:szCs w:val="20"/>
              </w:rPr>
              <w:t>9</w:t>
            </w:r>
          </w:p>
        </w:tc>
        <w:tc>
          <w:tcPr>
            <w:tcW w:w="693" w:type="pct"/>
            <w:vAlign w:val="center"/>
          </w:tcPr>
          <w:p w14:paraId="33866CBD"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6E1B62B8" w14:textId="77777777" w:rsidTr="009425D7">
        <w:trPr>
          <w:trHeight w:val="300"/>
        </w:trPr>
        <w:tc>
          <w:tcPr>
            <w:tcW w:w="934" w:type="pct"/>
            <w:vAlign w:val="center"/>
          </w:tcPr>
          <w:p w14:paraId="5BE6A80B" w14:textId="0A86C9E2"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Escenario 2: Aumento de la tecnología y la mecanización</w:t>
            </w:r>
          </w:p>
        </w:tc>
        <w:tc>
          <w:tcPr>
            <w:tcW w:w="1331" w:type="pct"/>
            <w:vAlign w:val="center"/>
          </w:tcPr>
          <w:p w14:paraId="3AC98344" w14:textId="77777777" w:rsidR="00FA3A9D" w:rsidRPr="003E75C3" w:rsidRDefault="00C01B33" w:rsidP="003E75C3">
            <w:pPr>
              <w:widowControl w:val="0"/>
              <w:spacing w:line="276" w:lineRule="auto"/>
              <w:rPr>
                <w:b/>
                <w:sz w:val="20"/>
                <w:szCs w:val="20"/>
              </w:rPr>
            </w:pPr>
            <w:r w:rsidRPr="003E75C3">
              <w:rPr>
                <w:b/>
                <w:sz w:val="20"/>
                <w:szCs w:val="20"/>
              </w:rPr>
              <w:t>Riesgo:</w:t>
            </w:r>
          </w:p>
          <w:p w14:paraId="5FBD964D" w14:textId="77777777" w:rsidR="00FA3A9D" w:rsidRPr="003E75C3" w:rsidRDefault="00C01B33" w:rsidP="003E75C3">
            <w:pPr>
              <w:widowControl w:val="0"/>
              <w:spacing w:line="276" w:lineRule="auto"/>
              <w:rPr>
                <w:sz w:val="20"/>
                <w:szCs w:val="20"/>
              </w:rPr>
            </w:pPr>
            <w:r w:rsidRPr="003E75C3">
              <w:rPr>
                <w:sz w:val="20"/>
                <w:szCs w:val="20"/>
              </w:rPr>
              <w:t>Reducido acceso a conectividad de internet a nivel nacional.</w:t>
            </w:r>
          </w:p>
        </w:tc>
        <w:tc>
          <w:tcPr>
            <w:tcW w:w="840" w:type="pct"/>
            <w:vAlign w:val="center"/>
          </w:tcPr>
          <w:p w14:paraId="073BF692" w14:textId="77777777" w:rsidR="00FA3A9D" w:rsidRPr="003E75C3" w:rsidRDefault="00C01B33" w:rsidP="003E75C3">
            <w:pPr>
              <w:widowControl w:val="0"/>
              <w:spacing w:line="276" w:lineRule="auto"/>
              <w:rPr>
                <w:sz w:val="20"/>
                <w:szCs w:val="20"/>
              </w:rPr>
            </w:pPr>
            <w:r w:rsidRPr="003E75C3">
              <w:rPr>
                <w:sz w:val="20"/>
                <w:szCs w:val="20"/>
              </w:rPr>
              <w:t>4</w:t>
            </w:r>
          </w:p>
        </w:tc>
        <w:tc>
          <w:tcPr>
            <w:tcW w:w="650" w:type="pct"/>
            <w:vAlign w:val="center"/>
          </w:tcPr>
          <w:p w14:paraId="226EF66A"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15EFFCE7" w14:textId="77777777" w:rsidR="00FA3A9D" w:rsidRPr="003E75C3" w:rsidRDefault="00C01B33" w:rsidP="003E75C3">
            <w:pPr>
              <w:widowControl w:val="0"/>
              <w:spacing w:line="276" w:lineRule="auto"/>
              <w:rPr>
                <w:sz w:val="20"/>
                <w:szCs w:val="20"/>
              </w:rPr>
            </w:pPr>
            <w:r w:rsidRPr="003E75C3">
              <w:rPr>
                <w:sz w:val="20"/>
                <w:szCs w:val="20"/>
              </w:rPr>
              <w:t>9</w:t>
            </w:r>
          </w:p>
        </w:tc>
        <w:tc>
          <w:tcPr>
            <w:tcW w:w="693" w:type="pct"/>
            <w:vAlign w:val="center"/>
          </w:tcPr>
          <w:p w14:paraId="32C5ECD4"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2BDA274F" w14:textId="77777777" w:rsidTr="009425D7">
        <w:trPr>
          <w:trHeight w:val="300"/>
        </w:trPr>
        <w:tc>
          <w:tcPr>
            <w:tcW w:w="934" w:type="pct"/>
            <w:vAlign w:val="center"/>
          </w:tcPr>
          <w:p w14:paraId="2BA727A7" w14:textId="6FFB9A3F"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Escenario 2: Aumento de la tecnología y la mecanización</w:t>
            </w:r>
          </w:p>
        </w:tc>
        <w:tc>
          <w:tcPr>
            <w:tcW w:w="1331" w:type="pct"/>
            <w:vAlign w:val="center"/>
          </w:tcPr>
          <w:p w14:paraId="46A9006B" w14:textId="2FB86EB4" w:rsidR="00FA3A9D" w:rsidRPr="003E75C3" w:rsidRDefault="00C01B33" w:rsidP="003E75C3">
            <w:pPr>
              <w:widowControl w:val="0"/>
              <w:spacing w:line="276" w:lineRule="auto"/>
              <w:rPr>
                <w:b/>
                <w:sz w:val="20"/>
                <w:szCs w:val="20"/>
              </w:rPr>
            </w:pPr>
            <w:r w:rsidRPr="003E75C3">
              <w:rPr>
                <w:b/>
                <w:sz w:val="20"/>
                <w:szCs w:val="20"/>
              </w:rPr>
              <w:t>Oportunidad:</w:t>
            </w:r>
          </w:p>
          <w:p w14:paraId="5C81DF0A" w14:textId="77777777" w:rsidR="00FA3A9D" w:rsidRPr="003E75C3" w:rsidRDefault="00C01B33" w:rsidP="003E75C3">
            <w:pPr>
              <w:widowControl w:val="0"/>
              <w:spacing w:line="276" w:lineRule="auto"/>
              <w:rPr>
                <w:sz w:val="20"/>
                <w:szCs w:val="20"/>
              </w:rPr>
            </w:pPr>
            <w:r w:rsidRPr="003E75C3">
              <w:rPr>
                <w:sz w:val="20"/>
                <w:szCs w:val="20"/>
              </w:rPr>
              <w:t>Desarrollo de tecnologías contribuirá a eliminar las barreras del entorno y coadyuvar a la autonomía y vida independiente de las personas con discapacidad.</w:t>
            </w:r>
          </w:p>
        </w:tc>
        <w:tc>
          <w:tcPr>
            <w:tcW w:w="840" w:type="pct"/>
            <w:vAlign w:val="center"/>
          </w:tcPr>
          <w:p w14:paraId="7D56581F" w14:textId="77777777" w:rsidR="00FA3A9D" w:rsidRPr="003E75C3" w:rsidRDefault="00C01B33" w:rsidP="003E75C3">
            <w:pPr>
              <w:widowControl w:val="0"/>
              <w:spacing w:line="276" w:lineRule="auto"/>
              <w:rPr>
                <w:sz w:val="20"/>
                <w:szCs w:val="20"/>
              </w:rPr>
            </w:pPr>
            <w:r w:rsidRPr="003E75C3">
              <w:rPr>
                <w:sz w:val="20"/>
                <w:szCs w:val="20"/>
              </w:rPr>
              <w:t>4</w:t>
            </w:r>
          </w:p>
        </w:tc>
        <w:tc>
          <w:tcPr>
            <w:tcW w:w="650" w:type="pct"/>
            <w:vAlign w:val="center"/>
          </w:tcPr>
          <w:p w14:paraId="747FA720" w14:textId="77777777" w:rsidR="00FA3A9D" w:rsidRPr="003E75C3" w:rsidRDefault="00C01B33" w:rsidP="003E75C3">
            <w:pPr>
              <w:widowControl w:val="0"/>
              <w:spacing w:line="276" w:lineRule="auto"/>
              <w:rPr>
                <w:sz w:val="20"/>
                <w:szCs w:val="20"/>
              </w:rPr>
            </w:pPr>
            <w:r w:rsidRPr="003E75C3">
              <w:rPr>
                <w:sz w:val="20"/>
                <w:szCs w:val="20"/>
              </w:rPr>
              <w:t>3</w:t>
            </w:r>
          </w:p>
        </w:tc>
        <w:tc>
          <w:tcPr>
            <w:tcW w:w="552" w:type="pct"/>
            <w:vAlign w:val="center"/>
          </w:tcPr>
          <w:p w14:paraId="603B7F38" w14:textId="77777777" w:rsidR="00FA3A9D" w:rsidRPr="003E75C3" w:rsidRDefault="00C01B33" w:rsidP="003E75C3">
            <w:pPr>
              <w:widowControl w:val="0"/>
              <w:spacing w:line="276" w:lineRule="auto"/>
              <w:rPr>
                <w:sz w:val="20"/>
                <w:szCs w:val="20"/>
              </w:rPr>
            </w:pPr>
            <w:r w:rsidRPr="003E75C3">
              <w:rPr>
                <w:sz w:val="20"/>
                <w:szCs w:val="20"/>
              </w:rPr>
              <w:t>7</w:t>
            </w:r>
          </w:p>
        </w:tc>
        <w:tc>
          <w:tcPr>
            <w:tcW w:w="693" w:type="pct"/>
            <w:vAlign w:val="center"/>
          </w:tcPr>
          <w:p w14:paraId="6C91AE57" w14:textId="77777777" w:rsidR="00FA3A9D" w:rsidRPr="003E75C3" w:rsidRDefault="00C01B33" w:rsidP="003E75C3">
            <w:pPr>
              <w:widowControl w:val="0"/>
              <w:spacing w:line="276" w:lineRule="auto"/>
              <w:rPr>
                <w:sz w:val="20"/>
                <w:szCs w:val="20"/>
              </w:rPr>
            </w:pPr>
            <w:r w:rsidRPr="003E75C3">
              <w:rPr>
                <w:sz w:val="20"/>
                <w:szCs w:val="20"/>
              </w:rPr>
              <w:t>Importante</w:t>
            </w:r>
          </w:p>
        </w:tc>
      </w:tr>
      <w:tr w:rsidR="00AF233A" w:rsidRPr="003E75C3" w14:paraId="63299C93" w14:textId="77777777" w:rsidTr="009425D7">
        <w:trPr>
          <w:trHeight w:val="300"/>
        </w:trPr>
        <w:tc>
          <w:tcPr>
            <w:tcW w:w="934" w:type="pct"/>
            <w:vAlign w:val="center"/>
          </w:tcPr>
          <w:p w14:paraId="2FCC3728" w14:textId="75DF6C7F" w:rsidR="00FA3A9D" w:rsidRPr="003E75C3" w:rsidRDefault="002E33AE" w:rsidP="003E75C3">
            <w:pPr>
              <w:widowControl w:val="0"/>
              <w:spacing w:line="276" w:lineRule="auto"/>
              <w:rPr>
                <w:sz w:val="20"/>
                <w:szCs w:val="20"/>
              </w:rPr>
            </w:pPr>
            <w:r w:rsidRPr="003E75C3">
              <w:rPr>
                <w:sz w:val="20"/>
                <w:szCs w:val="20"/>
              </w:rPr>
              <w:t>Escenario 4: Ocurrencia de desastre mayor</w:t>
            </w:r>
          </w:p>
        </w:tc>
        <w:tc>
          <w:tcPr>
            <w:tcW w:w="1331" w:type="pct"/>
            <w:vAlign w:val="center"/>
          </w:tcPr>
          <w:p w14:paraId="486CC07D" w14:textId="77777777" w:rsidR="00FA3A9D" w:rsidRPr="003E75C3" w:rsidRDefault="00C01B33" w:rsidP="003E75C3">
            <w:pPr>
              <w:widowControl w:val="0"/>
              <w:spacing w:line="276" w:lineRule="auto"/>
              <w:rPr>
                <w:b/>
                <w:sz w:val="20"/>
                <w:szCs w:val="20"/>
              </w:rPr>
            </w:pPr>
            <w:r w:rsidRPr="003E75C3">
              <w:rPr>
                <w:b/>
                <w:sz w:val="20"/>
                <w:szCs w:val="20"/>
              </w:rPr>
              <w:t>Riesgo:</w:t>
            </w:r>
          </w:p>
          <w:p w14:paraId="0F2155C7" w14:textId="77777777" w:rsidR="00FA3A9D" w:rsidRPr="003E75C3" w:rsidRDefault="00C01B33" w:rsidP="003E75C3">
            <w:pPr>
              <w:widowControl w:val="0"/>
              <w:spacing w:line="276" w:lineRule="auto"/>
              <w:rPr>
                <w:sz w:val="20"/>
                <w:szCs w:val="20"/>
              </w:rPr>
            </w:pPr>
            <w:r w:rsidRPr="003E75C3">
              <w:rPr>
                <w:sz w:val="20"/>
                <w:szCs w:val="20"/>
              </w:rPr>
              <w:t xml:space="preserve">Afectación en la vida y salud de las personas con discapacidad, en </w:t>
            </w:r>
            <w:r w:rsidRPr="003E75C3">
              <w:rPr>
                <w:sz w:val="20"/>
                <w:szCs w:val="20"/>
              </w:rPr>
              <w:lastRenderedPageBreak/>
              <w:t>entornos no seguros (sin accesibilidad, etc.)</w:t>
            </w:r>
          </w:p>
        </w:tc>
        <w:tc>
          <w:tcPr>
            <w:tcW w:w="840" w:type="pct"/>
            <w:vAlign w:val="center"/>
          </w:tcPr>
          <w:p w14:paraId="0CE46905" w14:textId="77777777" w:rsidR="00FA3A9D" w:rsidRPr="003E75C3" w:rsidRDefault="00C01B33" w:rsidP="003E75C3">
            <w:pPr>
              <w:widowControl w:val="0"/>
              <w:spacing w:line="276" w:lineRule="auto"/>
              <w:rPr>
                <w:sz w:val="20"/>
                <w:szCs w:val="20"/>
              </w:rPr>
            </w:pPr>
            <w:r w:rsidRPr="003E75C3">
              <w:rPr>
                <w:sz w:val="20"/>
                <w:szCs w:val="20"/>
              </w:rPr>
              <w:lastRenderedPageBreak/>
              <w:t>4</w:t>
            </w:r>
          </w:p>
        </w:tc>
        <w:tc>
          <w:tcPr>
            <w:tcW w:w="650" w:type="pct"/>
            <w:vAlign w:val="center"/>
          </w:tcPr>
          <w:p w14:paraId="319DA15C"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07441746" w14:textId="77777777" w:rsidR="00FA3A9D" w:rsidRPr="003E75C3" w:rsidRDefault="00C01B33" w:rsidP="003E75C3">
            <w:pPr>
              <w:widowControl w:val="0"/>
              <w:spacing w:line="276" w:lineRule="auto"/>
              <w:rPr>
                <w:sz w:val="20"/>
                <w:szCs w:val="20"/>
              </w:rPr>
            </w:pPr>
            <w:r w:rsidRPr="003E75C3">
              <w:rPr>
                <w:sz w:val="20"/>
                <w:szCs w:val="20"/>
              </w:rPr>
              <w:t>9</w:t>
            </w:r>
          </w:p>
        </w:tc>
        <w:tc>
          <w:tcPr>
            <w:tcW w:w="693" w:type="pct"/>
            <w:vAlign w:val="center"/>
          </w:tcPr>
          <w:p w14:paraId="061EB59B"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5A3F49DC" w14:textId="77777777" w:rsidTr="009425D7">
        <w:trPr>
          <w:trHeight w:val="300"/>
        </w:trPr>
        <w:tc>
          <w:tcPr>
            <w:tcW w:w="934" w:type="pct"/>
            <w:vAlign w:val="center"/>
          </w:tcPr>
          <w:p w14:paraId="4E68A61E" w14:textId="463A9BA3" w:rsidR="00FA3A9D" w:rsidRPr="003E75C3" w:rsidRDefault="002E33AE" w:rsidP="003E75C3">
            <w:pPr>
              <w:widowControl w:val="0"/>
              <w:spacing w:line="276" w:lineRule="auto"/>
              <w:rPr>
                <w:sz w:val="20"/>
                <w:szCs w:val="20"/>
              </w:rPr>
            </w:pPr>
            <w:r w:rsidRPr="003E75C3">
              <w:rPr>
                <w:sz w:val="20"/>
                <w:szCs w:val="20"/>
              </w:rPr>
              <w:t>Escenario 4: Ocurrencia de desastre mayor</w:t>
            </w:r>
          </w:p>
        </w:tc>
        <w:tc>
          <w:tcPr>
            <w:tcW w:w="1331" w:type="pct"/>
            <w:vAlign w:val="center"/>
          </w:tcPr>
          <w:p w14:paraId="1FB9AA43" w14:textId="77777777" w:rsidR="00FA3A9D" w:rsidRPr="003E75C3" w:rsidRDefault="00C01B33" w:rsidP="003E75C3">
            <w:pPr>
              <w:widowControl w:val="0"/>
              <w:spacing w:line="276" w:lineRule="auto"/>
              <w:rPr>
                <w:b/>
                <w:sz w:val="20"/>
                <w:szCs w:val="20"/>
              </w:rPr>
            </w:pPr>
            <w:r w:rsidRPr="003E75C3">
              <w:rPr>
                <w:b/>
                <w:sz w:val="20"/>
                <w:szCs w:val="20"/>
              </w:rPr>
              <w:t>Riesgo:</w:t>
            </w:r>
          </w:p>
          <w:p w14:paraId="30C58C41" w14:textId="77777777" w:rsidR="00FA3A9D" w:rsidRPr="003E75C3" w:rsidRDefault="00C01B33" w:rsidP="003E75C3">
            <w:pPr>
              <w:widowControl w:val="0"/>
              <w:spacing w:line="276" w:lineRule="auto"/>
              <w:rPr>
                <w:b/>
                <w:sz w:val="20"/>
                <w:szCs w:val="20"/>
              </w:rPr>
            </w:pPr>
            <w:r w:rsidRPr="003E75C3">
              <w:rPr>
                <w:sz w:val="20"/>
                <w:szCs w:val="20"/>
              </w:rPr>
              <w:t>Limitación de acceso a los servicios básicos, dado que los recursos humanos y financieros están destinados a atender la emergencia.</w:t>
            </w:r>
          </w:p>
        </w:tc>
        <w:tc>
          <w:tcPr>
            <w:tcW w:w="840" w:type="pct"/>
            <w:vAlign w:val="center"/>
          </w:tcPr>
          <w:p w14:paraId="25A27122" w14:textId="77777777" w:rsidR="00FA3A9D" w:rsidRPr="003E75C3" w:rsidRDefault="00C01B33" w:rsidP="003E75C3">
            <w:pPr>
              <w:widowControl w:val="0"/>
              <w:spacing w:line="276" w:lineRule="auto"/>
              <w:rPr>
                <w:sz w:val="20"/>
                <w:szCs w:val="20"/>
              </w:rPr>
            </w:pPr>
            <w:r w:rsidRPr="003E75C3">
              <w:rPr>
                <w:sz w:val="20"/>
                <w:szCs w:val="20"/>
              </w:rPr>
              <w:t>5</w:t>
            </w:r>
          </w:p>
        </w:tc>
        <w:tc>
          <w:tcPr>
            <w:tcW w:w="650" w:type="pct"/>
            <w:vAlign w:val="center"/>
          </w:tcPr>
          <w:p w14:paraId="63DADED2"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5EA30457" w14:textId="77777777" w:rsidR="00FA3A9D" w:rsidRPr="003E75C3" w:rsidRDefault="00C01B33" w:rsidP="003E75C3">
            <w:pPr>
              <w:widowControl w:val="0"/>
              <w:spacing w:line="276" w:lineRule="auto"/>
              <w:rPr>
                <w:sz w:val="20"/>
                <w:szCs w:val="20"/>
              </w:rPr>
            </w:pPr>
            <w:r w:rsidRPr="003E75C3">
              <w:rPr>
                <w:sz w:val="20"/>
                <w:szCs w:val="20"/>
              </w:rPr>
              <w:t>10</w:t>
            </w:r>
          </w:p>
        </w:tc>
        <w:tc>
          <w:tcPr>
            <w:tcW w:w="693" w:type="pct"/>
            <w:vAlign w:val="center"/>
          </w:tcPr>
          <w:p w14:paraId="29FFED4C"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4F427FF9" w14:textId="77777777" w:rsidTr="009425D7">
        <w:trPr>
          <w:trHeight w:val="300"/>
        </w:trPr>
        <w:tc>
          <w:tcPr>
            <w:tcW w:w="934" w:type="pct"/>
            <w:vAlign w:val="center"/>
          </w:tcPr>
          <w:p w14:paraId="4901612D" w14:textId="40DC8B29" w:rsidR="00FA3A9D" w:rsidRPr="003E75C3" w:rsidRDefault="002E33AE" w:rsidP="003E75C3">
            <w:pPr>
              <w:widowControl w:val="0"/>
              <w:spacing w:line="276" w:lineRule="auto"/>
              <w:rPr>
                <w:sz w:val="20"/>
                <w:szCs w:val="20"/>
              </w:rPr>
            </w:pPr>
            <w:r w:rsidRPr="003E75C3">
              <w:rPr>
                <w:sz w:val="20"/>
                <w:szCs w:val="20"/>
              </w:rPr>
              <w:t>Escenario 5: Consecuencias de la Pandemia por COVID – 19</w:t>
            </w:r>
          </w:p>
        </w:tc>
        <w:tc>
          <w:tcPr>
            <w:tcW w:w="1331" w:type="pct"/>
            <w:vAlign w:val="center"/>
          </w:tcPr>
          <w:p w14:paraId="54F9D689" w14:textId="77777777" w:rsidR="00FA3A9D" w:rsidRPr="003E75C3" w:rsidRDefault="00C01B33" w:rsidP="003E75C3">
            <w:pPr>
              <w:widowControl w:val="0"/>
              <w:spacing w:line="276" w:lineRule="auto"/>
              <w:rPr>
                <w:b/>
                <w:sz w:val="20"/>
                <w:szCs w:val="20"/>
              </w:rPr>
            </w:pPr>
            <w:r w:rsidRPr="003E75C3">
              <w:rPr>
                <w:b/>
                <w:sz w:val="20"/>
                <w:szCs w:val="20"/>
              </w:rPr>
              <w:t>Riesgo:</w:t>
            </w:r>
          </w:p>
          <w:p w14:paraId="0FA821C9" w14:textId="77777777" w:rsidR="00FA3A9D" w:rsidRPr="003E75C3" w:rsidRDefault="00C01B33" w:rsidP="003E75C3">
            <w:pPr>
              <w:widowControl w:val="0"/>
              <w:spacing w:line="276" w:lineRule="auto"/>
              <w:rPr>
                <w:b/>
                <w:sz w:val="20"/>
                <w:szCs w:val="20"/>
              </w:rPr>
            </w:pPr>
            <w:r w:rsidRPr="003E75C3">
              <w:rPr>
                <w:sz w:val="20"/>
                <w:szCs w:val="20"/>
              </w:rPr>
              <w:t>Incremento de las demandas sobre el Estado para satisfacer necesidades de las personas con discapacidad.</w:t>
            </w:r>
          </w:p>
        </w:tc>
        <w:tc>
          <w:tcPr>
            <w:tcW w:w="840" w:type="pct"/>
            <w:vAlign w:val="center"/>
          </w:tcPr>
          <w:p w14:paraId="4024D198" w14:textId="77777777" w:rsidR="00FA3A9D" w:rsidRPr="003E75C3" w:rsidRDefault="00C01B33" w:rsidP="003E75C3">
            <w:pPr>
              <w:widowControl w:val="0"/>
              <w:spacing w:line="276" w:lineRule="auto"/>
              <w:rPr>
                <w:sz w:val="20"/>
                <w:szCs w:val="20"/>
              </w:rPr>
            </w:pPr>
            <w:r w:rsidRPr="003E75C3">
              <w:rPr>
                <w:sz w:val="20"/>
                <w:szCs w:val="20"/>
              </w:rPr>
              <w:t>5</w:t>
            </w:r>
          </w:p>
        </w:tc>
        <w:tc>
          <w:tcPr>
            <w:tcW w:w="650" w:type="pct"/>
            <w:vAlign w:val="center"/>
          </w:tcPr>
          <w:p w14:paraId="5F898930" w14:textId="77777777" w:rsidR="00FA3A9D" w:rsidRPr="003E75C3" w:rsidRDefault="00C01B33" w:rsidP="003E75C3">
            <w:pPr>
              <w:widowControl w:val="0"/>
              <w:spacing w:line="276" w:lineRule="auto"/>
              <w:rPr>
                <w:sz w:val="20"/>
                <w:szCs w:val="20"/>
              </w:rPr>
            </w:pPr>
            <w:r w:rsidRPr="003E75C3">
              <w:rPr>
                <w:sz w:val="20"/>
                <w:szCs w:val="20"/>
              </w:rPr>
              <w:t>5</w:t>
            </w:r>
          </w:p>
        </w:tc>
        <w:tc>
          <w:tcPr>
            <w:tcW w:w="552" w:type="pct"/>
            <w:vAlign w:val="center"/>
          </w:tcPr>
          <w:p w14:paraId="3A60CF87" w14:textId="77777777" w:rsidR="00FA3A9D" w:rsidRPr="003E75C3" w:rsidRDefault="00C01B33" w:rsidP="003E75C3">
            <w:pPr>
              <w:widowControl w:val="0"/>
              <w:spacing w:line="276" w:lineRule="auto"/>
              <w:rPr>
                <w:sz w:val="20"/>
                <w:szCs w:val="20"/>
              </w:rPr>
            </w:pPr>
            <w:r w:rsidRPr="003E75C3">
              <w:rPr>
                <w:sz w:val="20"/>
                <w:szCs w:val="20"/>
              </w:rPr>
              <w:t>10</w:t>
            </w:r>
          </w:p>
        </w:tc>
        <w:tc>
          <w:tcPr>
            <w:tcW w:w="693" w:type="pct"/>
            <w:vAlign w:val="center"/>
          </w:tcPr>
          <w:p w14:paraId="7A52A2F5" w14:textId="77777777" w:rsidR="00FA3A9D" w:rsidRPr="003E75C3" w:rsidRDefault="00C01B33" w:rsidP="003E75C3">
            <w:pPr>
              <w:widowControl w:val="0"/>
              <w:spacing w:line="276" w:lineRule="auto"/>
              <w:rPr>
                <w:sz w:val="20"/>
                <w:szCs w:val="20"/>
              </w:rPr>
            </w:pPr>
            <w:r w:rsidRPr="003E75C3">
              <w:rPr>
                <w:sz w:val="20"/>
                <w:szCs w:val="20"/>
              </w:rPr>
              <w:t>Muy urgente</w:t>
            </w:r>
          </w:p>
        </w:tc>
      </w:tr>
      <w:tr w:rsidR="00AF233A" w:rsidRPr="003E75C3" w14:paraId="3A3342B2" w14:textId="77777777" w:rsidTr="009425D7">
        <w:trPr>
          <w:trHeight w:val="300"/>
        </w:trPr>
        <w:tc>
          <w:tcPr>
            <w:tcW w:w="934" w:type="pct"/>
            <w:vAlign w:val="center"/>
          </w:tcPr>
          <w:p w14:paraId="45344DBF" w14:textId="67D378A3"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Escenario 5: Consecuencias de la Pandemia por COVID – 19</w:t>
            </w:r>
          </w:p>
        </w:tc>
        <w:tc>
          <w:tcPr>
            <w:tcW w:w="1331" w:type="pct"/>
            <w:vAlign w:val="center"/>
          </w:tcPr>
          <w:p w14:paraId="02976D82" w14:textId="77777777" w:rsidR="00FA3A9D" w:rsidRPr="003E75C3" w:rsidRDefault="00C01B33" w:rsidP="003E75C3">
            <w:pPr>
              <w:widowControl w:val="0"/>
              <w:spacing w:line="276" w:lineRule="auto"/>
              <w:rPr>
                <w:b/>
                <w:sz w:val="20"/>
                <w:szCs w:val="20"/>
              </w:rPr>
            </w:pPr>
            <w:r w:rsidRPr="003E75C3">
              <w:rPr>
                <w:b/>
                <w:sz w:val="20"/>
                <w:szCs w:val="20"/>
              </w:rPr>
              <w:t>Oportunidad:</w:t>
            </w:r>
          </w:p>
          <w:p w14:paraId="0650D4E5" w14:textId="77777777" w:rsidR="00FA3A9D" w:rsidRPr="003E75C3" w:rsidRDefault="00C01B33" w:rsidP="003E75C3">
            <w:pPr>
              <w:widowControl w:val="0"/>
              <w:spacing w:line="276" w:lineRule="auto"/>
              <w:rPr>
                <w:sz w:val="20"/>
                <w:szCs w:val="20"/>
              </w:rPr>
            </w:pPr>
            <w:r w:rsidRPr="003E75C3">
              <w:rPr>
                <w:sz w:val="20"/>
                <w:szCs w:val="20"/>
              </w:rPr>
              <w:t>Personas con discapacidad emplean las tecnologías de la información para acceder a servicios públicos.</w:t>
            </w:r>
          </w:p>
        </w:tc>
        <w:tc>
          <w:tcPr>
            <w:tcW w:w="840" w:type="pct"/>
            <w:vAlign w:val="center"/>
          </w:tcPr>
          <w:p w14:paraId="6603FF4D" w14:textId="77777777" w:rsidR="00FA3A9D" w:rsidRPr="003E75C3" w:rsidRDefault="00C01B33" w:rsidP="003E75C3">
            <w:pPr>
              <w:widowControl w:val="0"/>
              <w:spacing w:line="276" w:lineRule="auto"/>
              <w:rPr>
                <w:sz w:val="20"/>
                <w:szCs w:val="20"/>
              </w:rPr>
            </w:pPr>
            <w:r w:rsidRPr="003E75C3">
              <w:rPr>
                <w:sz w:val="20"/>
                <w:szCs w:val="20"/>
              </w:rPr>
              <w:t>3</w:t>
            </w:r>
          </w:p>
        </w:tc>
        <w:tc>
          <w:tcPr>
            <w:tcW w:w="650" w:type="pct"/>
            <w:vAlign w:val="center"/>
          </w:tcPr>
          <w:p w14:paraId="426620F4" w14:textId="77777777" w:rsidR="00FA3A9D" w:rsidRPr="003E75C3" w:rsidRDefault="00C01B33" w:rsidP="003E75C3">
            <w:pPr>
              <w:widowControl w:val="0"/>
              <w:spacing w:line="276" w:lineRule="auto"/>
              <w:rPr>
                <w:sz w:val="20"/>
                <w:szCs w:val="20"/>
              </w:rPr>
            </w:pPr>
            <w:r w:rsidRPr="003E75C3">
              <w:rPr>
                <w:sz w:val="20"/>
                <w:szCs w:val="20"/>
              </w:rPr>
              <w:t>3</w:t>
            </w:r>
          </w:p>
        </w:tc>
        <w:tc>
          <w:tcPr>
            <w:tcW w:w="552" w:type="pct"/>
            <w:vAlign w:val="center"/>
          </w:tcPr>
          <w:p w14:paraId="630B0216" w14:textId="77777777" w:rsidR="00FA3A9D" w:rsidRPr="003E75C3" w:rsidRDefault="00C01B33" w:rsidP="003E75C3">
            <w:pPr>
              <w:widowControl w:val="0"/>
              <w:spacing w:line="276" w:lineRule="auto"/>
              <w:rPr>
                <w:sz w:val="20"/>
                <w:szCs w:val="20"/>
              </w:rPr>
            </w:pPr>
            <w:r w:rsidRPr="003E75C3">
              <w:rPr>
                <w:sz w:val="20"/>
                <w:szCs w:val="20"/>
              </w:rPr>
              <w:t>6</w:t>
            </w:r>
          </w:p>
        </w:tc>
        <w:tc>
          <w:tcPr>
            <w:tcW w:w="693" w:type="pct"/>
            <w:vAlign w:val="center"/>
          </w:tcPr>
          <w:p w14:paraId="385BF0D7" w14:textId="77777777" w:rsidR="00FA3A9D" w:rsidRPr="003E75C3" w:rsidRDefault="00C01B33" w:rsidP="003E75C3">
            <w:pPr>
              <w:widowControl w:val="0"/>
              <w:spacing w:line="276" w:lineRule="auto"/>
              <w:rPr>
                <w:sz w:val="20"/>
                <w:szCs w:val="20"/>
              </w:rPr>
            </w:pPr>
            <w:r w:rsidRPr="003E75C3">
              <w:rPr>
                <w:sz w:val="20"/>
                <w:szCs w:val="20"/>
              </w:rPr>
              <w:t>Importante</w:t>
            </w:r>
          </w:p>
        </w:tc>
      </w:tr>
      <w:tr w:rsidR="00AF233A" w:rsidRPr="003E75C3" w14:paraId="0A0F9E7D" w14:textId="77777777" w:rsidTr="009425D7">
        <w:trPr>
          <w:trHeight w:val="300"/>
        </w:trPr>
        <w:tc>
          <w:tcPr>
            <w:tcW w:w="934" w:type="pct"/>
            <w:vAlign w:val="center"/>
          </w:tcPr>
          <w:p w14:paraId="5B92714B" w14:textId="36C7EFC4" w:rsidR="00FA3A9D" w:rsidRPr="003E75C3" w:rsidRDefault="002E33AE" w:rsidP="003E75C3">
            <w:pPr>
              <w:widowControl w:val="0"/>
              <w:pBdr>
                <w:top w:val="nil"/>
                <w:left w:val="nil"/>
                <w:bottom w:val="nil"/>
                <w:right w:val="nil"/>
                <w:between w:val="nil"/>
              </w:pBdr>
              <w:spacing w:line="276" w:lineRule="auto"/>
              <w:rPr>
                <w:sz w:val="20"/>
                <w:szCs w:val="20"/>
              </w:rPr>
            </w:pPr>
            <w:r w:rsidRPr="003E75C3">
              <w:rPr>
                <w:sz w:val="20"/>
                <w:szCs w:val="20"/>
              </w:rPr>
              <w:t>Escenario 5: Consecuencias de la Pandemia por COVID – 19</w:t>
            </w:r>
          </w:p>
        </w:tc>
        <w:tc>
          <w:tcPr>
            <w:tcW w:w="1331" w:type="pct"/>
            <w:vAlign w:val="center"/>
          </w:tcPr>
          <w:p w14:paraId="1C1120CA" w14:textId="77777777" w:rsidR="00FA3A9D" w:rsidRPr="003E75C3" w:rsidRDefault="00C01B33" w:rsidP="003E75C3">
            <w:pPr>
              <w:widowControl w:val="0"/>
              <w:spacing w:line="276" w:lineRule="auto"/>
              <w:rPr>
                <w:b/>
                <w:sz w:val="20"/>
                <w:szCs w:val="20"/>
              </w:rPr>
            </w:pPr>
            <w:r w:rsidRPr="003E75C3">
              <w:rPr>
                <w:b/>
                <w:sz w:val="20"/>
                <w:szCs w:val="20"/>
              </w:rPr>
              <w:t>Oportunidad:</w:t>
            </w:r>
          </w:p>
          <w:p w14:paraId="5823B75A" w14:textId="77777777" w:rsidR="00FA3A9D" w:rsidRPr="003E75C3" w:rsidRDefault="00C01B33" w:rsidP="003E75C3">
            <w:pPr>
              <w:widowControl w:val="0"/>
              <w:spacing w:line="276" w:lineRule="auto"/>
              <w:rPr>
                <w:sz w:val="20"/>
                <w:szCs w:val="20"/>
              </w:rPr>
            </w:pPr>
            <w:r w:rsidRPr="003E75C3">
              <w:rPr>
                <w:sz w:val="20"/>
                <w:szCs w:val="20"/>
              </w:rPr>
              <w:t>Consolidación de redes de soporte a través de los dispositivos tecnológicos.</w:t>
            </w:r>
          </w:p>
        </w:tc>
        <w:tc>
          <w:tcPr>
            <w:tcW w:w="840" w:type="pct"/>
            <w:vAlign w:val="center"/>
          </w:tcPr>
          <w:p w14:paraId="6D3DECF5" w14:textId="77777777" w:rsidR="00FA3A9D" w:rsidRPr="003E75C3" w:rsidRDefault="00C01B33" w:rsidP="003E75C3">
            <w:pPr>
              <w:widowControl w:val="0"/>
              <w:spacing w:line="276" w:lineRule="auto"/>
              <w:rPr>
                <w:sz w:val="20"/>
                <w:szCs w:val="20"/>
              </w:rPr>
            </w:pPr>
            <w:r w:rsidRPr="003E75C3">
              <w:rPr>
                <w:sz w:val="20"/>
                <w:szCs w:val="20"/>
              </w:rPr>
              <w:t>3</w:t>
            </w:r>
          </w:p>
        </w:tc>
        <w:tc>
          <w:tcPr>
            <w:tcW w:w="650" w:type="pct"/>
            <w:vAlign w:val="center"/>
          </w:tcPr>
          <w:p w14:paraId="7BB8571B" w14:textId="77777777" w:rsidR="00FA3A9D" w:rsidRPr="003E75C3" w:rsidRDefault="00C01B33" w:rsidP="003E75C3">
            <w:pPr>
              <w:widowControl w:val="0"/>
              <w:spacing w:line="276" w:lineRule="auto"/>
              <w:rPr>
                <w:sz w:val="20"/>
                <w:szCs w:val="20"/>
              </w:rPr>
            </w:pPr>
            <w:r w:rsidRPr="003E75C3">
              <w:rPr>
                <w:sz w:val="20"/>
                <w:szCs w:val="20"/>
              </w:rPr>
              <w:t>3</w:t>
            </w:r>
          </w:p>
        </w:tc>
        <w:tc>
          <w:tcPr>
            <w:tcW w:w="552" w:type="pct"/>
            <w:vAlign w:val="center"/>
          </w:tcPr>
          <w:p w14:paraId="69F29A6C" w14:textId="77777777" w:rsidR="00FA3A9D" w:rsidRPr="003E75C3" w:rsidRDefault="00C01B33" w:rsidP="003E75C3">
            <w:pPr>
              <w:widowControl w:val="0"/>
              <w:spacing w:line="276" w:lineRule="auto"/>
              <w:rPr>
                <w:sz w:val="20"/>
                <w:szCs w:val="20"/>
              </w:rPr>
            </w:pPr>
            <w:r w:rsidRPr="003E75C3">
              <w:rPr>
                <w:sz w:val="20"/>
                <w:szCs w:val="20"/>
              </w:rPr>
              <w:t>6</w:t>
            </w:r>
          </w:p>
        </w:tc>
        <w:tc>
          <w:tcPr>
            <w:tcW w:w="693" w:type="pct"/>
            <w:vAlign w:val="center"/>
          </w:tcPr>
          <w:p w14:paraId="76B14777" w14:textId="77777777" w:rsidR="00FA3A9D" w:rsidRPr="003E75C3" w:rsidRDefault="00C01B33" w:rsidP="003E75C3">
            <w:pPr>
              <w:widowControl w:val="0"/>
              <w:spacing w:line="276" w:lineRule="auto"/>
              <w:rPr>
                <w:sz w:val="20"/>
                <w:szCs w:val="20"/>
              </w:rPr>
            </w:pPr>
            <w:r w:rsidRPr="003E75C3">
              <w:rPr>
                <w:sz w:val="20"/>
                <w:szCs w:val="20"/>
              </w:rPr>
              <w:t>Importante</w:t>
            </w:r>
          </w:p>
        </w:tc>
      </w:tr>
    </w:tbl>
    <w:p w14:paraId="143FD770" w14:textId="77777777" w:rsidR="00FA3A9D" w:rsidRPr="003E75C3" w:rsidRDefault="00FA3A9D" w:rsidP="003E75C3">
      <w:pPr>
        <w:rPr>
          <w:b/>
          <w:sz w:val="22"/>
          <w:szCs w:val="22"/>
        </w:rPr>
      </w:pPr>
    </w:p>
    <w:p w14:paraId="2938427C" w14:textId="77777777" w:rsidR="002E33AE" w:rsidRPr="003E75C3" w:rsidRDefault="002E33AE" w:rsidP="003E75C3">
      <w:pPr>
        <w:spacing w:line="240" w:lineRule="auto"/>
        <w:rPr>
          <w:b/>
        </w:rPr>
      </w:pPr>
      <w:r w:rsidRPr="003E75C3">
        <w:br w:type="page"/>
      </w:r>
    </w:p>
    <w:p w14:paraId="703895BD" w14:textId="2F45F0EB" w:rsidR="00FA3A9D" w:rsidRPr="003E75C3" w:rsidRDefault="00C01B33" w:rsidP="003E75C3">
      <w:pPr>
        <w:pStyle w:val="Ttulo2"/>
        <w:numPr>
          <w:ilvl w:val="0"/>
          <w:numId w:val="0"/>
        </w:numPr>
        <w:rPr>
          <w:szCs w:val="24"/>
        </w:rPr>
      </w:pPr>
      <w:bookmarkStart w:id="209" w:name="_Toc62875762"/>
      <w:r w:rsidRPr="003E75C3">
        <w:rPr>
          <w:szCs w:val="24"/>
        </w:rPr>
        <w:lastRenderedPageBreak/>
        <w:t>Anexo N° 6: Criterios utilizados para el análisis de las alternativas de solución</w:t>
      </w:r>
      <w:bookmarkEnd w:id="209"/>
    </w:p>
    <w:p w14:paraId="24F96301" w14:textId="6BF8F2E9" w:rsidR="0004627F" w:rsidRPr="003E75C3" w:rsidRDefault="00C01B33" w:rsidP="003E75C3">
      <w:pPr>
        <w:pStyle w:val="Textofull"/>
        <w:ind w:firstLine="0"/>
        <w:jc w:val="left"/>
      </w:pPr>
      <w:r w:rsidRPr="003E75C3">
        <w:t xml:space="preserve">De acuerdo a la Guía de Políticas Nacionales de </w:t>
      </w:r>
      <w:r w:rsidR="00643852">
        <w:t>Centro Nacional de Planeamiento Estratégico</w:t>
      </w:r>
      <w:r w:rsidRPr="003E75C3">
        <w:t xml:space="preserve">, se procedió con realizar la evaluación de alternativas de solución a nivel de efectos y causas. </w:t>
      </w:r>
    </w:p>
    <w:p w14:paraId="0E57EB71" w14:textId="37601B5B" w:rsidR="00FA3A9D" w:rsidRPr="003E75C3" w:rsidRDefault="00C01B33" w:rsidP="003E75C3">
      <w:pPr>
        <w:rPr>
          <w:sz w:val="22"/>
          <w:szCs w:val="22"/>
        </w:rPr>
      </w:pPr>
      <w:r w:rsidRPr="003E75C3">
        <w:rPr>
          <w:b/>
          <w:sz w:val="22"/>
          <w:szCs w:val="22"/>
        </w:rPr>
        <w:t>Viabilidad política</w:t>
      </w:r>
      <w:r w:rsidRPr="003E75C3">
        <w:rPr>
          <w:sz w:val="22"/>
          <w:szCs w:val="22"/>
        </w:rPr>
        <w:t xml:space="preserve">: Se refiere a la aceptación política de la propuesta. Permite verificar la consistencia de la propuesta con las Políticas de Estado y los objetivos del </w:t>
      </w:r>
      <w:proofErr w:type="spellStart"/>
      <w:r w:rsidRPr="003E75C3">
        <w:rPr>
          <w:sz w:val="22"/>
          <w:szCs w:val="22"/>
        </w:rPr>
        <w:t>PEDN</w:t>
      </w:r>
      <w:proofErr w:type="spellEnd"/>
      <w:r w:rsidRPr="003E75C3">
        <w:rPr>
          <w:sz w:val="22"/>
          <w:szCs w:val="22"/>
        </w:rPr>
        <w:t xml:space="preserve"> (</w:t>
      </w:r>
      <w:r w:rsidR="00643852">
        <w:rPr>
          <w:sz w:val="22"/>
          <w:szCs w:val="22"/>
        </w:rPr>
        <w:t>Centro Nacional de Planeamiento Estratégico</w:t>
      </w:r>
      <w:r w:rsidRPr="003E75C3">
        <w:rPr>
          <w:sz w:val="22"/>
          <w:szCs w:val="22"/>
        </w:rPr>
        <w:t>, 2018, p. 33).</w:t>
      </w:r>
    </w:p>
    <w:tbl>
      <w:tblPr>
        <w:tblStyle w:val="Tablaconcuadrcula1clara"/>
        <w:tblW w:w="8494" w:type="dxa"/>
        <w:tblLayout w:type="fixed"/>
        <w:tblLook w:val="0420" w:firstRow="1" w:lastRow="0" w:firstColumn="0" w:lastColumn="0" w:noHBand="0" w:noVBand="1"/>
      </w:tblPr>
      <w:tblGrid>
        <w:gridCol w:w="1129"/>
        <w:gridCol w:w="7365"/>
      </w:tblGrid>
      <w:tr w:rsidR="00FA3A9D" w:rsidRPr="003E75C3" w14:paraId="01147FC9" w14:textId="77777777" w:rsidTr="002E33AE">
        <w:trPr>
          <w:cnfStyle w:val="100000000000" w:firstRow="1" w:lastRow="0" w:firstColumn="0" w:lastColumn="0" w:oddVBand="0" w:evenVBand="0" w:oddHBand="0" w:evenHBand="0" w:firstRowFirstColumn="0" w:firstRowLastColumn="0" w:lastRowFirstColumn="0" w:lastRowLastColumn="0"/>
          <w:trHeight w:val="443"/>
          <w:tblHeader/>
        </w:trPr>
        <w:tc>
          <w:tcPr>
            <w:tcW w:w="1129" w:type="dxa"/>
            <w:shd w:val="clear" w:color="auto" w:fill="0000CC"/>
            <w:vAlign w:val="center"/>
          </w:tcPr>
          <w:p w14:paraId="5DF00BDD" w14:textId="77777777" w:rsidR="00FA3A9D" w:rsidRPr="003E75C3" w:rsidRDefault="00C01B33" w:rsidP="003E75C3">
            <w:pPr>
              <w:pStyle w:val="Prrafodelista"/>
              <w:jc w:val="left"/>
              <w:rPr>
                <w:b w:val="0"/>
                <w:bCs w:val="0"/>
              </w:rPr>
            </w:pPr>
            <w:r w:rsidRPr="003E75C3">
              <w:rPr>
                <w:b w:val="0"/>
                <w:bCs w:val="0"/>
              </w:rPr>
              <w:t>Puntaje</w:t>
            </w:r>
          </w:p>
        </w:tc>
        <w:tc>
          <w:tcPr>
            <w:tcW w:w="7365" w:type="dxa"/>
            <w:shd w:val="clear" w:color="auto" w:fill="0000CC"/>
            <w:vAlign w:val="center"/>
          </w:tcPr>
          <w:p w14:paraId="5D0417DE" w14:textId="77777777" w:rsidR="00FA3A9D" w:rsidRPr="003E75C3" w:rsidRDefault="00C01B33" w:rsidP="003E75C3">
            <w:pPr>
              <w:pStyle w:val="Prrafodelista"/>
              <w:jc w:val="left"/>
              <w:rPr>
                <w:b w:val="0"/>
                <w:bCs w:val="0"/>
              </w:rPr>
            </w:pPr>
            <w:r w:rsidRPr="003E75C3">
              <w:rPr>
                <w:b w:val="0"/>
                <w:bCs w:val="0"/>
              </w:rPr>
              <w:t>Descripción</w:t>
            </w:r>
          </w:p>
        </w:tc>
      </w:tr>
      <w:tr w:rsidR="00FA3A9D" w:rsidRPr="003E75C3" w14:paraId="6D8E9F93" w14:textId="77777777" w:rsidTr="00EF7823">
        <w:tc>
          <w:tcPr>
            <w:tcW w:w="1129" w:type="dxa"/>
            <w:vAlign w:val="center"/>
          </w:tcPr>
          <w:p w14:paraId="0A76F739" w14:textId="77777777" w:rsidR="00FA3A9D" w:rsidRPr="003E75C3" w:rsidRDefault="00C01B33" w:rsidP="003E75C3">
            <w:pPr>
              <w:pStyle w:val="Sinespaciado"/>
            </w:pPr>
            <w:r w:rsidRPr="003E75C3">
              <w:t>1</w:t>
            </w:r>
          </w:p>
        </w:tc>
        <w:tc>
          <w:tcPr>
            <w:tcW w:w="7365" w:type="dxa"/>
            <w:vAlign w:val="center"/>
          </w:tcPr>
          <w:p w14:paraId="10F6F7D7" w14:textId="77777777" w:rsidR="00FA3A9D" w:rsidRPr="003E75C3" w:rsidRDefault="00C01B33" w:rsidP="003E75C3">
            <w:pPr>
              <w:pStyle w:val="Sinespaciado"/>
            </w:pPr>
            <w:r w:rsidRPr="003E75C3">
              <w:t>No existe voluntad política de hacer la propuesta. No existen instancias con capacidades institucionales y técnicas que apoyarán la alternativa.</w:t>
            </w:r>
          </w:p>
        </w:tc>
      </w:tr>
      <w:tr w:rsidR="00FA3A9D" w:rsidRPr="003E75C3" w14:paraId="408EE95C" w14:textId="77777777" w:rsidTr="00EF7823">
        <w:tc>
          <w:tcPr>
            <w:tcW w:w="1129" w:type="dxa"/>
            <w:vAlign w:val="center"/>
          </w:tcPr>
          <w:p w14:paraId="138CAFE5" w14:textId="77777777" w:rsidR="00FA3A9D" w:rsidRPr="003E75C3" w:rsidRDefault="00C01B33" w:rsidP="003E75C3">
            <w:pPr>
              <w:pStyle w:val="Sinespaciado"/>
            </w:pPr>
            <w:r w:rsidRPr="003E75C3">
              <w:t>2</w:t>
            </w:r>
          </w:p>
        </w:tc>
        <w:tc>
          <w:tcPr>
            <w:tcW w:w="7365" w:type="dxa"/>
            <w:vAlign w:val="center"/>
          </w:tcPr>
          <w:p w14:paraId="1744AC33" w14:textId="77777777" w:rsidR="00FA3A9D" w:rsidRPr="003E75C3" w:rsidRDefault="00C01B33" w:rsidP="003E75C3">
            <w:pPr>
              <w:pStyle w:val="Sinespaciado"/>
            </w:pPr>
            <w:r w:rsidRPr="003E75C3">
              <w:t>No existe voluntad política de hacer la propuesta. Existen instancias con capacidades institucionales y técnicas que apoyarán la alternativa.</w:t>
            </w:r>
          </w:p>
        </w:tc>
      </w:tr>
      <w:tr w:rsidR="00FA3A9D" w:rsidRPr="003E75C3" w14:paraId="23607169" w14:textId="77777777" w:rsidTr="00EF7823">
        <w:tc>
          <w:tcPr>
            <w:tcW w:w="1129" w:type="dxa"/>
            <w:vAlign w:val="center"/>
          </w:tcPr>
          <w:p w14:paraId="459B372D" w14:textId="77777777" w:rsidR="00FA3A9D" w:rsidRPr="003E75C3" w:rsidRDefault="00C01B33" w:rsidP="003E75C3">
            <w:pPr>
              <w:pStyle w:val="Sinespaciado"/>
            </w:pPr>
            <w:r w:rsidRPr="003E75C3">
              <w:t>3</w:t>
            </w:r>
          </w:p>
        </w:tc>
        <w:tc>
          <w:tcPr>
            <w:tcW w:w="7365" w:type="dxa"/>
            <w:vAlign w:val="center"/>
          </w:tcPr>
          <w:p w14:paraId="6EA0A17F" w14:textId="77777777" w:rsidR="00FA3A9D" w:rsidRPr="003E75C3" w:rsidRDefault="00C01B33" w:rsidP="003E75C3">
            <w:pPr>
              <w:pStyle w:val="Sinespaciado"/>
            </w:pPr>
            <w:r w:rsidRPr="003E75C3">
              <w:t>La alternativa tiene respaldo político manifestado en voluntad política de hacer la propuesta, pero no existen instancias con capacidades institucionales y técnicas que apoyarán la alternativa.</w:t>
            </w:r>
          </w:p>
        </w:tc>
      </w:tr>
      <w:tr w:rsidR="00FA3A9D" w:rsidRPr="003E75C3" w14:paraId="6AEBE240" w14:textId="77777777" w:rsidTr="00EF7823">
        <w:tc>
          <w:tcPr>
            <w:tcW w:w="1129" w:type="dxa"/>
            <w:vAlign w:val="center"/>
          </w:tcPr>
          <w:p w14:paraId="45EB8EC1" w14:textId="77777777" w:rsidR="00FA3A9D" w:rsidRPr="003E75C3" w:rsidRDefault="00C01B33" w:rsidP="003E75C3">
            <w:pPr>
              <w:pStyle w:val="Sinespaciado"/>
            </w:pPr>
            <w:r w:rsidRPr="003E75C3">
              <w:t>4</w:t>
            </w:r>
          </w:p>
        </w:tc>
        <w:tc>
          <w:tcPr>
            <w:tcW w:w="7365" w:type="dxa"/>
            <w:vAlign w:val="center"/>
          </w:tcPr>
          <w:p w14:paraId="78D05222" w14:textId="77777777" w:rsidR="00FA3A9D" w:rsidRPr="003E75C3" w:rsidRDefault="00C01B33" w:rsidP="003E75C3">
            <w:pPr>
              <w:pStyle w:val="Sinespaciado"/>
            </w:pPr>
            <w:r w:rsidRPr="003E75C3">
              <w:t>La alternativa tiene respaldo político manifestado en voluntad política de hacer la propuesta, existen algunas instancias con capacidades institucionales y técnicas que apoyarán la alternativa.</w:t>
            </w:r>
          </w:p>
        </w:tc>
      </w:tr>
      <w:tr w:rsidR="00FA3A9D" w:rsidRPr="003E75C3" w14:paraId="79E9A165" w14:textId="77777777" w:rsidTr="00EF7823">
        <w:tc>
          <w:tcPr>
            <w:tcW w:w="1129" w:type="dxa"/>
            <w:vAlign w:val="center"/>
          </w:tcPr>
          <w:p w14:paraId="7653B3D9" w14:textId="77777777" w:rsidR="00FA3A9D" w:rsidRPr="003E75C3" w:rsidRDefault="00C01B33" w:rsidP="003E75C3">
            <w:pPr>
              <w:pStyle w:val="Sinespaciado"/>
            </w:pPr>
            <w:r w:rsidRPr="003E75C3">
              <w:t>5</w:t>
            </w:r>
          </w:p>
        </w:tc>
        <w:tc>
          <w:tcPr>
            <w:tcW w:w="7365" w:type="dxa"/>
            <w:vAlign w:val="center"/>
          </w:tcPr>
          <w:p w14:paraId="04277CC1" w14:textId="77777777" w:rsidR="00FA3A9D" w:rsidRPr="003E75C3" w:rsidRDefault="00C01B33" w:rsidP="003E75C3">
            <w:pPr>
              <w:pStyle w:val="Sinespaciado"/>
            </w:pPr>
            <w:r w:rsidRPr="003E75C3">
              <w:t>La alternativa tiene respaldo político manifestado en voluntad política de hacer la propuesta. Existen instancias con capacidades institucionales y técnicas que apoyarán la alternativa.</w:t>
            </w:r>
          </w:p>
        </w:tc>
      </w:tr>
    </w:tbl>
    <w:p w14:paraId="12E1A31E" w14:textId="77777777" w:rsidR="00FA3A9D" w:rsidRPr="003E75C3" w:rsidRDefault="00FA3A9D" w:rsidP="003E75C3">
      <w:pPr>
        <w:rPr>
          <w:sz w:val="22"/>
          <w:szCs w:val="22"/>
        </w:rPr>
      </w:pPr>
    </w:p>
    <w:p w14:paraId="753B8073" w14:textId="4FDB83C6" w:rsidR="00FA3A9D" w:rsidRPr="003E75C3" w:rsidRDefault="00C01B33" w:rsidP="003E75C3">
      <w:pPr>
        <w:rPr>
          <w:sz w:val="22"/>
          <w:szCs w:val="22"/>
        </w:rPr>
      </w:pPr>
      <w:r w:rsidRPr="003E75C3">
        <w:rPr>
          <w:b/>
          <w:sz w:val="22"/>
          <w:szCs w:val="22"/>
        </w:rPr>
        <w:t>Viabilidad social</w:t>
      </w:r>
      <w:r w:rsidRPr="003E75C3">
        <w:rPr>
          <w:sz w:val="22"/>
          <w:szCs w:val="22"/>
        </w:rPr>
        <w:t xml:space="preserve">: Se refiere a la aceptación del público afectado por la política. Esta depende en muchos casos del grado de consistencia de las políticas con sus tradiciones y culturas. Para ello, </w:t>
      </w:r>
      <w:r w:rsidR="00643852">
        <w:rPr>
          <w:sz w:val="22"/>
          <w:szCs w:val="22"/>
        </w:rPr>
        <w:t>Centro Nacional de Planeamiento Estratégico</w:t>
      </w:r>
      <w:r w:rsidRPr="003E75C3">
        <w:rPr>
          <w:sz w:val="22"/>
          <w:szCs w:val="22"/>
        </w:rPr>
        <w:t xml:space="preserve"> refiere que es fundamental incorporar la participación de los actores afectados superando las limitaciones (social, económico, político) que podrían afectar su capacidad de influir en la selección de alternativas de solución. (</w:t>
      </w:r>
      <w:r w:rsidR="00643852">
        <w:rPr>
          <w:sz w:val="22"/>
          <w:szCs w:val="22"/>
        </w:rPr>
        <w:t>Centro Nacional de Planeamiento Estratégico</w:t>
      </w:r>
      <w:r w:rsidRPr="003E75C3">
        <w:rPr>
          <w:sz w:val="22"/>
          <w:szCs w:val="22"/>
        </w:rPr>
        <w:t>, 2018, p. 33).</w:t>
      </w:r>
    </w:p>
    <w:tbl>
      <w:tblPr>
        <w:tblStyle w:val="Tablaconcuadrcula1clara"/>
        <w:tblW w:w="8494" w:type="dxa"/>
        <w:tblLayout w:type="fixed"/>
        <w:tblLook w:val="0420" w:firstRow="1" w:lastRow="0" w:firstColumn="0" w:lastColumn="0" w:noHBand="0" w:noVBand="1"/>
      </w:tblPr>
      <w:tblGrid>
        <w:gridCol w:w="1129"/>
        <w:gridCol w:w="7365"/>
      </w:tblGrid>
      <w:tr w:rsidR="00FA3A9D" w:rsidRPr="003E75C3" w14:paraId="7E2ADD2C" w14:textId="77777777" w:rsidTr="002E33AE">
        <w:trPr>
          <w:cnfStyle w:val="100000000000" w:firstRow="1" w:lastRow="0" w:firstColumn="0" w:lastColumn="0" w:oddVBand="0" w:evenVBand="0" w:oddHBand="0" w:evenHBand="0" w:firstRowFirstColumn="0" w:firstRowLastColumn="0" w:lastRowFirstColumn="0" w:lastRowLastColumn="0"/>
          <w:trHeight w:val="431"/>
          <w:tblHeader/>
        </w:trPr>
        <w:tc>
          <w:tcPr>
            <w:tcW w:w="1129" w:type="dxa"/>
            <w:shd w:val="clear" w:color="auto" w:fill="0000CC"/>
            <w:vAlign w:val="center"/>
          </w:tcPr>
          <w:p w14:paraId="628884B2" w14:textId="77777777" w:rsidR="00FA3A9D" w:rsidRPr="003E75C3" w:rsidRDefault="00C01B33" w:rsidP="003E75C3">
            <w:pPr>
              <w:pStyle w:val="Prrafodelista"/>
              <w:jc w:val="left"/>
              <w:rPr>
                <w:b w:val="0"/>
                <w:bCs w:val="0"/>
              </w:rPr>
            </w:pPr>
            <w:r w:rsidRPr="003E75C3">
              <w:rPr>
                <w:b w:val="0"/>
                <w:bCs w:val="0"/>
              </w:rPr>
              <w:t>Puntaje</w:t>
            </w:r>
          </w:p>
        </w:tc>
        <w:tc>
          <w:tcPr>
            <w:tcW w:w="7365" w:type="dxa"/>
            <w:shd w:val="clear" w:color="auto" w:fill="0000CC"/>
            <w:vAlign w:val="center"/>
          </w:tcPr>
          <w:p w14:paraId="2A579CE6" w14:textId="77777777" w:rsidR="00FA3A9D" w:rsidRPr="003E75C3" w:rsidRDefault="00C01B33" w:rsidP="003E75C3">
            <w:pPr>
              <w:pStyle w:val="Prrafodelista"/>
              <w:jc w:val="left"/>
              <w:rPr>
                <w:b w:val="0"/>
                <w:bCs w:val="0"/>
              </w:rPr>
            </w:pPr>
            <w:r w:rsidRPr="003E75C3">
              <w:rPr>
                <w:b w:val="0"/>
                <w:bCs w:val="0"/>
              </w:rPr>
              <w:t>Descripción</w:t>
            </w:r>
          </w:p>
        </w:tc>
      </w:tr>
      <w:tr w:rsidR="00FA3A9D" w:rsidRPr="003E75C3" w14:paraId="6F0B5F61" w14:textId="77777777" w:rsidTr="00EF7823">
        <w:tc>
          <w:tcPr>
            <w:tcW w:w="1129" w:type="dxa"/>
            <w:vAlign w:val="center"/>
          </w:tcPr>
          <w:p w14:paraId="4D73D4F9" w14:textId="77777777" w:rsidR="00FA3A9D" w:rsidRPr="003E75C3" w:rsidRDefault="00C01B33" w:rsidP="003E75C3">
            <w:pPr>
              <w:pStyle w:val="Sinespaciado"/>
            </w:pPr>
            <w:r w:rsidRPr="003E75C3">
              <w:t>1</w:t>
            </w:r>
          </w:p>
        </w:tc>
        <w:tc>
          <w:tcPr>
            <w:tcW w:w="7365" w:type="dxa"/>
          </w:tcPr>
          <w:p w14:paraId="6FBE3530" w14:textId="77777777" w:rsidR="00FA3A9D" w:rsidRPr="003E75C3" w:rsidRDefault="00C01B33" w:rsidP="003E75C3">
            <w:pPr>
              <w:pStyle w:val="Sinespaciado"/>
            </w:pPr>
            <w:r w:rsidRPr="003E75C3">
              <w:t>La alternativa no tiene arraigo social. La sociedad civil no se encuentra identificada con la alternativa de solución y tiene convicción que ayudará a alcanzar los resultados esperados.</w:t>
            </w:r>
          </w:p>
        </w:tc>
      </w:tr>
      <w:tr w:rsidR="00FA3A9D" w:rsidRPr="003E75C3" w14:paraId="2D15C859" w14:textId="77777777" w:rsidTr="00EF7823">
        <w:tc>
          <w:tcPr>
            <w:tcW w:w="1129" w:type="dxa"/>
            <w:vAlign w:val="center"/>
          </w:tcPr>
          <w:p w14:paraId="225710A4" w14:textId="77777777" w:rsidR="00FA3A9D" w:rsidRPr="003E75C3" w:rsidRDefault="00C01B33" w:rsidP="003E75C3">
            <w:pPr>
              <w:pStyle w:val="Sinespaciado"/>
            </w:pPr>
            <w:r w:rsidRPr="003E75C3">
              <w:t>2</w:t>
            </w:r>
          </w:p>
        </w:tc>
        <w:tc>
          <w:tcPr>
            <w:tcW w:w="7365" w:type="dxa"/>
          </w:tcPr>
          <w:p w14:paraId="0126158F" w14:textId="77777777" w:rsidR="00FA3A9D" w:rsidRPr="003E75C3" w:rsidRDefault="00C01B33" w:rsidP="003E75C3">
            <w:pPr>
              <w:pStyle w:val="Sinespaciado"/>
            </w:pPr>
            <w:r w:rsidRPr="003E75C3">
              <w:t>La alternativa tiene arraigo social. La sociedad civil no se encuentra identificada con la alternativa de solución y tiene convicción que ayudará a alcanzar los resultados esperados.</w:t>
            </w:r>
          </w:p>
        </w:tc>
      </w:tr>
      <w:tr w:rsidR="00FA3A9D" w:rsidRPr="003E75C3" w14:paraId="199C2BDC" w14:textId="77777777" w:rsidTr="00EF7823">
        <w:tc>
          <w:tcPr>
            <w:tcW w:w="1129" w:type="dxa"/>
            <w:vAlign w:val="center"/>
          </w:tcPr>
          <w:p w14:paraId="37B3B70E" w14:textId="77777777" w:rsidR="00FA3A9D" w:rsidRPr="003E75C3" w:rsidRDefault="00C01B33" w:rsidP="003E75C3">
            <w:pPr>
              <w:pStyle w:val="Sinespaciado"/>
            </w:pPr>
            <w:r w:rsidRPr="003E75C3">
              <w:t>3</w:t>
            </w:r>
          </w:p>
        </w:tc>
        <w:tc>
          <w:tcPr>
            <w:tcW w:w="7365" w:type="dxa"/>
          </w:tcPr>
          <w:p w14:paraId="04826653" w14:textId="77777777" w:rsidR="00FA3A9D" w:rsidRPr="003E75C3" w:rsidRDefault="00C01B33" w:rsidP="003E75C3">
            <w:pPr>
              <w:pStyle w:val="Sinespaciado"/>
            </w:pPr>
            <w:r w:rsidRPr="003E75C3">
              <w:t>La alternativa no tiene arraigo social. Parte de la sociedad civil se encuentra identificada con la alternativa de solución y tiene convicción que ayudará a alcanzar los resultados esperados.</w:t>
            </w:r>
          </w:p>
        </w:tc>
      </w:tr>
      <w:tr w:rsidR="00FA3A9D" w:rsidRPr="003E75C3" w14:paraId="52BEDC21" w14:textId="77777777" w:rsidTr="00EF7823">
        <w:tc>
          <w:tcPr>
            <w:tcW w:w="1129" w:type="dxa"/>
            <w:vAlign w:val="center"/>
          </w:tcPr>
          <w:p w14:paraId="174B691F" w14:textId="77777777" w:rsidR="00FA3A9D" w:rsidRPr="003E75C3" w:rsidRDefault="00C01B33" w:rsidP="003E75C3">
            <w:pPr>
              <w:pStyle w:val="Sinespaciado"/>
            </w:pPr>
            <w:r w:rsidRPr="003E75C3">
              <w:t>4</w:t>
            </w:r>
          </w:p>
        </w:tc>
        <w:tc>
          <w:tcPr>
            <w:tcW w:w="7365" w:type="dxa"/>
          </w:tcPr>
          <w:p w14:paraId="430C87B4" w14:textId="77777777" w:rsidR="00FA3A9D" w:rsidRPr="003E75C3" w:rsidRDefault="00C01B33" w:rsidP="003E75C3">
            <w:pPr>
              <w:pStyle w:val="Sinespaciado"/>
            </w:pPr>
            <w:r w:rsidRPr="003E75C3">
              <w:t>La alternativa tiene arraigo social. Parte de la sociedad civil se encuentra identificada con la alternativa de solución y tiene convicción que ayudará a alcanzar los resultados esperados.</w:t>
            </w:r>
          </w:p>
        </w:tc>
      </w:tr>
      <w:tr w:rsidR="00FA3A9D" w:rsidRPr="003E75C3" w14:paraId="23CDE527" w14:textId="77777777" w:rsidTr="00EF7823">
        <w:tc>
          <w:tcPr>
            <w:tcW w:w="1129" w:type="dxa"/>
            <w:vAlign w:val="center"/>
          </w:tcPr>
          <w:p w14:paraId="7F0FD2B9" w14:textId="77777777" w:rsidR="00FA3A9D" w:rsidRPr="003E75C3" w:rsidRDefault="00C01B33" w:rsidP="003E75C3">
            <w:pPr>
              <w:pStyle w:val="Sinespaciado"/>
            </w:pPr>
            <w:r w:rsidRPr="003E75C3">
              <w:lastRenderedPageBreak/>
              <w:t>5</w:t>
            </w:r>
          </w:p>
        </w:tc>
        <w:tc>
          <w:tcPr>
            <w:tcW w:w="7365" w:type="dxa"/>
          </w:tcPr>
          <w:p w14:paraId="1D140343" w14:textId="77777777" w:rsidR="00FA3A9D" w:rsidRPr="003E75C3" w:rsidRDefault="00C01B33" w:rsidP="003E75C3">
            <w:pPr>
              <w:pStyle w:val="Sinespaciado"/>
            </w:pPr>
            <w:r w:rsidRPr="003E75C3">
              <w:t>La alternativa tiene arraigo social. La sociedad civil se encuentra identificada con la alternativa de solución y tiene convicción que ayudará a alcanzar los resultados esperados.</w:t>
            </w:r>
          </w:p>
        </w:tc>
      </w:tr>
    </w:tbl>
    <w:p w14:paraId="2CDCCB68" w14:textId="77777777" w:rsidR="00FA3A9D" w:rsidRPr="003E75C3" w:rsidRDefault="00FA3A9D" w:rsidP="003E75C3">
      <w:pPr>
        <w:rPr>
          <w:sz w:val="22"/>
          <w:szCs w:val="22"/>
        </w:rPr>
      </w:pPr>
    </w:p>
    <w:p w14:paraId="2D741E23" w14:textId="4BE106EA" w:rsidR="00FA3A9D" w:rsidRPr="003E75C3" w:rsidRDefault="00C01B33" w:rsidP="003E75C3">
      <w:pPr>
        <w:rPr>
          <w:sz w:val="22"/>
          <w:szCs w:val="22"/>
        </w:rPr>
      </w:pPr>
      <w:r w:rsidRPr="003E75C3">
        <w:rPr>
          <w:b/>
          <w:sz w:val="22"/>
          <w:szCs w:val="22"/>
        </w:rPr>
        <w:t xml:space="preserve">Viabilidad administrativa: </w:t>
      </w:r>
      <w:r w:rsidRPr="003E75C3">
        <w:rPr>
          <w:sz w:val="22"/>
          <w:szCs w:val="22"/>
        </w:rPr>
        <w:t>hace referencia a la capacidad de gestión y de realizar arreglos institucionales en los ministerios para implementar la alternativa de solución (</w:t>
      </w:r>
      <w:r w:rsidR="00643852">
        <w:rPr>
          <w:sz w:val="22"/>
          <w:szCs w:val="22"/>
        </w:rPr>
        <w:t>Centro Nacional de Planeamiento Estratégico</w:t>
      </w:r>
      <w:r w:rsidRPr="003E75C3">
        <w:rPr>
          <w:sz w:val="22"/>
          <w:szCs w:val="22"/>
        </w:rPr>
        <w:t>, 2018, p. 33).</w:t>
      </w:r>
    </w:p>
    <w:tbl>
      <w:tblPr>
        <w:tblStyle w:val="Tablaconcuadrcula1clara"/>
        <w:tblW w:w="8494" w:type="dxa"/>
        <w:tblLayout w:type="fixed"/>
        <w:tblLook w:val="0420" w:firstRow="1" w:lastRow="0" w:firstColumn="0" w:lastColumn="0" w:noHBand="0" w:noVBand="1"/>
      </w:tblPr>
      <w:tblGrid>
        <w:gridCol w:w="1129"/>
        <w:gridCol w:w="7365"/>
      </w:tblGrid>
      <w:tr w:rsidR="00FA3A9D" w:rsidRPr="003E75C3" w14:paraId="0956701A" w14:textId="77777777" w:rsidTr="002E33AE">
        <w:trPr>
          <w:cnfStyle w:val="100000000000" w:firstRow="1" w:lastRow="0" w:firstColumn="0" w:lastColumn="0" w:oddVBand="0" w:evenVBand="0" w:oddHBand="0" w:evenHBand="0" w:firstRowFirstColumn="0" w:firstRowLastColumn="0" w:lastRowFirstColumn="0" w:lastRowLastColumn="0"/>
          <w:trHeight w:val="422"/>
          <w:tblHeader/>
        </w:trPr>
        <w:tc>
          <w:tcPr>
            <w:tcW w:w="1129" w:type="dxa"/>
            <w:shd w:val="clear" w:color="auto" w:fill="0000CC"/>
            <w:vAlign w:val="center"/>
          </w:tcPr>
          <w:p w14:paraId="5AB4F7E2" w14:textId="77777777" w:rsidR="00FA3A9D" w:rsidRPr="003E75C3" w:rsidRDefault="00C01B33" w:rsidP="003E75C3">
            <w:pPr>
              <w:pStyle w:val="Prrafodelista"/>
              <w:jc w:val="left"/>
              <w:rPr>
                <w:b w:val="0"/>
                <w:bCs w:val="0"/>
              </w:rPr>
            </w:pPr>
            <w:r w:rsidRPr="003E75C3">
              <w:rPr>
                <w:b w:val="0"/>
                <w:bCs w:val="0"/>
              </w:rPr>
              <w:t>Puntaje</w:t>
            </w:r>
          </w:p>
        </w:tc>
        <w:tc>
          <w:tcPr>
            <w:tcW w:w="7365" w:type="dxa"/>
            <w:shd w:val="clear" w:color="auto" w:fill="0000CC"/>
            <w:vAlign w:val="center"/>
          </w:tcPr>
          <w:p w14:paraId="6B968AC4" w14:textId="77777777" w:rsidR="00FA3A9D" w:rsidRPr="003E75C3" w:rsidRDefault="00C01B33" w:rsidP="003E75C3">
            <w:pPr>
              <w:pStyle w:val="Prrafodelista"/>
              <w:jc w:val="left"/>
              <w:rPr>
                <w:b w:val="0"/>
                <w:bCs w:val="0"/>
              </w:rPr>
            </w:pPr>
            <w:r w:rsidRPr="003E75C3">
              <w:rPr>
                <w:b w:val="0"/>
                <w:bCs w:val="0"/>
              </w:rPr>
              <w:t>Descripción</w:t>
            </w:r>
          </w:p>
        </w:tc>
      </w:tr>
      <w:tr w:rsidR="00FA3A9D" w:rsidRPr="003E75C3" w14:paraId="28D2A3CB" w14:textId="77777777" w:rsidTr="00EF7823">
        <w:tc>
          <w:tcPr>
            <w:tcW w:w="1129" w:type="dxa"/>
            <w:vAlign w:val="center"/>
          </w:tcPr>
          <w:p w14:paraId="54174254" w14:textId="77777777" w:rsidR="00FA3A9D" w:rsidRPr="003E75C3" w:rsidRDefault="00C01B33" w:rsidP="003E75C3">
            <w:pPr>
              <w:pStyle w:val="Sinespaciado"/>
            </w:pPr>
            <w:r w:rsidRPr="003E75C3">
              <w:t>1</w:t>
            </w:r>
          </w:p>
        </w:tc>
        <w:tc>
          <w:tcPr>
            <w:tcW w:w="7365" w:type="dxa"/>
          </w:tcPr>
          <w:p w14:paraId="1B5862CA" w14:textId="77777777" w:rsidR="00FA3A9D" w:rsidRPr="003E75C3" w:rsidRDefault="00C01B33" w:rsidP="003E75C3">
            <w:pPr>
              <w:pStyle w:val="Sinespaciado"/>
            </w:pPr>
            <w:r w:rsidRPr="003E75C3">
              <w:t>La alternativa no se puede ejecutar. No existen capacidades del sector o sectores involucrados para gestionar y administrar los requerimientos de la intervención.</w:t>
            </w:r>
          </w:p>
        </w:tc>
      </w:tr>
      <w:tr w:rsidR="00FA3A9D" w:rsidRPr="003E75C3" w14:paraId="69B8C7B8" w14:textId="77777777" w:rsidTr="00EF7823">
        <w:tc>
          <w:tcPr>
            <w:tcW w:w="1129" w:type="dxa"/>
            <w:vAlign w:val="center"/>
          </w:tcPr>
          <w:p w14:paraId="33E2765E" w14:textId="77777777" w:rsidR="00FA3A9D" w:rsidRPr="003E75C3" w:rsidRDefault="00C01B33" w:rsidP="003E75C3">
            <w:pPr>
              <w:pStyle w:val="Sinespaciado"/>
            </w:pPr>
            <w:r w:rsidRPr="003E75C3">
              <w:t>2</w:t>
            </w:r>
          </w:p>
        </w:tc>
        <w:tc>
          <w:tcPr>
            <w:tcW w:w="7365" w:type="dxa"/>
          </w:tcPr>
          <w:p w14:paraId="11E3C2E7" w14:textId="77777777" w:rsidR="00FA3A9D" w:rsidRPr="003E75C3" w:rsidRDefault="00C01B33" w:rsidP="003E75C3">
            <w:pPr>
              <w:pStyle w:val="Sinespaciado"/>
            </w:pPr>
            <w:r w:rsidRPr="003E75C3">
              <w:t>Existen escasas capacidades del sector o sectores involucrados para gestionar o para administrar los requerimientos de la intervención.</w:t>
            </w:r>
          </w:p>
        </w:tc>
      </w:tr>
      <w:tr w:rsidR="00FA3A9D" w:rsidRPr="003E75C3" w14:paraId="0453C2A4" w14:textId="77777777" w:rsidTr="00EF7823">
        <w:tc>
          <w:tcPr>
            <w:tcW w:w="1129" w:type="dxa"/>
            <w:vAlign w:val="center"/>
          </w:tcPr>
          <w:p w14:paraId="70D2D9B3" w14:textId="77777777" w:rsidR="00FA3A9D" w:rsidRPr="003E75C3" w:rsidRDefault="00C01B33" w:rsidP="003E75C3">
            <w:pPr>
              <w:pStyle w:val="Sinespaciado"/>
            </w:pPr>
            <w:r w:rsidRPr="003E75C3">
              <w:t>3</w:t>
            </w:r>
          </w:p>
        </w:tc>
        <w:tc>
          <w:tcPr>
            <w:tcW w:w="7365" w:type="dxa"/>
          </w:tcPr>
          <w:p w14:paraId="63F68B88" w14:textId="77777777" w:rsidR="00FA3A9D" w:rsidRPr="003E75C3" w:rsidRDefault="00C01B33" w:rsidP="003E75C3">
            <w:pPr>
              <w:pStyle w:val="Sinespaciado"/>
            </w:pPr>
            <w:r w:rsidRPr="003E75C3">
              <w:t>Existen capacidades del sector o sectores involucrados para gestionar y administrar los requerimientos de la intervención de manera insuficiente</w:t>
            </w:r>
          </w:p>
        </w:tc>
      </w:tr>
      <w:tr w:rsidR="00FA3A9D" w:rsidRPr="003E75C3" w14:paraId="3CA12D8A" w14:textId="77777777" w:rsidTr="00EF7823">
        <w:tc>
          <w:tcPr>
            <w:tcW w:w="1129" w:type="dxa"/>
            <w:vAlign w:val="center"/>
          </w:tcPr>
          <w:p w14:paraId="1C5EC614" w14:textId="77777777" w:rsidR="00FA3A9D" w:rsidRPr="003E75C3" w:rsidRDefault="00C01B33" w:rsidP="003E75C3">
            <w:pPr>
              <w:pStyle w:val="Sinespaciado"/>
            </w:pPr>
            <w:r w:rsidRPr="003E75C3">
              <w:t>4</w:t>
            </w:r>
          </w:p>
        </w:tc>
        <w:tc>
          <w:tcPr>
            <w:tcW w:w="7365" w:type="dxa"/>
          </w:tcPr>
          <w:p w14:paraId="7AE19F17" w14:textId="77777777" w:rsidR="00FA3A9D" w:rsidRPr="003E75C3" w:rsidRDefault="00C01B33" w:rsidP="003E75C3">
            <w:pPr>
              <w:pStyle w:val="Sinespaciado"/>
            </w:pPr>
            <w:r w:rsidRPr="003E75C3">
              <w:t>Existen capacidades del sector o sectores involucrados para gestionar y administrar los requerimientos de la intervención suficientes para realizar una intervención completa.</w:t>
            </w:r>
          </w:p>
        </w:tc>
      </w:tr>
      <w:tr w:rsidR="00FA3A9D" w:rsidRPr="003E75C3" w14:paraId="6F2279B2" w14:textId="77777777" w:rsidTr="00EF7823">
        <w:tc>
          <w:tcPr>
            <w:tcW w:w="1129" w:type="dxa"/>
            <w:vAlign w:val="center"/>
          </w:tcPr>
          <w:p w14:paraId="0E5CEE76" w14:textId="77777777" w:rsidR="00FA3A9D" w:rsidRPr="003E75C3" w:rsidRDefault="00C01B33" w:rsidP="003E75C3">
            <w:pPr>
              <w:pStyle w:val="Sinespaciado"/>
            </w:pPr>
            <w:r w:rsidRPr="003E75C3">
              <w:t>5</w:t>
            </w:r>
          </w:p>
        </w:tc>
        <w:tc>
          <w:tcPr>
            <w:tcW w:w="7365" w:type="dxa"/>
          </w:tcPr>
          <w:p w14:paraId="1E34EADA" w14:textId="77777777" w:rsidR="00FA3A9D" w:rsidRPr="003E75C3" w:rsidRDefault="00C01B33" w:rsidP="003E75C3">
            <w:pPr>
              <w:pStyle w:val="Sinespaciado"/>
            </w:pPr>
            <w:r w:rsidRPr="003E75C3">
              <w:t>Existen capacidades del sector o sectores involucrados para gestionar y administrar los requerimientos de la intervención de manera completa y eficiente.</w:t>
            </w:r>
          </w:p>
        </w:tc>
      </w:tr>
    </w:tbl>
    <w:p w14:paraId="18A38CF7" w14:textId="77777777" w:rsidR="00FA3A9D" w:rsidRPr="003E75C3" w:rsidRDefault="00FA3A9D" w:rsidP="003E75C3">
      <w:pPr>
        <w:rPr>
          <w:b/>
          <w:sz w:val="22"/>
          <w:szCs w:val="22"/>
        </w:rPr>
      </w:pPr>
    </w:p>
    <w:p w14:paraId="68B422AE" w14:textId="4A164FDA" w:rsidR="00FA3A9D" w:rsidRPr="003E75C3" w:rsidRDefault="00C01B33" w:rsidP="003E75C3">
      <w:pPr>
        <w:rPr>
          <w:b/>
          <w:sz w:val="22"/>
          <w:szCs w:val="22"/>
        </w:rPr>
      </w:pPr>
      <w:r w:rsidRPr="003E75C3">
        <w:rPr>
          <w:b/>
          <w:sz w:val="22"/>
          <w:szCs w:val="22"/>
        </w:rPr>
        <w:t>Efectividad</w:t>
      </w:r>
      <w:r w:rsidRPr="003E75C3">
        <w:rPr>
          <w:sz w:val="22"/>
          <w:szCs w:val="22"/>
        </w:rPr>
        <w:t>: implica analizar el impacto de la alternativa de solución en el logro del objetivo. Por ello, es importante consultar evidencia sobre intervenciones similares a fin de determinar la efectividad de la alternativa de solución (</w:t>
      </w:r>
      <w:r w:rsidR="00643852">
        <w:rPr>
          <w:sz w:val="22"/>
          <w:szCs w:val="22"/>
        </w:rPr>
        <w:t>Centro Nacional de Planeamiento Estratégico</w:t>
      </w:r>
      <w:r w:rsidRPr="003E75C3">
        <w:rPr>
          <w:sz w:val="22"/>
          <w:szCs w:val="22"/>
        </w:rPr>
        <w:t>, 2018, p. 33).</w:t>
      </w:r>
    </w:p>
    <w:tbl>
      <w:tblPr>
        <w:tblStyle w:val="Tablaconcuadrcula1clara"/>
        <w:tblW w:w="8494" w:type="dxa"/>
        <w:tblLayout w:type="fixed"/>
        <w:tblLook w:val="0420" w:firstRow="1" w:lastRow="0" w:firstColumn="0" w:lastColumn="0" w:noHBand="0" w:noVBand="1"/>
      </w:tblPr>
      <w:tblGrid>
        <w:gridCol w:w="1129"/>
        <w:gridCol w:w="7365"/>
      </w:tblGrid>
      <w:tr w:rsidR="00FA3A9D" w:rsidRPr="003E75C3" w14:paraId="5328ECA1" w14:textId="77777777" w:rsidTr="002E33AE">
        <w:trPr>
          <w:cnfStyle w:val="100000000000" w:firstRow="1" w:lastRow="0" w:firstColumn="0" w:lastColumn="0" w:oddVBand="0" w:evenVBand="0" w:oddHBand="0" w:evenHBand="0" w:firstRowFirstColumn="0" w:firstRowLastColumn="0" w:lastRowFirstColumn="0" w:lastRowLastColumn="0"/>
          <w:trHeight w:val="419"/>
          <w:tblHeader/>
        </w:trPr>
        <w:tc>
          <w:tcPr>
            <w:tcW w:w="1129" w:type="dxa"/>
            <w:shd w:val="clear" w:color="auto" w:fill="0000CC"/>
            <w:vAlign w:val="center"/>
          </w:tcPr>
          <w:p w14:paraId="61A36C5D" w14:textId="77777777" w:rsidR="00FA3A9D" w:rsidRPr="003E75C3" w:rsidRDefault="00C01B33" w:rsidP="003E75C3">
            <w:pPr>
              <w:pStyle w:val="Prrafodelista"/>
              <w:jc w:val="left"/>
              <w:rPr>
                <w:b w:val="0"/>
                <w:bCs w:val="0"/>
              </w:rPr>
            </w:pPr>
            <w:r w:rsidRPr="003E75C3">
              <w:rPr>
                <w:b w:val="0"/>
                <w:bCs w:val="0"/>
              </w:rPr>
              <w:t>Puntaje</w:t>
            </w:r>
          </w:p>
        </w:tc>
        <w:tc>
          <w:tcPr>
            <w:tcW w:w="7365" w:type="dxa"/>
            <w:shd w:val="clear" w:color="auto" w:fill="0000CC"/>
            <w:vAlign w:val="center"/>
          </w:tcPr>
          <w:p w14:paraId="55810EFD" w14:textId="77777777" w:rsidR="00FA3A9D" w:rsidRPr="003E75C3" w:rsidRDefault="00C01B33" w:rsidP="003E75C3">
            <w:pPr>
              <w:pStyle w:val="Prrafodelista"/>
              <w:jc w:val="left"/>
              <w:rPr>
                <w:b w:val="0"/>
                <w:bCs w:val="0"/>
              </w:rPr>
            </w:pPr>
            <w:r w:rsidRPr="003E75C3">
              <w:rPr>
                <w:b w:val="0"/>
                <w:bCs w:val="0"/>
              </w:rPr>
              <w:t>Descripción</w:t>
            </w:r>
          </w:p>
        </w:tc>
      </w:tr>
      <w:tr w:rsidR="00FA3A9D" w:rsidRPr="003E75C3" w14:paraId="18766F73" w14:textId="77777777" w:rsidTr="00EF7823">
        <w:tc>
          <w:tcPr>
            <w:tcW w:w="1129" w:type="dxa"/>
            <w:vAlign w:val="center"/>
          </w:tcPr>
          <w:p w14:paraId="640ACBD4" w14:textId="77777777" w:rsidR="00FA3A9D" w:rsidRPr="003E75C3" w:rsidRDefault="00C01B33" w:rsidP="003E75C3">
            <w:pPr>
              <w:pStyle w:val="Sinespaciado"/>
            </w:pPr>
            <w:r w:rsidRPr="003E75C3">
              <w:t>1</w:t>
            </w:r>
          </w:p>
        </w:tc>
        <w:tc>
          <w:tcPr>
            <w:tcW w:w="7365" w:type="dxa"/>
          </w:tcPr>
          <w:p w14:paraId="0D3A8113" w14:textId="77777777" w:rsidR="00FA3A9D" w:rsidRPr="003E75C3" w:rsidRDefault="00C01B33" w:rsidP="003E75C3">
            <w:pPr>
              <w:pStyle w:val="Sinespaciado"/>
            </w:pPr>
            <w:r w:rsidRPr="003E75C3">
              <w:t>La alternativa no permite alcanzar los objetivos de la política.</w:t>
            </w:r>
          </w:p>
        </w:tc>
      </w:tr>
      <w:tr w:rsidR="00FA3A9D" w:rsidRPr="003E75C3" w14:paraId="44E972EB" w14:textId="77777777" w:rsidTr="00EF7823">
        <w:tc>
          <w:tcPr>
            <w:tcW w:w="1129" w:type="dxa"/>
            <w:vAlign w:val="center"/>
          </w:tcPr>
          <w:p w14:paraId="129E5570" w14:textId="77777777" w:rsidR="00FA3A9D" w:rsidRPr="003E75C3" w:rsidRDefault="00C01B33" w:rsidP="003E75C3">
            <w:pPr>
              <w:pStyle w:val="Sinespaciado"/>
            </w:pPr>
            <w:r w:rsidRPr="003E75C3">
              <w:t>2</w:t>
            </w:r>
          </w:p>
        </w:tc>
        <w:tc>
          <w:tcPr>
            <w:tcW w:w="7365" w:type="dxa"/>
          </w:tcPr>
          <w:p w14:paraId="5F40682D" w14:textId="77777777" w:rsidR="00FA3A9D" w:rsidRPr="003E75C3" w:rsidRDefault="00C01B33" w:rsidP="003E75C3">
            <w:pPr>
              <w:pStyle w:val="Sinespaciado"/>
            </w:pPr>
            <w:r w:rsidRPr="003E75C3">
              <w:t>La alternativa permite alcanzar parte de los objetivos de la política de forma incompleta.</w:t>
            </w:r>
          </w:p>
        </w:tc>
      </w:tr>
      <w:tr w:rsidR="00FA3A9D" w:rsidRPr="003E75C3" w14:paraId="41F7EF3B" w14:textId="77777777" w:rsidTr="00EF7823">
        <w:tc>
          <w:tcPr>
            <w:tcW w:w="1129" w:type="dxa"/>
            <w:vAlign w:val="center"/>
          </w:tcPr>
          <w:p w14:paraId="4AEA82C7" w14:textId="77777777" w:rsidR="00FA3A9D" w:rsidRPr="003E75C3" w:rsidRDefault="00C01B33" w:rsidP="003E75C3">
            <w:pPr>
              <w:pStyle w:val="Sinespaciado"/>
            </w:pPr>
            <w:r w:rsidRPr="003E75C3">
              <w:t>3</w:t>
            </w:r>
          </w:p>
        </w:tc>
        <w:tc>
          <w:tcPr>
            <w:tcW w:w="7365" w:type="dxa"/>
          </w:tcPr>
          <w:p w14:paraId="21A7EB3B" w14:textId="77777777" w:rsidR="00FA3A9D" w:rsidRPr="003E75C3" w:rsidRDefault="00C01B33" w:rsidP="003E75C3">
            <w:pPr>
              <w:pStyle w:val="Sinespaciado"/>
            </w:pPr>
            <w:r w:rsidRPr="003E75C3">
              <w:t>La alternativa permite alcanzar solo una parte de los objetivos de la política de manera satisfactoria.</w:t>
            </w:r>
          </w:p>
        </w:tc>
      </w:tr>
      <w:tr w:rsidR="00FA3A9D" w:rsidRPr="003E75C3" w14:paraId="6FF8138B" w14:textId="77777777" w:rsidTr="00EF7823">
        <w:tc>
          <w:tcPr>
            <w:tcW w:w="1129" w:type="dxa"/>
            <w:vAlign w:val="center"/>
          </w:tcPr>
          <w:p w14:paraId="5FA17822" w14:textId="77777777" w:rsidR="00FA3A9D" w:rsidRPr="003E75C3" w:rsidRDefault="00C01B33" w:rsidP="003E75C3">
            <w:pPr>
              <w:pStyle w:val="Sinespaciado"/>
            </w:pPr>
            <w:r w:rsidRPr="003E75C3">
              <w:t>4</w:t>
            </w:r>
          </w:p>
        </w:tc>
        <w:tc>
          <w:tcPr>
            <w:tcW w:w="7365" w:type="dxa"/>
          </w:tcPr>
          <w:p w14:paraId="508A980D" w14:textId="77777777" w:rsidR="00FA3A9D" w:rsidRPr="003E75C3" w:rsidRDefault="00C01B33" w:rsidP="003E75C3">
            <w:pPr>
              <w:pStyle w:val="Sinespaciado"/>
            </w:pPr>
            <w:r w:rsidRPr="003E75C3">
              <w:t>La alternativa permite alcanzar los objetivos de la política de manera satisfactoria.</w:t>
            </w:r>
          </w:p>
        </w:tc>
      </w:tr>
      <w:tr w:rsidR="00FA3A9D" w:rsidRPr="003E75C3" w14:paraId="5FEA3AB5" w14:textId="77777777" w:rsidTr="00EF7823">
        <w:tc>
          <w:tcPr>
            <w:tcW w:w="1129" w:type="dxa"/>
            <w:vAlign w:val="center"/>
          </w:tcPr>
          <w:p w14:paraId="1B12C01F" w14:textId="77777777" w:rsidR="00FA3A9D" w:rsidRPr="003E75C3" w:rsidRDefault="00C01B33" w:rsidP="003E75C3">
            <w:pPr>
              <w:pStyle w:val="Sinespaciado"/>
            </w:pPr>
            <w:r w:rsidRPr="003E75C3">
              <w:t>5</w:t>
            </w:r>
          </w:p>
        </w:tc>
        <w:tc>
          <w:tcPr>
            <w:tcW w:w="7365" w:type="dxa"/>
          </w:tcPr>
          <w:p w14:paraId="39612C38" w14:textId="77777777" w:rsidR="00FA3A9D" w:rsidRPr="003E75C3" w:rsidRDefault="00C01B33" w:rsidP="003E75C3">
            <w:pPr>
              <w:pStyle w:val="Sinespaciado"/>
            </w:pPr>
            <w:r w:rsidRPr="003E75C3">
              <w:t>La alternativa permite plenamente alcanzar los objetivos planteados para la política resolviendo un problema concreto.</w:t>
            </w:r>
          </w:p>
        </w:tc>
      </w:tr>
    </w:tbl>
    <w:p w14:paraId="37DB0DD7" w14:textId="77777777" w:rsidR="00FA3A9D" w:rsidRPr="003E75C3" w:rsidRDefault="00FA3A9D" w:rsidP="003E75C3">
      <w:pPr>
        <w:rPr>
          <w:sz w:val="22"/>
          <w:szCs w:val="22"/>
        </w:rPr>
      </w:pPr>
    </w:p>
    <w:p w14:paraId="1FBC9BA7" w14:textId="77777777" w:rsidR="00FA3A9D" w:rsidRPr="003E75C3" w:rsidRDefault="00C01B33" w:rsidP="003E75C3">
      <w:pPr>
        <w:rPr>
          <w:sz w:val="22"/>
          <w:szCs w:val="22"/>
        </w:rPr>
      </w:pPr>
      <w:bookmarkStart w:id="210" w:name="_heading=h.pkwqa1" w:colFirst="0" w:colLast="0"/>
      <w:bookmarkEnd w:id="210"/>
      <w:r w:rsidRPr="003E75C3">
        <w:br w:type="page"/>
      </w:r>
    </w:p>
    <w:p w14:paraId="21AC2B03" w14:textId="77777777" w:rsidR="00FA3A9D" w:rsidRPr="003E75C3" w:rsidRDefault="00C01B33" w:rsidP="003E75C3">
      <w:pPr>
        <w:pStyle w:val="Ttulo2"/>
        <w:numPr>
          <w:ilvl w:val="0"/>
          <w:numId w:val="0"/>
        </w:numPr>
        <w:rPr>
          <w:szCs w:val="24"/>
        </w:rPr>
      </w:pPr>
      <w:bookmarkStart w:id="211" w:name="_Toc62875763"/>
      <w:r w:rsidRPr="003E75C3">
        <w:rPr>
          <w:szCs w:val="24"/>
        </w:rPr>
        <w:lastRenderedPageBreak/>
        <w:t>Anexo N° 7: Análisis de alternativas de solución y evidencia</w:t>
      </w:r>
      <w:bookmarkEnd w:id="211"/>
    </w:p>
    <w:p w14:paraId="64FAE7A8" w14:textId="77777777" w:rsidR="00FA3A9D" w:rsidRPr="003E75C3" w:rsidRDefault="00C01B33" w:rsidP="003E75C3">
      <w:pPr>
        <w:spacing w:after="200"/>
        <w:rPr>
          <w:sz w:val="22"/>
          <w:szCs w:val="22"/>
        </w:rPr>
      </w:pPr>
      <w:r w:rsidRPr="003E75C3">
        <w:rPr>
          <w:sz w:val="22"/>
          <w:szCs w:val="22"/>
        </w:rPr>
        <w:t>El proceso de evaluación de las alternativas de solución implicó la revisión de bibliografía académica y evidencias. Los resultados del análisis se presentan en una tabla de Excel adjunta al presente documento.</w:t>
      </w:r>
    </w:p>
    <w:p w14:paraId="08960282" w14:textId="31BA56A2" w:rsidR="00FA3A9D" w:rsidRPr="003E75C3" w:rsidRDefault="00392579" w:rsidP="003E75C3">
      <w:pPr>
        <w:pStyle w:val="Descripcin"/>
        <w:rPr>
          <w:b/>
          <w:bCs/>
          <w:i w:val="0"/>
          <w:iCs w:val="0"/>
          <w:color w:val="auto"/>
          <w:sz w:val="22"/>
          <w:szCs w:val="22"/>
        </w:rPr>
      </w:pPr>
      <w:bookmarkStart w:id="212" w:name="_Toc62853945"/>
      <w:bookmarkStart w:id="213" w:name="_Toc62872300"/>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26</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Análisis de alternativas de solución</w:t>
      </w:r>
      <w:bookmarkEnd w:id="212"/>
      <w:bookmarkEnd w:id="213"/>
    </w:p>
    <w:tbl>
      <w:tblPr>
        <w:tblStyle w:val="1"/>
        <w:tblW w:w="9639" w:type="dxa"/>
        <w:jc w:val="center"/>
        <w:tblInd w:w="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567"/>
        <w:gridCol w:w="1418"/>
        <w:gridCol w:w="1559"/>
        <w:gridCol w:w="1554"/>
        <w:gridCol w:w="567"/>
        <w:gridCol w:w="567"/>
        <w:gridCol w:w="572"/>
        <w:gridCol w:w="421"/>
        <w:gridCol w:w="997"/>
        <w:gridCol w:w="1417"/>
      </w:tblGrid>
      <w:tr w:rsidR="00004F97" w:rsidRPr="003E75C3" w14:paraId="58E893C5" w14:textId="77777777" w:rsidTr="00004F97">
        <w:trPr>
          <w:trHeight w:val="702"/>
          <w:tblHeader/>
          <w:jc w:val="center"/>
        </w:trPr>
        <w:tc>
          <w:tcPr>
            <w:tcW w:w="567" w:type="dxa"/>
            <w:shd w:val="clear" w:color="auto" w:fill="A40000"/>
            <w:vAlign w:val="center"/>
          </w:tcPr>
          <w:p w14:paraId="7DEAECF8" w14:textId="77777777" w:rsidR="00004F97" w:rsidRPr="003E75C3" w:rsidRDefault="00004F97" w:rsidP="003E75C3">
            <w:pPr>
              <w:pStyle w:val="Prrafodelista"/>
              <w:jc w:val="left"/>
            </w:pPr>
            <w:r w:rsidRPr="003E75C3">
              <w:t>N°</w:t>
            </w:r>
          </w:p>
        </w:tc>
        <w:tc>
          <w:tcPr>
            <w:tcW w:w="1418" w:type="dxa"/>
            <w:shd w:val="clear" w:color="auto" w:fill="A40000"/>
            <w:vAlign w:val="center"/>
          </w:tcPr>
          <w:p w14:paraId="3891EBB1" w14:textId="77777777" w:rsidR="00004F97" w:rsidRPr="003E75C3" w:rsidRDefault="00004F97" w:rsidP="003E75C3">
            <w:pPr>
              <w:pStyle w:val="Prrafodelista"/>
              <w:jc w:val="left"/>
            </w:pPr>
            <w:r w:rsidRPr="003E75C3">
              <w:t>Efecto o causa directa</w:t>
            </w:r>
          </w:p>
        </w:tc>
        <w:tc>
          <w:tcPr>
            <w:tcW w:w="1559" w:type="dxa"/>
            <w:shd w:val="clear" w:color="auto" w:fill="A40000"/>
            <w:vAlign w:val="center"/>
          </w:tcPr>
          <w:p w14:paraId="510BBA0B" w14:textId="77777777" w:rsidR="00004F97" w:rsidRPr="003E75C3" w:rsidRDefault="00004F97" w:rsidP="003E75C3">
            <w:pPr>
              <w:pStyle w:val="Prrafodelista"/>
              <w:jc w:val="left"/>
            </w:pPr>
            <w:r w:rsidRPr="003E75C3">
              <w:t>Efecto o causa indirecta</w:t>
            </w:r>
          </w:p>
        </w:tc>
        <w:tc>
          <w:tcPr>
            <w:tcW w:w="1554" w:type="dxa"/>
            <w:shd w:val="clear" w:color="auto" w:fill="A40000"/>
            <w:vAlign w:val="center"/>
          </w:tcPr>
          <w:p w14:paraId="49ED228B" w14:textId="77777777" w:rsidR="00004F97" w:rsidRPr="003E75C3" w:rsidRDefault="00004F97" w:rsidP="003E75C3">
            <w:pPr>
              <w:pStyle w:val="Prrafodelista"/>
              <w:jc w:val="left"/>
            </w:pPr>
            <w:r w:rsidRPr="003E75C3">
              <w:t>Solución</w:t>
            </w:r>
          </w:p>
        </w:tc>
        <w:tc>
          <w:tcPr>
            <w:tcW w:w="567" w:type="dxa"/>
            <w:shd w:val="clear" w:color="auto" w:fill="A40000"/>
            <w:vAlign w:val="center"/>
          </w:tcPr>
          <w:p w14:paraId="02D8CA05" w14:textId="4671B692" w:rsidR="00004F97" w:rsidRPr="003E75C3" w:rsidRDefault="00004F97" w:rsidP="003E75C3">
            <w:pPr>
              <w:pStyle w:val="Prrafodelista"/>
              <w:jc w:val="left"/>
            </w:pPr>
            <w:r w:rsidRPr="003E75C3">
              <w:t>VP*</w:t>
            </w:r>
          </w:p>
        </w:tc>
        <w:tc>
          <w:tcPr>
            <w:tcW w:w="567" w:type="dxa"/>
            <w:shd w:val="clear" w:color="auto" w:fill="A40000"/>
            <w:vAlign w:val="center"/>
          </w:tcPr>
          <w:p w14:paraId="51CAC256" w14:textId="1375C70D" w:rsidR="00004F97" w:rsidRPr="003E75C3" w:rsidRDefault="00004F97" w:rsidP="003E75C3">
            <w:pPr>
              <w:pStyle w:val="Prrafodelista"/>
              <w:jc w:val="left"/>
            </w:pPr>
            <w:r w:rsidRPr="003E75C3">
              <w:t>VS*</w:t>
            </w:r>
          </w:p>
        </w:tc>
        <w:tc>
          <w:tcPr>
            <w:tcW w:w="572" w:type="dxa"/>
            <w:shd w:val="clear" w:color="auto" w:fill="A40000"/>
            <w:vAlign w:val="center"/>
          </w:tcPr>
          <w:p w14:paraId="6A8E30A3" w14:textId="2861F732" w:rsidR="00004F97" w:rsidRPr="003E75C3" w:rsidRDefault="00004F97" w:rsidP="003E75C3">
            <w:pPr>
              <w:pStyle w:val="Prrafodelista"/>
              <w:jc w:val="left"/>
            </w:pPr>
            <w:r w:rsidRPr="003E75C3">
              <w:t>VA*</w:t>
            </w:r>
          </w:p>
        </w:tc>
        <w:tc>
          <w:tcPr>
            <w:tcW w:w="421" w:type="dxa"/>
            <w:shd w:val="clear" w:color="auto" w:fill="A40000"/>
            <w:vAlign w:val="center"/>
          </w:tcPr>
          <w:p w14:paraId="29531393" w14:textId="5154F8DA" w:rsidR="00004F97" w:rsidRPr="003E75C3" w:rsidRDefault="00004F97" w:rsidP="003E75C3">
            <w:pPr>
              <w:pStyle w:val="Prrafodelista"/>
              <w:jc w:val="left"/>
            </w:pPr>
            <w:r w:rsidRPr="003E75C3">
              <w:t>E*</w:t>
            </w:r>
          </w:p>
        </w:tc>
        <w:tc>
          <w:tcPr>
            <w:tcW w:w="997" w:type="dxa"/>
            <w:shd w:val="clear" w:color="auto" w:fill="A40000"/>
            <w:vAlign w:val="center"/>
          </w:tcPr>
          <w:p w14:paraId="7322C983" w14:textId="77777777" w:rsidR="00004F97" w:rsidRPr="003E75C3" w:rsidRDefault="00004F97" w:rsidP="003E75C3">
            <w:pPr>
              <w:pStyle w:val="Prrafodelista"/>
              <w:jc w:val="left"/>
            </w:pPr>
            <w:r w:rsidRPr="003E75C3">
              <w:t>Puntaje Total</w:t>
            </w:r>
          </w:p>
        </w:tc>
        <w:tc>
          <w:tcPr>
            <w:tcW w:w="1417" w:type="dxa"/>
            <w:shd w:val="clear" w:color="auto" w:fill="A40000"/>
            <w:vAlign w:val="center"/>
          </w:tcPr>
          <w:p w14:paraId="1899A200" w14:textId="77777777" w:rsidR="00004F97" w:rsidRPr="003E75C3" w:rsidRDefault="00004F97" w:rsidP="003E75C3">
            <w:pPr>
              <w:pStyle w:val="Prrafodelista"/>
              <w:jc w:val="left"/>
            </w:pPr>
            <w:r w:rsidRPr="003E75C3">
              <w:t>Alternativa seleccionada</w:t>
            </w:r>
          </w:p>
        </w:tc>
      </w:tr>
      <w:tr w:rsidR="00AF233A" w:rsidRPr="003E75C3" w14:paraId="133CB9E0" w14:textId="77777777" w:rsidTr="00004F97">
        <w:trPr>
          <w:trHeight w:val="1710"/>
          <w:jc w:val="center"/>
        </w:trPr>
        <w:tc>
          <w:tcPr>
            <w:tcW w:w="567" w:type="dxa"/>
          </w:tcPr>
          <w:p w14:paraId="37D8791A"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06AABA82"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5EC1BB75" w14:textId="77777777" w:rsidR="00FA3A9D" w:rsidRPr="003E75C3" w:rsidRDefault="00C01B33" w:rsidP="003E75C3">
            <w:pPr>
              <w:widowControl w:val="0"/>
              <w:rPr>
                <w:color w:val="000000"/>
                <w:sz w:val="20"/>
                <w:szCs w:val="20"/>
              </w:rPr>
            </w:pPr>
            <w:r w:rsidRPr="003E75C3">
              <w:rPr>
                <w:color w:val="000000"/>
                <w:sz w:val="20"/>
                <w:szCs w:val="20"/>
              </w:rPr>
              <w:t>Limitado ejercicio del derecho a la participación</w:t>
            </w:r>
          </w:p>
        </w:tc>
        <w:tc>
          <w:tcPr>
            <w:tcW w:w="1554" w:type="dxa"/>
          </w:tcPr>
          <w:p w14:paraId="4941541D" w14:textId="77777777" w:rsidR="00FA3A9D" w:rsidRPr="003E75C3" w:rsidRDefault="00C01B33" w:rsidP="003E75C3">
            <w:pPr>
              <w:widowControl w:val="0"/>
              <w:rPr>
                <w:sz w:val="20"/>
                <w:szCs w:val="20"/>
              </w:rPr>
            </w:pPr>
            <w:r w:rsidRPr="003E75C3">
              <w:rPr>
                <w:sz w:val="20"/>
                <w:szCs w:val="20"/>
              </w:rPr>
              <w:t>Fortalecer la participación de las personas con discapacidad en los asuntos públicos, garantizando sus derechos políticos en igualdad y equidad de condiciones.</w:t>
            </w:r>
          </w:p>
        </w:tc>
        <w:tc>
          <w:tcPr>
            <w:tcW w:w="567" w:type="dxa"/>
          </w:tcPr>
          <w:p w14:paraId="6A44C9DA"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6C00B0EB"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719029D2"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42A14045"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3F2B6EF5" w14:textId="079D7D84" w:rsidR="00FA3A9D" w:rsidRPr="003E75C3" w:rsidRDefault="00C01B33" w:rsidP="003E75C3">
            <w:pPr>
              <w:widowControl w:val="0"/>
              <w:rPr>
                <w:color w:val="000000"/>
                <w:sz w:val="20"/>
                <w:szCs w:val="20"/>
              </w:rPr>
            </w:pPr>
            <w:r w:rsidRPr="003E75C3">
              <w:rPr>
                <w:color w:val="000000"/>
                <w:sz w:val="20"/>
                <w:szCs w:val="20"/>
              </w:rPr>
              <w:t>18</w:t>
            </w:r>
          </w:p>
        </w:tc>
        <w:tc>
          <w:tcPr>
            <w:tcW w:w="1417" w:type="dxa"/>
          </w:tcPr>
          <w:p w14:paraId="004C8952"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49DEA120" w14:textId="77777777" w:rsidTr="00004F97">
        <w:trPr>
          <w:trHeight w:val="1710"/>
          <w:jc w:val="center"/>
        </w:trPr>
        <w:tc>
          <w:tcPr>
            <w:tcW w:w="567" w:type="dxa"/>
          </w:tcPr>
          <w:p w14:paraId="1BB38ADD"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51E302E0"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0CF23F71" w14:textId="77777777" w:rsidR="00FA3A9D" w:rsidRPr="003E75C3" w:rsidRDefault="00C01B33" w:rsidP="003E75C3">
            <w:pPr>
              <w:widowControl w:val="0"/>
              <w:rPr>
                <w:color w:val="000000"/>
                <w:sz w:val="20"/>
                <w:szCs w:val="20"/>
              </w:rPr>
            </w:pPr>
            <w:r w:rsidRPr="003E75C3">
              <w:rPr>
                <w:color w:val="000000"/>
                <w:sz w:val="20"/>
                <w:szCs w:val="20"/>
              </w:rPr>
              <w:t>Limitado ejercicio del derecho a la participación</w:t>
            </w:r>
          </w:p>
        </w:tc>
        <w:tc>
          <w:tcPr>
            <w:tcW w:w="1554" w:type="dxa"/>
          </w:tcPr>
          <w:p w14:paraId="44789363" w14:textId="77777777" w:rsidR="00FA3A9D" w:rsidRPr="003E75C3" w:rsidRDefault="00C01B33" w:rsidP="003E75C3">
            <w:pPr>
              <w:widowControl w:val="0"/>
              <w:rPr>
                <w:color w:val="000000"/>
                <w:sz w:val="20"/>
                <w:szCs w:val="20"/>
              </w:rPr>
            </w:pPr>
            <w:r w:rsidRPr="003E75C3">
              <w:rPr>
                <w:sz w:val="20"/>
                <w:szCs w:val="20"/>
              </w:rPr>
              <w:t>Implementar sistemas de apoyo que permitan el ejercicio de la autonomía y vida independiente de las personas con discapacidad.</w:t>
            </w:r>
          </w:p>
        </w:tc>
        <w:tc>
          <w:tcPr>
            <w:tcW w:w="567" w:type="dxa"/>
          </w:tcPr>
          <w:p w14:paraId="60BB25CA"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06A594A5"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194444C0" w14:textId="77777777" w:rsidR="00FA3A9D" w:rsidRPr="003E75C3" w:rsidRDefault="00C01B33" w:rsidP="003E75C3">
            <w:pPr>
              <w:widowControl w:val="0"/>
              <w:rPr>
                <w:color w:val="000000"/>
                <w:sz w:val="20"/>
                <w:szCs w:val="20"/>
              </w:rPr>
            </w:pPr>
            <w:r w:rsidRPr="003E75C3">
              <w:rPr>
                <w:color w:val="000000"/>
                <w:sz w:val="20"/>
                <w:szCs w:val="20"/>
              </w:rPr>
              <w:t>5</w:t>
            </w:r>
          </w:p>
        </w:tc>
        <w:tc>
          <w:tcPr>
            <w:tcW w:w="421" w:type="dxa"/>
          </w:tcPr>
          <w:p w14:paraId="6B0E462D"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1DA710AE" w14:textId="48BABD0D"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2D379F15" w14:textId="3EF36C6C"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59683CD1" w14:textId="77777777" w:rsidTr="00004F97">
        <w:trPr>
          <w:trHeight w:val="275"/>
          <w:jc w:val="center"/>
        </w:trPr>
        <w:tc>
          <w:tcPr>
            <w:tcW w:w="567" w:type="dxa"/>
          </w:tcPr>
          <w:p w14:paraId="7CD820D0"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0A6FC3C0"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7CB55DB6" w14:textId="77777777" w:rsidR="00FA3A9D" w:rsidRPr="003E75C3" w:rsidRDefault="00C01B33" w:rsidP="003E75C3">
            <w:pPr>
              <w:widowControl w:val="0"/>
              <w:rPr>
                <w:color w:val="000000"/>
                <w:sz w:val="20"/>
                <w:szCs w:val="20"/>
              </w:rPr>
            </w:pPr>
            <w:r w:rsidRPr="003E75C3">
              <w:rPr>
                <w:color w:val="000000"/>
                <w:sz w:val="20"/>
                <w:szCs w:val="20"/>
              </w:rPr>
              <w:t>Limitado ejercicio del derecho a la participación</w:t>
            </w:r>
          </w:p>
        </w:tc>
        <w:tc>
          <w:tcPr>
            <w:tcW w:w="1554" w:type="dxa"/>
          </w:tcPr>
          <w:p w14:paraId="54D8FB76" w14:textId="77777777" w:rsidR="00FA3A9D" w:rsidRPr="003E75C3" w:rsidRDefault="00C01B33" w:rsidP="003E75C3">
            <w:pPr>
              <w:widowControl w:val="0"/>
              <w:rPr>
                <w:color w:val="000000"/>
                <w:sz w:val="20"/>
                <w:szCs w:val="20"/>
              </w:rPr>
            </w:pPr>
            <w:r w:rsidRPr="003E75C3">
              <w:rPr>
                <w:color w:val="000000"/>
                <w:sz w:val="20"/>
                <w:szCs w:val="20"/>
              </w:rPr>
              <w:t xml:space="preserve">Asegurar la adecuada implementación de medidas para la participación de las personas con discapacidad en los procesos </w:t>
            </w:r>
            <w:r w:rsidRPr="003E75C3">
              <w:rPr>
                <w:color w:val="000000"/>
                <w:sz w:val="20"/>
                <w:szCs w:val="20"/>
              </w:rPr>
              <w:lastRenderedPageBreak/>
              <w:t>de sufragio.</w:t>
            </w:r>
          </w:p>
        </w:tc>
        <w:tc>
          <w:tcPr>
            <w:tcW w:w="567" w:type="dxa"/>
          </w:tcPr>
          <w:p w14:paraId="2333D0E2" w14:textId="77777777" w:rsidR="00FA3A9D" w:rsidRPr="003E75C3" w:rsidRDefault="00C01B33" w:rsidP="003E75C3">
            <w:pPr>
              <w:widowControl w:val="0"/>
              <w:rPr>
                <w:color w:val="000000"/>
                <w:sz w:val="20"/>
                <w:szCs w:val="20"/>
              </w:rPr>
            </w:pPr>
            <w:r w:rsidRPr="003E75C3">
              <w:rPr>
                <w:color w:val="000000"/>
                <w:sz w:val="20"/>
                <w:szCs w:val="20"/>
              </w:rPr>
              <w:lastRenderedPageBreak/>
              <w:t>3</w:t>
            </w:r>
          </w:p>
        </w:tc>
        <w:tc>
          <w:tcPr>
            <w:tcW w:w="567" w:type="dxa"/>
          </w:tcPr>
          <w:p w14:paraId="15E140FA"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7D86663F"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280D7E44" w14:textId="77777777" w:rsidR="00FA3A9D" w:rsidRPr="003E75C3" w:rsidRDefault="00C01B33" w:rsidP="003E75C3">
            <w:pPr>
              <w:widowControl w:val="0"/>
              <w:rPr>
                <w:color w:val="000000"/>
                <w:sz w:val="20"/>
                <w:szCs w:val="20"/>
              </w:rPr>
            </w:pPr>
            <w:r w:rsidRPr="003E75C3">
              <w:rPr>
                <w:color w:val="000000"/>
                <w:sz w:val="20"/>
                <w:szCs w:val="20"/>
              </w:rPr>
              <w:t>3</w:t>
            </w:r>
          </w:p>
        </w:tc>
        <w:tc>
          <w:tcPr>
            <w:tcW w:w="997" w:type="dxa"/>
          </w:tcPr>
          <w:p w14:paraId="28B1C874" w14:textId="79A8B446" w:rsidR="00FA3A9D" w:rsidRPr="003E75C3" w:rsidRDefault="00C01B33" w:rsidP="003E75C3">
            <w:pPr>
              <w:widowControl w:val="0"/>
              <w:rPr>
                <w:color w:val="000000"/>
                <w:sz w:val="20"/>
                <w:szCs w:val="20"/>
              </w:rPr>
            </w:pPr>
            <w:r w:rsidRPr="003E75C3">
              <w:rPr>
                <w:color w:val="000000"/>
                <w:sz w:val="20"/>
                <w:szCs w:val="20"/>
              </w:rPr>
              <w:t>13</w:t>
            </w:r>
          </w:p>
        </w:tc>
        <w:tc>
          <w:tcPr>
            <w:tcW w:w="1417" w:type="dxa"/>
          </w:tcPr>
          <w:p w14:paraId="4763C423" w14:textId="5818CEAD" w:rsidR="00FA3A9D" w:rsidRPr="003E75C3" w:rsidRDefault="00FA3A9D" w:rsidP="003E75C3">
            <w:pPr>
              <w:widowControl w:val="0"/>
              <w:rPr>
                <w:b/>
                <w:color w:val="000000"/>
                <w:sz w:val="20"/>
                <w:szCs w:val="20"/>
              </w:rPr>
            </w:pPr>
          </w:p>
        </w:tc>
      </w:tr>
      <w:tr w:rsidR="00AF233A" w:rsidRPr="003E75C3" w14:paraId="657ADAAA" w14:textId="77777777" w:rsidTr="00004F97">
        <w:trPr>
          <w:trHeight w:val="1378"/>
          <w:jc w:val="center"/>
        </w:trPr>
        <w:tc>
          <w:tcPr>
            <w:tcW w:w="567" w:type="dxa"/>
          </w:tcPr>
          <w:p w14:paraId="0EF2106B"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776CA153"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1D75DFCC" w14:textId="77777777" w:rsidR="00FA3A9D" w:rsidRPr="003E75C3" w:rsidRDefault="00C01B33" w:rsidP="003E75C3">
            <w:pPr>
              <w:widowControl w:val="0"/>
              <w:rPr>
                <w:color w:val="000000"/>
                <w:sz w:val="20"/>
                <w:szCs w:val="20"/>
              </w:rPr>
            </w:pPr>
            <w:r w:rsidRPr="003E75C3">
              <w:rPr>
                <w:color w:val="000000"/>
                <w:sz w:val="20"/>
                <w:szCs w:val="20"/>
              </w:rPr>
              <w:t>Limitado ejercicio del derecho a la participación</w:t>
            </w:r>
          </w:p>
        </w:tc>
        <w:tc>
          <w:tcPr>
            <w:tcW w:w="1554" w:type="dxa"/>
          </w:tcPr>
          <w:p w14:paraId="4E17454A" w14:textId="77777777" w:rsidR="00FA3A9D" w:rsidRPr="003E75C3" w:rsidRDefault="00C01B33" w:rsidP="003E75C3">
            <w:pPr>
              <w:widowControl w:val="0"/>
              <w:rPr>
                <w:color w:val="000000"/>
                <w:sz w:val="20"/>
                <w:szCs w:val="20"/>
              </w:rPr>
            </w:pPr>
            <w:r w:rsidRPr="003E75C3">
              <w:rPr>
                <w:color w:val="000000"/>
                <w:sz w:val="20"/>
                <w:szCs w:val="20"/>
              </w:rPr>
              <w:t>Fortalecer la constitución de organizaciones sólidas y representativas de las personas con discapacidad.</w:t>
            </w:r>
          </w:p>
        </w:tc>
        <w:tc>
          <w:tcPr>
            <w:tcW w:w="567" w:type="dxa"/>
          </w:tcPr>
          <w:p w14:paraId="6DC9F9DA"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78831574"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57DB0DAF" w14:textId="77777777" w:rsidR="00FA3A9D" w:rsidRPr="003E75C3" w:rsidRDefault="00C01B33" w:rsidP="003E75C3">
            <w:pPr>
              <w:widowControl w:val="0"/>
              <w:rPr>
                <w:color w:val="000000"/>
                <w:sz w:val="20"/>
                <w:szCs w:val="20"/>
              </w:rPr>
            </w:pPr>
            <w:r w:rsidRPr="003E75C3">
              <w:rPr>
                <w:color w:val="000000"/>
                <w:sz w:val="20"/>
                <w:szCs w:val="20"/>
              </w:rPr>
              <w:t>3</w:t>
            </w:r>
          </w:p>
        </w:tc>
        <w:tc>
          <w:tcPr>
            <w:tcW w:w="421" w:type="dxa"/>
          </w:tcPr>
          <w:p w14:paraId="09A8C6DF"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2AE219C0" w14:textId="663F6879"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3F02B231" w14:textId="2997C43F" w:rsidR="00FA3A9D" w:rsidRPr="003E75C3" w:rsidRDefault="00FA3A9D" w:rsidP="003E75C3">
            <w:pPr>
              <w:widowControl w:val="0"/>
              <w:rPr>
                <w:b/>
                <w:color w:val="000000"/>
                <w:sz w:val="20"/>
                <w:szCs w:val="20"/>
              </w:rPr>
            </w:pPr>
          </w:p>
        </w:tc>
      </w:tr>
      <w:tr w:rsidR="00AF233A" w:rsidRPr="003E75C3" w14:paraId="76E36D21" w14:textId="77777777" w:rsidTr="00004F97">
        <w:trPr>
          <w:trHeight w:val="1560"/>
          <w:jc w:val="center"/>
        </w:trPr>
        <w:tc>
          <w:tcPr>
            <w:tcW w:w="567" w:type="dxa"/>
          </w:tcPr>
          <w:p w14:paraId="352395EF"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313BB410"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5A77932A" w14:textId="77777777" w:rsidR="00FA3A9D" w:rsidRPr="003E75C3" w:rsidRDefault="00C01B33" w:rsidP="003E75C3">
            <w:pPr>
              <w:widowControl w:val="0"/>
              <w:rPr>
                <w:color w:val="000000"/>
                <w:sz w:val="20"/>
                <w:szCs w:val="20"/>
              </w:rPr>
            </w:pPr>
            <w:r w:rsidRPr="003E75C3">
              <w:rPr>
                <w:color w:val="000000"/>
                <w:sz w:val="20"/>
                <w:szCs w:val="20"/>
              </w:rPr>
              <w:t>Limitaciones para el ejercicio del derecho a la vida independiente, la vida en familia y comunidad</w:t>
            </w:r>
          </w:p>
        </w:tc>
        <w:tc>
          <w:tcPr>
            <w:tcW w:w="1554" w:type="dxa"/>
          </w:tcPr>
          <w:p w14:paraId="3855ABCB" w14:textId="77777777" w:rsidR="00FA3A9D" w:rsidRPr="003E75C3" w:rsidRDefault="00C01B33" w:rsidP="003E75C3">
            <w:pPr>
              <w:widowControl w:val="0"/>
              <w:rPr>
                <w:color w:val="000000"/>
                <w:sz w:val="20"/>
                <w:szCs w:val="20"/>
              </w:rPr>
            </w:pPr>
            <w:r w:rsidRPr="003E75C3">
              <w:rPr>
                <w:color w:val="000000"/>
                <w:sz w:val="20"/>
                <w:szCs w:val="20"/>
              </w:rPr>
              <w:t>Promover el ejercicio de la autonomía y vida independiente de las personas con discapacidad a través de la implementación de sistemas de apoyo.</w:t>
            </w:r>
          </w:p>
        </w:tc>
        <w:tc>
          <w:tcPr>
            <w:tcW w:w="567" w:type="dxa"/>
          </w:tcPr>
          <w:p w14:paraId="49AC560C"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736DF940"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5D0005DB"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64ED9B44"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A6A7173" w14:textId="30655F64" w:rsidR="00FA3A9D" w:rsidRPr="003E75C3" w:rsidRDefault="00C01B33" w:rsidP="003E75C3">
            <w:pPr>
              <w:widowControl w:val="0"/>
              <w:rPr>
                <w:color w:val="000000"/>
                <w:sz w:val="20"/>
                <w:szCs w:val="20"/>
              </w:rPr>
            </w:pPr>
            <w:r w:rsidRPr="003E75C3">
              <w:rPr>
                <w:color w:val="000000"/>
                <w:sz w:val="20"/>
                <w:szCs w:val="20"/>
              </w:rPr>
              <w:t>15</w:t>
            </w:r>
          </w:p>
        </w:tc>
        <w:tc>
          <w:tcPr>
            <w:tcW w:w="1417" w:type="dxa"/>
          </w:tcPr>
          <w:p w14:paraId="308EF1EA" w14:textId="77777777" w:rsidR="00FA3A9D" w:rsidRPr="003E75C3" w:rsidRDefault="00FA3A9D" w:rsidP="003E75C3">
            <w:pPr>
              <w:widowControl w:val="0"/>
              <w:rPr>
                <w:b/>
                <w:color w:val="000000"/>
                <w:sz w:val="20"/>
                <w:szCs w:val="20"/>
              </w:rPr>
            </w:pPr>
          </w:p>
        </w:tc>
      </w:tr>
      <w:tr w:rsidR="00AF233A" w:rsidRPr="003E75C3" w14:paraId="62D3F0EB" w14:textId="77777777" w:rsidTr="00004F97">
        <w:trPr>
          <w:trHeight w:val="1560"/>
          <w:jc w:val="center"/>
        </w:trPr>
        <w:tc>
          <w:tcPr>
            <w:tcW w:w="567" w:type="dxa"/>
          </w:tcPr>
          <w:p w14:paraId="0DDE8400"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2C7AB4F7"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7A7D2DB6" w14:textId="77777777" w:rsidR="00FA3A9D" w:rsidRPr="003E75C3" w:rsidRDefault="00C01B33" w:rsidP="003E75C3">
            <w:pPr>
              <w:widowControl w:val="0"/>
              <w:rPr>
                <w:color w:val="000000"/>
                <w:sz w:val="20"/>
                <w:szCs w:val="20"/>
              </w:rPr>
            </w:pPr>
            <w:r w:rsidRPr="003E75C3">
              <w:rPr>
                <w:color w:val="000000"/>
                <w:sz w:val="20"/>
                <w:szCs w:val="20"/>
              </w:rPr>
              <w:t>Limitaciones para el ejercicio del derecho a la vida independiente, la vida en familia y comunidad</w:t>
            </w:r>
          </w:p>
        </w:tc>
        <w:tc>
          <w:tcPr>
            <w:tcW w:w="1554" w:type="dxa"/>
          </w:tcPr>
          <w:p w14:paraId="2F4F91FC" w14:textId="77777777" w:rsidR="00FA3A9D" w:rsidRPr="003E75C3" w:rsidRDefault="00C01B33" w:rsidP="003E75C3">
            <w:pPr>
              <w:widowControl w:val="0"/>
              <w:rPr>
                <w:color w:val="000000"/>
                <w:sz w:val="20"/>
                <w:szCs w:val="20"/>
              </w:rPr>
            </w:pPr>
            <w:r w:rsidRPr="003E75C3">
              <w:rPr>
                <w:color w:val="000000"/>
                <w:sz w:val="20"/>
                <w:szCs w:val="20"/>
              </w:rPr>
              <w:t>Proporcionar orientaciones adecuadas a las familias y los apoyos de las personas con discapacidad para que promuevan la autonomía en la sociedad.</w:t>
            </w:r>
          </w:p>
        </w:tc>
        <w:tc>
          <w:tcPr>
            <w:tcW w:w="567" w:type="dxa"/>
          </w:tcPr>
          <w:p w14:paraId="1AA0358F"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0F336D98"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43000E00" w14:textId="77777777" w:rsidR="00FA3A9D" w:rsidRPr="003E75C3" w:rsidRDefault="00C01B33" w:rsidP="003E75C3">
            <w:pPr>
              <w:widowControl w:val="0"/>
              <w:rPr>
                <w:color w:val="000000"/>
                <w:sz w:val="20"/>
                <w:szCs w:val="20"/>
              </w:rPr>
            </w:pPr>
            <w:r w:rsidRPr="003E75C3">
              <w:rPr>
                <w:color w:val="000000"/>
                <w:sz w:val="20"/>
                <w:szCs w:val="20"/>
              </w:rPr>
              <w:t>3</w:t>
            </w:r>
          </w:p>
        </w:tc>
        <w:tc>
          <w:tcPr>
            <w:tcW w:w="421" w:type="dxa"/>
          </w:tcPr>
          <w:p w14:paraId="7425EF29"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6E54FDF0" w14:textId="4C474875"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4D9EDEBE" w14:textId="65B39A4D" w:rsidR="00FA3A9D" w:rsidRPr="003E75C3" w:rsidRDefault="00FA3A9D" w:rsidP="003E75C3">
            <w:pPr>
              <w:widowControl w:val="0"/>
              <w:rPr>
                <w:b/>
                <w:color w:val="000000"/>
                <w:sz w:val="20"/>
                <w:szCs w:val="20"/>
              </w:rPr>
            </w:pPr>
          </w:p>
        </w:tc>
      </w:tr>
      <w:tr w:rsidR="00AF233A" w:rsidRPr="003E75C3" w14:paraId="1858C1F4" w14:textId="77777777" w:rsidTr="00004F97">
        <w:trPr>
          <w:trHeight w:val="842"/>
          <w:jc w:val="center"/>
        </w:trPr>
        <w:tc>
          <w:tcPr>
            <w:tcW w:w="567" w:type="dxa"/>
          </w:tcPr>
          <w:p w14:paraId="77CE55AA" w14:textId="77777777" w:rsidR="00FA3A9D" w:rsidRPr="003E75C3" w:rsidRDefault="00C01B33" w:rsidP="003E75C3">
            <w:pPr>
              <w:widowControl w:val="0"/>
              <w:rPr>
                <w:color w:val="000000"/>
                <w:sz w:val="20"/>
                <w:szCs w:val="20"/>
              </w:rPr>
            </w:pPr>
            <w:r w:rsidRPr="003E75C3">
              <w:rPr>
                <w:color w:val="000000"/>
                <w:sz w:val="20"/>
                <w:szCs w:val="20"/>
              </w:rPr>
              <w:t>EF 01</w:t>
            </w:r>
          </w:p>
        </w:tc>
        <w:tc>
          <w:tcPr>
            <w:tcW w:w="1418" w:type="dxa"/>
          </w:tcPr>
          <w:p w14:paraId="41B942FC" w14:textId="77777777" w:rsidR="00FA3A9D" w:rsidRPr="003E75C3" w:rsidRDefault="00C01B33" w:rsidP="003E75C3">
            <w:pPr>
              <w:widowControl w:val="0"/>
              <w:rPr>
                <w:color w:val="000000"/>
                <w:sz w:val="20"/>
                <w:szCs w:val="20"/>
              </w:rPr>
            </w:pPr>
            <w:r w:rsidRPr="003E75C3">
              <w:rPr>
                <w:color w:val="000000"/>
                <w:sz w:val="20"/>
                <w:szCs w:val="20"/>
              </w:rPr>
              <w:t>Vulneración del derecho al ejercicio de la ciudadanía</w:t>
            </w:r>
          </w:p>
        </w:tc>
        <w:tc>
          <w:tcPr>
            <w:tcW w:w="1559" w:type="dxa"/>
          </w:tcPr>
          <w:p w14:paraId="7B4B8A7F" w14:textId="77777777" w:rsidR="00FA3A9D" w:rsidRPr="003E75C3" w:rsidRDefault="00C01B33" w:rsidP="003E75C3">
            <w:pPr>
              <w:widowControl w:val="0"/>
              <w:rPr>
                <w:color w:val="000000"/>
                <w:sz w:val="20"/>
                <w:szCs w:val="20"/>
              </w:rPr>
            </w:pPr>
            <w:r w:rsidRPr="003E75C3">
              <w:rPr>
                <w:color w:val="000000"/>
                <w:sz w:val="20"/>
                <w:szCs w:val="20"/>
              </w:rPr>
              <w:t xml:space="preserve">Limitaciones para el ejercicio del derecho a la vida independiente, la vida en familia y </w:t>
            </w:r>
            <w:r w:rsidRPr="003E75C3">
              <w:rPr>
                <w:color w:val="000000"/>
                <w:sz w:val="20"/>
                <w:szCs w:val="20"/>
              </w:rPr>
              <w:lastRenderedPageBreak/>
              <w:t>comunidad</w:t>
            </w:r>
          </w:p>
        </w:tc>
        <w:tc>
          <w:tcPr>
            <w:tcW w:w="1554" w:type="dxa"/>
          </w:tcPr>
          <w:p w14:paraId="1C0D18E2" w14:textId="77777777" w:rsidR="00FA3A9D" w:rsidRPr="003E75C3" w:rsidRDefault="00C01B33" w:rsidP="003E75C3">
            <w:pPr>
              <w:widowControl w:val="0"/>
              <w:rPr>
                <w:color w:val="000000"/>
                <w:sz w:val="20"/>
                <w:szCs w:val="20"/>
              </w:rPr>
            </w:pPr>
            <w:r w:rsidRPr="003E75C3">
              <w:rPr>
                <w:sz w:val="20"/>
                <w:szCs w:val="20"/>
              </w:rPr>
              <w:lastRenderedPageBreak/>
              <w:t xml:space="preserve">Brindar soporte para el acompañamiento, fortalecimiento, bienestar y desarrollo de las </w:t>
            </w:r>
            <w:r w:rsidRPr="003E75C3">
              <w:rPr>
                <w:sz w:val="20"/>
                <w:szCs w:val="20"/>
              </w:rPr>
              <w:lastRenderedPageBreak/>
              <w:t>familias con algún integrante con discapacidad</w:t>
            </w:r>
          </w:p>
        </w:tc>
        <w:tc>
          <w:tcPr>
            <w:tcW w:w="567" w:type="dxa"/>
          </w:tcPr>
          <w:p w14:paraId="3D805B90" w14:textId="77777777" w:rsidR="00FA3A9D" w:rsidRPr="003E75C3" w:rsidRDefault="00C01B33" w:rsidP="003E75C3">
            <w:pPr>
              <w:widowControl w:val="0"/>
              <w:rPr>
                <w:color w:val="000000"/>
                <w:sz w:val="20"/>
                <w:szCs w:val="20"/>
              </w:rPr>
            </w:pPr>
            <w:r w:rsidRPr="003E75C3">
              <w:rPr>
                <w:color w:val="000000"/>
                <w:sz w:val="20"/>
                <w:szCs w:val="20"/>
              </w:rPr>
              <w:lastRenderedPageBreak/>
              <w:t>4</w:t>
            </w:r>
          </w:p>
        </w:tc>
        <w:tc>
          <w:tcPr>
            <w:tcW w:w="567" w:type="dxa"/>
          </w:tcPr>
          <w:p w14:paraId="00456567"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014FDBD7"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6FB17C27"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6F4E376" w14:textId="6D2D3EAD"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7BC6E554"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55AEEC57" w14:textId="77777777" w:rsidTr="00004F97">
        <w:trPr>
          <w:trHeight w:val="1335"/>
          <w:jc w:val="center"/>
        </w:trPr>
        <w:tc>
          <w:tcPr>
            <w:tcW w:w="567" w:type="dxa"/>
          </w:tcPr>
          <w:p w14:paraId="201559A0" w14:textId="77777777" w:rsidR="00FA3A9D" w:rsidRPr="003E75C3" w:rsidRDefault="00C01B33" w:rsidP="003E75C3">
            <w:pPr>
              <w:widowControl w:val="0"/>
              <w:rPr>
                <w:color w:val="000000"/>
                <w:sz w:val="20"/>
                <w:szCs w:val="20"/>
              </w:rPr>
            </w:pPr>
            <w:r w:rsidRPr="003E75C3">
              <w:rPr>
                <w:color w:val="000000"/>
                <w:sz w:val="20"/>
                <w:szCs w:val="20"/>
              </w:rPr>
              <w:t>EF 02</w:t>
            </w:r>
          </w:p>
        </w:tc>
        <w:tc>
          <w:tcPr>
            <w:tcW w:w="1418" w:type="dxa"/>
          </w:tcPr>
          <w:p w14:paraId="6E1C1A80" w14:textId="77777777" w:rsidR="00FA3A9D" w:rsidRPr="003E75C3" w:rsidRDefault="00C01B33" w:rsidP="003E75C3">
            <w:pPr>
              <w:widowControl w:val="0"/>
              <w:rPr>
                <w:color w:val="000000"/>
                <w:sz w:val="20"/>
                <w:szCs w:val="20"/>
              </w:rPr>
            </w:pPr>
            <w:r w:rsidRPr="003E75C3">
              <w:rPr>
                <w:color w:val="000000"/>
                <w:sz w:val="20"/>
                <w:szCs w:val="20"/>
              </w:rPr>
              <w:t>Vulnerabilidad económica</w:t>
            </w:r>
          </w:p>
        </w:tc>
        <w:tc>
          <w:tcPr>
            <w:tcW w:w="1559" w:type="dxa"/>
          </w:tcPr>
          <w:p w14:paraId="4731965D" w14:textId="77777777" w:rsidR="00FA3A9D" w:rsidRPr="003E75C3" w:rsidRDefault="00C01B33" w:rsidP="003E75C3">
            <w:pPr>
              <w:widowControl w:val="0"/>
              <w:rPr>
                <w:color w:val="000000"/>
                <w:sz w:val="20"/>
                <w:szCs w:val="20"/>
              </w:rPr>
            </w:pPr>
            <w:r w:rsidRPr="003E75C3">
              <w:rPr>
                <w:color w:val="000000"/>
                <w:sz w:val="20"/>
                <w:szCs w:val="20"/>
              </w:rPr>
              <w:t>Condiciones de pobreza de las personas con discapacidad</w:t>
            </w:r>
          </w:p>
        </w:tc>
        <w:tc>
          <w:tcPr>
            <w:tcW w:w="1554" w:type="dxa"/>
          </w:tcPr>
          <w:p w14:paraId="54623CFC" w14:textId="77777777" w:rsidR="00FA3A9D" w:rsidRPr="003E75C3" w:rsidRDefault="00C01B33" w:rsidP="003E75C3">
            <w:pPr>
              <w:widowControl w:val="0"/>
              <w:rPr>
                <w:color w:val="000000"/>
                <w:sz w:val="20"/>
                <w:szCs w:val="20"/>
              </w:rPr>
            </w:pPr>
            <w:r w:rsidRPr="003E75C3">
              <w:rPr>
                <w:sz w:val="20"/>
                <w:szCs w:val="20"/>
              </w:rPr>
              <w:t>Gestionar programas sociales, de acuerdo a sus ámbitos de intervención, que atiendan a las personas con discapacidad.</w:t>
            </w:r>
          </w:p>
        </w:tc>
        <w:tc>
          <w:tcPr>
            <w:tcW w:w="567" w:type="dxa"/>
          </w:tcPr>
          <w:p w14:paraId="57CA6929"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0B312D07"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789924EE"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262AB1ED"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4EF8A77D" w14:textId="1F64DA37"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343E50CF"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16FCE5BF" w14:textId="77777777" w:rsidTr="00004F97">
        <w:trPr>
          <w:trHeight w:val="1335"/>
          <w:jc w:val="center"/>
        </w:trPr>
        <w:tc>
          <w:tcPr>
            <w:tcW w:w="567" w:type="dxa"/>
          </w:tcPr>
          <w:p w14:paraId="32ADA8F6" w14:textId="77777777" w:rsidR="00FA3A9D" w:rsidRPr="003E75C3" w:rsidRDefault="00C01B33" w:rsidP="003E75C3">
            <w:pPr>
              <w:widowControl w:val="0"/>
              <w:rPr>
                <w:color w:val="000000"/>
                <w:sz w:val="20"/>
                <w:szCs w:val="20"/>
              </w:rPr>
            </w:pPr>
            <w:r w:rsidRPr="003E75C3">
              <w:rPr>
                <w:color w:val="000000"/>
                <w:sz w:val="20"/>
                <w:szCs w:val="20"/>
              </w:rPr>
              <w:t>EF 02</w:t>
            </w:r>
          </w:p>
        </w:tc>
        <w:tc>
          <w:tcPr>
            <w:tcW w:w="1418" w:type="dxa"/>
          </w:tcPr>
          <w:p w14:paraId="4B37B9A9" w14:textId="77777777" w:rsidR="00FA3A9D" w:rsidRPr="003E75C3" w:rsidRDefault="00C01B33" w:rsidP="003E75C3">
            <w:pPr>
              <w:widowControl w:val="0"/>
              <w:rPr>
                <w:color w:val="000000"/>
                <w:sz w:val="20"/>
                <w:szCs w:val="20"/>
              </w:rPr>
            </w:pPr>
            <w:r w:rsidRPr="003E75C3">
              <w:rPr>
                <w:color w:val="000000"/>
                <w:sz w:val="20"/>
                <w:szCs w:val="20"/>
              </w:rPr>
              <w:t>Vulnerabilidad económica</w:t>
            </w:r>
          </w:p>
        </w:tc>
        <w:tc>
          <w:tcPr>
            <w:tcW w:w="1559" w:type="dxa"/>
          </w:tcPr>
          <w:p w14:paraId="33DA6F7F" w14:textId="77777777" w:rsidR="00FA3A9D" w:rsidRPr="003E75C3" w:rsidRDefault="00C01B33" w:rsidP="003E75C3">
            <w:pPr>
              <w:widowControl w:val="0"/>
              <w:rPr>
                <w:color w:val="000000"/>
                <w:sz w:val="20"/>
                <w:szCs w:val="20"/>
              </w:rPr>
            </w:pPr>
            <w:r w:rsidRPr="003E75C3">
              <w:rPr>
                <w:color w:val="000000"/>
                <w:sz w:val="20"/>
                <w:szCs w:val="20"/>
              </w:rPr>
              <w:t>Condiciones de pobreza de las personas con discapacidad</w:t>
            </w:r>
          </w:p>
        </w:tc>
        <w:tc>
          <w:tcPr>
            <w:tcW w:w="1554" w:type="dxa"/>
          </w:tcPr>
          <w:p w14:paraId="5DF43294" w14:textId="77777777" w:rsidR="00FA3A9D" w:rsidRPr="003E75C3" w:rsidRDefault="00C01B33" w:rsidP="003E75C3">
            <w:pPr>
              <w:widowControl w:val="0"/>
              <w:rPr>
                <w:color w:val="000000"/>
                <w:sz w:val="20"/>
                <w:szCs w:val="20"/>
              </w:rPr>
            </w:pPr>
            <w:r w:rsidRPr="003E75C3">
              <w:rPr>
                <w:color w:val="000000"/>
                <w:sz w:val="20"/>
                <w:szCs w:val="20"/>
              </w:rPr>
              <w:t xml:space="preserve">Promover la reforma integral del sistema previsional a </w:t>
            </w:r>
            <w:r w:rsidRPr="003E75C3">
              <w:rPr>
                <w:sz w:val="20"/>
                <w:szCs w:val="20"/>
              </w:rPr>
              <w:t>efecto de que</w:t>
            </w:r>
            <w:r w:rsidRPr="003E75C3">
              <w:rPr>
                <w:color w:val="000000"/>
                <w:sz w:val="20"/>
                <w:szCs w:val="20"/>
              </w:rPr>
              <w:t xml:space="preserve"> atienda las necesidades de las personas con discapacidad.</w:t>
            </w:r>
          </w:p>
        </w:tc>
        <w:tc>
          <w:tcPr>
            <w:tcW w:w="567" w:type="dxa"/>
          </w:tcPr>
          <w:p w14:paraId="7C4530A1"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05677AAA"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6DD98E11"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4E2C18DD"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0CC2A557" w14:textId="51083580"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224D9FEC" w14:textId="42F94957" w:rsidR="00FA3A9D" w:rsidRPr="003E75C3" w:rsidRDefault="00FA3A9D" w:rsidP="003E75C3">
            <w:pPr>
              <w:widowControl w:val="0"/>
              <w:rPr>
                <w:b/>
                <w:color w:val="000000"/>
                <w:sz w:val="20"/>
                <w:szCs w:val="20"/>
              </w:rPr>
            </w:pPr>
          </w:p>
        </w:tc>
      </w:tr>
      <w:tr w:rsidR="00AF233A" w:rsidRPr="003E75C3" w14:paraId="54F1DB31" w14:textId="77777777" w:rsidTr="00004F97">
        <w:trPr>
          <w:trHeight w:val="1335"/>
          <w:jc w:val="center"/>
        </w:trPr>
        <w:tc>
          <w:tcPr>
            <w:tcW w:w="567" w:type="dxa"/>
          </w:tcPr>
          <w:p w14:paraId="7F068F06" w14:textId="77777777" w:rsidR="00FA3A9D" w:rsidRPr="003E75C3" w:rsidRDefault="00C01B33" w:rsidP="003E75C3">
            <w:pPr>
              <w:widowControl w:val="0"/>
              <w:rPr>
                <w:color w:val="000000"/>
                <w:sz w:val="20"/>
                <w:szCs w:val="20"/>
              </w:rPr>
            </w:pPr>
            <w:r w:rsidRPr="003E75C3">
              <w:rPr>
                <w:color w:val="000000"/>
                <w:sz w:val="20"/>
                <w:szCs w:val="20"/>
              </w:rPr>
              <w:t>EF 02</w:t>
            </w:r>
          </w:p>
        </w:tc>
        <w:tc>
          <w:tcPr>
            <w:tcW w:w="1418" w:type="dxa"/>
          </w:tcPr>
          <w:p w14:paraId="39A9D3B0" w14:textId="77777777" w:rsidR="00FA3A9D" w:rsidRPr="003E75C3" w:rsidRDefault="00C01B33" w:rsidP="003E75C3">
            <w:pPr>
              <w:widowControl w:val="0"/>
              <w:rPr>
                <w:color w:val="000000"/>
                <w:sz w:val="20"/>
                <w:szCs w:val="20"/>
              </w:rPr>
            </w:pPr>
            <w:r w:rsidRPr="003E75C3">
              <w:rPr>
                <w:color w:val="000000"/>
                <w:sz w:val="20"/>
                <w:szCs w:val="20"/>
              </w:rPr>
              <w:t>Vulnerabilidad económica</w:t>
            </w:r>
          </w:p>
        </w:tc>
        <w:tc>
          <w:tcPr>
            <w:tcW w:w="1559" w:type="dxa"/>
          </w:tcPr>
          <w:p w14:paraId="432AE02D" w14:textId="707F6046" w:rsidR="00FA3A9D" w:rsidRPr="003E75C3" w:rsidRDefault="00C01B33" w:rsidP="003E75C3">
            <w:pPr>
              <w:widowControl w:val="0"/>
              <w:rPr>
                <w:color w:val="000000"/>
                <w:sz w:val="20"/>
                <w:szCs w:val="20"/>
              </w:rPr>
            </w:pPr>
            <w:r w:rsidRPr="003E75C3">
              <w:rPr>
                <w:color w:val="000000"/>
                <w:sz w:val="20"/>
                <w:szCs w:val="20"/>
              </w:rPr>
              <w:t>Restricciones en el ejercicio de derecho a vivir en entornos accesibles</w:t>
            </w:r>
          </w:p>
        </w:tc>
        <w:tc>
          <w:tcPr>
            <w:tcW w:w="1554" w:type="dxa"/>
          </w:tcPr>
          <w:p w14:paraId="5EE704FF" w14:textId="619D5D2E" w:rsidR="00FA3A9D" w:rsidRPr="003E75C3" w:rsidRDefault="00C01B33" w:rsidP="003E75C3">
            <w:pPr>
              <w:widowControl w:val="0"/>
              <w:rPr>
                <w:color w:val="000000"/>
                <w:sz w:val="20"/>
                <w:szCs w:val="20"/>
              </w:rPr>
            </w:pPr>
            <w:r w:rsidRPr="003E75C3">
              <w:rPr>
                <w:sz w:val="20"/>
                <w:szCs w:val="20"/>
              </w:rPr>
              <w:t>Asegurar la implementación de las condiciones de accesibilidad en el entorno urbano, las edificaciones, transporte, información, comunicaciones y nuevas tecnologías.</w:t>
            </w:r>
          </w:p>
        </w:tc>
        <w:tc>
          <w:tcPr>
            <w:tcW w:w="567" w:type="dxa"/>
          </w:tcPr>
          <w:p w14:paraId="5FB7A4FE"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234195DE"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261F2736"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143019FD"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1461AA72" w14:textId="18BE0F99"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01D49F59"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24850D23" w14:textId="77777777" w:rsidTr="00004F97">
        <w:trPr>
          <w:trHeight w:val="1335"/>
          <w:jc w:val="center"/>
        </w:trPr>
        <w:tc>
          <w:tcPr>
            <w:tcW w:w="567" w:type="dxa"/>
          </w:tcPr>
          <w:p w14:paraId="5D72DA0B" w14:textId="77777777" w:rsidR="00FA3A9D" w:rsidRPr="003E75C3" w:rsidRDefault="00C01B33" w:rsidP="003E75C3">
            <w:pPr>
              <w:widowControl w:val="0"/>
              <w:rPr>
                <w:color w:val="000000"/>
                <w:sz w:val="20"/>
                <w:szCs w:val="20"/>
              </w:rPr>
            </w:pPr>
            <w:r w:rsidRPr="003E75C3">
              <w:rPr>
                <w:color w:val="000000"/>
                <w:sz w:val="20"/>
                <w:szCs w:val="20"/>
              </w:rPr>
              <w:lastRenderedPageBreak/>
              <w:t>EF 03</w:t>
            </w:r>
          </w:p>
        </w:tc>
        <w:tc>
          <w:tcPr>
            <w:tcW w:w="1418" w:type="dxa"/>
          </w:tcPr>
          <w:p w14:paraId="1A23B06A" w14:textId="77777777" w:rsidR="00FA3A9D" w:rsidRPr="003E75C3" w:rsidRDefault="00C01B33" w:rsidP="003E75C3">
            <w:pPr>
              <w:widowControl w:val="0"/>
              <w:rPr>
                <w:color w:val="000000"/>
                <w:sz w:val="20"/>
                <w:szCs w:val="20"/>
              </w:rPr>
            </w:pPr>
            <w:r w:rsidRPr="003E75C3">
              <w:rPr>
                <w:color w:val="000000"/>
                <w:sz w:val="20"/>
                <w:szCs w:val="20"/>
              </w:rPr>
              <w:t>Vulnerabilidad social</w:t>
            </w:r>
          </w:p>
        </w:tc>
        <w:tc>
          <w:tcPr>
            <w:tcW w:w="1559" w:type="dxa"/>
          </w:tcPr>
          <w:p w14:paraId="663392DF" w14:textId="77777777" w:rsidR="00FA3A9D" w:rsidRPr="003E75C3" w:rsidRDefault="00C01B33" w:rsidP="003E75C3">
            <w:pPr>
              <w:widowControl w:val="0"/>
              <w:rPr>
                <w:color w:val="000000"/>
                <w:sz w:val="20"/>
                <w:szCs w:val="20"/>
              </w:rPr>
            </w:pPr>
            <w:r w:rsidRPr="003E75C3">
              <w:rPr>
                <w:color w:val="000000"/>
                <w:sz w:val="20"/>
                <w:szCs w:val="20"/>
              </w:rPr>
              <w:t>Entornos inseguros para vivir</w:t>
            </w:r>
          </w:p>
        </w:tc>
        <w:tc>
          <w:tcPr>
            <w:tcW w:w="1554" w:type="dxa"/>
          </w:tcPr>
          <w:p w14:paraId="63964FF9" w14:textId="77777777" w:rsidR="00FA3A9D" w:rsidRPr="003E75C3" w:rsidRDefault="00C01B33" w:rsidP="003E75C3">
            <w:pPr>
              <w:widowControl w:val="0"/>
              <w:rPr>
                <w:color w:val="000000"/>
                <w:sz w:val="20"/>
                <w:szCs w:val="20"/>
              </w:rPr>
            </w:pPr>
            <w:r w:rsidRPr="003E75C3">
              <w:rPr>
                <w:sz w:val="20"/>
                <w:szCs w:val="20"/>
              </w:rPr>
              <w:t>Fortalecer los servicios de atención hacia las personas con discapacidad para generar entornos libres de violencia.</w:t>
            </w:r>
          </w:p>
        </w:tc>
        <w:tc>
          <w:tcPr>
            <w:tcW w:w="567" w:type="dxa"/>
          </w:tcPr>
          <w:p w14:paraId="1886F0EE"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0BD59C67"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1CDDC8E7"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03710337"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2194F86C" w14:textId="334131F2" w:rsidR="00FA3A9D" w:rsidRPr="003E75C3" w:rsidRDefault="00C01B33" w:rsidP="003E75C3">
            <w:pPr>
              <w:widowControl w:val="0"/>
              <w:rPr>
                <w:color w:val="000000"/>
                <w:sz w:val="20"/>
                <w:szCs w:val="20"/>
              </w:rPr>
            </w:pPr>
            <w:r w:rsidRPr="003E75C3">
              <w:rPr>
                <w:color w:val="000000"/>
                <w:sz w:val="20"/>
                <w:szCs w:val="20"/>
              </w:rPr>
              <w:t>18</w:t>
            </w:r>
          </w:p>
        </w:tc>
        <w:tc>
          <w:tcPr>
            <w:tcW w:w="1417" w:type="dxa"/>
          </w:tcPr>
          <w:p w14:paraId="6B0B1DD9"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7AF27ED9" w14:textId="77777777" w:rsidTr="00004F97">
        <w:trPr>
          <w:trHeight w:val="1335"/>
          <w:jc w:val="center"/>
        </w:trPr>
        <w:tc>
          <w:tcPr>
            <w:tcW w:w="567" w:type="dxa"/>
          </w:tcPr>
          <w:p w14:paraId="1F55C292" w14:textId="77777777" w:rsidR="00FA3A9D" w:rsidRPr="003E75C3" w:rsidRDefault="00C01B33" w:rsidP="003E75C3">
            <w:pPr>
              <w:widowControl w:val="0"/>
              <w:rPr>
                <w:color w:val="000000"/>
                <w:sz w:val="20"/>
                <w:szCs w:val="20"/>
              </w:rPr>
            </w:pPr>
            <w:r w:rsidRPr="003E75C3">
              <w:rPr>
                <w:color w:val="000000"/>
                <w:sz w:val="20"/>
                <w:szCs w:val="20"/>
              </w:rPr>
              <w:t>EF 03</w:t>
            </w:r>
          </w:p>
        </w:tc>
        <w:tc>
          <w:tcPr>
            <w:tcW w:w="1418" w:type="dxa"/>
          </w:tcPr>
          <w:p w14:paraId="38162020" w14:textId="77777777" w:rsidR="00FA3A9D" w:rsidRPr="003E75C3" w:rsidRDefault="00C01B33" w:rsidP="003E75C3">
            <w:pPr>
              <w:widowControl w:val="0"/>
              <w:rPr>
                <w:color w:val="000000"/>
                <w:sz w:val="20"/>
                <w:szCs w:val="20"/>
              </w:rPr>
            </w:pPr>
            <w:r w:rsidRPr="003E75C3">
              <w:rPr>
                <w:color w:val="000000"/>
                <w:sz w:val="20"/>
                <w:szCs w:val="20"/>
              </w:rPr>
              <w:t>Vulnerabilidad social</w:t>
            </w:r>
          </w:p>
        </w:tc>
        <w:tc>
          <w:tcPr>
            <w:tcW w:w="1559" w:type="dxa"/>
          </w:tcPr>
          <w:p w14:paraId="43DB313C" w14:textId="77777777" w:rsidR="00FA3A9D" w:rsidRPr="003E75C3" w:rsidRDefault="00C01B33" w:rsidP="003E75C3">
            <w:pPr>
              <w:widowControl w:val="0"/>
              <w:rPr>
                <w:color w:val="000000"/>
                <w:sz w:val="20"/>
                <w:szCs w:val="20"/>
              </w:rPr>
            </w:pPr>
            <w:r w:rsidRPr="003E75C3">
              <w:rPr>
                <w:color w:val="000000"/>
                <w:sz w:val="20"/>
                <w:szCs w:val="20"/>
              </w:rPr>
              <w:t>Entornos inseguros para vivir</w:t>
            </w:r>
          </w:p>
        </w:tc>
        <w:tc>
          <w:tcPr>
            <w:tcW w:w="1554" w:type="dxa"/>
          </w:tcPr>
          <w:p w14:paraId="4AFC9AD2" w14:textId="77777777" w:rsidR="00FA3A9D" w:rsidRPr="003E75C3" w:rsidRDefault="00C01B33" w:rsidP="003E75C3">
            <w:pPr>
              <w:widowControl w:val="0"/>
              <w:rPr>
                <w:color w:val="000000"/>
                <w:sz w:val="20"/>
                <w:szCs w:val="20"/>
              </w:rPr>
            </w:pPr>
            <w:r w:rsidRPr="003E75C3">
              <w:rPr>
                <w:color w:val="000000"/>
                <w:sz w:val="20"/>
                <w:szCs w:val="20"/>
              </w:rPr>
              <w:t>Incluir, proteger y atender a personas con discapacidad en adecuada prevención, respuesta y recuperación ante las emergencias y desastres.</w:t>
            </w:r>
          </w:p>
        </w:tc>
        <w:tc>
          <w:tcPr>
            <w:tcW w:w="567" w:type="dxa"/>
          </w:tcPr>
          <w:p w14:paraId="57CC43D4"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5252F82D"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5407C038"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4866176F"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F9DD72B" w14:textId="33588F0C"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355437EE"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0EA42278" w14:textId="77777777" w:rsidTr="00004F97">
        <w:trPr>
          <w:trHeight w:val="1335"/>
          <w:jc w:val="center"/>
        </w:trPr>
        <w:tc>
          <w:tcPr>
            <w:tcW w:w="567" w:type="dxa"/>
          </w:tcPr>
          <w:p w14:paraId="43F93F6C" w14:textId="77777777" w:rsidR="00FA3A9D" w:rsidRPr="003E75C3" w:rsidRDefault="00C01B33" w:rsidP="003E75C3">
            <w:pPr>
              <w:widowControl w:val="0"/>
              <w:rPr>
                <w:color w:val="000000"/>
                <w:sz w:val="20"/>
                <w:szCs w:val="20"/>
              </w:rPr>
            </w:pPr>
            <w:r w:rsidRPr="003E75C3">
              <w:rPr>
                <w:color w:val="000000"/>
                <w:sz w:val="20"/>
                <w:szCs w:val="20"/>
              </w:rPr>
              <w:t>EF 03</w:t>
            </w:r>
          </w:p>
        </w:tc>
        <w:tc>
          <w:tcPr>
            <w:tcW w:w="1418" w:type="dxa"/>
          </w:tcPr>
          <w:p w14:paraId="4C02DDFD" w14:textId="77777777" w:rsidR="00FA3A9D" w:rsidRPr="003E75C3" w:rsidRDefault="00C01B33" w:rsidP="003E75C3">
            <w:pPr>
              <w:widowControl w:val="0"/>
              <w:rPr>
                <w:color w:val="000000"/>
                <w:sz w:val="20"/>
                <w:szCs w:val="20"/>
              </w:rPr>
            </w:pPr>
            <w:r w:rsidRPr="003E75C3">
              <w:rPr>
                <w:color w:val="000000"/>
                <w:sz w:val="20"/>
                <w:szCs w:val="20"/>
              </w:rPr>
              <w:t>Vulnerabilidad social</w:t>
            </w:r>
          </w:p>
        </w:tc>
        <w:tc>
          <w:tcPr>
            <w:tcW w:w="1559" w:type="dxa"/>
          </w:tcPr>
          <w:p w14:paraId="250AFEE4" w14:textId="67748C4F" w:rsidR="00FA3A9D" w:rsidRPr="003E75C3" w:rsidRDefault="00C01B33" w:rsidP="003E75C3">
            <w:pPr>
              <w:widowControl w:val="0"/>
              <w:rPr>
                <w:color w:val="000000"/>
                <w:sz w:val="20"/>
                <w:szCs w:val="20"/>
              </w:rPr>
            </w:pPr>
            <w:r w:rsidRPr="003E75C3">
              <w:rPr>
                <w:color w:val="000000"/>
                <w:sz w:val="20"/>
                <w:szCs w:val="20"/>
              </w:rPr>
              <w:t>Limitado ejercicio del derecho a la recreación, cultura y deporte</w:t>
            </w:r>
          </w:p>
        </w:tc>
        <w:tc>
          <w:tcPr>
            <w:tcW w:w="1554" w:type="dxa"/>
          </w:tcPr>
          <w:p w14:paraId="31E12B59" w14:textId="77777777" w:rsidR="00FA3A9D" w:rsidRPr="003E75C3" w:rsidRDefault="00C01B33" w:rsidP="003E75C3">
            <w:pPr>
              <w:widowControl w:val="0"/>
              <w:rPr>
                <w:color w:val="000000"/>
                <w:sz w:val="20"/>
                <w:szCs w:val="20"/>
              </w:rPr>
            </w:pPr>
            <w:r w:rsidRPr="003E75C3">
              <w:rPr>
                <w:color w:val="000000"/>
                <w:sz w:val="20"/>
                <w:szCs w:val="20"/>
              </w:rPr>
              <w:t>Generar la creación y/o adecuación de espacios recreativos para el disfrute de las personas con discapacidad.</w:t>
            </w:r>
          </w:p>
        </w:tc>
        <w:tc>
          <w:tcPr>
            <w:tcW w:w="567" w:type="dxa"/>
          </w:tcPr>
          <w:p w14:paraId="2648C9DA"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517485D6"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7E3F542E" w14:textId="77777777" w:rsidR="00FA3A9D" w:rsidRPr="003E75C3" w:rsidRDefault="00C01B33" w:rsidP="003E75C3">
            <w:pPr>
              <w:widowControl w:val="0"/>
              <w:rPr>
                <w:color w:val="000000"/>
                <w:sz w:val="20"/>
                <w:szCs w:val="20"/>
              </w:rPr>
            </w:pPr>
            <w:r w:rsidRPr="003E75C3">
              <w:rPr>
                <w:color w:val="000000"/>
                <w:sz w:val="20"/>
                <w:szCs w:val="20"/>
              </w:rPr>
              <w:t>3</w:t>
            </w:r>
          </w:p>
        </w:tc>
        <w:tc>
          <w:tcPr>
            <w:tcW w:w="421" w:type="dxa"/>
          </w:tcPr>
          <w:p w14:paraId="5E8D6910"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72046A7E" w14:textId="5A3957B9"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2E766241" w14:textId="64E72ECB" w:rsidR="00FA3A9D" w:rsidRPr="003E75C3" w:rsidRDefault="00FA3A9D" w:rsidP="003E75C3">
            <w:pPr>
              <w:widowControl w:val="0"/>
              <w:rPr>
                <w:b/>
                <w:color w:val="000000"/>
                <w:sz w:val="20"/>
                <w:szCs w:val="20"/>
              </w:rPr>
            </w:pPr>
          </w:p>
        </w:tc>
      </w:tr>
      <w:tr w:rsidR="00AF233A" w:rsidRPr="003E75C3" w14:paraId="13410CE4" w14:textId="77777777" w:rsidTr="00004F97">
        <w:trPr>
          <w:trHeight w:val="1639"/>
          <w:jc w:val="center"/>
        </w:trPr>
        <w:tc>
          <w:tcPr>
            <w:tcW w:w="567" w:type="dxa"/>
          </w:tcPr>
          <w:p w14:paraId="49CB1AAD" w14:textId="77777777" w:rsidR="00FA3A9D" w:rsidRPr="003E75C3" w:rsidRDefault="00C01B33" w:rsidP="003E75C3">
            <w:pPr>
              <w:widowControl w:val="0"/>
              <w:rPr>
                <w:color w:val="000000"/>
                <w:sz w:val="20"/>
                <w:szCs w:val="20"/>
              </w:rPr>
            </w:pPr>
            <w:r w:rsidRPr="003E75C3">
              <w:rPr>
                <w:color w:val="000000"/>
                <w:sz w:val="20"/>
                <w:szCs w:val="20"/>
              </w:rPr>
              <w:t>EF 03</w:t>
            </w:r>
          </w:p>
        </w:tc>
        <w:tc>
          <w:tcPr>
            <w:tcW w:w="1418" w:type="dxa"/>
          </w:tcPr>
          <w:p w14:paraId="0FCB4AD3" w14:textId="77777777" w:rsidR="00FA3A9D" w:rsidRPr="003E75C3" w:rsidRDefault="00C01B33" w:rsidP="003E75C3">
            <w:pPr>
              <w:widowControl w:val="0"/>
              <w:rPr>
                <w:color w:val="000000"/>
                <w:sz w:val="20"/>
                <w:szCs w:val="20"/>
              </w:rPr>
            </w:pPr>
            <w:r w:rsidRPr="003E75C3">
              <w:rPr>
                <w:color w:val="000000"/>
                <w:sz w:val="20"/>
                <w:szCs w:val="20"/>
              </w:rPr>
              <w:t>Vulnerabilidad social</w:t>
            </w:r>
          </w:p>
        </w:tc>
        <w:tc>
          <w:tcPr>
            <w:tcW w:w="1559" w:type="dxa"/>
          </w:tcPr>
          <w:p w14:paraId="05022A51" w14:textId="13FB12BE" w:rsidR="00FA3A9D" w:rsidRPr="003E75C3" w:rsidRDefault="00C01B33" w:rsidP="003E75C3">
            <w:pPr>
              <w:widowControl w:val="0"/>
              <w:rPr>
                <w:color w:val="000000"/>
                <w:sz w:val="20"/>
                <w:szCs w:val="20"/>
              </w:rPr>
            </w:pPr>
            <w:r w:rsidRPr="003E75C3">
              <w:rPr>
                <w:color w:val="000000"/>
                <w:sz w:val="20"/>
                <w:szCs w:val="20"/>
              </w:rPr>
              <w:t>Limitado ejercicio del derecho a la recreación, cultura y deporte</w:t>
            </w:r>
          </w:p>
        </w:tc>
        <w:tc>
          <w:tcPr>
            <w:tcW w:w="1554" w:type="dxa"/>
          </w:tcPr>
          <w:p w14:paraId="3F1E189A" w14:textId="77777777" w:rsidR="00FA3A9D" w:rsidRPr="003E75C3" w:rsidRDefault="00C01B33" w:rsidP="003E75C3">
            <w:pPr>
              <w:widowControl w:val="0"/>
              <w:rPr>
                <w:color w:val="000000"/>
                <w:sz w:val="20"/>
                <w:szCs w:val="20"/>
              </w:rPr>
            </w:pPr>
            <w:r w:rsidRPr="003E75C3">
              <w:rPr>
                <w:color w:val="000000"/>
                <w:sz w:val="20"/>
                <w:szCs w:val="20"/>
              </w:rPr>
              <w:t>Ampliar el acceso a actividades deportivas, artísticas y culturales para las personas con discapacidad.</w:t>
            </w:r>
          </w:p>
        </w:tc>
        <w:tc>
          <w:tcPr>
            <w:tcW w:w="567" w:type="dxa"/>
          </w:tcPr>
          <w:p w14:paraId="00A2A81C"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7B17FDAE"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626BEF4D" w14:textId="77777777" w:rsidR="00FA3A9D" w:rsidRPr="003E75C3" w:rsidRDefault="00C01B33" w:rsidP="003E75C3">
            <w:pPr>
              <w:widowControl w:val="0"/>
              <w:rPr>
                <w:color w:val="000000"/>
                <w:sz w:val="20"/>
                <w:szCs w:val="20"/>
              </w:rPr>
            </w:pPr>
            <w:r w:rsidRPr="003E75C3">
              <w:rPr>
                <w:color w:val="000000"/>
                <w:sz w:val="20"/>
                <w:szCs w:val="20"/>
              </w:rPr>
              <w:t>5</w:t>
            </w:r>
          </w:p>
        </w:tc>
        <w:tc>
          <w:tcPr>
            <w:tcW w:w="421" w:type="dxa"/>
          </w:tcPr>
          <w:p w14:paraId="61C84259"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5AA64751" w14:textId="0F89A3DE" w:rsidR="00FA3A9D" w:rsidRPr="003E75C3" w:rsidRDefault="00C01B33" w:rsidP="003E75C3">
            <w:pPr>
              <w:widowControl w:val="0"/>
              <w:rPr>
                <w:color w:val="000000"/>
                <w:sz w:val="20"/>
                <w:szCs w:val="20"/>
              </w:rPr>
            </w:pPr>
            <w:r w:rsidRPr="003E75C3">
              <w:rPr>
                <w:color w:val="000000"/>
                <w:sz w:val="20"/>
                <w:szCs w:val="20"/>
              </w:rPr>
              <w:t>18</w:t>
            </w:r>
          </w:p>
        </w:tc>
        <w:tc>
          <w:tcPr>
            <w:tcW w:w="1417" w:type="dxa"/>
          </w:tcPr>
          <w:p w14:paraId="380AD959"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08AD8E65" w14:textId="77777777" w:rsidTr="00004F97">
        <w:trPr>
          <w:trHeight w:val="566"/>
          <w:jc w:val="center"/>
        </w:trPr>
        <w:tc>
          <w:tcPr>
            <w:tcW w:w="567" w:type="dxa"/>
          </w:tcPr>
          <w:p w14:paraId="41984D56" w14:textId="77777777" w:rsidR="00FA3A9D" w:rsidRPr="003E75C3" w:rsidRDefault="00C01B33" w:rsidP="003E75C3">
            <w:pPr>
              <w:widowControl w:val="0"/>
              <w:rPr>
                <w:color w:val="000000"/>
                <w:sz w:val="20"/>
                <w:szCs w:val="20"/>
              </w:rPr>
            </w:pPr>
            <w:r w:rsidRPr="003E75C3">
              <w:rPr>
                <w:color w:val="000000"/>
                <w:sz w:val="20"/>
                <w:szCs w:val="20"/>
              </w:rPr>
              <w:t>CD0</w:t>
            </w:r>
            <w:r w:rsidRPr="003E75C3">
              <w:rPr>
                <w:color w:val="000000"/>
                <w:sz w:val="20"/>
                <w:szCs w:val="20"/>
              </w:rPr>
              <w:lastRenderedPageBreak/>
              <w:t>1</w:t>
            </w:r>
          </w:p>
        </w:tc>
        <w:tc>
          <w:tcPr>
            <w:tcW w:w="1418" w:type="dxa"/>
          </w:tcPr>
          <w:p w14:paraId="0ADBB32A" w14:textId="77777777" w:rsidR="00FA3A9D" w:rsidRPr="003E75C3" w:rsidRDefault="00C01B33" w:rsidP="003E75C3">
            <w:pPr>
              <w:widowControl w:val="0"/>
              <w:rPr>
                <w:color w:val="000000"/>
                <w:sz w:val="20"/>
                <w:szCs w:val="20"/>
              </w:rPr>
            </w:pPr>
            <w:r w:rsidRPr="003E75C3">
              <w:rPr>
                <w:color w:val="000000"/>
                <w:sz w:val="20"/>
                <w:szCs w:val="20"/>
              </w:rPr>
              <w:lastRenderedPageBreak/>
              <w:t xml:space="preserve">Limitado </w:t>
            </w:r>
            <w:r w:rsidRPr="003E75C3">
              <w:rPr>
                <w:color w:val="000000"/>
                <w:sz w:val="20"/>
                <w:szCs w:val="20"/>
              </w:rPr>
              <w:lastRenderedPageBreak/>
              <w:t>acceso a servicios que garanticen el ejercicio de derechos</w:t>
            </w:r>
          </w:p>
        </w:tc>
        <w:tc>
          <w:tcPr>
            <w:tcW w:w="1559" w:type="dxa"/>
          </w:tcPr>
          <w:p w14:paraId="2974FA59" w14:textId="2E602430" w:rsidR="00FA3A9D" w:rsidRPr="003E75C3" w:rsidRDefault="00C01B33" w:rsidP="003E75C3">
            <w:pPr>
              <w:widowControl w:val="0"/>
              <w:rPr>
                <w:color w:val="000000"/>
                <w:sz w:val="20"/>
                <w:szCs w:val="20"/>
              </w:rPr>
            </w:pPr>
            <w:r w:rsidRPr="003E75C3">
              <w:rPr>
                <w:color w:val="000000"/>
                <w:sz w:val="20"/>
                <w:szCs w:val="20"/>
              </w:rPr>
              <w:lastRenderedPageBreak/>
              <w:t xml:space="preserve">Limitaciones </w:t>
            </w:r>
            <w:r w:rsidRPr="003E75C3">
              <w:rPr>
                <w:color w:val="000000"/>
                <w:sz w:val="20"/>
                <w:szCs w:val="20"/>
              </w:rPr>
              <w:lastRenderedPageBreak/>
              <w:t>para gozar de una salud integral</w:t>
            </w:r>
          </w:p>
        </w:tc>
        <w:tc>
          <w:tcPr>
            <w:tcW w:w="1554" w:type="dxa"/>
          </w:tcPr>
          <w:p w14:paraId="07B4E2A1" w14:textId="3959032E" w:rsidR="00FA3A9D" w:rsidRPr="003E75C3" w:rsidRDefault="00C01B33" w:rsidP="003E75C3">
            <w:pPr>
              <w:widowControl w:val="0"/>
              <w:pBdr>
                <w:top w:val="nil"/>
                <w:left w:val="nil"/>
                <w:bottom w:val="nil"/>
                <w:right w:val="nil"/>
                <w:between w:val="nil"/>
              </w:pBdr>
              <w:ind w:right="-72"/>
              <w:rPr>
                <w:color w:val="000000"/>
                <w:sz w:val="20"/>
                <w:szCs w:val="20"/>
              </w:rPr>
            </w:pPr>
            <w:r w:rsidRPr="003E75C3">
              <w:rPr>
                <w:color w:val="000000"/>
                <w:sz w:val="20"/>
                <w:szCs w:val="20"/>
              </w:rPr>
              <w:lastRenderedPageBreak/>
              <w:t xml:space="preserve">Garantizar el </w:t>
            </w:r>
            <w:r w:rsidRPr="003E75C3">
              <w:rPr>
                <w:color w:val="000000"/>
                <w:sz w:val="20"/>
                <w:szCs w:val="20"/>
              </w:rPr>
              <w:lastRenderedPageBreak/>
              <w:t>acceso y atención de todas las personas con discapacidad a los servicios de salud integrales y de calidad a lo largo de su vida.</w:t>
            </w:r>
          </w:p>
        </w:tc>
        <w:tc>
          <w:tcPr>
            <w:tcW w:w="567" w:type="dxa"/>
          </w:tcPr>
          <w:p w14:paraId="4166FA1A" w14:textId="77777777" w:rsidR="00FA3A9D" w:rsidRPr="003E75C3" w:rsidRDefault="00C01B33" w:rsidP="003E75C3">
            <w:pPr>
              <w:widowControl w:val="0"/>
              <w:rPr>
                <w:color w:val="000000"/>
                <w:sz w:val="20"/>
                <w:szCs w:val="20"/>
              </w:rPr>
            </w:pPr>
            <w:r w:rsidRPr="003E75C3">
              <w:rPr>
                <w:color w:val="000000"/>
                <w:sz w:val="20"/>
                <w:szCs w:val="20"/>
              </w:rPr>
              <w:lastRenderedPageBreak/>
              <w:t>4</w:t>
            </w:r>
          </w:p>
        </w:tc>
        <w:tc>
          <w:tcPr>
            <w:tcW w:w="567" w:type="dxa"/>
          </w:tcPr>
          <w:p w14:paraId="26959974"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542CC118"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53F89A46"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3434022" w14:textId="58B9699F"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45FFFD84"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56673302" w14:textId="77777777" w:rsidTr="00004F97">
        <w:trPr>
          <w:trHeight w:val="2055"/>
          <w:jc w:val="center"/>
        </w:trPr>
        <w:tc>
          <w:tcPr>
            <w:tcW w:w="567" w:type="dxa"/>
          </w:tcPr>
          <w:p w14:paraId="053C7038"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7AA9B84E"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w:t>
            </w:r>
          </w:p>
        </w:tc>
        <w:tc>
          <w:tcPr>
            <w:tcW w:w="1559" w:type="dxa"/>
          </w:tcPr>
          <w:p w14:paraId="5C108FBB" w14:textId="77777777" w:rsidR="00FA3A9D" w:rsidRPr="003E75C3" w:rsidRDefault="00C01B33" w:rsidP="003E75C3">
            <w:pPr>
              <w:widowControl w:val="0"/>
              <w:rPr>
                <w:color w:val="000000"/>
                <w:sz w:val="20"/>
                <w:szCs w:val="20"/>
              </w:rPr>
            </w:pPr>
            <w:r w:rsidRPr="003E75C3">
              <w:rPr>
                <w:color w:val="000000"/>
                <w:sz w:val="20"/>
                <w:szCs w:val="20"/>
              </w:rPr>
              <w:t>Limitaciones para gozar de una salud integral</w:t>
            </w:r>
          </w:p>
        </w:tc>
        <w:tc>
          <w:tcPr>
            <w:tcW w:w="1554" w:type="dxa"/>
          </w:tcPr>
          <w:p w14:paraId="0266DB78" w14:textId="5C15D3F3" w:rsidR="00FA3A9D" w:rsidRPr="003E75C3" w:rsidRDefault="00C01B33" w:rsidP="003E75C3">
            <w:pPr>
              <w:widowControl w:val="0"/>
              <w:rPr>
                <w:color w:val="000000"/>
                <w:sz w:val="20"/>
                <w:szCs w:val="20"/>
              </w:rPr>
            </w:pPr>
            <w:r w:rsidRPr="003E75C3">
              <w:rPr>
                <w:color w:val="000000"/>
                <w:sz w:val="20"/>
                <w:szCs w:val="20"/>
              </w:rPr>
              <w:t>Asegurar la provisión de servicios que atiendan la prevención, diagnóstico, tratamiento, rehabilitación de las personas con discapacidad.</w:t>
            </w:r>
          </w:p>
        </w:tc>
        <w:tc>
          <w:tcPr>
            <w:tcW w:w="567" w:type="dxa"/>
          </w:tcPr>
          <w:p w14:paraId="3EFE389A"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39CE33A8"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36A077FE" w14:textId="77777777" w:rsidR="00FA3A9D" w:rsidRPr="003E75C3" w:rsidRDefault="00C01B33" w:rsidP="003E75C3">
            <w:pPr>
              <w:widowControl w:val="0"/>
              <w:rPr>
                <w:color w:val="000000"/>
                <w:sz w:val="20"/>
                <w:szCs w:val="20"/>
              </w:rPr>
            </w:pPr>
            <w:r w:rsidRPr="003E75C3">
              <w:rPr>
                <w:color w:val="000000"/>
                <w:sz w:val="20"/>
                <w:szCs w:val="20"/>
              </w:rPr>
              <w:t>3</w:t>
            </w:r>
          </w:p>
        </w:tc>
        <w:tc>
          <w:tcPr>
            <w:tcW w:w="421" w:type="dxa"/>
          </w:tcPr>
          <w:p w14:paraId="45281B72"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2EB1CBE4" w14:textId="234C0BD2" w:rsidR="00FA3A9D" w:rsidRPr="003E75C3" w:rsidRDefault="00C01B33" w:rsidP="003E75C3">
            <w:pPr>
              <w:widowControl w:val="0"/>
              <w:rPr>
                <w:color w:val="000000"/>
                <w:sz w:val="20"/>
                <w:szCs w:val="20"/>
              </w:rPr>
            </w:pPr>
            <w:r w:rsidRPr="003E75C3">
              <w:rPr>
                <w:color w:val="000000"/>
                <w:sz w:val="20"/>
                <w:szCs w:val="20"/>
              </w:rPr>
              <w:t>13</w:t>
            </w:r>
          </w:p>
        </w:tc>
        <w:tc>
          <w:tcPr>
            <w:tcW w:w="1417" w:type="dxa"/>
          </w:tcPr>
          <w:p w14:paraId="75E7BDBF" w14:textId="376E4C42" w:rsidR="00FA3A9D" w:rsidRPr="003E75C3" w:rsidRDefault="00FA3A9D" w:rsidP="003E75C3">
            <w:pPr>
              <w:widowControl w:val="0"/>
              <w:rPr>
                <w:b/>
                <w:color w:val="000000"/>
                <w:sz w:val="20"/>
                <w:szCs w:val="20"/>
              </w:rPr>
            </w:pPr>
          </w:p>
        </w:tc>
      </w:tr>
      <w:tr w:rsidR="00AF233A" w:rsidRPr="003E75C3" w14:paraId="54E07819" w14:textId="77777777" w:rsidTr="00004F97">
        <w:trPr>
          <w:trHeight w:val="241"/>
          <w:jc w:val="center"/>
        </w:trPr>
        <w:tc>
          <w:tcPr>
            <w:tcW w:w="567" w:type="dxa"/>
          </w:tcPr>
          <w:p w14:paraId="501CBFD9"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79F8C5CA"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57C8CE0B" w14:textId="1D705912" w:rsidR="00FA3A9D" w:rsidRPr="003E75C3" w:rsidRDefault="00C01B33" w:rsidP="003E75C3">
            <w:pPr>
              <w:widowControl w:val="0"/>
              <w:rPr>
                <w:color w:val="000000"/>
                <w:sz w:val="20"/>
                <w:szCs w:val="20"/>
              </w:rPr>
            </w:pPr>
            <w:r w:rsidRPr="003E75C3">
              <w:rPr>
                <w:color w:val="000000"/>
                <w:sz w:val="20"/>
                <w:szCs w:val="20"/>
              </w:rPr>
              <w:t>Limitaciones para gozar de una salud integral</w:t>
            </w:r>
          </w:p>
        </w:tc>
        <w:tc>
          <w:tcPr>
            <w:tcW w:w="1554" w:type="dxa"/>
          </w:tcPr>
          <w:p w14:paraId="4D9558FB" w14:textId="77777777" w:rsidR="00FA3A9D" w:rsidRPr="003E75C3" w:rsidRDefault="00C01B33" w:rsidP="003E75C3">
            <w:pPr>
              <w:widowControl w:val="0"/>
              <w:rPr>
                <w:color w:val="000000"/>
                <w:sz w:val="20"/>
                <w:szCs w:val="20"/>
              </w:rPr>
            </w:pPr>
            <w:r w:rsidRPr="003E75C3">
              <w:rPr>
                <w:color w:val="000000"/>
                <w:sz w:val="20"/>
                <w:szCs w:val="20"/>
              </w:rPr>
              <w:t>Garantizar el acceso a las tecnologías de apoyo, dispositivos y ayudas compensatorias para el ejercicio de la vida independiente de las personas con discapacidad.</w:t>
            </w:r>
          </w:p>
        </w:tc>
        <w:tc>
          <w:tcPr>
            <w:tcW w:w="567" w:type="dxa"/>
          </w:tcPr>
          <w:p w14:paraId="75837EFB"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50AB4F4E"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570E415F"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58EEB1C7"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5826F815" w14:textId="2E893C11"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6A0820D5"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00242866" w14:textId="77777777" w:rsidTr="00004F97">
        <w:trPr>
          <w:trHeight w:val="694"/>
          <w:jc w:val="center"/>
        </w:trPr>
        <w:tc>
          <w:tcPr>
            <w:tcW w:w="567" w:type="dxa"/>
          </w:tcPr>
          <w:p w14:paraId="426C466D"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4ED69A4A"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19E9E8CB" w14:textId="61D222BA" w:rsidR="00FA3A9D" w:rsidRPr="003E75C3" w:rsidRDefault="00C01B33" w:rsidP="003E75C3">
            <w:pPr>
              <w:widowControl w:val="0"/>
              <w:rPr>
                <w:color w:val="000000"/>
                <w:sz w:val="20"/>
                <w:szCs w:val="20"/>
              </w:rPr>
            </w:pPr>
            <w:r w:rsidRPr="003E75C3">
              <w:rPr>
                <w:color w:val="000000"/>
                <w:sz w:val="20"/>
                <w:szCs w:val="20"/>
              </w:rPr>
              <w:t>Limitaciones para gozar de una salud integral</w:t>
            </w:r>
          </w:p>
        </w:tc>
        <w:tc>
          <w:tcPr>
            <w:tcW w:w="1554" w:type="dxa"/>
          </w:tcPr>
          <w:p w14:paraId="3D947A67" w14:textId="77777777" w:rsidR="00FA3A9D" w:rsidRPr="003E75C3" w:rsidRDefault="00C01B33" w:rsidP="003E75C3">
            <w:pPr>
              <w:widowControl w:val="0"/>
              <w:rPr>
                <w:color w:val="000000"/>
                <w:sz w:val="20"/>
                <w:szCs w:val="20"/>
              </w:rPr>
            </w:pPr>
            <w:r w:rsidRPr="003E75C3">
              <w:rPr>
                <w:color w:val="000000"/>
                <w:sz w:val="20"/>
                <w:szCs w:val="20"/>
              </w:rPr>
              <w:t xml:space="preserve">Fortalecer las capacidades de los profesionales de la salud para atención segura, oportuna y de </w:t>
            </w:r>
            <w:r w:rsidRPr="003E75C3">
              <w:rPr>
                <w:color w:val="000000"/>
                <w:sz w:val="20"/>
                <w:szCs w:val="20"/>
              </w:rPr>
              <w:lastRenderedPageBreak/>
              <w:t>calidad a las personas con discapacidad, sobre la base de un consentimiento libre e informado.</w:t>
            </w:r>
          </w:p>
        </w:tc>
        <w:tc>
          <w:tcPr>
            <w:tcW w:w="567" w:type="dxa"/>
          </w:tcPr>
          <w:p w14:paraId="0428A647" w14:textId="77777777" w:rsidR="00FA3A9D" w:rsidRPr="003E75C3" w:rsidRDefault="00C01B33" w:rsidP="003E75C3">
            <w:pPr>
              <w:widowControl w:val="0"/>
              <w:rPr>
                <w:color w:val="000000"/>
                <w:sz w:val="20"/>
                <w:szCs w:val="20"/>
              </w:rPr>
            </w:pPr>
            <w:r w:rsidRPr="003E75C3">
              <w:rPr>
                <w:color w:val="000000"/>
                <w:sz w:val="20"/>
                <w:szCs w:val="20"/>
              </w:rPr>
              <w:lastRenderedPageBreak/>
              <w:t>3</w:t>
            </w:r>
          </w:p>
        </w:tc>
        <w:tc>
          <w:tcPr>
            <w:tcW w:w="567" w:type="dxa"/>
          </w:tcPr>
          <w:p w14:paraId="267F91A4"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0702FBA0" w14:textId="77777777" w:rsidR="00FA3A9D" w:rsidRPr="003E75C3" w:rsidRDefault="00C01B33" w:rsidP="003E75C3">
            <w:pPr>
              <w:widowControl w:val="0"/>
              <w:rPr>
                <w:color w:val="000000"/>
                <w:sz w:val="20"/>
                <w:szCs w:val="20"/>
              </w:rPr>
            </w:pPr>
            <w:r w:rsidRPr="003E75C3">
              <w:rPr>
                <w:color w:val="000000"/>
                <w:sz w:val="20"/>
                <w:szCs w:val="20"/>
              </w:rPr>
              <w:t>3</w:t>
            </w:r>
          </w:p>
        </w:tc>
        <w:tc>
          <w:tcPr>
            <w:tcW w:w="421" w:type="dxa"/>
          </w:tcPr>
          <w:p w14:paraId="187BE1B3"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638E48D2" w14:textId="57AA6451"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648C945A" w14:textId="3ED76C50" w:rsidR="00FA3A9D" w:rsidRPr="003E75C3" w:rsidRDefault="00FA3A9D" w:rsidP="003E75C3">
            <w:pPr>
              <w:widowControl w:val="0"/>
              <w:rPr>
                <w:b/>
                <w:color w:val="000000"/>
                <w:sz w:val="20"/>
                <w:szCs w:val="20"/>
              </w:rPr>
            </w:pPr>
          </w:p>
        </w:tc>
      </w:tr>
      <w:tr w:rsidR="00AF233A" w:rsidRPr="003E75C3" w14:paraId="21209769" w14:textId="77777777" w:rsidTr="00004F97">
        <w:trPr>
          <w:trHeight w:val="562"/>
          <w:jc w:val="center"/>
        </w:trPr>
        <w:tc>
          <w:tcPr>
            <w:tcW w:w="567" w:type="dxa"/>
          </w:tcPr>
          <w:p w14:paraId="062E9385"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43DE0D37"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38ADCC29" w14:textId="696320B0" w:rsidR="00FA3A9D" w:rsidRPr="003E75C3" w:rsidRDefault="00C01B33" w:rsidP="003E75C3">
            <w:pPr>
              <w:widowControl w:val="0"/>
              <w:rPr>
                <w:color w:val="000000"/>
                <w:sz w:val="20"/>
                <w:szCs w:val="20"/>
              </w:rPr>
            </w:pPr>
            <w:r w:rsidRPr="003E75C3">
              <w:rPr>
                <w:color w:val="000000"/>
                <w:sz w:val="20"/>
                <w:szCs w:val="20"/>
              </w:rPr>
              <w:t>Limitaciones para gozar de una salud integral</w:t>
            </w:r>
          </w:p>
        </w:tc>
        <w:tc>
          <w:tcPr>
            <w:tcW w:w="1554" w:type="dxa"/>
          </w:tcPr>
          <w:p w14:paraId="7E7E1808" w14:textId="77777777" w:rsidR="00FA3A9D" w:rsidRPr="003E75C3" w:rsidRDefault="00C01B33" w:rsidP="003E75C3">
            <w:pPr>
              <w:widowControl w:val="0"/>
              <w:rPr>
                <w:color w:val="000000"/>
                <w:sz w:val="20"/>
                <w:szCs w:val="20"/>
              </w:rPr>
            </w:pPr>
            <w:r w:rsidRPr="003E75C3">
              <w:rPr>
                <w:color w:val="000000"/>
                <w:sz w:val="20"/>
                <w:szCs w:val="20"/>
              </w:rPr>
              <w:t>Optimizar la cobertura y adecuada atención de los servicios de salud mental para la recuperación y rehabilitación de las personas con discapacidad.</w:t>
            </w:r>
          </w:p>
        </w:tc>
        <w:tc>
          <w:tcPr>
            <w:tcW w:w="567" w:type="dxa"/>
          </w:tcPr>
          <w:p w14:paraId="466CF4A0"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5CF17291"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35C519B7" w14:textId="77777777" w:rsidR="00FA3A9D" w:rsidRPr="003E75C3" w:rsidRDefault="00C01B33" w:rsidP="003E75C3">
            <w:pPr>
              <w:widowControl w:val="0"/>
              <w:rPr>
                <w:color w:val="000000"/>
                <w:sz w:val="20"/>
                <w:szCs w:val="20"/>
              </w:rPr>
            </w:pPr>
            <w:r w:rsidRPr="003E75C3">
              <w:rPr>
                <w:color w:val="000000"/>
                <w:sz w:val="20"/>
                <w:szCs w:val="20"/>
              </w:rPr>
              <w:t>3</w:t>
            </w:r>
          </w:p>
        </w:tc>
        <w:tc>
          <w:tcPr>
            <w:tcW w:w="421" w:type="dxa"/>
          </w:tcPr>
          <w:p w14:paraId="657850AD"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53BBFCD3" w14:textId="19880B21" w:rsidR="00FA3A9D" w:rsidRPr="003E75C3" w:rsidRDefault="00C01B33" w:rsidP="003E75C3">
            <w:pPr>
              <w:widowControl w:val="0"/>
              <w:rPr>
                <w:color w:val="000000"/>
                <w:sz w:val="20"/>
                <w:szCs w:val="20"/>
              </w:rPr>
            </w:pPr>
            <w:r w:rsidRPr="003E75C3">
              <w:rPr>
                <w:color w:val="000000"/>
                <w:sz w:val="20"/>
                <w:szCs w:val="20"/>
              </w:rPr>
              <w:t>13</w:t>
            </w:r>
          </w:p>
        </w:tc>
        <w:tc>
          <w:tcPr>
            <w:tcW w:w="1417" w:type="dxa"/>
          </w:tcPr>
          <w:p w14:paraId="6DDF0DC8" w14:textId="131FB76D" w:rsidR="00FA3A9D" w:rsidRPr="003E75C3" w:rsidRDefault="00FA3A9D" w:rsidP="003E75C3">
            <w:pPr>
              <w:widowControl w:val="0"/>
              <w:rPr>
                <w:b/>
                <w:color w:val="000000"/>
                <w:sz w:val="20"/>
                <w:szCs w:val="20"/>
              </w:rPr>
            </w:pPr>
          </w:p>
        </w:tc>
      </w:tr>
      <w:tr w:rsidR="00AF233A" w:rsidRPr="003E75C3" w14:paraId="52520BE7" w14:textId="77777777" w:rsidTr="00004F97">
        <w:trPr>
          <w:trHeight w:val="1905"/>
          <w:jc w:val="center"/>
        </w:trPr>
        <w:tc>
          <w:tcPr>
            <w:tcW w:w="567" w:type="dxa"/>
          </w:tcPr>
          <w:p w14:paraId="7A5D6464"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6BE15AF1"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3F6AD141" w14:textId="77777777" w:rsidR="00FA3A9D" w:rsidRPr="003E75C3" w:rsidRDefault="00C01B33" w:rsidP="003E75C3">
            <w:pPr>
              <w:widowControl w:val="0"/>
              <w:rPr>
                <w:color w:val="000000"/>
                <w:sz w:val="20"/>
                <w:szCs w:val="20"/>
              </w:rPr>
            </w:pPr>
            <w:r w:rsidRPr="003E75C3">
              <w:rPr>
                <w:color w:val="000000"/>
                <w:sz w:val="20"/>
                <w:szCs w:val="20"/>
              </w:rPr>
              <w:t>Limitaciones para acceder a una educación inclusiva</w:t>
            </w:r>
          </w:p>
        </w:tc>
        <w:tc>
          <w:tcPr>
            <w:tcW w:w="1554" w:type="dxa"/>
          </w:tcPr>
          <w:p w14:paraId="7FEA6E45" w14:textId="77777777" w:rsidR="00FA3A9D" w:rsidRPr="003E75C3" w:rsidRDefault="00C01B33" w:rsidP="003E75C3">
            <w:pPr>
              <w:widowControl w:val="0"/>
              <w:rPr>
                <w:color w:val="000000"/>
                <w:sz w:val="20"/>
                <w:szCs w:val="20"/>
              </w:rPr>
            </w:pPr>
            <w:r w:rsidRPr="003E75C3">
              <w:rPr>
                <w:color w:val="000000"/>
                <w:sz w:val="20"/>
                <w:szCs w:val="20"/>
              </w:rPr>
              <w:t xml:space="preserve">Asegurar las condiciones de accesibilidad, disponibilidad, aceptabilidad y adaptabilidad para garantizar la </w:t>
            </w:r>
            <w:r w:rsidRPr="003E75C3">
              <w:rPr>
                <w:sz w:val="20"/>
                <w:szCs w:val="20"/>
              </w:rPr>
              <w:t>provisión de servicios</w:t>
            </w:r>
            <w:r w:rsidRPr="003E75C3">
              <w:rPr>
                <w:color w:val="000000"/>
                <w:sz w:val="20"/>
                <w:szCs w:val="20"/>
              </w:rPr>
              <w:t xml:space="preserve"> educativos inclusivos.</w:t>
            </w:r>
          </w:p>
        </w:tc>
        <w:tc>
          <w:tcPr>
            <w:tcW w:w="567" w:type="dxa"/>
          </w:tcPr>
          <w:p w14:paraId="5F954E17"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7DE1C076"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58A17596"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4528EC1C"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4DF6C83C" w14:textId="39782FA5"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0F6C8C61" w14:textId="52C8AD39" w:rsidR="00FA3A9D" w:rsidRPr="003E75C3" w:rsidRDefault="00FA3A9D" w:rsidP="003E75C3">
            <w:pPr>
              <w:widowControl w:val="0"/>
              <w:rPr>
                <w:b/>
                <w:color w:val="000000"/>
                <w:sz w:val="20"/>
                <w:szCs w:val="20"/>
              </w:rPr>
            </w:pPr>
          </w:p>
        </w:tc>
      </w:tr>
      <w:tr w:rsidR="00AF233A" w:rsidRPr="003E75C3" w14:paraId="2639703C" w14:textId="77777777" w:rsidTr="00004F97">
        <w:trPr>
          <w:trHeight w:val="1417"/>
          <w:jc w:val="center"/>
        </w:trPr>
        <w:tc>
          <w:tcPr>
            <w:tcW w:w="567" w:type="dxa"/>
          </w:tcPr>
          <w:p w14:paraId="309F6C45"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6F095440"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53F21C80" w14:textId="77777777" w:rsidR="00FA3A9D" w:rsidRPr="003E75C3" w:rsidRDefault="00C01B33" w:rsidP="003E75C3">
            <w:pPr>
              <w:widowControl w:val="0"/>
              <w:rPr>
                <w:color w:val="000000"/>
                <w:sz w:val="20"/>
                <w:szCs w:val="20"/>
              </w:rPr>
            </w:pPr>
            <w:r w:rsidRPr="003E75C3">
              <w:rPr>
                <w:color w:val="000000"/>
                <w:sz w:val="20"/>
                <w:szCs w:val="20"/>
              </w:rPr>
              <w:t>Limitaciones para acceder a una educación inclusiva</w:t>
            </w:r>
          </w:p>
        </w:tc>
        <w:tc>
          <w:tcPr>
            <w:tcW w:w="1554" w:type="dxa"/>
          </w:tcPr>
          <w:p w14:paraId="0A3C4115" w14:textId="77777777" w:rsidR="00FA3A9D" w:rsidRPr="003E75C3" w:rsidRDefault="00C01B33" w:rsidP="003E75C3">
            <w:pPr>
              <w:widowControl w:val="0"/>
              <w:rPr>
                <w:color w:val="000000"/>
                <w:sz w:val="20"/>
                <w:szCs w:val="20"/>
              </w:rPr>
            </w:pPr>
            <w:r w:rsidRPr="003E75C3">
              <w:rPr>
                <w:color w:val="000000"/>
                <w:sz w:val="20"/>
                <w:szCs w:val="20"/>
              </w:rPr>
              <w:t xml:space="preserve">Garantizar que las personas con discapacidad accedan oportunamente a la educación inclusiva </w:t>
            </w:r>
            <w:r w:rsidRPr="003E75C3">
              <w:rPr>
                <w:color w:val="000000"/>
                <w:sz w:val="20"/>
                <w:szCs w:val="20"/>
              </w:rPr>
              <w:lastRenderedPageBreak/>
              <w:t>asegurando su permanencia y egreso en cada ciclo, nivel y etapa educativa, desarrollando sus competencias.</w:t>
            </w:r>
          </w:p>
        </w:tc>
        <w:tc>
          <w:tcPr>
            <w:tcW w:w="567" w:type="dxa"/>
          </w:tcPr>
          <w:p w14:paraId="4499694B" w14:textId="77777777" w:rsidR="00FA3A9D" w:rsidRPr="003E75C3" w:rsidRDefault="00C01B33" w:rsidP="003E75C3">
            <w:pPr>
              <w:widowControl w:val="0"/>
              <w:rPr>
                <w:color w:val="000000"/>
                <w:sz w:val="20"/>
                <w:szCs w:val="20"/>
              </w:rPr>
            </w:pPr>
            <w:r w:rsidRPr="003E75C3">
              <w:rPr>
                <w:color w:val="000000"/>
                <w:sz w:val="20"/>
                <w:szCs w:val="20"/>
              </w:rPr>
              <w:lastRenderedPageBreak/>
              <w:t>3</w:t>
            </w:r>
          </w:p>
        </w:tc>
        <w:tc>
          <w:tcPr>
            <w:tcW w:w="567" w:type="dxa"/>
          </w:tcPr>
          <w:p w14:paraId="4C693198"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7AA07BC4"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79B90F74"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4B92BBB8" w14:textId="5B60BA80"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57384EF2"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0AF4738A" w14:textId="77777777" w:rsidTr="00004F97">
        <w:trPr>
          <w:trHeight w:val="1492"/>
          <w:jc w:val="center"/>
        </w:trPr>
        <w:tc>
          <w:tcPr>
            <w:tcW w:w="567" w:type="dxa"/>
          </w:tcPr>
          <w:p w14:paraId="04936ADE"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26777B8D"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50CB8CD7" w14:textId="77777777" w:rsidR="00FA3A9D" w:rsidRPr="003E75C3" w:rsidRDefault="00C01B33" w:rsidP="003E75C3">
            <w:pPr>
              <w:widowControl w:val="0"/>
              <w:rPr>
                <w:color w:val="000000"/>
                <w:sz w:val="20"/>
                <w:szCs w:val="20"/>
              </w:rPr>
            </w:pPr>
            <w:r w:rsidRPr="003E75C3">
              <w:rPr>
                <w:color w:val="000000"/>
                <w:sz w:val="20"/>
                <w:szCs w:val="20"/>
              </w:rPr>
              <w:t>Limitaciones para acceder a una educación inclusiva</w:t>
            </w:r>
          </w:p>
        </w:tc>
        <w:tc>
          <w:tcPr>
            <w:tcW w:w="1554" w:type="dxa"/>
          </w:tcPr>
          <w:p w14:paraId="2BE6EBEC" w14:textId="77777777" w:rsidR="00FA3A9D" w:rsidRPr="003E75C3" w:rsidRDefault="00C01B33" w:rsidP="003E75C3">
            <w:pPr>
              <w:widowControl w:val="0"/>
              <w:rPr>
                <w:color w:val="000000"/>
                <w:sz w:val="20"/>
                <w:szCs w:val="20"/>
              </w:rPr>
            </w:pPr>
            <w:r w:rsidRPr="003E75C3">
              <w:rPr>
                <w:color w:val="000000"/>
                <w:sz w:val="20"/>
                <w:szCs w:val="20"/>
              </w:rPr>
              <w:t>Potenciar los servicios de apoyo educativo para la atención de las personas con discapacidad.</w:t>
            </w:r>
          </w:p>
        </w:tc>
        <w:tc>
          <w:tcPr>
            <w:tcW w:w="567" w:type="dxa"/>
          </w:tcPr>
          <w:p w14:paraId="54F59214"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6BF1DED5"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38FE7BDA"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15E23862"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2299C771" w14:textId="284A2996"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00850A9A" w14:textId="402A2001" w:rsidR="00FA3A9D" w:rsidRPr="003E75C3" w:rsidRDefault="00FA3A9D" w:rsidP="003E75C3">
            <w:pPr>
              <w:widowControl w:val="0"/>
              <w:rPr>
                <w:b/>
                <w:color w:val="000000"/>
                <w:sz w:val="20"/>
                <w:szCs w:val="20"/>
              </w:rPr>
            </w:pPr>
          </w:p>
        </w:tc>
      </w:tr>
      <w:tr w:rsidR="00AF233A" w:rsidRPr="003E75C3" w14:paraId="74169DDD" w14:textId="77777777" w:rsidTr="00004F97">
        <w:trPr>
          <w:trHeight w:val="1533"/>
          <w:jc w:val="center"/>
        </w:trPr>
        <w:tc>
          <w:tcPr>
            <w:tcW w:w="567" w:type="dxa"/>
          </w:tcPr>
          <w:p w14:paraId="5F013472"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4C45F169"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324B3232" w14:textId="77777777" w:rsidR="00FA3A9D" w:rsidRPr="003E75C3" w:rsidRDefault="00C01B33" w:rsidP="003E75C3">
            <w:pPr>
              <w:widowControl w:val="0"/>
              <w:rPr>
                <w:color w:val="000000"/>
                <w:sz w:val="20"/>
                <w:szCs w:val="20"/>
              </w:rPr>
            </w:pPr>
            <w:r w:rsidRPr="003E75C3">
              <w:rPr>
                <w:color w:val="000000"/>
                <w:sz w:val="20"/>
                <w:szCs w:val="20"/>
              </w:rPr>
              <w:t>Limitaciones para acceder a un trabajo decente o digno</w:t>
            </w:r>
          </w:p>
        </w:tc>
        <w:tc>
          <w:tcPr>
            <w:tcW w:w="1554" w:type="dxa"/>
          </w:tcPr>
          <w:p w14:paraId="09D174F8" w14:textId="77777777" w:rsidR="00FA3A9D" w:rsidRPr="003E75C3" w:rsidRDefault="00C01B33" w:rsidP="003E75C3">
            <w:pPr>
              <w:widowControl w:val="0"/>
              <w:rPr>
                <w:color w:val="000000"/>
                <w:sz w:val="20"/>
                <w:szCs w:val="20"/>
              </w:rPr>
            </w:pPr>
            <w:r w:rsidRPr="003E75C3">
              <w:rPr>
                <w:color w:val="000000"/>
                <w:sz w:val="20"/>
                <w:szCs w:val="20"/>
              </w:rPr>
              <w:t>Fortalecer las capacidades para la empleabilidad de las personas con discapacidad.</w:t>
            </w:r>
          </w:p>
        </w:tc>
        <w:tc>
          <w:tcPr>
            <w:tcW w:w="567" w:type="dxa"/>
          </w:tcPr>
          <w:p w14:paraId="4381088A"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483163AF"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29CA0A57"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46FB764F"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37F69236" w14:textId="39C28292"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0953EF79"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7087C0F2" w14:textId="77777777" w:rsidTr="00004F97">
        <w:trPr>
          <w:trHeight w:val="1905"/>
          <w:jc w:val="center"/>
        </w:trPr>
        <w:tc>
          <w:tcPr>
            <w:tcW w:w="567" w:type="dxa"/>
          </w:tcPr>
          <w:p w14:paraId="22B32E3C"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4F016C84"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04ACF10D" w14:textId="77777777" w:rsidR="00FA3A9D" w:rsidRPr="003E75C3" w:rsidRDefault="00C01B33" w:rsidP="003E75C3">
            <w:pPr>
              <w:widowControl w:val="0"/>
              <w:rPr>
                <w:color w:val="000000"/>
                <w:sz w:val="20"/>
                <w:szCs w:val="20"/>
              </w:rPr>
            </w:pPr>
            <w:r w:rsidRPr="003E75C3">
              <w:rPr>
                <w:color w:val="000000"/>
                <w:sz w:val="20"/>
                <w:szCs w:val="20"/>
              </w:rPr>
              <w:t>Limitaciones para acceder a un trabajo decente o digno</w:t>
            </w:r>
          </w:p>
        </w:tc>
        <w:tc>
          <w:tcPr>
            <w:tcW w:w="1554" w:type="dxa"/>
          </w:tcPr>
          <w:p w14:paraId="79A8452E" w14:textId="7617DDB9" w:rsidR="00FA3A9D" w:rsidRPr="003E75C3" w:rsidRDefault="00C01B33" w:rsidP="003E75C3">
            <w:pPr>
              <w:widowControl w:val="0"/>
              <w:rPr>
                <w:color w:val="000000"/>
                <w:sz w:val="20"/>
                <w:szCs w:val="20"/>
              </w:rPr>
            </w:pPr>
            <w:r w:rsidRPr="003E75C3">
              <w:rPr>
                <w:sz w:val="20"/>
                <w:szCs w:val="20"/>
              </w:rPr>
              <w:t>Fomentar la incorporación de las personas con discapacidad en el mercado laboral, promoviendo la consolidación de entornos laborales inclusivos.</w:t>
            </w:r>
          </w:p>
        </w:tc>
        <w:tc>
          <w:tcPr>
            <w:tcW w:w="567" w:type="dxa"/>
          </w:tcPr>
          <w:p w14:paraId="4772DE29"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1CC1ACD4"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4D100400"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7A765CAC"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29CE292C" w14:textId="3C4F1E65"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650E4C08"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184899E9" w14:textId="77777777" w:rsidTr="00004F97">
        <w:trPr>
          <w:trHeight w:val="1905"/>
          <w:jc w:val="center"/>
        </w:trPr>
        <w:tc>
          <w:tcPr>
            <w:tcW w:w="567" w:type="dxa"/>
          </w:tcPr>
          <w:p w14:paraId="2301EF4A"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1C45A89A" w14:textId="77777777" w:rsidR="00FA3A9D" w:rsidRPr="003E75C3" w:rsidRDefault="00C01B33" w:rsidP="003E75C3">
            <w:pPr>
              <w:widowControl w:val="0"/>
              <w:rPr>
                <w:color w:val="000000"/>
                <w:sz w:val="20"/>
                <w:szCs w:val="20"/>
              </w:rPr>
            </w:pPr>
            <w:r w:rsidRPr="003E75C3">
              <w:rPr>
                <w:color w:val="000000"/>
                <w:sz w:val="20"/>
                <w:szCs w:val="20"/>
              </w:rPr>
              <w:t xml:space="preserve">Limitado acceso a servicios que garanticen el ejercicio de </w:t>
            </w:r>
            <w:r w:rsidRPr="003E75C3">
              <w:rPr>
                <w:color w:val="000000"/>
                <w:sz w:val="20"/>
                <w:szCs w:val="20"/>
              </w:rPr>
              <w:lastRenderedPageBreak/>
              <w:t>derechos</w:t>
            </w:r>
          </w:p>
        </w:tc>
        <w:tc>
          <w:tcPr>
            <w:tcW w:w="1559" w:type="dxa"/>
          </w:tcPr>
          <w:p w14:paraId="3761D0B2" w14:textId="77777777" w:rsidR="00FA3A9D" w:rsidRPr="003E75C3" w:rsidRDefault="00C01B33" w:rsidP="003E75C3">
            <w:pPr>
              <w:widowControl w:val="0"/>
              <w:rPr>
                <w:color w:val="000000"/>
                <w:sz w:val="20"/>
                <w:szCs w:val="20"/>
              </w:rPr>
            </w:pPr>
            <w:r w:rsidRPr="003E75C3">
              <w:rPr>
                <w:color w:val="000000"/>
                <w:sz w:val="20"/>
                <w:szCs w:val="20"/>
              </w:rPr>
              <w:lastRenderedPageBreak/>
              <w:t>Limitaciones para acceder a un trabajo decente o digno</w:t>
            </w:r>
          </w:p>
        </w:tc>
        <w:tc>
          <w:tcPr>
            <w:tcW w:w="1554" w:type="dxa"/>
          </w:tcPr>
          <w:p w14:paraId="3E9011B5" w14:textId="77777777" w:rsidR="00FA3A9D" w:rsidRPr="003E75C3" w:rsidRDefault="00C01B33" w:rsidP="003E75C3">
            <w:pPr>
              <w:widowControl w:val="0"/>
              <w:rPr>
                <w:color w:val="000000"/>
                <w:sz w:val="20"/>
                <w:szCs w:val="20"/>
              </w:rPr>
            </w:pPr>
            <w:r w:rsidRPr="003E75C3">
              <w:rPr>
                <w:color w:val="000000"/>
                <w:sz w:val="20"/>
                <w:szCs w:val="20"/>
              </w:rPr>
              <w:t xml:space="preserve">Potenciar los servicios de orientación, colocación y formación </w:t>
            </w:r>
            <w:r w:rsidRPr="003E75C3">
              <w:rPr>
                <w:color w:val="000000"/>
                <w:sz w:val="20"/>
                <w:szCs w:val="20"/>
              </w:rPr>
              <w:lastRenderedPageBreak/>
              <w:t xml:space="preserve">laboral </w:t>
            </w:r>
            <w:proofErr w:type="gramStart"/>
            <w:r w:rsidRPr="003E75C3">
              <w:rPr>
                <w:color w:val="000000"/>
                <w:sz w:val="20"/>
                <w:szCs w:val="20"/>
              </w:rPr>
              <w:t>continua</w:t>
            </w:r>
            <w:proofErr w:type="gramEnd"/>
            <w:r w:rsidRPr="003E75C3">
              <w:rPr>
                <w:color w:val="000000"/>
                <w:sz w:val="20"/>
                <w:szCs w:val="20"/>
              </w:rPr>
              <w:t xml:space="preserve"> orientados a las personas con discapacidad para su inserción laboral sostenible.</w:t>
            </w:r>
          </w:p>
        </w:tc>
        <w:tc>
          <w:tcPr>
            <w:tcW w:w="567" w:type="dxa"/>
          </w:tcPr>
          <w:p w14:paraId="38042CD0" w14:textId="77777777" w:rsidR="00FA3A9D" w:rsidRPr="003E75C3" w:rsidRDefault="00C01B33" w:rsidP="003E75C3">
            <w:pPr>
              <w:widowControl w:val="0"/>
              <w:rPr>
                <w:color w:val="000000"/>
                <w:sz w:val="20"/>
                <w:szCs w:val="20"/>
              </w:rPr>
            </w:pPr>
            <w:r w:rsidRPr="003E75C3">
              <w:rPr>
                <w:color w:val="000000"/>
                <w:sz w:val="20"/>
                <w:szCs w:val="20"/>
              </w:rPr>
              <w:lastRenderedPageBreak/>
              <w:t>3</w:t>
            </w:r>
          </w:p>
        </w:tc>
        <w:tc>
          <w:tcPr>
            <w:tcW w:w="567" w:type="dxa"/>
          </w:tcPr>
          <w:p w14:paraId="1337FC29"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65D16724"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2D6EBD66"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0C64CC6C" w14:textId="402C3643"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120300F6" w14:textId="7B2A736A" w:rsidR="00FA3A9D" w:rsidRPr="003E75C3" w:rsidRDefault="00FA3A9D" w:rsidP="003E75C3">
            <w:pPr>
              <w:widowControl w:val="0"/>
              <w:rPr>
                <w:b/>
                <w:color w:val="000000"/>
                <w:sz w:val="20"/>
                <w:szCs w:val="20"/>
              </w:rPr>
            </w:pPr>
          </w:p>
        </w:tc>
      </w:tr>
      <w:tr w:rsidR="00AF233A" w:rsidRPr="003E75C3" w14:paraId="0696D9D5" w14:textId="77777777" w:rsidTr="00004F97">
        <w:trPr>
          <w:trHeight w:val="1905"/>
          <w:jc w:val="center"/>
        </w:trPr>
        <w:tc>
          <w:tcPr>
            <w:tcW w:w="567" w:type="dxa"/>
          </w:tcPr>
          <w:p w14:paraId="3445507E"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622DCB3C"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11DAB85B" w14:textId="77777777" w:rsidR="00FA3A9D" w:rsidRPr="003E75C3" w:rsidRDefault="00C01B33" w:rsidP="003E75C3">
            <w:pPr>
              <w:widowControl w:val="0"/>
              <w:rPr>
                <w:color w:val="000000"/>
                <w:sz w:val="20"/>
                <w:szCs w:val="20"/>
              </w:rPr>
            </w:pPr>
            <w:r w:rsidRPr="003E75C3">
              <w:rPr>
                <w:color w:val="000000"/>
                <w:sz w:val="20"/>
                <w:szCs w:val="20"/>
              </w:rPr>
              <w:t>Limitaciones para acceder a un trabajo decente o digno</w:t>
            </w:r>
          </w:p>
        </w:tc>
        <w:tc>
          <w:tcPr>
            <w:tcW w:w="1554" w:type="dxa"/>
          </w:tcPr>
          <w:p w14:paraId="0EDF42B2" w14:textId="77777777" w:rsidR="00FA3A9D" w:rsidRPr="003E75C3" w:rsidRDefault="00C01B33" w:rsidP="003E75C3">
            <w:pPr>
              <w:widowControl w:val="0"/>
              <w:rPr>
                <w:color w:val="000000"/>
                <w:sz w:val="20"/>
                <w:szCs w:val="20"/>
              </w:rPr>
            </w:pPr>
            <w:r w:rsidRPr="003E75C3">
              <w:rPr>
                <w:color w:val="000000"/>
                <w:sz w:val="20"/>
                <w:szCs w:val="20"/>
              </w:rPr>
              <w:t>Promover el desarrollo y la consolidación de entornos laborales inclusivos y accesibles a las personas con discapacidad.</w:t>
            </w:r>
          </w:p>
        </w:tc>
        <w:tc>
          <w:tcPr>
            <w:tcW w:w="567" w:type="dxa"/>
          </w:tcPr>
          <w:p w14:paraId="260E4CA8"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0D9F8008"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3AFF72D2"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74E4B9CD"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05B8F3AC" w14:textId="16733C9C"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2368CD40" w14:textId="5DE8DE6C" w:rsidR="00FA3A9D" w:rsidRPr="003E75C3" w:rsidRDefault="00FA3A9D" w:rsidP="003E75C3">
            <w:pPr>
              <w:widowControl w:val="0"/>
              <w:rPr>
                <w:b/>
                <w:color w:val="000000"/>
                <w:sz w:val="20"/>
                <w:szCs w:val="20"/>
              </w:rPr>
            </w:pPr>
          </w:p>
        </w:tc>
      </w:tr>
      <w:tr w:rsidR="00AF233A" w:rsidRPr="003E75C3" w14:paraId="6E399FB2" w14:textId="77777777" w:rsidTr="00004F97">
        <w:trPr>
          <w:trHeight w:val="1905"/>
          <w:jc w:val="center"/>
        </w:trPr>
        <w:tc>
          <w:tcPr>
            <w:tcW w:w="567" w:type="dxa"/>
          </w:tcPr>
          <w:p w14:paraId="642F8217"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0D9E91A9"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1746CA0D" w14:textId="77777777" w:rsidR="00FA3A9D" w:rsidRPr="003E75C3" w:rsidRDefault="00C01B33" w:rsidP="003E75C3">
            <w:pPr>
              <w:widowControl w:val="0"/>
              <w:rPr>
                <w:color w:val="000000"/>
                <w:sz w:val="20"/>
                <w:szCs w:val="20"/>
              </w:rPr>
            </w:pPr>
            <w:r w:rsidRPr="003E75C3">
              <w:rPr>
                <w:color w:val="000000"/>
                <w:sz w:val="20"/>
                <w:szCs w:val="20"/>
              </w:rPr>
              <w:t>Limitaciones para acceder a un trabajo decente o digno</w:t>
            </w:r>
          </w:p>
        </w:tc>
        <w:tc>
          <w:tcPr>
            <w:tcW w:w="1554" w:type="dxa"/>
          </w:tcPr>
          <w:p w14:paraId="11C21D68" w14:textId="77777777" w:rsidR="00FA3A9D" w:rsidRPr="003E75C3" w:rsidRDefault="00C01B33" w:rsidP="003E75C3">
            <w:pPr>
              <w:widowControl w:val="0"/>
              <w:rPr>
                <w:color w:val="000000"/>
                <w:sz w:val="20"/>
                <w:szCs w:val="20"/>
              </w:rPr>
            </w:pPr>
            <w:r w:rsidRPr="003E75C3">
              <w:rPr>
                <w:sz w:val="20"/>
                <w:szCs w:val="20"/>
              </w:rPr>
              <w:t>Consolidar los emprendimientos empresariales, constitución de cooperativas y de empresas propias de las personas con discapacidad.</w:t>
            </w:r>
          </w:p>
        </w:tc>
        <w:tc>
          <w:tcPr>
            <w:tcW w:w="567" w:type="dxa"/>
          </w:tcPr>
          <w:p w14:paraId="5EEED999"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0C1EB2FA"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10C4E5FB"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6CB79AC2"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5AB8F6BE" w14:textId="112F153A"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04DEB104"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5B3A9AEE" w14:textId="77777777" w:rsidTr="00004F97">
        <w:trPr>
          <w:trHeight w:val="699"/>
          <w:jc w:val="center"/>
        </w:trPr>
        <w:tc>
          <w:tcPr>
            <w:tcW w:w="567" w:type="dxa"/>
          </w:tcPr>
          <w:p w14:paraId="33B0672D"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1172F866"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02B02CBD" w14:textId="77777777" w:rsidR="00FA3A9D" w:rsidRPr="003E75C3" w:rsidRDefault="00C01B33" w:rsidP="003E75C3">
            <w:pPr>
              <w:widowControl w:val="0"/>
              <w:rPr>
                <w:color w:val="000000"/>
                <w:sz w:val="20"/>
                <w:szCs w:val="20"/>
              </w:rPr>
            </w:pPr>
            <w:r w:rsidRPr="003E75C3">
              <w:rPr>
                <w:color w:val="000000"/>
                <w:sz w:val="20"/>
                <w:szCs w:val="20"/>
              </w:rPr>
              <w:t>Limitaciones para el acceso a la justicia</w:t>
            </w:r>
          </w:p>
        </w:tc>
        <w:tc>
          <w:tcPr>
            <w:tcW w:w="1554" w:type="dxa"/>
          </w:tcPr>
          <w:p w14:paraId="3BB0ED4E" w14:textId="77777777" w:rsidR="00FA3A9D" w:rsidRPr="003E75C3" w:rsidRDefault="00C01B33" w:rsidP="003E75C3">
            <w:pPr>
              <w:widowControl w:val="0"/>
              <w:rPr>
                <w:color w:val="000000"/>
                <w:sz w:val="20"/>
                <w:szCs w:val="20"/>
              </w:rPr>
            </w:pPr>
            <w:r w:rsidRPr="003E75C3">
              <w:rPr>
                <w:sz w:val="20"/>
                <w:szCs w:val="20"/>
              </w:rPr>
              <w:t xml:space="preserve">Implementar mecanismos para garantizar el acceso a la justicia de las personas con discapacidad en todos los procedimientos judiciales y administrativos, </w:t>
            </w:r>
            <w:r w:rsidRPr="003E75C3">
              <w:rPr>
                <w:sz w:val="20"/>
                <w:szCs w:val="20"/>
              </w:rPr>
              <w:lastRenderedPageBreak/>
              <w:t>en igualdad de condiciones.</w:t>
            </w:r>
          </w:p>
        </w:tc>
        <w:tc>
          <w:tcPr>
            <w:tcW w:w="567" w:type="dxa"/>
          </w:tcPr>
          <w:p w14:paraId="0D8CAE58" w14:textId="77777777" w:rsidR="00FA3A9D" w:rsidRPr="003E75C3" w:rsidRDefault="00C01B33" w:rsidP="003E75C3">
            <w:pPr>
              <w:widowControl w:val="0"/>
              <w:rPr>
                <w:color w:val="000000"/>
                <w:sz w:val="20"/>
                <w:szCs w:val="20"/>
              </w:rPr>
            </w:pPr>
            <w:r w:rsidRPr="003E75C3">
              <w:rPr>
                <w:color w:val="000000"/>
                <w:sz w:val="20"/>
                <w:szCs w:val="20"/>
              </w:rPr>
              <w:lastRenderedPageBreak/>
              <w:t>4</w:t>
            </w:r>
          </w:p>
        </w:tc>
        <w:tc>
          <w:tcPr>
            <w:tcW w:w="567" w:type="dxa"/>
          </w:tcPr>
          <w:p w14:paraId="69092AC0"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1FB9FE37"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3D5A3E20"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4A0E29AA" w14:textId="0CEF3E3D"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1C614902"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51B3B81D" w14:textId="77777777" w:rsidTr="00004F97">
        <w:trPr>
          <w:trHeight w:val="1290"/>
          <w:jc w:val="center"/>
        </w:trPr>
        <w:tc>
          <w:tcPr>
            <w:tcW w:w="567" w:type="dxa"/>
          </w:tcPr>
          <w:p w14:paraId="7256880E"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7CAE7AFE"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4CB1507E" w14:textId="77777777" w:rsidR="00FA3A9D" w:rsidRPr="003E75C3" w:rsidRDefault="00C01B33" w:rsidP="003E75C3">
            <w:pPr>
              <w:widowControl w:val="0"/>
              <w:rPr>
                <w:color w:val="000000"/>
                <w:sz w:val="20"/>
                <w:szCs w:val="20"/>
              </w:rPr>
            </w:pPr>
            <w:r w:rsidRPr="003E75C3">
              <w:rPr>
                <w:color w:val="000000"/>
                <w:sz w:val="20"/>
                <w:szCs w:val="20"/>
              </w:rPr>
              <w:t>Limitaciones para el acceso a la justicia</w:t>
            </w:r>
          </w:p>
        </w:tc>
        <w:tc>
          <w:tcPr>
            <w:tcW w:w="1554" w:type="dxa"/>
          </w:tcPr>
          <w:p w14:paraId="4969D31B" w14:textId="77777777" w:rsidR="00FA3A9D" w:rsidRPr="003E75C3" w:rsidRDefault="00C01B33" w:rsidP="003E75C3">
            <w:pPr>
              <w:widowControl w:val="0"/>
              <w:rPr>
                <w:color w:val="000000"/>
                <w:sz w:val="20"/>
                <w:szCs w:val="20"/>
              </w:rPr>
            </w:pPr>
            <w:r w:rsidRPr="003E75C3">
              <w:rPr>
                <w:color w:val="000000"/>
                <w:sz w:val="20"/>
                <w:szCs w:val="20"/>
              </w:rPr>
              <w:t>Capacitar permanentemente a los operadores del sistema de justicia sobre la perspectiva de la discapacidad en el acceso a la justicia.</w:t>
            </w:r>
          </w:p>
        </w:tc>
        <w:tc>
          <w:tcPr>
            <w:tcW w:w="567" w:type="dxa"/>
          </w:tcPr>
          <w:p w14:paraId="7BD48AC5"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23DCB136"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64873204"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3196B5A5"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7DC34DE2" w14:textId="3A908868"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488FDA3A" w14:textId="55CDC14A" w:rsidR="00FA3A9D" w:rsidRPr="003E75C3" w:rsidRDefault="00FA3A9D" w:rsidP="003E75C3">
            <w:pPr>
              <w:widowControl w:val="0"/>
              <w:rPr>
                <w:b/>
                <w:color w:val="000000"/>
                <w:sz w:val="20"/>
                <w:szCs w:val="20"/>
              </w:rPr>
            </w:pPr>
          </w:p>
        </w:tc>
      </w:tr>
      <w:tr w:rsidR="00AF233A" w:rsidRPr="003E75C3" w14:paraId="7AA66DAA" w14:textId="77777777" w:rsidTr="00004F97">
        <w:trPr>
          <w:trHeight w:val="1785"/>
          <w:jc w:val="center"/>
        </w:trPr>
        <w:tc>
          <w:tcPr>
            <w:tcW w:w="567" w:type="dxa"/>
          </w:tcPr>
          <w:p w14:paraId="76AB1097" w14:textId="77777777" w:rsidR="00FA3A9D" w:rsidRPr="003E75C3" w:rsidRDefault="00C01B33" w:rsidP="003E75C3">
            <w:pPr>
              <w:widowControl w:val="0"/>
              <w:rPr>
                <w:color w:val="000000"/>
                <w:sz w:val="20"/>
                <w:szCs w:val="20"/>
              </w:rPr>
            </w:pPr>
            <w:r w:rsidRPr="003E75C3">
              <w:rPr>
                <w:color w:val="000000"/>
                <w:sz w:val="20"/>
                <w:szCs w:val="20"/>
              </w:rPr>
              <w:t>CD01</w:t>
            </w:r>
          </w:p>
        </w:tc>
        <w:tc>
          <w:tcPr>
            <w:tcW w:w="1418" w:type="dxa"/>
          </w:tcPr>
          <w:p w14:paraId="1BA86BD1" w14:textId="77777777" w:rsidR="00FA3A9D" w:rsidRPr="003E75C3" w:rsidRDefault="00C01B33" w:rsidP="003E75C3">
            <w:pPr>
              <w:widowControl w:val="0"/>
              <w:rPr>
                <w:color w:val="000000"/>
                <w:sz w:val="20"/>
                <w:szCs w:val="20"/>
              </w:rPr>
            </w:pPr>
            <w:r w:rsidRPr="003E75C3">
              <w:rPr>
                <w:color w:val="000000"/>
                <w:sz w:val="20"/>
                <w:szCs w:val="20"/>
              </w:rPr>
              <w:t>Limitado acceso a servicios que garanticen el ejercicio de derechos</w:t>
            </w:r>
          </w:p>
        </w:tc>
        <w:tc>
          <w:tcPr>
            <w:tcW w:w="1559" w:type="dxa"/>
          </w:tcPr>
          <w:p w14:paraId="273CE740" w14:textId="77777777" w:rsidR="00FA3A9D" w:rsidRPr="003E75C3" w:rsidRDefault="00C01B33" w:rsidP="003E75C3">
            <w:pPr>
              <w:widowControl w:val="0"/>
              <w:rPr>
                <w:color w:val="000000"/>
                <w:sz w:val="20"/>
                <w:szCs w:val="20"/>
              </w:rPr>
            </w:pPr>
            <w:r w:rsidRPr="003E75C3">
              <w:rPr>
                <w:color w:val="000000"/>
                <w:sz w:val="20"/>
                <w:szCs w:val="20"/>
              </w:rPr>
              <w:t>Limitaciones para el acceso a la justicia</w:t>
            </w:r>
          </w:p>
        </w:tc>
        <w:tc>
          <w:tcPr>
            <w:tcW w:w="1554" w:type="dxa"/>
          </w:tcPr>
          <w:p w14:paraId="6680502C" w14:textId="77777777" w:rsidR="00FA3A9D" w:rsidRPr="003E75C3" w:rsidRDefault="00C01B33" w:rsidP="003E75C3">
            <w:pPr>
              <w:widowControl w:val="0"/>
              <w:rPr>
                <w:color w:val="000000"/>
                <w:sz w:val="20"/>
                <w:szCs w:val="20"/>
              </w:rPr>
            </w:pPr>
            <w:r w:rsidRPr="003E75C3">
              <w:rPr>
                <w:color w:val="000000"/>
                <w:sz w:val="20"/>
                <w:szCs w:val="20"/>
              </w:rPr>
              <w:t>Garantizar el acceso a los ajustes razonables, apoyos y salvaguardias para el efectivo ejercicio de la capacidad jurídica de las personas con discapacidad.</w:t>
            </w:r>
          </w:p>
        </w:tc>
        <w:tc>
          <w:tcPr>
            <w:tcW w:w="567" w:type="dxa"/>
          </w:tcPr>
          <w:p w14:paraId="6390A497"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3F071151"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0D302FD0"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0CA6FACF"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7CF08C2C" w14:textId="494CF84C"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333E5DEF"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05D92263" w14:textId="77777777" w:rsidTr="00004F97">
        <w:trPr>
          <w:trHeight w:val="1905"/>
          <w:jc w:val="center"/>
        </w:trPr>
        <w:tc>
          <w:tcPr>
            <w:tcW w:w="567" w:type="dxa"/>
          </w:tcPr>
          <w:p w14:paraId="5DCA1CC6" w14:textId="77777777" w:rsidR="00FA3A9D" w:rsidRPr="003E75C3" w:rsidRDefault="00C01B33" w:rsidP="003E75C3">
            <w:pPr>
              <w:widowControl w:val="0"/>
              <w:rPr>
                <w:color w:val="000000"/>
                <w:sz w:val="20"/>
                <w:szCs w:val="20"/>
              </w:rPr>
            </w:pPr>
            <w:r w:rsidRPr="003E75C3">
              <w:rPr>
                <w:color w:val="000000"/>
                <w:sz w:val="20"/>
                <w:szCs w:val="20"/>
              </w:rPr>
              <w:t>CD02</w:t>
            </w:r>
          </w:p>
        </w:tc>
        <w:tc>
          <w:tcPr>
            <w:tcW w:w="1418" w:type="dxa"/>
          </w:tcPr>
          <w:p w14:paraId="2DBEC840" w14:textId="77777777" w:rsidR="00FA3A9D" w:rsidRPr="003E75C3" w:rsidRDefault="00C01B33" w:rsidP="003E75C3">
            <w:pPr>
              <w:widowControl w:val="0"/>
              <w:rPr>
                <w:color w:val="000000"/>
                <w:sz w:val="20"/>
                <w:szCs w:val="20"/>
              </w:rPr>
            </w:pPr>
            <w:r w:rsidRPr="003E75C3">
              <w:rPr>
                <w:color w:val="000000"/>
                <w:sz w:val="20"/>
                <w:szCs w:val="20"/>
              </w:rPr>
              <w:t>Prejuicios y estereotipos en la sociedad hacia las personas con discapacidad</w:t>
            </w:r>
          </w:p>
        </w:tc>
        <w:tc>
          <w:tcPr>
            <w:tcW w:w="1559" w:type="dxa"/>
          </w:tcPr>
          <w:p w14:paraId="0B14FD72" w14:textId="77777777" w:rsidR="00FA3A9D" w:rsidRPr="003E75C3" w:rsidRDefault="00C01B33" w:rsidP="003E75C3">
            <w:pPr>
              <w:widowControl w:val="0"/>
              <w:rPr>
                <w:color w:val="000000"/>
                <w:sz w:val="20"/>
                <w:szCs w:val="20"/>
              </w:rPr>
            </w:pPr>
            <w:r w:rsidRPr="003E75C3">
              <w:rPr>
                <w:color w:val="000000"/>
                <w:sz w:val="20"/>
                <w:szCs w:val="20"/>
              </w:rPr>
              <w:t xml:space="preserve">Percepciones negativas respecto a las personas con discapacidad, producidas por una cultura proteccionista y </w:t>
            </w:r>
            <w:proofErr w:type="spellStart"/>
            <w:r w:rsidRPr="003E75C3">
              <w:rPr>
                <w:color w:val="000000"/>
                <w:sz w:val="20"/>
                <w:szCs w:val="20"/>
              </w:rPr>
              <w:t>capacitista</w:t>
            </w:r>
            <w:proofErr w:type="spellEnd"/>
            <w:r w:rsidRPr="003E75C3">
              <w:rPr>
                <w:color w:val="000000"/>
                <w:sz w:val="20"/>
                <w:szCs w:val="20"/>
              </w:rPr>
              <w:t>.</w:t>
            </w:r>
          </w:p>
        </w:tc>
        <w:tc>
          <w:tcPr>
            <w:tcW w:w="1554" w:type="dxa"/>
          </w:tcPr>
          <w:p w14:paraId="3F4BA8C0" w14:textId="77777777" w:rsidR="00FA3A9D" w:rsidRPr="003E75C3" w:rsidRDefault="00C01B33" w:rsidP="003E75C3">
            <w:pPr>
              <w:widowControl w:val="0"/>
              <w:rPr>
                <w:color w:val="000000"/>
                <w:sz w:val="20"/>
                <w:szCs w:val="20"/>
              </w:rPr>
            </w:pPr>
            <w:r w:rsidRPr="003E75C3">
              <w:rPr>
                <w:sz w:val="20"/>
                <w:szCs w:val="20"/>
              </w:rPr>
              <w:t>Generar actitudes y comportamientos en la ciudadanía y actores sociales en favor de la inclusión social y de respeto a los derechos de las personas con discapacidad.</w:t>
            </w:r>
          </w:p>
        </w:tc>
        <w:tc>
          <w:tcPr>
            <w:tcW w:w="567" w:type="dxa"/>
          </w:tcPr>
          <w:p w14:paraId="54959947"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0A26163B"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722F9C50"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278CA2D3"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594F3292" w14:textId="73479C8B"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4E53F48A"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5964A6BA" w14:textId="77777777" w:rsidTr="00004F97">
        <w:trPr>
          <w:trHeight w:val="1695"/>
          <w:jc w:val="center"/>
        </w:trPr>
        <w:tc>
          <w:tcPr>
            <w:tcW w:w="567" w:type="dxa"/>
          </w:tcPr>
          <w:p w14:paraId="7608D1AE" w14:textId="77777777" w:rsidR="00FA3A9D" w:rsidRPr="003E75C3" w:rsidRDefault="00C01B33" w:rsidP="003E75C3">
            <w:pPr>
              <w:widowControl w:val="0"/>
              <w:rPr>
                <w:color w:val="000000"/>
                <w:sz w:val="20"/>
                <w:szCs w:val="20"/>
              </w:rPr>
            </w:pPr>
            <w:r w:rsidRPr="003E75C3">
              <w:rPr>
                <w:color w:val="000000"/>
                <w:sz w:val="20"/>
                <w:szCs w:val="20"/>
              </w:rPr>
              <w:lastRenderedPageBreak/>
              <w:t>CD03</w:t>
            </w:r>
          </w:p>
        </w:tc>
        <w:tc>
          <w:tcPr>
            <w:tcW w:w="1418" w:type="dxa"/>
          </w:tcPr>
          <w:p w14:paraId="4B60F65F" w14:textId="77777777" w:rsidR="00FA3A9D" w:rsidRPr="003E75C3" w:rsidRDefault="00C01B33" w:rsidP="003E75C3">
            <w:pPr>
              <w:widowControl w:val="0"/>
              <w:rPr>
                <w:color w:val="000000"/>
                <w:sz w:val="20"/>
                <w:szCs w:val="20"/>
              </w:rPr>
            </w:pPr>
            <w:r w:rsidRPr="003E75C3">
              <w:rPr>
                <w:color w:val="000000"/>
                <w:sz w:val="20"/>
                <w:szCs w:val="20"/>
              </w:rPr>
              <w:t>Precaria Institucionalidad Pública en materia de discapacidad</w:t>
            </w:r>
          </w:p>
        </w:tc>
        <w:tc>
          <w:tcPr>
            <w:tcW w:w="1559" w:type="dxa"/>
          </w:tcPr>
          <w:p w14:paraId="61D88595" w14:textId="77777777" w:rsidR="00FA3A9D" w:rsidRPr="003E75C3" w:rsidRDefault="00C01B33" w:rsidP="003E75C3">
            <w:pPr>
              <w:widowControl w:val="0"/>
              <w:rPr>
                <w:color w:val="000000"/>
                <w:sz w:val="20"/>
                <w:szCs w:val="20"/>
              </w:rPr>
            </w:pPr>
            <w:r w:rsidRPr="003E75C3">
              <w:rPr>
                <w:color w:val="000000"/>
                <w:sz w:val="20"/>
                <w:szCs w:val="20"/>
              </w:rPr>
              <w:t>Ausencia de la perspectiva de discapacidad en las intervenciones del Estado</w:t>
            </w:r>
          </w:p>
        </w:tc>
        <w:tc>
          <w:tcPr>
            <w:tcW w:w="1554" w:type="dxa"/>
          </w:tcPr>
          <w:p w14:paraId="4A89949F" w14:textId="77777777" w:rsidR="00FA3A9D" w:rsidRPr="003E75C3" w:rsidRDefault="00C01B33" w:rsidP="003E75C3">
            <w:pPr>
              <w:widowControl w:val="0"/>
              <w:rPr>
                <w:color w:val="000000"/>
                <w:sz w:val="20"/>
                <w:szCs w:val="20"/>
              </w:rPr>
            </w:pPr>
            <w:r w:rsidRPr="003E75C3">
              <w:rPr>
                <w:color w:val="000000"/>
                <w:sz w:val="20"/>
                <w:szCs w:val="20"/>
              </w:rPr>
              <w:t>Fortalecer las capacidades de los servidores civiles para aplicar para la incorporación de la perspectiva de discapacidad en la gestión pública.</w:t>
            </w:r>
          </w:p>
        </w:tc>
        <w:tc>
          <w:tcPr>
            <w:tcW w:w="567" w:type="dxa"/>
          </w:tcPr>
          <w:p w14:paraId="1B177C65"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6F0BDFFE" w14:textId="77777777" w:rsidR="00FA3A9D" w:rsidRPr="003E75C3" w:rsidRDefault="00C01B33" w:rsidP="003E75C3">
            <w:pPr>
              <w:widowControl w:val="0"/>
              <w:rPr>
                <w:color w:val="000000"/>
                <w:sz w:val="20"/>
                <w:szCs w:val="20"/>
              </w:rPr>
            </w:pPr>
            <w:r w:rsidRPr="003E75C3">
              <w:rPr>
                <w:color w:val="000000"/>
                <w:sz w:val="20"/>
                <w:szCs w:val="20"/>
              </w:rPr>
              <w:t>3</w:t>
            </w:r>
          </w:p>
        </w:tc>
        <w:tc>
          <w:tcPr>
            <w:tcW w:w="572" w:type="dxa"/>
          </w:tcPr>
          <w:p w14:paraId="359D010B"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633DE0E1" w14:textId="77777777" w:rsidR="00FA3A9D" w:rsidRPr="003E75C3" w:rsidRDefault="00C01B33" w:rsidP="003E75C3">
            <w:pPr>
              <w:widowControl w:val="0"/>
              <w:rPr>
                <w:color w:val="000000"/>
                <w:sz w:val="20"/>
                <w:szCs w:val="20"/>
              </w:rPr>
            </w:pPr>
            <w:r w:rsidRPr="003E75C3">
              <w:rPr>
                <w:color w:val="000000"/>
                <w:sz w:val="20"/>
                <w:szCs w:val="20"/>
              </w:rPr>
              <w:t>4</w:t>
            </w:r>
          </w:p>
        </w:tc>
        <w:tc>
          <w:tcPr>
            <w:tcW w:w="997" w:type="dxa"/>
          </w:tcPr>
          <w:p w14:paraId="57E9086E" w14:textId="3F9198BF" w:rsidR="00FA3A9D" w:rsidRPr="003E75C3" w:rsidRDefault="00C01B33" w:rsidP="003E75C3">
            <w:pPr>
              <w:widowControl w:val="0"/>
              <w:rPr>
                <w:color w:val="000000"/>
                <w:sz w:val="20"/>
                <w:szCs w:val="20"/>
              </w:rPr>
            </w:pPr>
            <w:r w:rsidRPr="003E75C3">
              <w:rPr>
                <w:color w:val="000000"/>
                <w:sz w:val="20"/>
                <w:szCs w:val="20"/>
              </w:rPr>
              <w:t>14</w:t>
            </w:r>
          </w:p>
        </w:tc>
        <w:tc>
          <w:tcPr>
            <w:tcW w:w="1417" w:type="dxa"/>
          </w:tcPr>
          <w:p w14:paraId="21F544FF" w14:textId="4F9DA35D" w:rsidR="00FA3A9D" w:rsidRPr="003E75C3" w:rsidRDefault="00FA3A9D" w:rsidP="003E75C3">
            <w:pPr>
              <w:widowControl w:val="0"/>
              <w:rPr>
                <w:b/>
                <w:color w:val="000000"/>
                <w:sz w:val="20"/>
                <w:szCs w:val="20"/>
              </w:rPr>
            </w:pPr>
          </w:p>
        </w:tc>
      </w:tr>
      <w:tr w:rsidR="00AF233A" w:rsidRPr="003E75C3" w14:paraId="4E952BE6" w14:textId="77777777" w:rsidTr="00004F97">
        <w:trPr>
          <w:trHeight w:val="1186"/>
          <w:jc w:val="center"/>
        </w:trPr>
        <w:tc>
          <w:tcPr>
            <w:tcW w:w="567" w:type="dxa"/>
          </w:tcPr>
          <w:p w14:paraId="055D2157" w14:textId="77777777" w:rsidR="00FA3A9D" w:rsidRPr="003E75C3" w:rsidRDefault="00C01B33" w:rsidP="003E75C3">
            <w:pPr>
              <w:widowControl w:val="0"/>
              <w:rPr>
                <w:color w:val="000000"/>
                <w:sz w:val="20"/>
                <w:szCs w:val="20"/>
              </w:rPr>
            </w:pPr>
            <w:r w:rsidRPr="003E75C3">
              <w:rPr>
                <w:color w:val="000000"/>
                <w:sz w:val="20"/>
                <w:szCs w:val="20"/>
              </w:rPr>
              <w:t>CD03</w:t>
            </w:r>
          </w:p>
        </w:tc>
        <w:tc>
          <w:tcPr>
            <w:tcW w:w="1418" w:type="dxa"/>
          </w:tcPr>
          <w:p w14:paraId="60D4AC11" w14:textId="77777777" w:rsidR="00FA3A9D" w:rsidRPr="003E75C3" w:rsidRDefault="00C01B33" w:rsidP="003E75C3">
            <w:pPr>
              <w:widowControl w:val="0"/>
              <w:rPr>
                <w:color w:val="000000"/>
                <w:sz w:val="20"/>
                <w:szCs w:val="20"/>
              </w:rPr>
            </w:pPr>
            <w:r w:rsidRPr="003E75C3">
              <w:rPr>
                <w:color w:val="000000"/>
                <w:sz w:val="20"/>
                <w:szCs w:val="20"/>
              </w:rPr>
              <w:t>Precaria Institucionalidad Pública en materia de discapacidad</w:t>
            </w:r>
          </w:p>
        </w:tc>
        <w:tc>
          <w:tcPr>
            <w:tcW w:w="1559" w:type="dxa"/>
          </w:tcPr>
          <w:p w14:paraId="59DA017C" w14:textId="77777777" w:rsidR="00FA3A9D" w:rsidRPr="003E75C3" w:rsidRDefault="00C01B33" w:rsidP="003E75C3">
            <w:pPr>
              <w:widowControl w:val="0"/>
              <w:rPr>
                <w:color w:val="000000"/>
                <w:sz w:val="20"/>
                <w:szCs w:val="20"/>
              </w:rPr>
            </w:pPr>
            <w:r w:rsidRPr="003E75C3">
              <w:rPr>
                <w:color w:val="000000"/>
                <w:sz w:val="20"/>
                <w:szCs w:val="20"/>
              </w:rPr>
              <w:t>Ausencia de la perspectiva de discapacidad en las intervenciones del Estado</w:t>
            </w:r>
          </w:p>
        </w:tc>
        <w:tc>
          <w:tcPr>
            <w:tcW w:w="1554" w:type="dxa"/>
          </w:tcPr>
          <w:p w14:paraId="1B77CED0" w14:textId="77777777" w:rsidR="00FA3A9D" w:rsidRPr="003E75C3" w:rsidRDefault="00C01B33" w:rsidP="003E75C3">
            <w:pPr>
              <w:widowControl w:val="0"/>
              <w:rPr>
                <w:color w:val="000000"/>
                <w:sz w:val="20"/>
                <w:szCs w:val="20"/>
              </w:rPr>
            </w:pPr>
            <w:r w:rsidRPr="003E75C3">
              <w:rPr>
                <w:color w:val="000000"/>
                <w:sz w:val="20"/>
                <w:szCs w:val="20"/>
              </w:rPr>
              <w:t>Fortalecer la transversalización de la perspectiva de discapacidad en las políticas y gestión pública.</w:t>
            </w:r>
          </w:p>
        </w:tc>
        <w:tc>
          <w:tcPr>
            <w:tcW w:w="567" w:type="dxa"/>
          </w:tcPr>
          <w:p w14:paraId="5E45B017"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32815AD7"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2786C6F2"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788AE769"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3DC9B83" w14:textId="6FDFFFA3"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4146A783"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150961B2" w14:textId="77777777" w:rsidTr="00004F97">
        <w:trPr>
          <w:trHeight w:val="988"/>
          <w:jc w:val="center"/>
        </w:trPr>
        <w:tc>
          <w:tcPr>
            <w:tcW w:w="567" w:type="dxa"/>
            <w:vMerge w:val="restart"/>
          </w:tcPr>
          <w:p w14:paraId="4BC1F231" w14:textId="77777777" w:rsidR="00FA3A9D" w:rsidRPr="003E75C3" w:rsidRDefault="00C01B33" w:rsidP="003E75C3">
            <w:pPr>
              <w:widowControl w:val="0"/>
              <w:rPr>
                <w:color w:val="000000"/>
                <w:sz w:val="20"/>
                <w:szCs w:val="20"/>
              </w:rPr>
            </w:pPr>
            <w:r w:rsidRPr="003E75C3">
              <w:rPr>
                <w:color w:val="000000"/>
                <w:sz w:val="20"/>
                <w:szCs w:val="20"/>
              </w:rPr>
              <w:t>CD03</w:t>
            </w:r>
          </w:p>
        </w:tc>
        <w:tc>
          <w:tcPr>
            <w:tcW w:w="1418" w:type="dxa"/>
            <w:vMerge w:val="restart"/>
          </w:tcPr>
          <w:p w14:paraId="6A752142" w14:textId="77777777" w:rsidR="00FA3A9D" w:rsidRPr="003E75C3" w:rsidRDefault="00C01B33" w:rsidP="003E75C3">
            <w:pPr>
              <w:widowControl w:val="0"/>
              <w:rPr>
                <w:color w:val="000000"/>
                <w:sz w:val="20"/>
                <w:szCs w:val="20"/>
              </w:rPr>
            </w:pPr>
            <w:r w:rsidRPr="003E75C3">
              <w:rPr>
                <w:color w:val="000000"/>
                <w:sz w:val="20"/>
                <w:szCs w:val="20"/>
              </w:rPr>
              <w:t>Precaria Institucionalidad Pública en materia de discapacidad</w:t>
            </w:r>
          </w:p>
        </w:tc>
        <w:tc>
          <w:tcPr>
            <w:tcW w:w="1559" w:type="dxa"/>
            <w:vMerge w:val="restart"/>
          </w:tcPr>
          <w:p w14:paraId="2A89CA8D" w14:textId="77777777" w:rsidR="00FA3A9D" w:rsidRPr="003E75C3" w:rsidRDefault="00C01B33" w:rsidP="003E75C3">
            <w:pPr>
              <w:widowControl w:val="0"/>
              <w:rPr>
                <w:color w:val="000000"/>
                <w:sz w:val="20"/>
                <w:szCs w:val="20"/>
              </w:rPr>
            </w:pPr>
            <w:r w:rsidRPr="003E75C3">
              <w:rPr>
                <w:color w:val="000000"/>
                <w:sz w:val="20"/>
                <w:szCs w:val="20"/>
              </w:rPr>
              <w:t>Mínima articulación y coordinación a nivel intersectorial e intergubernamental en materia de discapacidad</w:t>
            </w:r>
          </w:p>
        </w:tc>
        <w:tc>
          <w:tcPr>
            <w:tcW w:w="1554" w:type="dxa"/>
          </w:tcPr>
          <w:p w14:paraId="032C5A71" w14:textId="77777777" w:rsidR="00FA3A9D" w:rsidRPr="003E75C3" w:rsidRDefault="00C01B33" w:rsidP="003E75C3">
            <w:pPr>
              <w:widowControl w:val="0"/>
              <w:ind w:right="-72"/>
              <w:rPr>
                <w:sz w:val="20"/>
                <w:szCs w:val="20"/>
              </w:rPr>
            </w:pPr>
            <w:r w:rsidRPr="003E75C3">
              <w:rPr>
                <w:sz w:val="20"/>
                <w:szCs w:val="20"/>
              </w:rPr>
              <w:t>Fortalecer los mecanismos de articulación interinstitucional en los tres niveles de gobierno.</w:t>
            </w:r>
          </w:p>
        </w:tc>
        <w:tc>
          <w:tcPr>
            <w:tcW w:w="567" w:type="dxa"/>
          </w:tcPr>
          <w:p w14:paraId="57966502"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3FADF444"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0F80ACD2"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5672BF24"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B1BB387" w14:textId="77777777"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40C307A7"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2D1C8694" w14:textId="77777777" w:rsidTr="00004F97">
        <w:trPr>
          <w:trHeight w:val="1417"/>
          <w:jc w:val="center"/>
        </w:trPr>
        <w:tc>
          <w:tcPr>
            <w:tcW w:w="567" w:type="dxa"/>
            <w:vMerge/>
          </w:tcPr>
          <w:p w14:paraId="23F59CD8" w14:textId="77777777" w:rsidR="00FA3A9D" w:rsidRPr="003E75C3" w:rsidRDefault="00FA3A9D" w:rsidP="003E75C3">
            <w:pPr>
              <w:widowControl w:val="0"/>
              <w:pBdr>
                <w:top w:val="nil"/>
                <w:left w:val="nil"/>
                <w:bottom w:val="nil"/>
                <w:right w:val="nil"/>
                <w:between w:val="nil"/>
              </w:pBdr>
              <w:spacing w:line="276" w:lineRule="auto"/>
              <w:rPr>
                <w:b/>
                <w:color w:val="000000"/>
                <w:sz w:val="20"/>
                <w:szCs w:val="20"/>
              </w:rPr>
            </w:pPr>
          </w:p>
        </w:tc>
        <w:tc>
          <w:tcPr>
            <w:tcW w:w="1418" w:type="dxa"/>
            <w:vMerge/>
          </w:tcPr>
          <w:p w14:paraId="208EC045" w14:textId="77777777" w:rsidR="00FA3A9D" w:rsidRPr="003E75C3" w:rsidRDefault="00FA3A9D" w:rsidP="003E75C3">
            <w:pPr>
              <w:widowControl w:val="0"/>
              <w:pBdr>
                <w:top w:val="nil"/>
                <w:left w:val="nil"/>
                <w:bottom w:val="nil"/>
                <w:right w:val="nil"/>
                <w:between w:val="nil"/>
              </w:pBdr>
              <w:spacing w:line="276" w:lineRule="auto"/>
              <w:rPr>
                <w:b/>
                <w:color w:val="000000"/>
                <w:sz w:val="20"/>
                <w:szCs w:val="20"/>
              </w:rPr>
            </w:pPr>
          </w:p>
        </w:tc>
        <w:tc>
          <w:tcPr>
            <w:tcW w:w="1559" w:type="dxa"/>
            <w:vMerge/>
          </w:tcPr>
          <w:p w14:paraId="1F72DA94" w14:textId="77777777" w:rsidR="00FA3A9D" w:rsidRPr="003E75C3" w:rsidRDefault="00FA3A9D" w:rsidP="003E75C3">
            <w:pPr>
              <w:widowControl w:val="0"/>
              <w:pBdr>
                <w:top w:val="nil"/>
                <w:left w:val="nil"/>
                <w:bottom w:val="nil"/>
                <w:right w:val="nil"/>
                <w:between w:val="nil"/>
              </w:pBdr>
              <w:spacing w:line="276" w:lineRule="auto"/>
              <w:rPr>
                <w:b/>
                <w:color w:val="000000"/>
                <w:sz w:val="20"/>
                <w:szCs w:val="20"/>
              </w:rPr>
            </w:pPr>
          </w:p>
        </w:tc>
        <w:tc>
          <w:tcPr>
            <w:tcW w:w="1554" w:type="dxa"/>
          </w:tcPr>
          <w:p w14:paraId="14382C7F" w14:textId="77777777" w:rsidR="00FA3A9D" w:rsidRPr="003E75C3" w:rsidRDefault="00C01B33" w:rsidP="003E75C3">
            <w:pPr>
              <w:widowControl w:val="0"/>
              <w:ind w:right="-72"/>
              <w:rPr>
                <w:color w:val="000000"/>
                <w:sz w:val="20"/>
                <w:szCs w:val="20"/>
              </w:rPr>
            </w:pPr>
            <w:r w:rsidRPr="003E75C3">
              <w:rPr>
                <w:sz w:val="20"/>
                <w:szCs w:val="20"/>
              </w:rPr>
              <w:t>Fortalecer el rol fiscalizador y sancionador de las entidades públicas frente a la vulneración de derechos de las personas con discapacidad.</w:t>
            </w:r>
          </w:p>
        </w:tc>
        <w:tc>
          <w:tcPr>
            <w:tcW w:w="567" w:type="dxa"/>
          </w:tcPr>
          <w:p w14:paraId="4A0FB79D" w14:textId="77777777" w:rsidR="00FA3A9D" w:rsidRPr="003E75C3" w:rsidRDefault="00C01B33" w:rsidP="003E75C3">
            <w:pPr>
              <w:widowControl w:val="0"/>
              <w:rPr>
                <w:color w:val="000000"/>
                <w:sz w:val="20"/>
                <w:szCs w:val="20"/>
              </w:rPr>
            </w:pPr>
            <w:r w:rsidRPr="003E75C3">
              <w:rPr>
                <w:color w:val="000000"/>
                <w:sz w:val="20"/>
                <w:szCs w:val="20"/>
              </w:rPr>
              <w:t>4</w:t>
            </w:r>
          </w:p>
        </w:tc>
        <w:tc>
          <w:tcPr>
            <w:tcW w:w="567" w:type="dxa"/>
          </w:tcPr>
          <w:p w14:paraId="5803D3B5"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25DDA025"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425579AB"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642960DF" w14:textId="77777777" w:rsidR="00FA3A9D" w:rsidRPr="003E75C3" w:rsidRDefault="00C01B33" w:rsidP="003E75C3">
            <w:pPr>
              <w:widowControl w:val="0"/>
              <w:rPr>
                <w:color w:val="000000"/>
                <w:sz w:val="20"/>
                <w:szCs w:val="20"/>
              </w:rPr>
            </w:pPr>
            <w:r w:rsidRPr="003E75C3">
              <w:rPr>
                <w:color w:val="000000"/>
                <w:sz w:val="20"/>
                <w:szCs w:val="20"/>
              </w:rPr>
              <w:t>17</w:t>
            </w:r>
          </w:p>
        </w:tc>
        <w:tc>
          <w:tcPr>
            <w:tcW w:w="1417" w:type="dxa"/>
          </w:tcPr>
          <w:p w14:paraId="22763D5B" w14:textId="77777777" w:rsidR="00FA3A9D" w:rsidRPr="003E75C3" w:rsidRDefault="00C01B33" w:rsidP="003E75C3">
            <w:pPr>
              <w:widowControl w:val="0"/>
              <w:rPr>
                <w:b/>
                <w:color w:val="000000"/>
                <w:sz w:val="20"/>
                <w:szCs w:val="20"/>
              </w:rPr>
            </w:pPr>
            <w:r w:rsidRPr="003E75C3">
              <w:rPr>
                <w:b/>
                <w:color w:val="000000"/>
                <w:sz w:val="20"/>
                <w:szCs w:val="20"/>
              </w:rPr>
              <w:t>X</w:t>
            </w:r>
          </w:p>
        </w:tc>
      </w:tr>
      <w:tr w:rsidR="00AF233A" w:rsidRPr="003E75C3" w14:paraId="36B5390D" w14:textId="77777777" w:rsidTr="00004F97">
        <w:trPr>
          <w:trHeight w:val="1905"/>
          <w:jc w:val="center"/>
        </w:trPr>
        <w:tc>
          <w:tcPr>
            <w:tcW w:w="567" w:type="dxa"/>
          </w:tcPr>
          <w:p w14:paraId="3A63B049" w14:textId="77777777" w:rsidR="00FA3A9D" w:rsidRPr="003E75C3" w:rsidRDefault="00C01B33" w:rsidP="003E75C3">
            <w:pPr>
              <w:widowControl w:val="0"/>
              <w:rPr>
                <w:color w:val="000000"/>
                <w:sz w:val="20"/>
                <w:szCs w:val="20"/>
              </w:rPr>
            </w:pPr>
            <w:r w:rsidRPr="003E75C3">
              <w:rPr>
                <w:color w:val="000000"/>
                <w:sz w:val="20"/>
                <w:szCs w:val="20"/>
              </w:rPr>
              <w:lastRenderedPageBreak/>
              <w:t>CD03</w:t>
            </w:r>
          </w:p>
        </w:tc>
        <w:tc>
          <w:tcPr>
            <w:tcW w:w="1418" w:type="dxa"/>
          </w:tcPr>
          <w:p w14:paraId="1D6EB62A" w14:textId="77777777" w:rsidR="00FA3A9D" w:rsidRPr="003E75C3" w:rsidRDefault="00C01B33" w:rsidP="003E75C3">
            <w:pPr>
              <w:widowControl w:val="0"/>
              <w:rPr>
                <w:color w:val="000000"/>
                <w:sz w:val="20"/>
                <w:szCs w:val="20"/>
              </w:rPr>
            </w:pPr>
            <w:r w:rsidRPr="003E75C3">
              <w:rPr>
                <w:color w:val="000000"/>
                <w:sz w:val="20"/>
                <w:szCs w:val="20"/>
              </w:rPr>
              <w:t>Precaria Institucionalidad Pública en materia de discapacidad</w:t>
            </w:r>
          </w:p>
        </w:tc>
        <w:tc>
          <w:tcPr>
            <w:tcW w:w="1559" w:type="dxa"/>
          </w:tcPr>
          <w:p w14:paraId="3B4F3456" w14:textId="77777777" w:rsidR="00FA3A9D" w:rsidRPr="003E75C3" w:rsidRDefault="00C01B33" w:rsidP="003E75C3">
            <w:pPr>
              <w:widowControl w:val="0"/>
              <w:rPr>
                <w:color w:val="000000"/>
                <w:sz w:val="20"/>
                <w:szCs w:val="20"/>
              </w:rPr>
            </w:pPr>
            <w:r w:rsidRPr="003E75C3">
              <w:rPr>
                <w:color w:val="000000"/>
                <w:sz w:val="20"/>
                <w:szCs w:val="20"/>
              </w:rPr>
              <w:t>Limitada capacidad para la generación de datos y estadísticas sobre personas con discapacidad</w:t>
            </w:r>
          </w:p>
        </w:tc>
        <w:tc>
          <w:tcPr>
            <w:tcW w:w="1554" w:type="dxa"/>
          </w:tcPr>
          <w:p w14:paraId="6897A13B" w14:textId="77777777" w:rsidR="00FA3A9D" w:rsidRPr="003E75C3" w:rsidRDefault="00C01B33" w:rsidP="003E75C3">
            <w:pPr>
              <w:widowControl w:val="0"/>
              <w:rPr>
                <w:color w:val="000000"/>
                <w:sz w:val="20"/>
                <w:szCs w:val="20"/>
              </w:rPr>
            </w:pPr>
            <w:r w:rsidRPr="003E75C3">
              <w:rPr>
                <w:color w:val="000000"/>
                <w:sz w:val="20"/>
                <w:szCs w:val="20"/>
              </w:rPr>
              <w:t>Implementar la incorporación de la variable de discapacidad en los registros administrativos e intervenciones del Estado.</w:t>
            </w:r>
          </w:p>
        </w:tc>
        <w:tc>
          <w:tcPr>
            <w:tcW w:w="567" w:type="dxa"/>
          </w:tcPr>
          <w:p w14:paraId="1C11340B"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5B065B24"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1DE3696B"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384FF295"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6E1A0742" w14:textId="7C64B1DB" w:rsidR="00FA3A9D" w:rsidRPr="003E75C3" w:rsidRDefault="00C01B33" w:rsidP="003E75C3">
            <w:pPr>
              <w:widowControl w:val="0"/>
              <w:rPr>
                <w:color w:val="000000"/>
                <w:sz w:val="20"/>
                <w:szCs w:val="20"/>
              </w:rPr>
            </w:pPr>
            <w:r w:rsidRPr="003E75C3">
              <w:rPr>
                <w:color w:val="000000"/>
                <w:sz w:val="20"/>
                <w:szCs w:val="20"/>
              </w:rPr>
              <w:t>15</w:t>
            </w:r>
          </w:p>
        </w:tc>
        <w:tc>
          <w:tcPr>
            <w:tcW w:w="1417" w:type="dxa"/>
          </w:tcPr>
          <w:p w14:paraId="7795539A" w14:textId="77777777" w:rsidR="00FA3A9D" w:rsidRPr="003E75C3" w:rsidRDefault="00FA3A9D" w:rsidP="003E75C3">
            <w:pPr>
              <w:widowControl w:val="0"/>
              <w:rPr>
                <w:b/>
                <w:color w:val="000000"/>
                <w:sz w:val="20"/>
                <w:szCs w:val="20"/>
              </w:rPr>
            </w:pPr>
          </w:p>
        </w:tc>
      </w:tr>
      <w:tr w:rsidR="00AF233A" w:rsidRPr="003E75C3" w14:paraId="4AC145F7" w14:textId="77777777" w:rsidTr="00004F97">
        <w:trPr>
          <w:trHeight w:val="1905"/>
          <w:jc w:val="center"/>
        </w:trPr>
        <w:tc>
          <w:tcPr>
            <w:tcW w:w="567" w:type="dxa"/>
          </w:tcPr>
          <w:p w14:paraId="615A762C" w14:textId="77777777" w:rsidR="00FA3A9D" w:rsidRPr="003E75C3" w:rsidRDefault="00C01B33" w:rsidP="003E75C3">
            <w:pPr>
              <w:widowControl w:val="0"/>
              <w:rPr>
                <w:color w:val="000000"/>
                <w:sz w:val="20"/>
                <w:szCs w:val="20"/>
              </w:rPr>
            </w:pPr>
            <w:r w:rsidRPr="003E75C3">
              <w:rPr>
                <w:color w:val="000000"/>
                <w:sz w:val="20"/>
                <w:szCs w:val="20"/>
              </w:rPr>
              <w:t>CD03</w:t>
            </w:r>
          </w:p>
        </w:tc>
        <w:tc>
          <w:tcPr>
            <w:tcW w:w="1418" w:type="dxa"/>
          </w:tcPr>
          <w:p w14:paraId="667456A4" w14:textId="77777777" w:rsidR="00FA3A9D" w:rsidRPr="003E75C3" w:rsidRDefault="00C01B33" w:rsidP="003E75C3">
            <w:pPr>
              <w:widowControl w:val="0"/>
              <w:rPr>
                <w:color w:val="000000"/>
                <w:sz w:val="20"/>
                <w:szCs w:val="20"/>
              </w:rPr>
            </w:pPr>
            <w:r w:rsidRPr="003E75C3">
              <w:rPr>
                <w:color w:val="000000"/>
                <w:sz w:val="20"/>
                <w:szCs w:val="20"/>
              </w:rPr>
              <w:t>Precaria Institucionalidad Pública en materia de discapacidad</w:t>
            </w:r>
          </w:p>
        </w:tc>
        <w:tc>
          <w:tcPr>
            <w:tcW w:w="1559" w:type="dxa"/>
          </w:tcPr>
          <w:p w14:paraId="182CB78F" w14:textId="77777777" w:rsidR="00FA3A9D" w:rsidRPr="003E75C3" w:rsidRDefault="00C01B33" w:rsidP="003E75C3">
            <w:pPr>
              <w:widowControl w:val="0"/>
              <w:rPr>
                <w:color w:val="000000"/>
                <w:sz w:val="20"/>
                <w:szCs w:val="20"/>
              </w:rPr>
            </w:pPr>
            <w:r w:rsidRPr="003E75C3">
              <w:rPr>
                <w:color w:val="000000"/>
                <w:sz w:val="20"/>
                <w:szCs w:val="20"/>
              </w:rPr>
              <w:t>Limitada capacidad para la generación de datos y estadísticas sobre personas con discapacidad</w:t>
            </w:r>
          </w:p>
        </w:tc>
        <w:tc>
          <w:tcPr>
            <w:tcW w:w="1554" w:type="dxa"/>
          </w:tcPr>
          <w:p w14:paraId="068AA499" w14:textId="77777777" w:rsidR="00FA3A9D" w:rsidRPr="003E75C3" w:rsidRDefault="00C01B33" w:rsidP="003E75C3">
            <w:pPr>
              <w:widowControl w:val="0"/>
              <w:rPr>
                <w:color w:val="000000"/>
                <w:sz w:val="20"/>
                <w:szCs w:val="20"/>
              </w:rPr>
            </w:pPr>
            <w:r w:rsidRPr="003E75C3">
              <w:rPr>
                <w:color w:val="000000"/>
                <w:sz w:val="20"/>
                <w:szCs w:val="20"/>
              </w:rPr>
              <w:t>Producir periódicamente estudios, investigaciones, estadísticas demográficas y socio económicas oficiales en materia de discapacidad.</w:t>
            </w:r>
          </w:p>
        </w:tc>
        <w:tc>
          <w:tcPr>
            <w:tcW w:w="567" w:type="dxa"/>
          </w:tcPr>
          <w:p w14:paraId="0FD9252D" w14:textId="77777777" w:rsidR="00FA3A9D" w:rsidRPr="003E75C3" w:rsidRDefault="00C01B33" w:rsidP="003E75C3">
            <w:pPr>
              <w:widowControl w:val="0"/>
              <w:rPr>
                <w:color w:val="000000"/>
                <w:sz w:val="20"/>
                <w:szCs w:val="20"/>
              </w:rPr>
            </w:pPr>
            <w:r w:rsidRPr="003E75C3">
              <w:rPr>
                <w:color w:val="000000"/>
                <w:sz w:val="20"/>
                <w:szCs w:val="20"/>
              </w:rPr>
              <w:t>3</w:t>
            </w:r>
          </w:p>
        </w:tc>
        <w:tc>
          <w:tcPr>
            <w:tcW w:w="567" w:type="dxa"/>
          </w:tcPr>
          <w:p w14:paraId="1873ED8A" w14:textId="77777777" w:rsidR="00FA3A9D" w:rsidRPr="003E75C3" w:rsidRDefault="00C01B33" w:rsidP="003E75C3">
            <w:pPr>
              <w:widowControl w:val="0"/>
              <w:rPr>
                <w:color w:val="000000"/>
                <w:sz w:val="20"/>
                <w:szCs w:val="20"/>
              </w:rPr>
            </w:pPr>
            <w:r w:rsidRPr="003E75C3">
              <w:rPr>
                <w:color w:val="000000"/>
                <w:sz w:val="20"/>
                <w:szCs w:val="20"/>
              </w:rPr>
              <w:t>4</w:t>
            </w:r>
          </w:p>
        </w:tc>
        <w:tc>
          <w:tcPr>
            <w:tcW w:w="572" w:type="dxa"/>
          </w:tcPr>
          <w:p w14:paraId="326C97D5" w14:textId="77777777" w:rsidR="00FA3A9D" w:rsidRPr="003E75C3" w:rsidRDefault="00C01B33" w:rsidP="003E75C3">
            <w:pPr>
              <w:widowControl w:val="0"/>
              <w:rPr>
                <w:color w:val="000000"/>
                <w:sz w:val="20"/>
                <w:szCs w:val="20"/>
              </w:rPr>
            </w:pPr>
            <w:r w:rsidRPr="003E75C3">
              <w:rPr>
                <w:color w:val="000000"/>
                <w:sz w:val="20"/>
                <w:szCs w:val="20"/>
              </w:rPr>
              <w:t>4</w:t>
            </w:r>
          </w:p>
        </w:tc>
        <w:tc>
          <w:tcPr>
            <w:tcW w:w="421" w:type="dxa"/>
          </w:tcPr>
          <w:p w14:paraId="0B0991E9" w14:textId="77777777" w:rsidR="00FA3A9D" w:rsidRPr="003E75C3" w:rsidRDefault="00C01B33" w:rsidP="003E75C3">
            <w:pPr>
              <w:widowControl w:val="0"/>
              <w:rPr>
                <w:color w:val="000000"/>
                <w:sz w:val="20"/>
                <w:szCs w:val="20"/>
              </w:rPr>
            </w:pPr>
            <w:r w:rsidRPr="003E75C3">
              <w:rPr>
                <w:color w:val="000000"/>
                <w:sz w:val="20"/>
                <w:szCs w:val="20"/>
              </w:rPr>
              <w:t>5</w:t>
            </w:r>
          </w:p>
        </w:tc>
        <w:tc>
          <w:tcPr>
            <w:tcW w:w="997" w:type="dxa"/>
          </w:tcPr>
          <w:p w14:paraId="092F4EB8" w14:textId="59A4E42C" w:rsidR="00FA3A9D" w:rsidRPr="003E75C3" w:rsidRDefault="00C01B33" w:rsidP="003E75C3">
            <w:pPr>
              <w:widowControl w:val="0"/>
              <w:rPr>
                <w:color w:val="000000"/>
                <w:sz w:val="20"/>
                <w:szCs w:val="20"/>
              </w:rPr>
            </w:pPr>
            <w:r w:rsidRPr="003E75C3">
              <w:rPr>
                <w:color w:val="000000"/>
                <w:sz w:val="20"/>
                <w:szCs w:val="20"/>
              </w:rPr>
              <w:t>16</w:t>
            </w:r>
          </w:p>
        </w:tc>
        <w:tc>
          <w:tcPr>
            <w:tcW w:w="1417" w:type="dxa"/>
          </w:tcPr>
          <w:p w14:paraId="76EBAFB9" w14:textId="77777777" w:rsidR="00FA3A9D" w:rsidRPr="003E75C3" w:rsidRDefault="00C01B33" w:rsidP="003E75C3">
            <w:pPr>
              <w:widowControl w:val="0"/>
              <w:rPr>
                <w:b/>
                <w:color w:val="000000"/>
                <w:sz w:val="20"/>
                <w:szCs w:val="20"/>
              </w:rPr>
            </w:pPr>
            <w:r w:rsidRPr="003E75C3">
              <w:rPr>
                <w:b/>
                <w:color w:val="000000"/>
                <w:sz w:val="20"/>
                <w:szCs w:val="20"/>
              </w:rPr>
              <w:t>X</w:t>
            </w:r>
          </w:p>
        </w:tc>
      </w:tr>
    </w:tbl>
    <w:p w14:paraId="73A5F503" w14:textId="4933E230" w:rsidR="0004627F" w:rsidRPr="003E75C3" w:rsidRDefault="00004F97" w:rsidP="003E75C3">
      <w:pPr>
        <w:rPr>
          <w:sz w:val="22"/>
          <w:szCs w:val="22"/>
        </w:rPr>
      </w:pPr>
      <w:r w:rsidRPr="003E75C3">
        <w:rPr>
          <w:sz w:val="22"/>
          <w:szCs w:val="22"/>
        </w:rPr>
        <w:t>Nota: * Hace referencia a la evaluación</w:t>
      </w:r>
    </w:p>
    <w:p w14:paraId="50C5E5E4" w14:textId="77777777" w:rsidR="009E2A88" w:rsidRPr="003E75C3" w:rsidRDefault="0004627F" w:rsidP="003E75C3">
      <w:pPr>
        <w:tabs>
          <w:tab w:val="left" w:pos="6471"/>
        </w:tabs>
        <w:rPr>
          <w:sz w:val="22"/>
          <w:szCs w:val="22"/>
        </w:rPr>
        <w:sectPr w:rsidR="009E2A88" w:rsidRPr="003E75C3" w:rsidSect="009A7C63">
          <w:pgSz w:w="11906" w:h="16838"/>
          <w:pgMar w:top="1701" w:right="1701" w:bottom="1701" w:left="1701" w:header="709" w:footer="1134" w:gutter="0"/>
          <w:cols w:space="720"/>
          <w:titlePg/>
        </w:sectPr>
      </w:pPr>
      <w:r w:rsidRPr="003E75C3">
        <w:rPr>
          <w:sz w:val="22"/>
          <w:szCs w:val="22"/>
        </w:rPr>
        <w:tab/>
      </w:r>
    </w:p>
    <w:p w14:paraId="53112BA0" w14:textId="77777777" w:rsidR="00FA3A9D" w:rsidRPr="003E75C3" w:rsidRDefault="00C01B33" w:rsidP="003E75C3">
      <w:pPr>
        <w:pStyle w:val="Ttulo2"/>
        <w:numPr>
          <w:ilvl w:val="0"/>
          <w:numId w:val="0"/>
        </w:numPr>
        <w:rPr>
          <w:szCs w:val="24"/>
        </w:rPr>
      </w:pPr>
      <w:bookmarkStart w:id="214" w:name="_Toc62875764"/>
      <w:r w:rsidRPr="003E75C3">
        <w:rPr>
          <w:szCs w:val="24"/>
        </w:rPr>
        <w:lastRenderedPageBreak/>
        <w:t>Anexo N° 8: Evidencia de Alternativas de Solución</w:t>
      </w:r>
      <w:bookmarkEnd w:id="214"/>
    </w:p>
    <w:p w14:paraId="6BB081C9" w14:textId="63C36880" w:rsidR="00FA3A9D" w:rsidRPr="003E75C3" w:rsidRDefault="00392579" w:rsidP="003E75C3">
      <w:pPr>
        <w:pStyle w:val="Descripcin"/>
        <w:rPr>
          <w:b/>
          <w:bCs/>
          <w:i w:val="0"/>
          <w:iCs w:val="0"/>
          <w:color w:val="auto"/>
          <w:sz w:val="22"/>
          <w:szCs w:val="22"/>
        </w:rPr>
      </w:pPr>
      <w:bookmarkStart w:id="215" w:name="_Toc62853946"/>
      <w:bookmarkStart w:id="216" w:name="_Toc62872301"/>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27</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 xml:space="preserve">Evidencia de alternativas de solución de la </w:t>
      </w:r>
      <w:r w:rsidR="00BD1467">
        <w:rPr>
          <w:b/>
          <w:bCs/>
          <w:i w:val="0"/>
          <w:iCs w:val="0"/>
          <w:color w:val="auto"/>
          <w:sz w:val="22"/>
          <w:szCs w:val="22"/>
        </w:rPr>
        <w:t>Política Nacional en Discapacidad para el Desarrollo</w:t>
      </w:r>
      <w:bookmarkEnd w:id="215"/>
      <w:bookmarkEnd w:id="216"/>
    </w:p>
    <w:tbl>
      <w:tblPr>
        <w:tblStyle w:val="Tablaconcuadrcula1clara"/>
        <w:tblW w:w="14995" w:type="dxa"/>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426"/>
        <w:gridCol w:w="1134"/>
        <w:gridCol w:w="1134"/>
        <w:gridCol w:w="1134"/>
        <w:gridCol w:w="1276"/>
        <w:gridCol w:w="1134"/>
        <w:gridCol w:w="567"/>
        <w:gridCol w:w="1134"/>
        <w:gridCol w:w="1418"/>
        <w:gridCol w:w="4110"/>
        <w:gridCol w:w="1528"/>
      </w:tblGrid>
      <w:tr w:rsidR="00AF233A" w:rsidRPr="003E75C3" w14:paraId="3945FAD9" w14:textId="77777777" w:rsidTr="00004F97">
        <w:trPr>
          <w:cnfStyle w:val="100000000000" w:firstRow="1" w:lastRow="0" w:firstColumn="0" w:lastColumn="0" w:oddVBand="0" w:evenVBand="0" w:oddHBand="0" w:evenHBand="0" w:firstRowFirstColumn="0" w:firstRowLastColumn="0" w:lastRowFirstColumn="0" w:lastRowLastColumn="0"/>
          <w:trHeight w:val="510"/>
          <w:tblHeader/>
          <w:jc w:val="center"/>
        </w:trPr>
        <w:tc>
          <w:tcPr>
            <w:tcW w:w="426" w:type="dxa"/>
            <w:tcBorders>
              <w:bottom w:val="none" w:sz="0" w:space="0" w:color="auto"/>
            </w:tcBorders>
            <w:shd w:val="clear" w:color="auto" w:fill="A40000"/>
            <w:vAlign w:val="center"/>
          </w:tcPr>
          <w:p w14:paraId="6D6FE4C4" w14:textId="77777777" w:rsidR="00FA3A9D" w:rsidRPr="003E75C3" w:rsidRDefault="00C01B33" w:rsidP="003E75C3">
            <w:pPr>
              <w:widowControl w:val="0"/>
              <w:rPr>
                <w:b w:val="0"/>
                <w:color w:val="FFFFFF"/>
                <w:sz w:val="15"/>
                <w:szCs w:val="15"/>
              </w:rPr>
            </w:pPr>
            <w:r w:rsidRPr="003E75C3">
              <w:rPr>
                <w:b w:val="0"/>
                <w:color w:val="FFFFFF"/>
                <w:sz w:val="15"/>
                <w:szCs w:val="15"/>
              </w:rPr>
              <w:t>N°</w:t>
            </w:r>
          </w:p>
        </w:tc>
        <w:tc>
          <w:tcPr>
            <w:tcW w:w="1134" w:type="dxa"/>
            <w:tcBorders>
              <w:bottom w:val="none" w:sz="0" w:space="0" w:color="auto"/>
            </w:tcBorders>
            <w:shd w:val="clear" w:color="auto" w:fill="A40000"/>
            <w:vAlign w:val="center"/>
          </w:tcPr>
          <w:p w14:paraId="78A83101" w14:textId="77777777" w:rsidR="00FA3A9D" w:rsidRPr="003E75C3" w:rsidRDefault="00C01B33" w:rsidP="003E75C3">
            <w:pPr>
              <w:widowControl w:val="0"/>
              <w:rPr>
                <w:b w:val="0"/>
                <w:color w:val="FFFFFF"/>
                <w:sz w:val="15"/>
                <w:szCs w:val="15"/>
              </w:rPr>
            </w:pPr>
            <w:r w:rsidRPr="003E75C3">
              <w:rPr>
                <w:b w:val="0"/>
                <w:color w:val="FFFFFF"/>
                <w:sz w:val="15"/>
                <w:szCs w:val="15"/>
              </w:rPr>
              <w:t>Efecto/Causa vinculada</w:t>
            </w:r>
          </w:p>
        </w:tc>
        <w:tc>
          <w:tcPr>
            <w:tcW w:w="1134" w:type="dxa"/>
            <w:tcBorders>
              <w:bottom w:val="none" w:sz="0" w:space="0" w:color="auto"/>
            </w:tcBorders>
            <w:shd w:val="clear" w:color="auto" w:fill="A40000"/>
            <w:vAlign w:val="center"/>
          </w:tcPr>
          <w:p w14:paraId="676CF2AA" w14:textId="77777777" w:rsidR="00FA3A9D" w:rsidRPr="003E75C3" w:rsidRDefault="00C01B33" w:rsidP="003E75C3">
            <w:pPr>
              <w:widowControl w:val="0"/>
              <w:rPr>
                <w:b w:val="0"/>
                <w:color w:val="FFFFFF"/>
                <w:sz w:val="15"/>
                <w:szCs w:val="15"/>
              </w:rPr>
            </w:pPr>
            <w:r w:rsidRPr="003E75C3">
              <w:rPr>
                <w:b w:val="0"/>
                <w:color w:val="FFFFFF"/>
                <w:sz w:val="15"/>
                <w:szCs w:val="15"/>
              </w:rPr>
              <w:t>Efecto/Causa indirecta</w:t>
            </w:r>
          </w:p>
        </w:tc>
        <w:tc>
          <w:tcPr>
            <w:tcW w:w="1134" w:type="dxa"/>
            <w:tcBorders>
              <w:bottom w:val="none" w:sz="0" w:space="0" w:color="auto"/>
            </w:tcBorders>
            <w:shd w:val="clear" w:color="auto" w:fill="A40000"/>
            <w:vAlign w:val="center"/>
          </w:tcPr>
          <w:p w14:paraId="59A654F9" w14:textId="77777777" w:rsidR="00FA3A9D" w:rsidRPr="003E75C3" w:rsidRDefault="00C01B33" w:rsidP="003E75C3">
            <w:pPr>
              <w:widowControl w:val="0"/>
              <w:rPr>
                <w:b w:val="0"/>
                <w:color w:val="FFFFFF"/>
                <w:sz w:val="15"/>
                <w:szCs w:val="15"/>
              </w:rPr>
            </w:pPr>
            <w:r w:rsidRPr="003E75C3">
              <w:rPr>
                <w:b w:val="0"/>
                <w:color w:val="FFFFFF"/>
                <w:sz w:val="15"/>
                <w:szCs w:val="15"/>
              </w:rPr>
              <w:t>Alternativas de solución</w:t>
            </w:r>
          </w:p>
        </w:tc>
        <w:tc>
          <w:tcPr>
            <w:tcW w:w="1276" w:type="dxa"/>
            <w:tcBorders>
              <w:bottom w:val="none" w:sz="0" w:space="0" w:color="auto"/>
            </w:tcBorders>
            <w:shd w:val="clear" w:color="auto" w:fill="A40000"/>
            <w:vAlign w:val="center"/>
          </w:tcPr>
          <w:p w14:paraId="5D16BFE7" w14:textId="77777777" w:rsidR="00FA3A9D" w:rsidRPr="003E75C3" w:rsidRDefault="00C01B33" w:rsidP="003E75C3">
            <w:pPr>
              <w:widowControl w:val="0"/>
              <w:rPr>
                <w:b w:val="0"/>
                <w:color w:val="FFFFFF"/>
                <w:sz w:val="15"/>
                <w:szCs w:val="15"/>
              </w:rPr>
            </w:pPr>
            <w:r w:rsidRPr="003E75C3">
              <w:rPr>
                <w:b w:val="0"/>
                <w:color w:val="FFFFFF"/>
                <w:sz w:val="15"/>
                <w:szCs w:val="15"/>
              </w:rPr>
              <w:t>Título</w:t>
            </w:r>
          </w:p>
        </w:tc>
        <w:tc>
          <w:tcPr>
            <w:tcW w:w="1134" w:type="dxa"/>
            <w:tcBorders>
              <w:bottom w:val="none" w:sz="0" w:space="0" w:color="auto"/>
            </w:tcBorders>
            <w:shd w:val="clear" w:color="auto" w:fill="A40000"/>
            <w:vAlign w:val="center"/>
          </w:tcPr>
          <w:p w14:paraId="4CCCECE4" w14:textId="77777777" w:rsidR="00FA3A9D" w:rsidRPr="003E75C3" w:rsidRDefault="00C01B33" w:rsidP="003E75C3">
            <w:pPr>
              <w:widowControl w:val="0"/>
              <w:rPr>
                <w:b w:val="0"/>
                <w:color w:val="FFFFFF"/>
                <w:sz w:val="15"/>
                <w:szCs w:val="15"/>
              </w:rPr>
            </w:pPr>
            <w:r w:rsidRPr="003E75C3">
              <w:rPr>
                <w:b w:val="0"/>
                <w:color w:val="FFFFFF"/>
                <w:sz w:val="15"/>
                <w:szCs w:val="15"/>
              </w:rPr>
              <w:t>Autor</w:t>
            </w:r>
          </w:p>
        </w:tc>
        <w:tc>
          <w:tcPr>
            <w:tcW w:w="567" w:type="dxa"/>
            <w:tcBorders>
              <w:bottom w:val="none" w:sz="0" w:space="0" w:color="auto"/>
            </w:tcBorders>
            <w:shd w:val="clear" w:color="auto" w:fill="A40000"/>
            <w:vAlign w:val="center"/>
          </w:tcPr>
          <w:p w14:paraId="6CA8B6D9" w14:textId="77777777" w:rsidR="00FA3A9D" w:rsidRPr="003E75C3" w:rsidRDefault="00C01B33" w:rsidP="003E75C3">
            <w:pPr>
              <w:widowControl w:val="0"/>
              <w:rPr>
                <w:b w:val="0"/>
                <w:color w:val="FFFFFF"/>
                <w:sz w:val="15"/>
                <w:szCs w:val="15"/>
              </w:rPr>
            </w:pPr>
            <w:r w:rsidRPr="003E75C3">
              <w:rPr>
                <w:b w:val="0"/>
                <w:color w:val="FFFFFF"/>
                <w:sz w:val="15"/>
                <w:szCs w:val="15"/>
              </w:rPr>
              <w:t>Año</w:t>
            </w:r>
          </w:p>
        </w:tc>
        <w:tc>
          <w:tcPr>
            <w:tcW w:w="1134" w:type="dxa"/>
            <w:tcBorders>
              <w:bottom w:val="none" w:sz="0" w:space="0" w:color="auto"/>
            </w:tcBorders>
            <w:shd w:val="clear" w:color="auto" w:fill="A40000"/>
            <w:vAlign w:val="center"/>
          </w:tcPr>
          <w:p w14:paraId="1F7BA2BD" w14:textId="77777777" w:rsidR="00FA3A9D" w:rsidRPr="003E75C3" w:rsidRDefault="00C01B33" w:rsidP="003E75C3">
            <w:pPr>
              <w:widowControl w:val="0"/>
              <w:rPr>
                <w:b w:val="0"/>
                <w:color w:val="FFFFFF"/>
                <w:sz w:val="15"/>
                <w:szCs w:val="15"/>
              </w:rPr>
            </w:pPr>
            <w:r w:rsidRPr="003E75C3">
              <w:rPr>
                <w:b w:val="0"/>
                <w:color w:val="FFFFFF"/>
                <w:sz w:val="15"/>
                <w:szCs w:val="15"/>
              </w:rPr>
              <w:t>Fuente de información</w:t>
            </w:r>
          </w:p>
        </w:tc>
        <w:tc>
          <w:tcPr>
            <w:tcW w:w="1418" w:type="dxa"/>
            <w:tcBorders>
              <w:bottom w:val="none" w:sz="0" w:space="0" w:color="auto"/>
            </w:tcBorders>
            <w:shd w:val="clear" w:color="auto" w:fill="A40000"/>
            <w:vAlign w:val="center"/>
          </w:tcPr>
          <w:p w14:paraId="651EE288" w14:textId="77777777" w:rsidR="00FA3A9D" w:rsidRPr="003E75C3" w:rsidRDefault="00C01B33" w:rsidP="003E75C3">
            <w:pPr>
              <w:widowControl w:val="0"/>
              <w:rPr>
                <w:b w:val="0"/>
                <w:color w:val="FFFFFF"/>
                <w:sz w:val="15"/>
                <w:szCs w:val="15"/>
              </w:rPr>
            </w:pPr>
            <w:r w:rsidRPr="003E75C3">
              <w:rPr>
                <w:b w:val="0"/>
                <w:color w:val="FFFFFF"/>
                <w:sz w:val="15"/>
                <w:szCs w:val="15"/>
              </w:rPr>
              <w:t>Relación abordada</w:t>
            </w:r>
          </w:p>
        </w:tc>
        <w:tc>
          <w:tcPr>
            <w:tcW w:w="4110" w:type="dxa"/>
            <w:tcBorders>
              <w:bottom w:val="none" w:sz="0" w:space="0" w:color="auto"/>
            </w:tcBorders>
            <w:shd w:val="clear" w:color="auto" w:fill="A40000"/>
            <w:vAlign w:val="center"/>
          </w:tcPr>
          <w:p w14:paraId="6CE56C3F" w14:textId="77777777" w:rsidR="00FA3A9D" w:rsidRPr="003E75C3" w:rsidRDefault="00C01B33" w:rsidP="003E75C3">
            <w:pPr>
              <w:widowControl w:val="0"/>
              <w:rPr>
                <w:b w:val="0"/>
                <w:color w:val="FFFFFF"/>
                <w:sz w:val="15"/>
                <w:szCs w:val="15"/>
              </w:rPr>
            </w:pPr>
            <w:r w:rsidRPr="003E75C3">
              <w:rPr>
                <w:b w:val="0"/>
                <w:color w:val="FFFFFF"/>
                <w:sz w:val="15"/>
                <w:szCs w:val="15"/>
              </w:rPr>
              <w:t>Resultados de la evidencia</w:t>
            </w:r>
          </w:p>
        </w:tc>
        <w:tc>
          <w:tcPr>
            <w:tcW w:w="1528" w:type="dxa"/>
            <w:tcBorders>
              <w:bottom w:val="none" w:sz="0" w:space="0" w:color="auto"/>
            </w:tcBorders>
            <w:shd w:val="clear" w:color="auto" w:fill="A40000"/>
            <w:vAlign w:val="center"/>
          </w:tcPr>
          <w:p w14:paraId="38769BDB" w14:textId="77777777" w:rsidR="00FA3A9D" w:rsidRPr="003E75C3" w:rsidRDefault="00C01B33" w:rsidP="003E75C3">
            <w:pPr>
              <w:widowControl w:val="0"/>
              <w:rPr>
                <w:b w:val="0"/>
                <w:color w:val="FFFFFF" w:themeColor="background1"/>
                <w:sz w:val="15"/>
                <w:szCs w:val="15"/>
              </w:rPr>
            </w:pPr>
            <w:r w:rsidRPr="003E75C3">
              <w:rPr>
                <w:b w:val="0"/>
                <w:color w:val="FFFFFF" w:themeColor="background1"/>
                <w:sz w:val="15"/>
                <w:szCs w:val="15"/>
              </w:rPr>
              <w:t>Link</w:t>
            </w:r>
          </w:p>
        </w:tc>
      </w:tr>
      <w:tr w:rsidR="00AF233A" w:rsidRPr="003E75C3" w14:paraId="2BE0D751" w14:textId="77777777" w:rsidTr="00004F97">
        <w:trPr>
          <w:trHeight w:val="510"/>
          <w:jc w:val="center"/>
        </w:trPr>
        <w:tc>
          <w:tcPr>
            <w:tcW w:w="426" w:type="dxa"/>
            <w:vMerge w:val="restart"/>
            <w:vAlign w:val="center"/>
          </w:tcPr>
          <w:p w14:paraId="4CB52BF3" w14:textId="77777777" w:rsidR="00FA3A9D" w:rsidRPr="003E75C3" w:rsidRDefault="00C01B33" w:rsidP="003E75C3">
            <w:pPr>
              <w:widowControl w:val="0"/>
              <w:rPr>
                <w:b/>
                <w:color w:val="000000"/>
                <w:sz w:val="15"/>
                <w:szCs w:val="15"/>
              </w:rPr>
            </w:pPr>
            <w:r w:rsidRPr="003E75C3">
              <w:rPr>
                <w:b/>
                <w:color w:val="000000"/>
                <w:sz w:val="15"/>
                <w:szCs w:val="15"/>
              </w:rPr>
              <w:t>EF 01</w:t>
            </w:r>
          </w:p>
        </w:tc>
        <w:tc>
          <w:tcPr>
            <w:tcW w:w="1134" w:type="dxa"/>
            <w:vMerge w:val="restart"/>
            <w:vAlign w:val="center"/>
          </w:tcPr>
          <w:p w14:paraId="5D63F04D" w14:textId="77777777" w:rsidR="00FA3A9D" w:rsidRPr="003E75C3" w:rsidRDefault="00C01B33" w:rsidP="003E75C3">
            <w:pPr>
              <w:widowControl w:val="0"/>
              <w:rPr>
                <w:color w:val="000000"/>
                <w:sz w:val="15"/>
                <w:szCs w:val="15"/>
              </w:rPr>
            </w:pPr>
            <w:r w:rsidRPr="003E75C3">
              <w:rPr>
                <w:color w:val="000000"/>
                <w:sz w:val="15"/>
                <w:szCs w:val="15"/>
              </w:rPr>
              <w:t>Vulneración del derecho al ejercicio de la ciudadanía</w:t>
            </w:r>
          </w:p>
        </w:tc>
        <w:tc>
          <w:tcPr>
            <w:tcW w:w="1134" w:type="dxa"/>
            <w:vMerge w:val="restart"/>
            <w:vAlign w:val="center"/>
          </w:tcPr>
          <w:p w14:paraId="5E06B0CF" w14:textId="77777777" w:rsidR="00FA3A9D" w:rsidRPr="003E75C3" w:rsidRDefault="00C01B33" w:rsidP="003E75C3">
            <w:pPr>
              <w:widowControl w:val="0"/>
              <w:rPr>
                <w:color w:val="000000"/>
                <w:sz w:val="15"/>
                <w:szCs w:val="15"/>
              </w:rPr>
            </w:pPr>
            <w:r w:rsidRPr="003E75C3">
              <w:rPr>
                <w:color w:val="000000"/>
                <w:sz w:val="15"/>
                <w:szCs w:val="15"/>
              </w:rPr>
              <w:t>Limitado ejercicio del derecho a la participación</w:t>
            </w:r>
          </w:p>
        </w:tc>
        <w:tc>
          <w:tcPr>
            <w:tcW w:w="1134" w:type="dxa"/>
            <w:vMerge w:val="restart"/>
            <w:vAlign w:val="center"/>
          </w:tcPr>
          <w:p w14:paraId="41B9D22F" w14:textId="77777777" w:rsidR="00FA3A9D" w:rsidRPr="003E75C3" w:rsidRDefault="00C01B33" w:rsidP="003E75C3">
            <w:pPr>
              <w:widowControl w:val="0"/>
              <w:rPr>
                <w:color w:val="000000"/>
                <w:sz w:val="15"/>
                <w:szCs w:val="15"/>
              </w:rPr>
            </w:pPr>
            <w:r w:rsidRPr="003E75C3">
              <w:rPr>
                <w:color w:val="000000"/>
                <w:sz w:val="15"/>
                <w:szCs w:val="15"/>
              </w:rPr>
              <w:t>Fortalecer la participación de las personas con discapacidad en los asuntos públicos, garantizando sus derechos políticos en igualdad de condiciones.</w:t>
            </w:r>
          </w:p>
        </w:tc>
        <w:tc>
          <w:tcPr>
            <w:tcW w:w="1276" w:type="dxa"/>
            <w:vAlign w:val="center"/>
          </w:tcPr>
          <w:p w14:paraId="10C13EE0" w14:textId="77777777" w:rsidR="00FA3A9D" w:rsidRPr="003E75C3" w:rsidRDefault="00C01B33" w:rsidP="003E75C3">
            <w:pPr>
              <w:widowControl w:val="0"/>
              <w:rPr>
                <w:color w:val="000000"/>
                <w:sz w:val="15"/>
                <w:szCs w:val="15"/>
              </w:rPr>
            </w:pPr>
            <w:r w:rsidRPr="003E75C3">
              <w:rPr>
                <w:color w:val="000000"/>
                <w:sz w:val="15"/>
                <w:szCs w:val="15"/>
              </w:rPr>
              <w:t>La otra consulta: el derecho a la consulta de las personas con discapacidad</w:t>
            </w:r>
          </w:p>
        </w:tc>
        <w:tc>
          <w:tcPr>
            <w:tcW w:w="1134" w:type="dxa"/>
            <w:vAlign w:val="center"/>
          </w:tcPr>
          <w:p w14:paraId="6095DD22" w14:textId="77777777" w:rsidR="00FA3A9D" w:rsidRPr="003E75C3" w:rsidRDefault="00C01B33" w:rsidP="003E75C3">
            <w:pPr>
              <w:widowControl w:val="0"/>
              <w:rPr>
                <w:color w:val="000000"/>
                <w:sz w:val="15"/>
                <w:szCs w:val="15"/>
              </w:rPr>
            </w:pPr>
            <w:r w:rsidRPr="003E75C3">
              <w:rPr>
                <w:color w:val="000000"/>
                <w:sz w:val="15"/>
                <w:szCs w:val="15"/>
              </w:rPr>
              <w:t>Renato Constantino Caycho</w:t>
            </w:r>
          </w:p>
        </w:tc>
        <w:tc>
          <w:tcPr>
            <w:tcW w:w="567" w:type="dxa"/>
            <w:vAlign w:val="center"/>
          </w:tcPr>
          <w:p w14:paraId="70513F4F" w14:textId="77777777" w:rsidR="00FA3A9D" w:rsidRPr="003E75C3" w:rsidRDefault="00C01B33" w:rsidP="003E75C3">
            <w:pPr>
              <w:widowControl w:val="0"/>
              <w:rPr>
                <w:color w:val="000000"/>
                <w:sz w:val="15"/>
                <w:szCs w:val="15"/>
              </w:rPr>
            </w:pPr>
            <w:r w:rsidRPr="003E75C3">
              <w:rPr>
                <w:color w:val="000000"/>
                <w:sz w:val="15"/>
                <w:szCs w:val="15"/>
              </w:rPr>
              <w:t>2017</w:t>
            </w:r>
          </w:p>
        </w:tc>
        <w:tc>
          <w:tcPr>
            <w:tcW w:w="1134" w:type="dxa"/>
            <w:vAlign w:val="center"/>
          </w:tcPr>
          <w:p w14:paraId="77F6B15B"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4DFEF368" w14:textId="77777777" w:rsidR="00FA3A9D" w:rsidRPr="003E75C3" w:rsidRDefault="00C01B33" w:rsidP="003E75C3">
            <w:pPr>
              <w:widowControl w:val="0"/>
              <w:rPr>
                <w:color w:val="000000"/>
                <w:sz w:val="15"/>
                <w:szCs w:val="15"/>
              </w:rPr>
            </w:pPr>
            <w:r w:rsidRPr="003E75C3">
              <w:rPr>
                <w:color w:val="000000"/>
                <w:sz w:val="15"/>
                <w:szCs w:val="15"/>
              </w:rPr>
              <w:t>Probar la necesidad de participación de las personas con discapacidad</w:t>
            </w:r>
          </w:p>
        </w:tc>
        <w:tc>
          <w:tcPr>
            <w:tcW w:w="4110" w:type="dxa"/>
            <w:vAlign w:val="center"/>
          </w:tcPr>
          <w:p w14:paraId="48CCC6A8" w14:textId="7DA854ED" w:rsidR="00FA3A9D" w:rsidRPr="003E75C3" w:rsidRDefault="00C01B33" w:rsidP="003E75C3">
            <w:pPr>
              <w:widowControl w:val="0"/>
              <w:rPr>
                <w:color w:val="000000"/>
                <w:sz w:val="15"/>
                <w:szCs w:val="15"/>
              </w:rPr>
            </w:pPr>
            <w:r w:rsidRPr="003E75C3">
              <w:rPr>
                <w:color w:val="000000"/>
                <w:sz w:val="15"/>
                <w:szCs w:val="15"/>
              </w:rPr>
              <w:t>El elemento de participación debe tener en cuenta, principalmente, el derecho a la consulta que tienen las organizaciones de personas con discapacidad y que les permite participar activamente en la formulación de políticas públicas, que respete los estándares de disponibilidad, accesibilidad, aceptabilidad y adaptabilidad.</w:t>
            </w:r>
            <w:r w:rsidR="00004F97" w:rsidRPr="003E75C3">
              <w:rPr>
                <w:color w:val="000000"/>
                <w:sz w:val="15"/>
                <w:szCs w:val="15"/>
              </w:rPr>
              <w:t xml:space="preserve"> </w:t>
            </w:r>
            <w:r w:rsidRPr="003E75C3">
              <w:rPr>
                <w:color w:val="000000"/>
                <w:sz w:val="15"/>
                <w:szCs w:val="15"/>
              </w:rPr>
              <w:t>El derecho a postular a un cargo público, a cualquier cargo público, tiene que ver con la obligación estatal de no discriminar.</w:t>
            </w:r>
            <w:r w:rsidR="00004F97" w:rsidRPr="003E75C3">
              <w:rPr>
                <w:color w:val="000000"/>
                <w:sz w:val="15"/>
                <w:szCs w:val="15"/>
              </w:rPr>
              <w:t xml:space="preserve"> </w:t>
            </w:r>
            <w:r w:rsidRPr="003E75C3">
              <w:rPr>
                <w:color w:val="000000"/>
                <w:sz w:val="15"/>
                <w:szCs w:val="15"/>
              </w:rPr>
              <w:t>Resulta necesario que el Estado provea de herramientas a las organizaciones para que puedan ejercer su derecho a la asociación.</w:t>
            </w:r>
          </w:p>
        </w:tc>
        <w:tc>
          <w:tcPr>
            <w:tcW w:w="1528" w:type="dxa"/>
            <w:vAlign w:val="center"/>
          </w:tcPr>
          <w:p w14:paraId="72EDE7C1" w14:textId="2391EF9C" w:rsidR="00FA3A9D" w:rsidRPr="003E75C3" w:rsidRDefault="009A7C63" w:rsidP="003E75C3">
            <w:pPr>
              <w:widowControl w:val="0"/>
              <w:rPr>
                <w:color w:val="0000FF"/>
                <w:sz w:val="15"/>
                <w:szCs w:val="15"/>
                <w:u w:val="single"/>
              </w:rPr>
            </w:pPr>
            <w:hyperlink r:id="rId70">
              <w:r w:rsidR="00C01B33" w:rsidRPr="003E75C3">
                <w:rPr>
                  <w:color w:val="0000FF"/>
                  <w:sz w:val="15"/>
                  <w:szCs w:val="15"/>
                  <w:u w:val="single"/>
                </w:rPr>
                <w:t>http://tesis.pucp.edu.pe/repositorio/bitstream/handle/20.500.12404/10041/CONSTANTINO_CAYCHO_RENATO_OTRA_CONSULTA.pdf?sequence=1&amp;isAllowed=y</w:t>
              </w:r>
            </w:hyperlink>
          </w:p>
        </w:tc>
      </w:tr>
      <w:tr w:rsidR="00AF233A" w:rsidRPr="003E75C3" w14:paraId="47091FFD" w14:textId="77777777" w:rsidTr="00004F97">
        <w:trPr>
          <w:trHeight w:val="510"/>
          <w:jc w:val="center"/>
        </w:trPr>
        <w:tc>
          <w:tcPr>
            <w:tcW w:w="426" w:type="dxa"/>
            <w:vMerge/>
            <w:vAlign w:val="center"/>
          </w:tcPr>
          <w:p w14:paraId="6BB1102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02C64859"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0BD2223A"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1777BEC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67DE8922" w14:textId="77777777" w:rsidR="00FA3A9D" w:rsidRPr="003E75C3" w:rsidRDefault="00C01B33" w:rsidP="003E75C3">
            <w:pPr>
              <w:widowControl w:val="0"/>
              <w:rPr>
                <w:color w:val="000000"/>
                <w:sz w:val="15"/>
                <w:szCs w:val="15"/>
              </w:rPr>
            </w:pPr>
            <w:r w:rsidRPr="003E75C3">
              <w:rPr>
                <w:color w:val="000000"/>
                <w:sz w:val="15"/>
                <w:szCs w:val="15"/>
              </w:rPr>
              <w:t>"Yo elijo". Participación política y derecho a la ciudadanía de las personas con discapacidad</w:t>
            </w:r>
          </w:p>
        </w:tc>
        <w:tc>
          <w:tcPr>
            <w:tcW w:w="1134" w:type="dxa"/>
            <w:vAlign w:val="center"/>
          </w:tcPr>
          <w:p w14:paraId="5F3FDECA" w14:textId="77777777" w:rsidR="00FA3A9D" w:rsidRPr="003E75C3" w:rsidRDefault="00C01B33" w:rsidP="003E75C3">
            <w:pPr>
              <w:widowControl w:val="0"/>
              <w:rPr>
                <w:color w:val="000000"/>
                <w:sz w:val="15"/>
                <w:szCs w:val="15"/>
              </w:rPr>
            </w:pPr>
            <w:r w:rsidRPr="003E75C3">
              <w:rPr>
                <w:color w:val="000000"/>
                <w:sz w:val="15"/>
                <w:szCs w:val="15"/>
              </w:rPr>
              <w:t>lías Levín Rojo</w:t>
            </w:r>
            <w:r w:rsidRPr="003E75C3">
              <w:rPr>
                <w:color w:val="000000"/>
                <w:sz w:val="15"/>
                <w:szCs w:val="15"/>
              </w:rPr>
              <w:br/>
              <w:t>Emma Gonzáles</w:t>
            </w:r>
            <w:r w:rsidRPr="003E75C3">
              <w:rPr>
                <w:color w:val="000000"/>
                <w:sz w:val="15"/>
                <w:szCs w:val="15"/>
              </w:rPr>
              <w:br/>
            </w:r>
            <w:proofErr w:type="spellStart"/>
            <w:r w:rsidRPr="003E75C3">
              <w:rPr>
                <w:color w:val="000000"/>
                <w:sz w:val="15"/>
                <w:szCs w:val="15"/>
              </w:rPr>
              <w:t>Yael</w:t>
            </w:r>
            <w:proofErr w:type="spellEnd"/>
            <w:r w:rsidRPr="003E75C3">
              <w:rPr>
                <w:color w:val="000000"/>
                <w:sz w:val="15"/>
                <w:szCs w:val="15"/>
              </w:rPr>
              <w:t xml:space="preserve"> Lugo García Natasha Murga Chávez</w:t>
            </w:r>
            <w:r w:rsidRPr="003E75C3">
              <w:rPr>
                <w:color w:val="000000"/>
                <w:sz w:val="15"/>
                <w:szCs w:val="15"/>
              </w:rPr>
              <w:br/>
            </w:r>
            <w:r w:rsidRPr="003E75C3">
              <w:rPr>
                <w:color w:val="000000"/>
                <w:sz w:val="15"/>
                <w:szCs w:val="15"/>
              </w:rPr>
              <w:br/>
            </w:r>
          </w:p>
        </w:tc>
        <w:tc>
          <w:tcPr>
            <w:tcW w:w="567" w:type="dxa"/>
            <w:vAlign w:val="center"/>
          </w:tcPr>
          <w:p w14:paraId="3052D016" w14:textId="77777777" w:rsidR="00FA3A9D" w:rsidRPr="003E75C3" w:rsidRDefault="00C01B33" w:rsidP="003E75C3">
            <w:pPr>
              <w:widowControl w:val="0"/>
              <w:rPr>
                <w:color w:val="000000"/>
                <w:sz w:val="15"/>
                <w:szCs w:val="15"/>
              </w:rPr>
            </w:pPr>
            <w:r w:rsidRPr="003E75C3">
              <w:rPr>
                <w:color w:val="000000"/>
                <w:sz w:val="15"/>
                <w:szCs w:val="15"/>
              </w:rPr>
              <w:t>2015</w:t>
            </w:r>
          </w:p>
        </w:tc>
        <w:tc>
          <w:tcPr>
            <w:tcW w:w="1134" w:type="dxa"/>
            <w:vAlign w:val="center"/>
          </w:tcPr>
          <w:p w14:paraId="7405BAA0"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AD575C7" w14:textId="77777777" w:rsidR="00FA3A9D" w:rsidRPr="003E75C3" w:rsidRDefault="00C01B33" w:rsidP="003E75C3">
            <w:pPr>
              <w:widowControl w:val="0"/>
              <w:rPr>
                <w:color w:val="000000"/>
                <w:sz w:val="15"/>
                <w:szCs w:val="15"/>
              </w:rPr>
            </w:pPr>
            <w:r w:rsidRPr="003E75C3">
              <w:rPr>
                <w:color w:val="000000"/>
                <w:sz w:val="15"/>
                <w:szCs w:val="15"/>
              </w:rPr>
              <w:t>Problemas de atención para los votantes con discapacidad en México</w:t>
            </w:r>
          </w:p>
        </w:tc>
        <w:tc>
          <w:tcPr>
            <w:tcW w:w="4110" w:type="dxa"/>
            <w:vAlign w:val="center"/>
          </w:tcPr>
          <w:p w14:paraId="0A140B45" w14:textId="75B07780" w:rsidR="00FA3A9D" w:rsidRPr="003E75C3" w:rsidRDefault="00C01B33" w:rsidP="003E75C3">
            <w:pPr>
              <w:widowControl w:val="0"/>
              <w:rPr>
                <w:color w:val="000000"/>
                <w:sz w:val="15"/>
                <w:szCs w:val="15"/>
              </w:rPr>
            </w:pPr>
            <w:r w:rsidRPr="003E75C3">
              <w:rPr>
                <w:color w:val="000000"/>
                <w:sz w:val="15"/>
                <w:szCs w:val="15"/>
              </w:rPr>
              <w:t xml:space="preserve">La participación política de las personas con discapacidad es viable en diferentes formas. Esta le da a </w:t>
            </w:r>
            <w:r w:rsidR="00004F97" w:rsidRPr="003E75C3">
              <w:rPr>
                <w:color w:val="000000"/>
                <w:sz w:val="15"/>
                <w:szCs w:val="15"/>
              </w:rPr>
              <w:t xml:space="preserve">las y </w:t>
            </w:r>
            <w:r w:rsidRPr="003E75C3">
              <w:rPr>
                <w:color w:val="000000"/>
                <w:sz w:val="15"/>
                <w:szCs w:val="15"/>
              </w:rPr>
              <w:t>los involucrados un importante valor y reconocimiento como ciudadanos.</w:t>
            </w:r>
            <w:r w:rsidR="00004F97" w:rsidRPr="003E75C3">
              <w:rPr>
                <w:color w:val="000000"/>
                <w:sz w:val="15"/>
                <w:szCs w:val="15"/>
              </w:rPr>
              <w:t xml:space="preserve"> </w:t>
            </w:r>
            <w:r w:rsidRPr="003E75C3">
              <w:rPr>
                <w:color w:val="000000"/>
                <w:sz w:val="15"/>
                <w:szCs w:val="15"/>
              </w:rPr>
              <w:t>Promover, en el entorno cotidiano de las personas con discapacidad, la importancia de su participación política.</w:t>
            </w:r>
            <w:r w:rsidR="00004F97" w:rsidRPr="003E75C3">
              <w:rPr>
                <w:color w:val="000000"/>
                <w:sz w:val="15"/>
                <w:szCs w:val="15"/>
              </w:rPr>
              <w:t xml:space="preserve"> </w:t>
            </w:r>
            <w:r w:rsidRPr="003E75C3">
              <w:rPr>
                <w:color w:val="000000"/>
                <w:sz w:val="15"/>
                <w:szCs w:val="15"/>
              </w:rPr>
              <w:t>Las instituciones requieren modificar el diseño de sus estrategias de atención incorporando en el proceso a las personas con discapacidad.</w:t>
            </w:r>
          </w:p>
        </w:tc>
        <w:tc>
          <w:tcPr>
            <w:tcW w:w="1528" w:type="dxa"/>
            <w:vAlign w:val="center"/>
          </w:tcPr>
          <w:p w14:paraId="3E00FD7B" w14:textId="77777777" w:rsidR="00FA3A9D" w:rsidRPr="003E75C3" w:rsidRDefault="009A7C63" w:rsidP="003E75C3">
            <w:pPr>
              <w:widowControl w:val="0"/>
              <w:rPr>
                <w:color w:val="0000FF"/>
                <w:sz w:val="15"/>
                <w:szCs w:val="15"/>
                <w:u w:val="single"/>
              </w:rPr>
            </w:pPr>
            <w:hyperlink r:id="rId71">
              <w:r w:rsidR="00C01B33" w:rsidRPr="003E75C3">
                <w:rPr>
                  <w:color w:val="0000FF"/>
                  <w:sz w:val="15"/>
                  <w:szCs w:val="15"/>
                  <w:u w:val="single"/>
                </w:rPr>
                <w:t>http://www.scielo.org.mx/scielo.php?script=sci_arttext&amp;pid=S0188-77422015000200007</w:t>
              </w:r>
            </w:hyperlink>
          </w:p>
        </w:tc>
      </w:tr>
      <w:tr w:rsidR="00AF233A" w:rsidRPr="003E75C3" w14:paraId="44D00907" w14:textId="77777777" w:rsidTr="00004F97">
        <w:trPr>
          <w:trHeight w:val="510"/>
          <w:jc w:val="center"/>
        </w:trPr>
        <w:tc>
          <w:tcPr>
            <w:tcW w:w="426" w:type="dxa"/>
            <w:vMerge/>
            <w:vAlign w:val="center"/>
          </w:tcPr>
          <w:p w14:paraId="441D119D"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A3992A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7DBC93C4" w14:textId="77777777" w:rsidR="00FA3A9D" w:rsidRPr="003E75C3" w:rsidRDefault="00C01B33" w:rsidP="003E75C3">
            <w:pPr>
              <w:widowControl w:val="0"/>
              <w:rPr>
                <w:color w:val="000000"/>
                <w:sz w:val="15"/>
                <w:szCs w:val="15"/>
              </w:rPr>
            </w:pPr>
            <w:r w:rsidRPr="003E75C3">
              <w:rPr>
                <w:color w:val="000000"/>
                <w:sz w:val="15"/>
                <w:szCs w:val="15"/>
              </w:rPr>
              <w:t xml:space="preserve">Limitaciones para el ejercicio del derecho a la vida </w:t>
            </w:r>
            <w:r w:rsidRPr="003E75C3">
              <w:rPr>
                <w:color w:val="000000"/>
                <w:sz w:val="15"/>
                <w:szCs w:val="15"/>
              </w:rPr>
              <w:lastRenderedPageBreak/>
              <w:t>independiente, la vida en familia y comunidad</w:t>
            </w:r>
          </w:p>
        </w:tc>
        <w:tc>
          <w:tcPr>
            <w:tcW w:w="1134" w:type="dxa"/>
            <w:vMerge w:val="restart"/>
            <w:vAlign w:val="center"/>
          </w:tcPr>
          <w:p w14:paraId="467DCAC0" w14:textId="77777777" w:rsidR="00FA3A9D" w:rsidRPr="003E75C3" w:rsidRDefault="00C01B33" w:rsidP="003E75C3">
            <w:pPr>
              <w:widowControl w:val="0"/>
              <w:rPr>
                <w:color w:val="000000"/>
                <w:sz w:val="15"/>
                <w:szCs w:val="15"/>
              </w:rPr>
            </w:pPr>
            <w:r w:rsidRPr="003E75C3">
              <w:rPr>
                <w:color w:val="000000"/>
                <w:sz w:val="15"/>
                <w:szCs w:val="15"/>
              </w:rPr>
              <w:lastRenderedPageBreak/>
              <w:t>Garantizar el acceso</w:t>
            </w:r>
            <w:r w:rsidRPr="003E75C3">
              <w:rPr>
                <w:color w:val="FF0000"/>
                <w:sz w:val="15"/>
                <w:szCs w:val="15"/>
              </w:rPr>
              <w:t xml:space="preserve"> </w:t>
            </w:r>
            <w:r w:rsidRPr="003E75C3">
              <w:rPr>
                <w:color w:val="000000"/>
                <w:sz w:val="15"/>
                <w:szCs w:val="15"/>
              </w:rPr>
              <w:t xml:space="preserve">a servicios de apoyo para que las personas </w:t>
            </w:r>
            <w:r w:rsidRPr="003E75C3">
              <w:rPr>
                <w:color w:val="000000"/>
                <w:sz w:val="15"/>
                <w:szCs w:val="15"/>
              </w:rPr>
              <w:lastRenderedPageBreak/>
              <w:t>con discapacidad puedan ejercer su autonomía, vivir de manera independiente.</w:t>
            </w:r>
          </w:p>
        </w:tc>
        <w:tc>
          <w:tcPr>
            <w:tcW w:w="1276" w:type="dxa"/>
            <w:vAlign w:val="center"/>
          </w:tcPr>
          <w:p w14:paraId="62D80E06"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Familias de adultos con Discapacidad Intelectual en Cali, Colombia, </w:t>
            </w:r>
            <w:r w:rsidRPr="003E75C3">
              <w:rPr>
                <w:color w:val="000000"/>
                <w:sz w:val="15"/>
                <w:szCs w:val="15"/>
              </w:rPr>
              <w:lastRenderedPageBreak/>
              <w:t>Desde el Modelo de Calidad de Vida.</w:t>
            </w:r>
          </w:p>
        </w:tc>
        <w:tc>
          <w:tcPr>
            <w:tcW w:w="1134" w:type="dxa"/>
            <w:vAlign w:val="center"/>
          </w:tcPr>
          <w:p w14:paraId="159EFA10" w14:textId="77777777" w:rsidR="00FA3A9D" w:rsidRPr="003E75C3" w:rsidRDefault="00C01B33" w:rsidP="003E75C3">
            <w:pPr>
              <w:widowControl w:val="0"/>
              <w:rPr>
                <w:color w:val="000000"/>
                <w:sz w:val="15"/>
                <w:szCs w:val="15"/>
              </w:rPr>
            </w:pPr>
            <w:r w:rsidRPr="003E75C3">
              <w:rPr>
                <w:color w:val="000000"/>
                <w:sz w:val="15"/>
                <w:szCs w:val="15"/>
              </w:rPr>
              <w:lastRenderedPageBreak/>
              <w:t>Leonor Córdova</w:t>
            </w:r>
            <w:r w:rsidRPr="003E75C3">
              <w:rPr>
                <w:color w:val="000000"/>
                <w:sz w:val="15"/>
                <w:szCs w:val="15"/>
              </w:rPr>
              <w:br/>
              <w:t>Adriana Mora</w:t>
            </w:r>
            <w:r w:rsidRPr="003E75C3">
              <w:rPr>
                <w:color w:val="000000"/>
                <w:sz w:val="15"/>
                <w:szCs w:val="15"/>
              </w:rPr>
              <w:br/>
              <w:t>Ángela Bedoya</w:t>
            </w:r>
            <w:r w:rsidRPr="003E75C3">
              <w:rPr>
                <w:color w:val="000000"/>
                <w:sz w:val="15"/>
                <w:szCs w:val="15"/>
              </w:rPr>
              <w:br/>
            </w:r>
            <w:r w:rsidRPr="003E75C3">
              <w:rPr>
                <w:color w:val="000000"/>
                <w:sz w:val="15"/>
                <w:szCs w:val="15"/>
              </w:rPr>
              <w:lastRenderedPageBreak/>
              <w:t>Miguel Ángel Verdugo</w:t>
            </w:r>
          </w:p>
        </w:tc>
        <w:tc>
          <w:tcPr>
            <w:tcW w:w="567" w:type="dxa"/>
            <w:vAlign w:val="center"/>
          </w:tcPr>
          <w:p w14:paraId="0EEBF149" w14:textId="77777777" w:rsidR="00FA3A9D" w:rsidRPr="003E75C3" w:rsidRDefault="00C01B33" w:rsidP="003E75C3">
            <w:pPr>
              <w:widowControl w:val="0"/>
              <w:rPr>
                <w:color w:val="000000"/>
                <w:sz w:val="15"/>
                <w:szCs w:val="15"/>
              </w:rPr>
            </w:pPr>
            <w:r w:rsidRPr="003E75C3">
              <w:rPr>
                <w:color w:val="000000"/>
                <w:sz w:val="15"/>
                <w:szCs w:val="15"/>
              </w:rPr>
              <w:lastRenderedPageBreak/>
              <w:t>2007</w:t>
            </w:r>
          </w:p>
        </w:tc>
        <w:tc>
          <w:tcPr>
            <w:tcW w:w="1134" w:type="dxa"/>
            <w:vAlign w:val="center"/>
          </w:tcPr>
          <w:p w14:paraId="0C943D36"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2DFD033B" w14:textId="77777777" w:rsidR="00FA3A9D" w:rsidRPr="003E75C3" w:rsidRDefault="00C01B33" w:rsidP="003E75C3">
            <w:pPr>
              <w:widowControl w:val="0"/>
              <w:rPr>
                <w:color w:val="000000"/>
                <w:sz w:val="15"/>
                <w:szCs w:val="15"/>
              </w:rPr>
            </w:pPr>
            <w:r w:rsidRPr="003E75C3">
              <w:rPr>
                <w:color w:val="000000"/>
                <w:sz w:val="15"/>
                <w:szCs w:val="15"/>
              </w:rPr>
              <w:t xml:space="preserve">La calidad de vida de las familias de adultos con discapacidad intelectual </w:t>
            </w:r>
            <w:r w:rsidRPr="003E75C3">
              <w:rPr>
                <w:color w:val="000000"/>
                <w:sz w:val="15"/>
                <w:szCs w:val="15"/>
              </w:rPr>
              <w:lastRenderedPageBreak/>
              <w:t>asociadas y la potenciación al desarrollo.</w:t>
            </w:r>
          </w:p>
        </w:tc>
        <w:tc>
          <w:tcPr>
            <w:tcW w:w="4110" w:type="dxa"/>
            <w:vAlign w:val="center"/>
          </w:tcPr>
          <w:p w14:paraId="5E71B444" w14:textId="234E8E59" w:rsidR="00FA3A9D" w:rsidRPr="003E75C3" w:rsidRDefault="00C01B33" w:rsidP="003E75C3">
            <w:pPr>
              <w:widowControl w:val="0"/>
              <w:rPr>
                <w:color w:val="000000"/>
                <w:sz w:val="15"/>
                <w:szCs w:val="15"/>
              </w:rPr>
            </w:pPr>
            <w:r w:rsidRPr="003E75C3">
              <w:rPr>
                <w:color w:val="000000"/>
                <w:sz w:val="15"/>
                <w:szCs w:val="15"/>
              </w:rPr>
              <w:lastRenderedPageBreak/>
              <w:t xml:space="preserve">Se describe la calidad de vida de las familias de adultos con discapacidad intelectual en Cali, Colombia. La muestra estuvo conformada por 158 familias, se utilizó un cuestionario sociodemográfico y la escala de calidad de vida familiar. Los hallazgos demostraron que la calidad de vida de las familias está </w:t>
            </w:r>
            <w:r w:rsidRPr="003E75C3">
              <w:rPr>
                <w:color w:val="000000"/>
                <w:sz w:val="15"/>
                <w:szCs w:val="15"/>
              </w:rPr>
              <w:lastRenderedPageBreak/>
              <w:t xml:space="preserve">afectada por la falta de oportunidades para la inclusión social de las personas con discapacidad. Solo un 14.6% de los </w:t>
            </w:r>
            <w:proofErr w:type="spellStart"/>
            <w:r w:rsidRPr="003E75C3">
              <w:rPr>
                <w:color w:val="000000"/>
                <w:sz w:val="15"/>
                <w:szCs w:val="15"/>
              </w:rPr>
              <w:t>ADI</w:t>
            </w:r>
            <w:proofErr w:type="spellEnd"/>
            <w:r w:rsidRPr="003E75C3">
              <w:rPr>
                <w:color w:val="000000"/>
                <w:sz w:val="15"/>
                <w:szCs w:val="15"/>
              </w:rPr>
              <w:t xml:space="preserve"> asisten a un programa educativo. Las dimensiones que encontraron más afectadas eran: la integración a la comunidad, el desarrollo personal y los derechos. Siendo importante potenciar el desarrollo para mejorar los diversos ámbitos para contribuir a una mejor calidad de vida de las personas con discapacidad.</w:t>
            </w:r>
          </w:p>
        </w:tc>
        <w:tc>
          <w:tcPr>
            <w:tcW w:w="1528" w:type="dxa"/>
            <w:vAlign w:val="center"/>
          </w:tcPr>
          <w:p w14:paraId="4B1D79A2" w14:textId="77777777" w:rsidR="00FA3A9D" w:rsidRPr="003E75C3" w:rsidRDefault="009A7C63" w:rsidP="003E75C3">
            <w:pPr>
              <w:widowControl w:val="0"/>
              <w:rPr>
                <w:color w:val="0000FF"/>
                <w:sz w:val="15"/>
                <w:szCs w:val="15"/>
                <w:u w:val="single"/>
              </w:rPr>
            </w:pPr>
            <w:hyperlink r:id="rId72">
              <w:r w:rsidR="00C01B33" w:rsidRPr="003E75C3">
                <w:rPr>
                  <w:color w:val="0000FF"/>
                  <w:sz w:val="15"/>
                  <w:szCs w:val="15"/>
                  <w:u w:val="single"/>
                </w:rPr>
                <w:t>https://scielo.conicyt.cl/pdf/psykhe/v16n2/art03.pdf</w:t>
              </w:r>
            </w:hyperlink>
          </w:p>
        </w:tc>
      </w:tr>
      <w:tr w:rsidR="00AF233A" w:rsidRPr="003E75C3" w14:paraId="35AA5B1C" w14:textId="77777777" w:rsidTr="00004F97">
        <w:trPr>
          <w:trHeight w:val="510"/>
          <w:jc w:val="center"/>
        </w:trPr>
        <w:tc>
          <w:tcPr>
            <w:tcW w:w="426" w:type="dxa"/>
            <w:vMerge/>
            <w:vAlign w:val="center"/>
          </w:tcPr>
          <w:p w14:paraId="7BF72ED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4CC5A5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EB1FDCA"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D620DD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45B9DAAE" w14:textId="77777777" w:rsidR="00FA3A9D" w:rsidRPr="003E75C3" w:rsidRDefault="00C01B33" w:rsidP="003E75C3">
            <w:pPr>
              <w:widowControl w:val="0"/>
              <w:rPr>
                <w:color w:val="000000"/>
                <w:sz w:val="15"/>
                <w:szCs w:val="15"/>
              </w:rPr>
            </w:pPr>
            <w:r w:rsidRPr="003E75C3">
              <w:rPr>
                <w:color w:val="000000"/>
                <w:sz w:val="15"/>
                <w:szCs w:val="15"/>
              </w:rPr>
              <w:t>La vida independiente de las personas con discapacidad intelectual. Análisis de los apoyos y las barreras que inciden en la consecución de sus proyectos de vida. Tesis doctoral</w:t>
            </w:r>
          </w:p>
        </w:tc>
        <w:tc>
          <w:tcPr>
            <w:tcW w:w="1134" w:type="dxa"/>
            <w:vAlign w:val="center"/>
          </w:tcPr>
          <w:p w14:paraId="06071C6E" w14:textId="77777777" w:rsidR="00FA3A9D" w:rsidRPr="003E75C3" w:rsidRDefault="00C01B33" w:rsidP="003E75C3">
            <w:pPr>
              <w:widowControl w:val="0"/>
              <w:rPr>
                <w:color w:val="000000"/>
                <w:sz w:val="15"/>
                <w:szCs w:val="15"/>
              </w:rPr>
            </w:pPr>
            <w:r w:rsidRPr="003E75C3">
              <w:rPr>
                <w:color w:val="000000"/>
                <w:sz w:val="15"/>
                <w:szCs w:val="15"/>
              </w:rPr>
              <w:t xml:space="preserve">Carolina </w:t>
            </w:r>
            <w:proofErr w:type="spellStart"/>
            <w:r w:rsidRPr="003E75C3">
              <w:rPr>
                <w:color w:val="000000"/>
                <w:sz w:val="15"/>
                <w:szCs w:val="15"/>
              </w:rPr>
              <w:t>Puyalto</w:t>
            </w:r>
            <w:proofErr w:type="spellEnd"/>
            <w:r w:rsidRPr="003E75C3">
              <w:rPr>
                <w:color w:val="000000"/>
                <w:sz w:val="15"/>
                <w:szCs w:val="15"/>
              </w:rPr>
              <w:t xml:space="preserve"> Rovira</w:t>
            </w:r>
          </w:p>
        </w:tc>
        <w:tc>
          <w:tcPr>
            <w:tcW w:w="567" w:type="dxa"/>
            <w:vAlign w:val="center"/>
          </w:tcPr>
          <w:p w14:paraId="59DA6BEB" w14:textId="77777777" w:rsidR="00FA3A9D" w:rsidRPr="003E75C3" w:rsidRDefault="00C01B33" w:rsidP="003E75C3">
            <w:pPr>
              <w:widowControl w:val="0"/>
              <w:rPr>
                <w:color w:val="000000"/>
                <w:sz w:val="15"/>
                <w:szCs w:val="15"/>
              </w:rPr>
            </w:pPr>
            <w:r w:rsidRPr="003E75C3">
              <w:rPr>
                <w:color w:val="000000"/>
                <w:sz w:val="15"/>
                <w:szCs w:val="15"/>
              </w:rPr>
              <w:t>2016</w:t>
            </w:r>
          </w:p>
        </w:tc>
        <w:tc>
          <w:tcPr>
            <w:tcW w:w="1134" w:type="dxa"/>
            <w:vAlign w:val="center"/>
          </w:tcPr>
          <w:p w14:paraId="2B6B0CE9"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44DB07C2" w14:textId="77777777" w:rsidR="00FA3A9D" w:rsidRPr="003E75C3" w:rsidRDefault="00C01B33" w:rsidP="003E75C3">
            <w:pPr>
              <w:widowControl w:val="0"/>
              <w:rPr>
                <w:color w:val="000000"/>
                <w:sz w:val="15"/>
                <w:szCs w:val="15"/>
              </w:rPr>
            </w:pPr>
            <w:r w:rsidRPr="003E75C3">
              <w:rPr>
                <w:color w:val="000000"/>
                <w:sz w:val="15"/>
                <w:szCs w:val="15"/>
              </w:rPr>
              <w:t xml:space="preserve">Las importantes barreras que enfrentan las personas con discapacidad intelectual en relación </w:t>
            </w:r>
            <w:r w:rsidR="000C427B" w:rsidRPr="003E75C3">
              <w:rPr>
                <w:color w:val="000000"/>
                <w:sz w:val="15"/>
                <w:szCs w:val="15"/>
              </w:rPr>
              <w:t xml:space="preserve">con </w:t>
            </w:r>
            <w:r w:rsidRPr="003E75C3">
              <w:rPr>
                <w:color w:val="000000"/>
                <w:sz w:val="15"/>
                <w:szCs w:val="15"/>
              </w:rPr>
              <w:t>su vida independiente, y que la intervención aún se centra en la visión individual de la discapacidad.</w:t>
            </w:r>
          </w:p>
        </w:tc>
        <w:tc>
          <w:tcPr>
            <w:tcW w:w="4110" w:type="dxa"/>
            <w:vAlign w:val="center"/>
          </w:tcPr>
          <w:p w14:paraId="21C57166" w14:textId="77777777" w:rsidR="00FA3A9D" w:rsidRPr="003E75C3" w:rsidRDefault="00C01B33" w:rsidP="003E75C3">
            <w:pPr>
              <w:widowControl w:val="0"/>
              <w:rPr>
                <w:color w:val="000000"/>
                <w:sz w:val="15"/>
                <w:szCs w:val="15"/>
              </w:rPr>
            </w:pPr>
            <w:r w:rsidRPr="003E75C3">
              <w:rPr>
                <w:color w:val="000000"/>
                <w:sz w:val="15"/>
                <w:szCs w:val="15"/>
              </w:rPr>
              <w:t>La importancia del papel que ejercen las personas que integran el círculo de relaciones de la persona con discapacidad intelectual (familiares, profesionales, amigos, etc.) y la propia comunidad a la hora de determinar las oportunidades de la persona con DI para temer el control sobre su propia vida y vivir en la comunidad.</w:t>
            </w:r>
          </w:p>
        </w:tc>
        <w:tc>
          <w:tcPr>
            <w:tcW w:w="1528" w:type="dxa"/>
            <w:vAlign w:val="center"/>
          </w:tcPr>
          <w:p w14:paraId="2E9C1A51" w14:textId="77777777" w:rsidR="00FA3A9D" w:rsidRPr="003E75C3" w:rsidRDefault="009A7C63" w:rsidP="003E75C3">
            <w:pPr>
              <w:widowControl w:val="0"/>
              <w:rPr>
                <w:color w:val="0000FF"/>
                <w:sz w:val="15"/>
                <w:szCs w:val="15"/>
                <w:u w:val="single"/>
              </w:rPr>
            </w:pPr>
            <w:hyperlink r:id="rId73">
              <w:r w:rsidR="00C01B33" w:rsidRPr="003E75C3">
                <w:rPr>
                  <w:color w:val="0000FF"/>
                  <w:sz w:val="15"/>
                  <w:szCs w:val="15"/>
                  <w:u w:val="single"/>
                </w:rPr>
                <w:t>https://www.tdx.cat/bitstream/handle/10803/400494/tcpr.pdf?sequence=8&amp;isAllowed=y</w:t>
              </w:r>
            </w:hyperlink>
          </w:p>
        </w:tc>
      </w:tr>
      <w:tr w:rsidR="00AF233A" w:rsidRPr="003E75C3" w14:paraId="04444BBC" w14:textId="77777777" w:rsidTr="00004F97">
        <w:trPr>
          <w:trHeight w:val="510"/>
          <w:jc w:val="center"/>
        </w:trPr>
        <w:tc>
          <w:tcPr>
            <w:tcW w:w="426" w:type="dxa"/>
            <w:vMerge/>
            <w:vAlign w:val="center"/>
          </w:tcPr>
          <w:p w14:paraId="63761829"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489D8AD"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74A4162"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76BB32F3" w14:textId="77777777" w:rsidR="00FA3A9D" w:rsidRPr="003E75C3" w:rsidRDefault="00C01B33" w:rsidP="003E75C3">
            <w:pPr>
              <w:widowControl w:val="0"/>
              <w:rPr>
                <w:color w:val="000000"/>
                <w:sz w:val="15"/>
                <w:szCs w:val="15"/>
              </w:rPr>
            </w:pPr>
            <w:r w:rsidRPr="003E75C3">
              <w:rPr>
                <w:color w:val="000000"/>
                <w:sz w:val="15"/>
                <w:szCs w:val="15"/>
              </w:rPr>
              <w:t xml:space="preserve">Generar mecanismos orientados a brindar soporte para el bienestar y desarrollo de las familias a cargo de las </w:t>
            </w:r>
            <w:r w:rsidRPr="003E75C3">
              <w:rPr>
                <w:color w:val="000000"/>
                <w:sz w:val="15"/>
                <w:szCs w:val="15"/>
              </w:rPr>
              <w:lastRenderedPageBreak/>
              <w:t>personas con discapacidad.</w:t>
            </w:r>
          </w:p>
        </w:tc>
        <w:tc>
          <w:tcPr>
            <w:tcW w:w="1276" w:type="dxa"/>
            <w:vAlign w:val="center"/>
          </w:tcPr>
          <w:p w14:paraId="069E9947" w14:textId="77777777" w:rsidR="00FA3A9D" w:rsidRPr="003E75C3" w:rsidRDefault="00C01B33" w:rsidP="003E75C3">
            <w:pPr>
              <w:widowControl w:val="0"/>
              <w:rPr>
                <w:color w:val="000000"/>
                <w:sz w:val="15"/>
                <w:szCs w:val="15"/>
              </w:rPr>
            </w:pPr>
            <w:r w:rsidRPr="003E75C3">
              <w:rPr>
                <w:color w:val="000000"/>
                <w:sz w:val="15"/>
                <w:szCs w:val="15"/>
              </w:rPr>
              <w:lastRenderedPageBreak/>
              <w:t>Evaluación de las necesidades de apoyo de las</w:t>
            </w:r>
            <w:r w:rsidRPr="003E75C3">
              <w:rPr>
                <w:color w:val="000000"/>
                <w:sz w:val="15"/>
                <w:szCs w:val="15"/>
              </w:rPr>
              <w:br/>
              <w:t>familias de personas con Discapacidad</w:t>
            </w:r>
            <w:r w:rsidRPr="003E75C3">
              <w:rPr>
                <w:color w:val="000000"/>
                <w:sz w:val="15"/>
                <w:szCs w:val="15"/>
              </w:rPr>
              <w:br/>
              <w:t>Intelectual y/o del Desarrollo en Brasil</w:t>
            </w:r>
          </w:p>
        </w:tc>
        <w:tc>
          <w:tcPr>
            <w:tcW w:w="1134" w:type="dxa"/>
            <w:vAlign w:val="center"/>
          </w:tcPr>
          <w:p w14:paraId="0D6AFC28" w14:textId="77777777" w:rsidR="00FA3A9D" w:rsidRPr="003E75C3" w:rsidRDefault="00C01B33" w:rsidP="003E75C3">
            <w:pPr>
              <w:widowControl w:val="0"/>
              <w:rPr>
                <w:color w:val="000000"/>
                <w:sz w:val="15"/>
                <w:szCs w:val="15"/>
              </w:rPr>
            </w:pPr>
            <w:r w:rsidRPr="003E75C3">
              <w:rPr>
                <w:color w:val="000000"/>
                <w:sz w:val="15"/>
                <w:szCs w:val="15"/>
              </w:rPr>
              <w:t xml:space="preserve">Daniela </w:t>
            </w:r>
            <w:proofErr w:type="spellStart"/>
            <w:r w:rsidRPr="003E75C3">
              <w:rPr>
                <w:color w:val="000000"/>
                <w:sz w:val="15"/>
                <w:szCs w:val="15"/>
              </w:rPr>
              <w:t>Bitencourt</w:t>
            </w:r>
            <w:proofErr w:type="spellEnd"/>
            <w:r w:rsidRPr="003E75C3">
              <w:rPr>
                <w:color w:val="000000"/>
                <w:sz w:val="15"/>
                <w:szCs w:val="15"/>
              </w:rPr>
              <w:t xml:space="preserve"> Santos</w:t>
            </w:r>
          </w:p>
        </w:tc>
        <w:tc>
          <w:tcPr>
            <w:tcW w:w="567" w:type="dxa"/>
            <w:vAlign w:val="center"/>
          </w:tcPr>
          <w:p w14:paraId="5C584952" w14:textId="77777777" w:rsidR="00FA3A9D" w:rsidRPr="003E75C3" w:rsidRDefault="00C01B33" w:rsidP="003E75C3">
            <w:pPr>
              <w:widowControl w:val="0"/>
              <w:rPr>
                <w:color w:val="000000"/>
                <w:sz w:val="15"/>
                <w:szCs w:val="15"/>
              </w:rPr>
            </w:pPr>
            <w:r w:rsidRPr="003E75C3">
              <w:rPr>
                <w:color w:val="000000"/>
                <w:sz w:val="15"/>
                <w:szCs w:val="15"/>
              </w:rPr>
              <w:t>2018</w:t>
            </w:r>
          </w:p>
        </w:tc>
        <w:tc>
          <w:tcPr>
            <w:tcW w:w="1134" w:type="dxa"/>
            <w:vAlign w:val="center"/>
          </w:tcPr>
          <w:p w14:paraId="4201B0DF"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5EB2BEF" w14:textId="77777777" w:rsidR="00FA3A9D" w:rsidRPr="003E75C3" w:rsidRDefault="00C01B33" w:rsidP="003E75C3">
            <w:pPr>
              <w:widowControl w:val="0"/>
              <w:rPr>
                <w:color w:val="000000"/>
                <w:sz w:val="15"/>
                <w:szCs w:val="15"/>
              </w:rPr>
            </w:pPr>
            <w:r w:rsidRPr="003E75C3">
              <w:rPr>
                <w:color w:val="000000"/>
                <w:sz w:val="15"/>
                <w:szCs w:val="15"/>
              </w:rPr>
              <w:t xml:space="preserve">la intervención centrada en la familia con el objetivo de crear, de manera conjunta, un plan de intervención de apoyo a la familia y realizar un </w:t>
            </w:r>
            <w:r w:rsidRPr="003E75C3">
              <w:rPr>
                <w:color w:val="000000"/>
                <w:sz w:val="15"/>
                <w:szCs w:val="15"/>
              </w:rPr>
              <w:lastRenderedPageBreak/>
              <w:t>seguimiento personalizado a la misma.</w:t>
            </w:r>
          </w:p>
        </w:tc>
        <w:tc>
          <w:tcPr>
            <w:tcW w:w="4110" w:type="dxa"/>
            <w:vAlign w:val="center"/>
          </w:tcPr>
          <w:p w14:paraId="3A015042" w14:textId="77777777" w:rsidR="00FA3A9D" w:rsidRPr="003E75C3" w:rsidRDefault="00C01B33" w:rsidP="003E75C3">
            <w:pPr>
              <w:widowControl w:val="0"/>
              <w:rPr>
                <w:color w:val="000000"/>
                <w:sz w:val="15"/>
                <w:szCs w:val="15"/>
              </w:rPr>
            </w:pPr>
            <w:r w:rsidRPr="003E75C3">
              <w:rPr>
                <w:color w:val="000000"/>
                <w:sz w:val="15"/>
                <w:szCs w:val="15"/>
              </w:rPr>
              <w:lastRenderedPageBreak/>
              <w:t>Identificar las necesidades de apoyo de las familias para mejorar la planificación de proporción de apoyos a partir de un trabajo directo con las familias, fomentando su colaboración, favoreciendo el funcionamiento y resultado familiar, reduciendo el estrés y avanzando hacia una mejor calidad de vida familiar.</w:t>
            </w:r>
          </w:p>
        </w:tc>
        <w:tc>
          <w:tcPr>
            <w:tcW w:w="1528" w:type="dxa"/>
            <w:vAlign w:val="center"/>
          </w:tcPr>
          <w:p w14:paraId="5F70C50C" w14:textId="77777777" w:rsidR="00FA3A9D" w:rsidRPr="003E75C3" w:rsidRDefault="009A7C63" w:rsidP="003E75C3">
            <w:pPr>
              <w:widowControl w:val="0"/>
              <w:rPr>
                <w:color w:val="0000FF"/>
                <w:sz w:val="15"/>
                <w:szCs w:val="15"/>
                <w:u w:val="single"/>
              </w:rPr>
            </w:pPr>
            <w:hyperlink r:id="rId74">
              <w:r w:rsidR="00C01B33" w:rsidRPr="003E75C3">
                <w:rPr>
                  <w:color w:val="0000FF"/>
                  <w:sz w:val="15"/>
                  <w:szCs w:val="15"/>
                  <w:u w:val="single"/>
                </w:rPr>
                <w:t>https://www.tesisenred.net/bitstream/handle/10803/650348/DBS_TESIS.pdf?sequence=1&amp;isAllowed=y</w:t>
              </w:r>
            </w:hyperlink>
          </w:p>
        </w:tc>
      </w:tr>
      <w:tr w:rsidR="00AF233A" w:rsidRPr="003E75C3" w14:paraId="19D1BCF3" w14:textId="77777777" w:rsidTr="00004F97">
        <w:trPr>
          <w:trHeight w:val="510"/>
          <w:jc w:val="center"/>
        </w:trPr>
        <w:tc>
          <w:tcPr>
            <w:tcW w:w="426" w:type="dxa"/>
            <w:vMerge/>
            <w:vAlign w:val="center"/>
          </w:tcPr>
          <w:p w14:paraId="4B1A0DC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18EE0F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158FF28"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E416770"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5E2A1F95" w14:textId="77777777" w:rsidR="00FA3A9D" w:rsidRPr="003E75C3" w:rsidRDefault="00C01B33" w:rsidP="003E75C3">
            <w:pPr>
              <w:widowControl w:val="0"/>
              <w:rPr>
                <w:color w:val="000000"/>
                <w:sz w:val="15"/>
                <w:szCs w:val="15"/>
              </w:rPr>
            </w:pPr>
            <w:r w:rsidRPr="003E75C3">
              <w:rPr>
                <w:color w:val="000000"/>
                <w:sz w:val="15"/>
                <w:szCs w:val="15"/>
              </w:rPr>
              <w:t>Tipos de apoyo a las familias con hijos con discapacidad</w:t>
            </w:r>
            <w:r w:rsidRPr="003E75C3">
              <w:rPr>
                <w:color w:val="000000"/>
                <w:sz w:val="15"/>
                <w:szCs w:val="15"/>
              </w:rPr>
              <w:br/>
              <w:t>y su influencia en la calidad de vida familiar</w:t>
            </w:r>
          </w:p>
        </w:tc>
        <w:tc>
          <w:tcPr>
            <w:tcW w:w="1134" w:type="dxa"/>
            <w:vAlign w:val="center"/>
          </w:tcPr>
          <w:p w14:paraId="110A868D" w14:textId="77777777" w:rsidR="00FA3A9D" w:rsidRPr="003E75C3" w:rsidRDefault="00C01B33" w:rsidP="003E75C3">
            <w:pPr>
              <w:widowControl w:val="0"/>
              <w:rPr>
                <w:color w:val="000000"/>
                <w:sz w:val="15"/>
                <w:szCs w:val="15"/>
              </w:rPr>
            </w:pPr>
            <w:r w:rsidRPr="003E75C3">
              <w:rPr>
                <w:color w:val="000000"/>
                <w:sz w:val="15"/>
                <w:szCs w:val="15"/>
              </w:rPr>
              <w:t xml:space="preserve">Clarissa </w:t>
            </w:r>
            <w:proofErr w:type="spellStart"/>
            <w:r w:rsidRPr="003E75C3">
              <w:rPr>
                <w:color w:val="000000"/>
                <w:sz w:val="15"/>
                <w:szCs w:val="15"/>
              </w:rPr>
              <w:t>Altina</w:t>
            </w:r>
            <w:proofErr w:type="spellEnd"/>
            <w:r w:rsidRPr="003E75C3">
              <w:rPr>
                <w:color w:val="000000"/>
                <w:sz w:val="15"/>
                <w:szCs w:val="15"/>
              </w:rPr>
              <w:t xml:space="preserve"> Cunha de Araújo </w:t>
            </w:r>
            <w:r w:rsidRPr="003E75C3">
              <w:rPr>
                <w:color w:val="000000"/>
                <w:sz w:val="15"/>
                <w:szCs w:val="15"/>
              </w:rPr>
              <w:br/>
              <w:t xml:space="preserve">Berta Paz-Lourido </w:t>
            </w:r>
            <w:r w:rsidRPr="003E75C3">
              <w:rPr>
                <w:color w:val="000000"/>
                <w:sz w:val="15"/>
                <w:szCs w:val="15"/>
              </w:rPr>
              <w:br/>
              <w:t>Sebastià Verger Gelabert</w:t>
            </w:r>
          </w:p>
        </w:tc>
        <w:tc>
          <w:tcPr>
            <w:tcW w:w="567" w:type="dxa"/>
            <w:vAlign w:val="center"/>
          </w:tcPr>
          <w:p w14:paraId="5BD88685" w14:textId="77777777" w:rsidR="00FA3A9D" w:rsidRPr="003E75C3" w:rsidRDefault="00C01B33" w:rsidP="003E75C3">
            <w:pPr>
              <w:widowControl w:val="0"/>
              <w:rPr>
                <w:color w:val="000000"/>
                <w:sz w:val="15"/>
                <w:szCs w:val="15"/>
              </w:rPr>
            </w:pPr>
            <w:r w:rsidRPr="003E75C3">
              <w:rPr>
                <w:color w:val="000000"/>
                <w:sz w:val="15"/>
                <w:szCs w:val="15"/>
              </w:rPr>
              <w:t>2016</w:t>
            </w:r>
          </w:p>
        </w:tc>
        <w:tc>
          <w:tcPr>
            <w:tcW w:w="1134" w:type="dxa"/>
            <w:vAlign w:val="center"/>
          </w:tcPr>
          <w:p w14:paraId="1CAD781B"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45E56AD7" w14:textId="77777777" w:rsidR="00FA3A9D" w:rsidRPr="003E75C3" w:rsidRDefault="00C01B33" w:rsidP="003E75C3">
            <w:pPr>
              <w:widowControl w:val="0"/>
              <w:rPr>
                <w:color w:val="000000"/>
                <w:sz w:val="15"/>
                <w:szCs w:val="15"/>
              </w:rPr>
            </w:pPr>
            <w:r w:rsidRPr="003E75C3">
              <w:rPr>
                <w:color w:val="000000"/>
                <w:sz w:val="15"/>
                <w:szCs w:val="15"/>
              </w:rPr>
              <w:t>La influencia de los apoyos en las familias que tienen un hijo con discapacidad.</w:t>
            </w:r>
          </w:p>
        </w:tc>
        <w:tc>
          <w:tcPr>
            <w:tcW w:w="4110" w:type="dxa"/>
            <w:vAlign w:val="center"/>
          </w:tcPr>
          <w:p w14:paraId="0D409B71" w14:textId="7FFF3C6F" w:rsidR="00FA3A9D" w:rsidRPr="003E75C3" w:rsidRDefault="00C01B33" w:rsidP="003E75C3">
            <w:pPr>
              <w:widowControl w:val="0"/>
              <w:rPr>
                <w:color w:val="000000"/>
                <w:sz w:val="15"/>
                <w:szCs w:val="15"/>
              </w:rPr>
            </w:pPr>
            <w:r w:rsidRPr="003E75C3">
              <w:rPr>
                <w:color w:val="000000"/>
                <w:sz w:val="15"/>
                <w:szCs w:val="15"/>
              </w:rPr>
              <w:t>Las familias con niños con discapacidad requieren apoyos desde diferentes ámbitos formales e informales para disponer de una mejor calidad de vida.</w:t>
            </w:r>
            <w:r w:rsidR="00004F97" w:rsidRPr="003E75C3">
              <w:rPr>
                <w:color w:val="000000"/>
                <w:sz w:val="15"/>
                <w:szCs w:val="15"/>
              </w:rPr>
              <w:t xml:space="preserve"> </w:t>
            </w:r>
            <w:r w:rsidRPr="003E75C3">
              <w:rPr>
                <w:color w:val="000000"/>
                <w:sz w:val="15"/>
                <w:szCs w:val="15"/>
              </w:rPr>
              <w:t>Es crucial el apoyo que ofrecen</w:t>
            </w:r>
            <w:r w:rsidR="00004F97" w:rsidRPr="003E75C3">
              <w:rPr>
                <w:color w:val="000000"/>
                <w:sz w:val="15"/>
                <w:szCs w:val="15"/>
              </w:rPr>
              <w:t xml:space="preserve"> las y</w:t>
            </w:r>
            <w:r w:rsidRPr="003E75C3">
              <w:rPr>
                <w:color w:val="000000"/>
                <w:sz w:val="15"/>
                <w:szCs w:val="15"/>
              </w:rPr>
              <w:t xml:space="preserve"> los profesionales en los servicios de atención temprana o en los centros escolares.</w:t>
            </w:r>
            <w:r w:rsidR="00004F97" w:rsidRPr="003E75C3">
              <w:rPr>
                <w:color w:val="000000"/>
                <w:sz w:val="15"/>
                <w:szCs w:val="15"/>
              </w:rPr>
              <w:t xml:space="preserve"> </w:t>
            </w:r>
            <w:r w:rsidRPr="003E75C3">
              <w:rPr>
                <w:color w:val="000000"/>
                <w:sz w:val="15"/>
                <w:szCs w:val="15"/>
              </w:rPr>
              <w:t>Explorar las posibilidades de la atención domiciliaria, sobre todo, desde enfoques centrados en la familia y en sus rutinas.</w:t>
            </w:r>
            <w:r w:rsidR="007679C1" w:rsidRPr="003E75C3">
              <w:rPr>
                <w:color w:val="000000"/>
                <w:sz w:val="15"/>
                <w:szCs w:val="15"/>
              </w:rPr>
              <w:t xml:space="preserve"> </w:t>
            </w:r>
            <w:r w:rsidRPr="003E75C3">
              <w:rPr>
                <w:color w:val="000000"/>
                <w:sz w:val="15"/>
                <w:szCs w:val="15"/>
              </w:rPr>
              <w:t>Es necesario el fortalecimiento de las redes de iguales, la disponibilidad de cuidadores formales o el apoyo.</w:t>
            </w:r>
          </w:p>
        </w:tc>
        <w:tc>
          <w:tcPr>
            <w:tcW w:w="1528" w:type="dxa"/>
            <w:vAlign w:val="center"/>
          </w:tcPr>
          <w:p w14:paraId="0297EFA8" w14:textId="77777777" w:rsidR="00FA3A9D" w:rsidRPr="003E75C3" w:rsidRDefault="009A7C63" w:rsidP="003E75C3">
            <w:pPr>
              <w:widowControl w:val="0"/>
              <w:rPr>
                <w:color w:val="0000FF"/>
                <w:sz w:val="15"/>
                <w:szCs w:val="15"/>
                <w:u w:val="single"/>
              </w:rPr>
            </w:pPr>
            <w:hyperlink r:id="rId75">
              <w:r w:rsidR="00C01B33" w:rsidRPr="003E75C3">
                <w:rPr>
                  <w:color w:val="0000FF"/>
                  <w:sz w:val="15"/>
                  <w:szCs w:val="15"/>
                  <w:u w:val="single"/>
                </w:rPr>
                <w:t>https://www.scielo.br/scielo.php?script=sci_arttext&amp;pid=S1413-81232016001003121</w:t>
              </w:r>
            </w:hyperlink>
          </w:p>
        </w:tc>
      </w:tr>
      <w:tr w:rsidR="00AF233A" w:rsidRPr="003E75C3" w14:paraId="5F2E617B" w14:textId="77777777" w:rsidTr="00004F97">
        <w:trPr>
          <w:trHeight w:val="510"/>
          <w:jc w:val="center"/>
        </w:trPr>
        <w:tc>
          <w:tcPr>
            <w:tcW w:w="426" w:type="dxa"/>
            <w:vMerge/>
            <w:vAlign w:val="center"/>
          </w:tcPr>
          <w:p w14:paraId="1E4A839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BA7AD2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AAB3EF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69C26C1"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5F87B8D1" w14:textId="77777777" w:rsidR="00FA3A9D" w:rsidRPr="003E75C3" w:rsidRDefault="00C01B33" w:rsidP="003E75C3">
            <w:pPr>
              <w:widowControl w:val="0"/>
              <w:rPr>
                <w:color w:val="000000"/>
                <w:sz w:val="15"/>
                <w:szCs w:val="15"/>
              </w:rPr>
            </w:pPr>
            <w:r w:rsidRPr="003E75C3">
              <w:rPr>
                <w:color w:val="000000"/>
                <w:sz w:val="15"/>
                <w:szCs w:val="15"/>
              </w:rPr>
              <w:t>La investigación en familias de personas con discapacidad.</w:t>
            </w:r>
          </w:p>
        </w:tc>
        <w:tc>
          <w:tcPr>
            <w:tcW w:w="1134" w:type="dxa"/>
            <w:vAlign w:val="center"/>
          </w:tcPr>
          <w:p w14:paraId="74CA09C2" w14:textId="77777777" w:rsidR="00FA3A9D" w:rsidRPr="003E75C3" w:rsidRDefault="00C01B33" w:rsidP="003E75C3">
            <w:pPr>
              <w:widowControl w:val="0"/>
              <w:rPr>
                <w:color w:val="000000"/>
                <w:sz w:val="15"/>
                <w:szCs w:val="15"/>
              </w:rPr>
            </w:pPr>
            <w:proofErr w:type="spellStart"/>
            <w:r w:rsidRPr="003E75C3">
              <w:rPr>
                <w:color w:val="000000"/>
                <w:sz w:val="15"/>
                <w:szCs w:val="15"/>
              </w:rPr>
              <w:t>Ermilda</w:t>
            </w:r>
            <w:proofErr w:type="spellEnd"/>
            <w:r w:rsidRPr="003E75C3">
              <w:rPr>
                <w:color w:val="000000"/>
                <w:sz w:val="15"/>
                <w:szCs w:val="15"/>
              </w:rPr>
              <w:t xml:space="preserve"> Almario Ordoñez</w:t>
            </w:r>
          </w:p>
        </w:tc>
        <w:tc>
          <w:tcPr>
            <w:tcW w:w="567" w:type="dxa"/>
            <w:vAlign w:val="center"/>
          </w:tcPr>
          <w:p w14:paraId="05E53D88" w14:textId="77777777" w:rsidR="00FA3A9D" w:rsidRPr="003E75C3" w:rsidRDefault="00C01B33" w:rsidP="003E75C3">
            <w:pPr>
              <w:widowControl w:val="0"/>
              <w:rPr>
                <w:color w:val="000000"/>
                <w:sz w:val="15"/>
                <w:szCs w:val="15"/>
              </w:rPr>
            </w:pPr>
            <w:r w:rsidRPr="003E75C3">
              <w:rPr>
                <w:color w:val="000000"/>
                <w:sz w:val="15"/>
                <w:szCs w:val="15"/>
              </w:rPr>
              <w:t>2016</w:t>
            </w:r>
          </w:p>
        </w:tc>
        <w:tc>
          <w:tcPr>
            <w:tcW w:w="1134" w:type="dxa"/>
            <w:vAlign w:val="center"/>
          </w:tcPr>
          <w:p w14:paraId="46764D2B"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437B3E64" w14:textId="77777777" w:rsidR="00FA3A9D" w:rsidRPr="003E75C3" w:rsidRDefault="00C01B33" w:rsidP="003E75C3">
            <w:pPr>
              <w:widowControl w:val="0"/>
              <w:rPr>
                <w:color w:val="000000"/>
                <w:sz w:val="15"/>
                <w:szCs w:val="15"/>
              </w:rPr>
            </w:pPr>
            <w:r w:rsidRPr="003E75C3">
              <w:rPr>
                <w:color w:val="000000"/>
                <w:sz w:val="15"/>
                <w:szCs w:val="15"/>
              </w:rPr>
              <w:t>Analizar las necesidades de las personas con discapacidad asociada al desarrollo de estrategias respecto del cuidado en la dinámica familiar.</w:t>
            </w:r>
          </w:p>
        </w:tc>
        <w:tc>
          <w:tcPr>
            <w:tcW w:w="4110" w:type="dxa"/>
            <w:vAlign w:val="center"/>
          </w:tcPr>
          <w:p w14:paraId="6A155F03" w14:textId="2B6ECA19" w:rsidR="00FA3A9D" w:rsidRPr="003E75C3" w:rsidRDefault="00C01B33" w:rsidP="003E75C3">
            <w:pPr>
              <w:widowControl w:val="0"/>
              <w:rPr>
                <w:color w:val="000000"/>
                <w:sz w:val="15"/>
                <w:szCs w:val="15"/>
              </w:rPr>
            </w:pPr>
            <w:r w:rsidRPr="003E75C3">
              <w:rPr>
                <w:color w:val="000000"/>
                <w:sz w:val="15"/>
                <w:szCs w:val="15"/>
              </w:rPr>
              <w:t>Las familias experimentan cambios y roles que debe asumir frente a la presencia de la discapacidad en alguno de sus integrantes, dichas cuestiones nacen de contextos concretos a los que se enfrentan. Existen déficits y limitaciones que tiene la familia en el momento de velar por la calidad de vida de la persona con discapacidad, debido a la falta de información, formación y apoyo para asumirla de forma idónea.</w:t>
            </w:r>
            <w:r w:rsidR="007679C1" w:rsidRPr="003E75C3">
              <w:rPr>
                <w:color w:val="000000"/>
                <w:sz w:val="15"/>
                <w:szCs w:val="15"/>
              </w:rPr>
              <w:t xml:space="preserve"> </w:t>
            </w:r>
            <w:r w:rsidRPr="003E75C3">
              <w:rPr>
                <w:color w:val="000000"/>
                <w:sz w:val="15"/>
                <w:szCs w:val="15"/>
              </w:rPr>
              <w:t>Se requiere desarrollar estrategias que brinden solución respecto al cuidado, manejo y demás variables que involucran la dinámica familiar.</w:t>
            </w:r>
          </w:p>
        </w:tc>
        <w:tc>
          <w:tcPr>
            <w:tcW w:w="1528" w:type="dxa"/>
            <w:vAlign w:val="center"/>
          </w:tcPr>
          <w:p w14:paraId="50EAEA61" w14:textId="77777777" w:rsidR="00FA3A9D" w:rsidRPr="003E75C3" w:rsidRDefault="009A7C63" w:rsidP="003E75C3">
            <w:pPr>
              <w:widowControl w:val="0"/>
              <w:rPr>
                <w:color w:val="0000FF"/>
                <w:sz w:val="15"/>
                <w:szCs w:val="15"/>
                <w:u w:val="single"/>
              </w:rPr>
            </w:pPr>
            <w:hyperlink r:id="rId76">
              <w:r w:rsidR="00C01B33" w:rsidRPr="003E75C3">
                <w:rPr>
                  <w:color w:val="0000FF"/>
                  <w:sz w:val="15"/>
                  <w:szCs w:val="15"/>
                  <w:u w:val="single"/>
                </w:rPr>
                <w:t>https://core.ac.uk/reader/229710100</w:t>
              </w:r>
            </w:hyperlink>
          </w:p>
        </w:tc>
      </w:tr>
      <w:tr w:rsidR="00AF233A" w:rsidRPr="003E75C3" w14:paraId="67B8639A" w14:textId="77777777" w:rsidTr="00004F97">
        <w:trPr>
          <w:trHeight w:val="510"/>
          <w:jc w:val="center"/>
        </w:trPr>
        <w:tc>
          <w:tcPr>
            <w:tcW w:w="426" w:type="dxa"/>
            <w:vMerge w:val="restart"/>
            <w:vAlign w:val="center"/>
          </w:tcPr>
          <w:p w14:paraId="115E8826" w14:textId="77777777" w:rsidR="00FA3A9D" w:rsidRPr="003E75C3" w:rsidRDefault="00C01B33" w:rsidP="003E75C3">
            <w:pPr>
              <w:widowControl w:val="0"/>
              <w:rPr>
                <w:b/>
                <w:color w:val="000000"/>
                <w:sz w:val="15"/>
                <w:szCs w:val="15"/>
              </w:rPr>
            </w:pPr>
            <w:r w:rsidRPr="003E75C3">
              <w:rPr>
                <w:b/>
                <w:color w:val="000000"/>
                <w:sz w:val="15"/>
                <w:szCs w:val="15"/>
              </w:rPr>
              <w:t>EF 02</w:t>
            </w:r>
          </w:p>
        </w:tc>
        <w:tc>
          <w:tcPr>
            <w:tcW w:w="1134" w:type="dxa"/>
            <w:vMerge w:val="restart"/>
            <w:vAlign w:val="center"/>
          </w:tcPr>
          <w:p w14:paraId="7299D2D3" w14:textId="77777777" w:rsidR="00FA3A9D" w:rsidRPr="003E75C3" w:rsidRDefault="00C01B33" w:rsidP="003E75C3">
            <w:pPr>
              <w:widowControl w:val="0"/>
              <w:rPr>
                <w:color w:val="000000"/>
                <w:sz w:val="15"/>
                <w:szCs w:val="15"/>
              </w:rPr>
            </w:pPr>
            <w:r w:rsidRPr="003E75C3">
              <w:rPr>
                <w:color w:val="000000"/>
                <w:sz w:val="15"/>
                <w:szCs w:val="15"/>
              </w:rPr>
              <w:t>Vulnerabilidad económica</w:t>
            </w:r>
          </w:p>
        </w:tc>
        <w:tc>
          <w:tcPr>
            <w:tcW w:w="1134" w:type="dxa"/>
            <w:vMerge w:val="restart"/>
            <w:vAlign w:val="center"/>
          </w:tcPr>
          <w:p w14:paraId="1239CB43" w14:textId="77777777" w:rsidR="00FA3A9D" w:rsidRPr="003E75C3" w:rsidRDefault="00C01B33" w:rsidP="003E75C3">
            <w:pPr>
              <w:widowControl w:val="0"/>
              <w:rPr>
                <w:color w:val="000000"/>
                <w:sz w:val="15"/>
                <w:szCs w:val="15"/>
              </w:rPr>
            </w:pPr>
            <w:r w:rsidRPr="003E75C3">
              <w:rPr>
                <w:color w:val="000000"/>
                <w:sz w:val="15"/>
                <w:szCs w:val="15"/>
              </w:rPr>
              <w:t>Condiciones de pobreza de las personas con discapacidad</w:t>
            </w:r>
          </w:p>
        </w:tc>
        <w:tc>
          <w:tcPr>
            <w:tcW w:w="1134" w:type="dxa"/>
            <w:vMerge w:val="restart"/>
            <w:vAlign w:val="center"/>
          </w:tcPr>
          <w:p w14:paraId="4E377E50" w14:textId="77777777" w:rsidR="00FA3A9D" w:rsidRPr="003E75C3" w:rsidRDefault="00C01B33" w:rsidP="003E75C3">
            <w:pPr>
              <w:widowControl w:val="0"/>
              <w:rPr>
                <w:color w:val="000000"/>
                <w:sz w:val="15"/>
                <w:szCs w:val="15"/>
              </w:rPr>
            </w:pPr>
            <w:r w:rsidRPr="003E75C3">
              <w:rPr>
                <w:color w:val="000000"/>
                <w:sz w:val="15"/>
                <w:szCs w:val="15"/>
              </w:rPr>
              <w:t>Asegurar el acceso de las personas con discapacidad a los programas sociales de acuerdo a sus ámbitos de intervención.</w:t>
            </w:r>
          </w:p>
        </w:tc>
        <w:tc>
          <w:tcPr>
            <w:tcW w:w="1276" w:type="dxa"/>
            <w:vAlign w:val="center"/>
          </w:tcPr>
          <w:p w14:paraId="41F5AD03" w14:textId="77777777" w:rsidR="00FA3A9D" w:rsidRPr="003E75C3" w:rsidRDefault="00C01B33" w:rsidP="003E75C3">
            <w:pPr>
              <w:widowControl w:val="0"/>
              <w:rPr>
                <w:color w:val="000000"/>
                <w:sz w:val="15"/>
                <w:szCs w:val="15"/>
              </w:rPr>
            </w:pPr>
            <w:r w:rsidRPr="003E75C3">
              <w:rPr>
                <w:color w:val="000000"/>
                <w:sz w:val="15"/>
                <w:szCs w:val="15"/>
              </w:rPr>
              <w:t>La dependencia de las personas con discapacidad: entre lo sanitario y lo social, entre lo privado y lo público.</w:t>
            </w:r>
          </w:p>
        </w:tc>
        <w:tc>
          <w:tcPr>
            <w:tcW w:w="1134" w:type="dxa"/>
            <w:vAlign w:val="center"/>
          </w:tcPr>
          <w:p w14:paraId="08FB1FCA" w14:textId="77777777" w:rsidR="00FA3A9D" w:rsidRPr="003E75C3" w:rsidRDefault="00C01B33" w:rsidP="003E75C3">
            <w:pPr>
              <w:widowControl w:val="0"/>
              <w:rPr>
                <w:color w:val="000000"/>
                <w:sz w:val="15"/>
                <w:szCs w:val="15"/>
              </w:rPr>
            </w:pPr>
            <w:r w:rsidRPr="003E75C3">
              <w:rPr>
                <w:color w:val="000000"/>
                <w:sz w:val="15"/>
                <w:szCs w:val="15"/>
              </w:rPr>
              <w:t>Dolores Puga</w:t>
            </w:r>
          </w:p>
        </w:tc>
        <w:tc>
          <w:tcPr>
            <w:tcW w:w="567" w:type="dxa"/>
            <w:vAlign w:val="center"/>
          </w:tcPr>
          <w:p w14:paraId="24FF37BD" w14:textId="77777777" w:rsidR="00FA3A9D" w:rsidRPr="003E75C3" w:rsidRDefault="00C01B33" w:rsidP="003E75C3">
            <w:pPr>
              <w:widowControl w:val="0"/>
              <w:rPr>
                <w:color w:val="000000"/>
                <w:sz w:val="15"/>
                <w:szCs w:val="15"/>
              </w:rPr>
            </w:pPr>
            <w:r w:rsidRPr="003E75C3">
              <w:rPr>
                <w:color w:val="000000"/>
                <w:sz w:val="15"/>
                <w:szCs w:val="15"/>
              </w:rPr>
              <w:t>2005</w:t>
            </w:r>
          </w:p>
        </w:tc>
        <w:tc>
          <w:tcPr>
            <w:tcW w:w="1134" w:type="dxa"/>
            <w:vAlign w:val="center"/>
          </w:tcPr>
          <w:p w14:paraId="6E0A1FB4"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56F38A0" w14:textId="77777777" w:rsidR="00FA3A9D" w:rsidRPr="003E75C3" w:rsidRDefault="00C01B33" w:rsidP="003E75C3">
            <w:pPr>
              <w:widowControl w:val="0"/>
              <w:rPr>
                <w:color w:val="000000"/>
                <w:sz w:val="15"/>
                <w:szCs w:val="15"/>
              </w:rPr>
            </w:pPr>
            <w:r w:rsidRPr="003E75C3">
              <w:rPr>
                <w:color w:val="000000"/>
                <w:sz w:val="15"/>
                <w:szCs w:val="15"/>
              </w:rPr>
              <w:t>Relevancia del traslado de la atención hacia un modelo sanitario-social.</w:t>
            </w:r>
          </w:p>
        </w:tc>
        <w:tc>
          <w:tcPr>
            <w:tcW w:w="4110" w:type="dxa"/>
            <w:vAlign w:val="center"/>
          </w:tcPr>
          <w:p w14:paraId="66DC0BE5" w14:textId="77777777" w:rsidR="00FA3A9D" w:rsidRPr="003E75C3" w:rsidRDefault="00C01B33" w:rsidP="003E75C3">
            <w:pPr>
              <w:widowControl w:val="0"/>
              <w:rPr>
                <w:color w:val="000000"/>
                <w:sz w:val="15"/>
                <w:szCs w:val="15"/>
              </w:rPr>
            </w:pPr>
            <w:r w:rsidRPr="003E75C3">
              <w:rPr>
                <w:color w:val="000000"/>
                <w:sz w:val="15"/>
                <w:szCs w:val="15"/>
              </w:rPr>
              <w:t xml:space="preserve">La discapacidad es la expresión de una limitación funcional, emocional o cognitiva en un contexto determinado. Es la brecha existente entre las capacidades de la persona y las demandas del medio. Las dificultades le obligan a la persona que sufre a utilizar dispositivos y/o ayuda de otra persona para poder realizar actividades cotidianas generándose una dependencia que arriba como problema social; siendo que las soluciones se encuentran en la esfera de la salud, económica, física del entorno, y en las circunstancias sociales. La atención de la persona con discapacidad debe ser desde un modelo que integre </w:t>
            </w:r>
            <w:r w:rsidRPr="003E75C3">
              <w:rPr>
                <w:color w:val="000000"/>
                <w:sz w:val="15"/>
                <w:szCs w:val="15"/>
              </w:rPr>
              <w:lastRenderedPageBreak/>
              <w:t>la atención sanitaria y social.</w:t>
            </w:r>
          </w:p>
        </w:tc>
        <w:tc>
          <w:tcPr>
            <w:tcW w:w="1528" w:type="dxa"/>
            <w:vAlign w:val="center"/>
          </w:tcPr>
          <w:p w14:paraId="22C12BC2" w14:textId="77777777" w:rsidR="00FA3A9D" w:rsidRPr="003E75C3" w:rsidRDefault="009A7C63" w:rsidP="003E75C3">
            <w:pPr>
              <w:widowControl w:val="0"/>
              <w:rPr>
                <w:color w:val="0000FF"/>
                <w:sz w:val="15"/>
                <w:szCs w:val="15"/>
                <w:u w:val="single"/>
              </w:rPr>
            </w:pPr>
            <w:hyperlink r:id="rId77">
              <w:r w:rsidR="00C01B33" w:rsidRPr="003E75C3">
                <w:rPr>
                  <w:color w:val="0000FF"/>
                  <w:sz w:val="15"/>
                  <w:szCs w:val="15"/>
                  <w:u w:val="single"/>
                </w:rPr>
                <w:t>https://www.scielosp.org/pdf/resp/2005.v79n3/327-330/es</w:t>
              </w:r>
            </w:hyperlink>
          </w:p>
        </w:tc>
      </w:tr>
      <w:tr w:rsidR="00AF233A" w:rsidRPr="003E75C3" w14:paraId="019CAC7B" w14:textId="77777777" w:rsidTr="00004F97">
        <w:trPr>
          <w:trHeight w:val="510"/>
          <w:jc w:val="center"/>
        </w:trPr>
        <w:tc>
          <w:tcPr>
            <w:tcW w:w="426" w:type="dxa"/>
            <w:vMerge/>
            <w:vAlign w:val="center"/>
          </w:tcPr>
          <w:p w14:paraId="27D1F8A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D3C826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56430B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FADC141"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47DBE694" w14:textId="77777777" w:rsidR="00FA3A9D" w:rsidRPr="003E75C3" w:rsidRDefault="00C01B33" w:rsidP="003E75C3">
            <w:pPr>
              <w:widowControl w:val="0"/>
              <w:rPr>
                <w:color w:val="000000"/>
                <w:sz w:val="15"/>
                <w:szCs w:val="15"/>
              </w:rPr>
            </w:pPr>
            <w:r w:rsidRPr="003E75C3">
              <w:rPr>
                <w:color w:val="000000"/>
                <w:sz w:val="15"/>
                <w:szCs w:val="15"/>
              </w:rPr>
              <w:t>La discapacidad en México desde la vulnerabilidad social.</w:t>
            </w:r>
          </w:p>
        </w:tc>
        <w:tc>
          <w:tcPr>
            <w:tcW w:w="1134" w:type="dxa"/>
            <w:vAlign w:val="center"/>
          </w:tcPr>
          <w:p w14:paraId="5A29A14B" w14:textId="77777777" w:rsidR="00FA3A9D" w:rsidRPr="003E75C3" w:rsidRDefault="00C01B33" w:rsidP="003E75C3">
            <w:pPr>
              <w:widowControl w:val="0"/>
              <w:rPr>
                <w:color w:val="000000"/>
                <w:sz w:val="15"/>
                <w:szCs w:val="15"/>
              </w:rPr>
            </w:pPr>
            <w:r w:rsidRPr="003E75C3">
              <w:rPr>
                <w:color w:val="000000"/>
                <w:sz w:val="15"/>
                <w:szCs w:val="15"/>
              </w:rPr>
              <w:t xml:space="preserve">Miguel </w:t>
            </w:r>
            <w:proofErr w:type="spellStart"/>
            <w:r w:rsidRPr="003E75C3">
              <w:rPr>
                <w:color w:val="000000"/>
                <w:sz w:val="15"/>
                <w:szCs w:val="15"/>
              </w:rPr>
              <w:t>Angel</w:t>
            </w:r>
            <w:proofErr w:type="spellEnd"/>
            <w:r w:rsidRPr="003E75C3">
              <w:rPr>
                <w:color w:val="000000"/>
                <w:sz w:val="15"/>
                <w:szCs w:val="15"/>
              </w:rPr>
              <w:t xml:space="preserve"> Vite Pérez</w:t>
            </w:r>
          </w:p>
        </w:tc>
        <w:tc>
          <w:tcPr>
            <w:tcW w:w="567" w:type="dxa"/>
            <w:vAlign w:val="center"/>
          </w:tcPr>
          <w:p w14:paraId="0A1D98CF" w14:textId="77777777" w:rsidR="00FA3A9D" w:rsidRPr="003E75C3" w:rsidRDefault="00C01B33" w:rsidP="003E75C3">
            <w:pPr>
              <w:widowControl w:val="0"/>
              <w:rPr>
                <w:color w:val="000000"/>
                <w:sz w:val="15"/>
                <w:szCs w:val="15"/>
              </w:rPr>
            </w:pPr>
            <w:r w:rsidRPr="003E75C3">
              <w:rPr>
                <w:color w:val="000000"/>
                <w:sz w:val="15"/>
                <w:szCs w:val="15"/>
              </w:rPr>
              <w:t>2012</w:t>
            </w:r>
          </w:p>
        </w:tc>
        <w:tc>
          <w:tcPr>
            <w:tcW w:w="1134" w:type="dxa"/>
            <w:vAlign w:val="center"/>
          </w:tcPr>
          <w:p w14:paraId="2C7BF985"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2B201F43" w14:textId="77777777" w:rsidR="00FA3A9D" w:rsidRPr="003E75C3" w:rsidRDefault="00C01B33" w:rsidP="003E75C3">
            <w:pPr>
              <w:widowControl w:val="0"/>
              <w:rPr>
                <w:color w:val="000000"/>
                <w:sz w:val="15"/>
                <w:szCs w:val="15"/>
              </w:rPr>
            </w:pPr>
            <w:r w:rsidRPr="003E75C3">
              <w:rPr>
                <w:color w:val="000000"/>
                <w:sz w:val="15"/>
                <w:szCs w:val="15"/>
              </w:rPr>
              <w:t xml:space="preserve">Las organizaciones civiles de </w:t>
            </w:r>
            <w:proofErr w:type="spellStart"/>
            <w:r w:rsidRPr="003E75C3">
              <w:rPr>
                <w:color w:val="000000"/>
                <w:sz w:val="15"/>
                <w:szCs w:val="15"/>
              </w:rPr>
              <w:t>PCD</w:t>
            </w:r>
            <w:proofErr w:type="spellEnd"/>
            <w:r w:rsidRPr="003E75C3">
              <w:rPr>
                <w:color w:val="000000"/>
                <w:sz w:val="15"/>
                <w:szCs w:val="15"/>
              </w:rPr>
              <w:t xml:space="preserve"> impulsan su atención e inclusión social</w:t>
            </w:r>
          </w:p>
        </w:tc>
        <w:tc>
          <w:tcPr>
            <w:tcW w:w="4110" w:type="dxa"/>
            <w:vAlign w:val="center"/>
          </w:tcPr>
          <w:p w14:paraId="0A5C0CCF" w14:textId="77777777" w:rsidR="00FA3A9D" w:rsidRPr="003E75C3" w:rsidRDefault="00C01B33" w:rsidP="003E75C3">
            <w:pPr>
              <w:widowControl w:val="0"/>
              <w:rPr>
                <w:color w:val="000000"/>
                <w:sz w:val="15"/>
                <w:szCs w:val="15"/>
              </w:rPr>
            </w:pPr>
            <w:r w:rsidRPr="003E75C3">
              <w:rPr>
                <w:color w:val="000000"/>
                <w:sz w:val="15"/>
                <w:szCs w:val="15"/>
              </w:rPr>
              <w:t>En el caso de México, el reconocimiento del estatuto legal de la discapacidad no ha favorecido la integración social, colocando al trabajo en una zona de la vulnerabilidad, debido a los bajos salarios y la ausencia de seguridad estatal. La sociedad civil no ha logrado fortalecer sus redes sociales que estructuren la protección social para evitar que la pobreza genere su vulnerabilidad. En este contexto, las actividades realizadas por las organizaciones civiles para atender a las personas con discapacidad son de importancia al construir sus propios dispositivos para buscar la inserción social.</w:t>
            </w:r>
          </w:p>
        </w:tc>
        <w:tc>
          <w:tcPr>
            <w:tcW w:w="1528" w:type="dxa"/>
            <w:vAlign w:val="center"/>
          </w:tcPr>
          <w:p w14:paraId="08640EE9" w14:textId="77777777" w:rsidR="00FA3A9D" w:rsidRPr="003E75C3" w:rsidRDefault="009A7C63" w:rsidP="003E75C3">
            <w:pPr>
              <w:widowControl w:val="0"/>
              <w:rPr>
                <w:color w:val="0000FF"/>
                <w:sz w:val="15"/>
                <w:szCs w:val="15"/>
                <w:u w:val="single"/>
              </w:rPr>
            </w:pPr>
            <w:hyperlink r:id="rId78">
              <w:r w:rsidR="00C01B33" w:rsidRPr="003E75C3">
                <w:rPr>
                  <w:color w:val="0000FF"/>
                  <w:sz w:val="15"/>
                  <w:szCs w:val="15"/>
                  <w:u w:val="single"/>
                </w:rPr>
                <w:t>http://www.scielo.org.mx/pdf/polis/v8n2/v8n2a6.pdf</w:t>
              </w:r>
            </w:hyperlink>
          </w:p>
        </w:tc>
      </w:tr>
      <w:tr w:rsidR="00AF233A" w:rsidRPr="003E75C3" w14:paraId="071A36E8" w14:textId="77777777" w:rsidTr="00004F97">
        <w:trPr>
          <w:trHeight w:val="510"/>
          <w:jc w:val="center"/>
        </w:trPr>
        <w:tc>
          <w:tcPr>
            <w:tcW w:w="426" w:type="dxa"/>
            <w:vMerge/>
            <w:vAlign w:val="center"/>
          </w:tcPr>
          <w:p w14:paraId="7291A81F"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8EBAB5E"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41A0F2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6C3915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27AAEE4D" w14:textId="77777777" w:rsidR="00FA3A9D" w:rsidRPr="003E75C3" w:rsidRDefault="00C01B33" w:rsidP="003E75C3">
            <w:pPr>
              <w:widowControl w:val="0"/>
              <w:rPr>
                <w:color w:val="000000"/>
                <w:sz w:val="15"/>
                <w:szCs w:val="15"/>
              </w:rPr>
            </w:pPr>
            <w:r w:rsidRPr="003E75C3">
              <w:rPr>
                <w:color w:val="000000"/>
                <w:sz w:val="15"/>
                <w:szCs w:val="15"/>
              </w:rPr>
              <w:t>Necesidades sociales de las personas con discapacidad en edad escolar y sus familias.</w:t>
            </w:r>
          </w:p>
        </w:tc>
        <w:tc>
          <w:tcPr>
            <w:tcW w:w="1134" w:type="dxa"/>
            <w:vAlign w:val="center"/>
          </w:tcPr>
          <w:p w14:paraId="6384CEF2" w14:textId="77777777" w:rsidR="00FA3A9D" w:rsidRPr="003E75C3" w:rsidRDefault="00C01B33" w:rsidP="003E75C3">
            <w:pPr>
              <w:widowControl w:val="0"/>
              <w:rPr>
                <w:color w:val="000000"/>
                <w:sz w:val="15"/>
                <w:szCs w:val="15"/>
              </w:rPr>
            </w:pPr>
            <w:r w:rsidRPr="003E75C3">
              <w:rPr>
                <w:color w:val="000000"/>
                <w:sz w:val="15"/>
                <w:szCs w:val="15"/>
              </w:rPr>
              <w:t>Esther Mercado García</w:t>
            </w:r>
            <w:r w:rsidRPr="003E75C3">
              <w:rPr>
                <w:color w:val="000000"/>
                <w:sz w:val="15"/>
                <w:szCs w:val="15"/>
              </w:rPr>
              <w:br/>
              <w:t>Luis Mariano García Vicente</w:t>
            </w:r>
          </w:p>
        </w:tc>
        <w:tc>
          <w:tcPr>
            <w:tcW w:w="567" w:type="dxa"/>
            <w:vAlign w:val="center"/>
          </w:tcPr>
          <w:p w14:paraId="790404FC" w14:textId="77777777" w:rsidR="00FA3A9D" w:rsidRPr="003E75C3" w:rsidRDefault="00C01B33" w:rsidP="003E75C3">
            <w:pPr>
              <w:widowControl w:val="0"/>
              <w:rPr>
                <w:color w:val="000000"/>
                <w:sz w:val="15"/>
                <w:szCs w:val="15"/>
              </w:rPr>
            </w:pPr>
            <w:r w:rsidRPr="003E75C3">
              <w:rPr>
                <w:color w:val="000000"/>
                <w:sz w:val="15"/>
                <w:szCs w:val="15"/>
              </w:rPr>
              <w:t>2010</w:t>
            </w:r>
          </w:p>
        </w:tc>
        <w:tc>
          <w:tcPr>
            <w:tcW w:w="1134" w:type="dxa"/>
            <w:vAlign w:val="center"/>
          </w:tcPr>
          <w:p w14:paraId="2A40270B"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7A268F42" w14:textId="77777777" w:rsidR="00FA3A9D" w:rsidRPr="003E75C3" w:rsidRDefault="00C01B33" w:rsidP="003E75C3">
            <w:pPr>
              <w:widowControl w:val="0"/>
              <w:rPr>
                <w:color w:val="000000"/>
                <w:sz w:val="15"/>
                <w:szCs w:val="15"/>
              </w:rPr>
            </w:pPr>
            <w:r w:rsidRPr="003E75C3">
              <w:rPr>
                <w:color w:val="000000"/>
                <w:sz w:val="15"/>
                <w:szCs w:val="15"/>
              </w:rPr>
              <w:t>Programas sociales para el apoyo de las personas con discapacidad.</w:t>
            </w:r>
          </w:p>
        </w:tc>
        <w:tc>
          <w:tcPr>
            <w:tcW w:w="4110" w:type="dxa"/>
            <w:vAlign w:val="center"/>
          </w:tcPr>
          <w:p w14:paraId="3452D502" w14:textId="77777777" w:rsidR="00FA3A9D" w:rsidRPr="003E75C3" w:rsidRDefault="00C01B33" w:rsidP="003E75C3">
            <w:pPr>
              <w:widowControl w:val="0"/>
              <w:rPr>
                <w:color w:val="000000"/>
                <w:sz w:val="15"/>
                <w:szCs w:val="15"/>
              </w:rPr>
            </w:pPr>
            <w:r w:rsidRPr="003E75C3">
              <w:rPr>
                <w:color w:val="000000"/>
                <w:sz w:val="15"/>
                <w:szCs w:val="15"/>
              </w:rPr>
              <w:t>Los cuidados y atención de las personas con discapacidad generan tensiones originadas por la falta de recursos, estrés vinculado a las etapas del ciclo vita; por lo que la información, formación y apoyo se debe realizar en todo el proceso. Las personas con discapacidad y sus familias necesitan apoyo permanente dirigido a las actividades básicas de la vida diaria. Que la ayuda se centre en exclusividad a factores económicos, hace que las familias presenten situaciones de estrés dado que acuden a médicos, tratamientos de rehabilitación, etc., siendo fundamental la ayuda a domicilio. Las actividades de ocio inclusivos cuentan con los apoyos necesarios para su integración. En la adultez, la sensibilización juega un rol importante para su incorporación al trabajo e integración en la sociedad. Se deben ofrecer mecanismos oportunos para el ejercicio de su ciudadanía plena.</w:t>
            </w:r>
          </w:p>
        </w:tc>
        <w:tc>
          <w:tcPr>
            <w:tcW w:w="1528" w:type="dxa"/>
            <w:vAlign w:val="center"/>
          </w:tcPr>
          <w:p w14:paraId="68C27548" w14:textId="77777777" w:rsidR="00FA3A9D" w:rsidRPr="003E75C3" w:rsidRDefault="009A7C63" w:rsidP="003E75C3">
            <w:pPr>
              <w:widowControl w:val="0"/>
              <w:rPr>
                <w:color w:val="0000FF"/>
                <w:sz w:val="15"/>
                <w:szCs w:val="15"/>
                <w:u w:val="single"/>
                <w:lang w:val="en-US"/>
              </w:rPr>
            </w:pPr>
            <w:hyperlink r:id="rId79" w:history="1">
              <w:r w:rsidR="00C01B33" w:rsidRPr="003E75C3">
                <w:rPr>
                  <w:color w:val="0000FF"/>
                  <w:sz w:val="15"/>
                  <w:szCs w:val="15"/>
                  <w:u w:val="single"/>
                  <w:lang w:val="en-US"/>
                </w:rPr>
                <w:t>file:///C:/Users/user/Downloads/8318-Texto%20del%20art%C3%ADculo-8399-1-10-20110531.PDF</w:t>
              </w:r>
            </w:hyperlink>
          </w:p>
        </w:tc>
      </w:tr>
      <w:tr w:rsidR="00AF233A" w:rsidRPr="003E75C3" w14:paraId="0E68561F" w14:textId="77777777" w:rsidTr="00004F97">
        <w:trPr>
          <w:trHeight w:val="510"/>
          <w:jc w:val="center"/>
        </w:trPr>
        <w:tc>
          <w:tcPr>
            <w:tcW w:w="426" w:type="dxa"/>
            <w:vMerge/>
            <w:vAlign w:val="center"/>
          </w:tcPr>
          <w:p w14:paraId="13B91D67"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3FA9B7F5"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6D030D0A"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29182D13"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276" w:type="dxa"/>
            <w:vAlign w:val="center"/>
          </w:tcPr>
          <w:p w14:paraId="1F85EFDF" w14:textId="77777777" w:rsidR="00FA3A9D" w:rsidRPr="003E75C3" w:rsidRDefault="00C01B33" w:rsidP="003E75C3">
            <w:pPr>
              <w:widowControl w:val="0"/>
              <w:rPr>
                <w:color w:val="000000"/>
                <w:sz w:val="15"/>
                <w:szCs w:val="15"/>
              </w:rPr>
            </w:pPr>
            <w:r w:rsidRPr="003E75C3">
              <w:rPr>
                <w:color w:val="000000"/>
                <w:sz w:val="15"/>
                <w:szCs w:val="15"/>
              </w:rPr>
              <w:t xml:space="preserve">El concepto de calidad de vida en los servicios y </w:t>
            </w:r>
            <w:r w:rsidRPr="003E75C3">
              <w:rPr>
                <w:color w:val="000000"/>
                <w:sz w:val="15"/>
                <w:szCs w:val="15"/>
              </w:rPr>
              <w:lastRenderedPageBreak/>
              <w:t>apoyos para personas con discapacidad intelectual.</w:t>
            </w:r>
          </w:p>
        </w:tc>
        <w:tc>
          <w:tcPr>
            <w:tcW w:w="1134" w:type="dxa"/>
            <w:vAlign w:val="center"/>
          </w:tcPr>
          <w:p w14:paraId="704FF9CD" w14:textId="77777777" w:rsidR="00FA3A9D" w:rsidRPr="003E75C3" w:rsidRDefault="00C01B33" w:rsidP="003E75C3">
            <w:pPr>
              <w:widowControl w:val="0"/>
              <w:rPr>
                <w:color w:val="000000"/>
                <w:sz w:val="15"/>
                <w:szCs w:val="15"/>
                <w:lang w:val="en-US"/>
              </w:rPr>
            </w:pPr>
            <w:r w:rsidRPr="003E75C3">
              <w:rPr>
                <w:color w:val="000000"/>
                <w:sz w:val="15"/>
                <w:szCs w:val="15"/>
                <w:lang w:val="en-US"/>
              </w:rPr>
              <w:lastRenderedPageBreak/>
              <w:t xml:space="preserve">Robert L. </w:t>
            </w:r>
            <w:proofErr w:type="spellStart"/>
            <w:r w:rsidRPr="003E75C3">
              <w:rPr>
                <w:color w:val="000000"/>
                <w:sz w:val="15"/>
                <w:szCs w:val="15"/>
                <w:lang w:val="en-US"/>
              </w:rPr>
              <w:t>Schalock</w:t>
            </w:r>
            <w:proofErr w:type="spellEnd"/>
            <w:r w:rsidRPr="003E75C3">
              <w:rPr>
                <w:color w:val="000000"/>
                <w:sz w:val="15"/>
                <w:szCs w:val="15"/>
                <w:lang w:val="en-US"/>
              </w:rPr>
              <w:t xml:space="preserve"> </w:t>
            </w:r>
            <w:r w:rsidRPr="003E75C3">
              <w:rPr>
                <w:color w:val="000000"/>
                <w:sz w:val="15"/>
                <w:szCs w:val="15"/>
                <w:lang w:val="en-US"/>
              </w:rPr>
              <w:br/>
              <w:t xml:space="preserve">Miguel </w:t>
            </w:r>
            <w:proofErr w:type="spellStart"/>
            <w:r w:rsidRPr="003E75C3">
              <w:rPr>
                <w:color w:val="000000"/>
                <w:sz w:val="15"/>
                <w:szCs w:val="15"/>
                <w:lang w:val="en-US"/>
              </w:rPr>
              <w:t>Ángel</w:t>
            </w:r>
            <w:proofErr w:type="spellEnd"/>
            <w:r w:rsidRPr="003E75C3">
              <w:rPr>
                <w:color w:val="000000"/>
                <w:sz w:val="15"/>
                <w:szCs w:val="15"/>
                <w:lang w:val="en-US"/>
              </w:rPr>
              <w:t xml:space="preserve"> </w:t>
            </w:r>
            <w:r w:rsidRPr="003E75C3">
              <w:rPr>
                <w:color w:val="000000"/>
                <w:sz w:val="15"/>
                <w:szCs w:val="15"/>
                <w:lang w:val="en-US"/>
              </w:rPr>
              <w:lastRenderedPageBreak/>
              <w:t>Verdugo</w:t>
            </w:r>
          </w:p>
        </w:tc>
        <w:tc>
          <w:tcPr>
            <w:tcW w:w="567" w:type="dxa"/>
            <w:vAlign w:val="center"/>
          </w:tcPr>
          <w:p w14:paraId="472F2BBA" w14:textId="77777777" w:rsidR="00FA3A9D" w:rsidRPr="003E75C3" w:rsidRDefault="00C01B33" w:rsidP="003E75C3">
            <w:pPr>
              <w:widowControl w:val="0"/>
              <w:rPr>
                <w:color w:val="000000"/>
                <w:sz w:val="15"/>
                <w:szCs w:val="15"/>
              </w:rPr>
            </w:pPr>
            <w:r w:rsidRPr="003E75C3">
              <w:rPr>
                <w:color w:val="000000"/>
                <w:sz w:val="15"/>
                <w:szCs w:val="15"/>
              </w:rPr>
              <w:lastRenderedPageBreak/>
              <w:t>2007</w:t>
            </w:r>
          </w:p>
        </w:tc>
        <w:tc>
          <w:tcPr>
            <w:tcW w:w="1134" w:type="dxa"/>
            <w:vAlign w:val="center"/>
          </w:tcPr>
          <w:p w14:paraId="77AD5AF4"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087416B" w14:textId="77777777" w:rsidR="00FA3A9D" w:rsidRPr="003E75C3" w:rsidRDefault="00C01B33" w:rsidP="003E75C3">
            <w:pPr>
              <w:widowControl w:val="0"/>
              <w:rPr>
                <w:color w:val="000000"/>
                <w:sz w:val="15"/>
                <w:szCs w:val="15"/>
              </w:rPr>
            </w:pPr>
            <w:r w:rsidRPr="003E75C3">
              <w:rPr>
                <w:color w:val="000000"/>
                <w:sz w:val="15"/>
                <w:szCs w:val="15"/>
              </w:rPr>
              <w:t xml:space="preserve">La calidad de vida constructo medible para la provisión de </w:t>
            </w:r>
            <w:r w:rsidRPr="003E75C3">
              <w:rPr>
                <w:color w:val="000000"/>
                <w:sz w:val="15"/>
                <w:szCs w:val="15"/>
              </w:rPr>
              <w:lastRenderedPageBreak/>
              <w:t xml:space="preserve">servicios y apoyos de las </w:t>
            </w:r>
            <w:proofErr w:type="spellStart"/>
            <w:r w:rsidRPr="003E75C3">
              <w:rPr>
                <w:color w:val="000000"/>
                <w:sz w:val="15"/>
                <w:szCs w:val="15"/>
              </w:rPr>
              <w:t>PCD</w:t>
            </w:r>
            <w:proofErr w:type="spellEnd"/>
            <w:r w:rsidRPr="003E75C3">
              <w:rPr>
                <w:color w:val="000000"/>
                <w:sz w:val="15"/>
                <w:szCs w:val="15"/>
              </w:rPr>
              <w:t>.</w:t>
            </w:r>
          </w:p>
        </w:tc>
        <w:tc>
          <w:tcPr>
            <w:tcW w:w="4110" w:type="dxa"/>
            <w:vAlign w:val="center"/>
          </w:tcPr>
          <w:p w14:paraId="6FE58C98"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La calidad de vida es un estado deseado de bienestar personal que es multidimensional; con propiedades éticas y universales ligadas a la cultura; posee componentes objetivos y subjetivos </w:t>
            </w:r>
            <w:r w:rsidRPr="003E75C3">
              <w:rPr>
                <w:color w:val="000000"/>
                <w:sz w:val="15"/>
                <w:szCs w:val="15"/>
              </w:rPr>
              <w:lastRenderedPageBreak/>
              <w:t>influenciados por factores personales y ambientales. El concepto surgió en los años 80 como noción sensibilizadora sobre lo que es importante en la vida y como constructo social que guía la política y la práctica, posteriormente, es un marco para el desarrollo de servicios y la evaluación personal. Es un constructo medible que brinda información para la provisión de servicios y apoyos para personas con discapacidad intelectual y colectivos similares. Se plantean principios, las prácticas y los estándares de programas, y estrategias de mejora de la calidad de vida.</w:t>
            </w:r>
          </w:p>
        </w:tc>
        <w:tc>
          <w:tcPr>
            <w:tcW w:w="1528" w:type="dxa"/>
            <w:vAlign w:val="center"/>
          </w:tcPr>
          <w:p w14:paraId="544FA48B" w14:textId="77777777" w:rsidR="00FA3A9D" w:rsidRPr="003E75C3" w:rsidRDefault="009A7C63" w:rsidP="003E75C3">
            <w:pPr>
              <w:widowControl w:val="0"/>
              <w:rPr>
                <w:color w:val="0000FF"/>
                <w:sz w:val="15"/>
                <w:szCs w:val="15"/>
                <w:u w:val="single"/>
              </w:rPr>
            </w:pPr>
            <w:hyperlink r:id="rId80">
              <w:r w:rsidR="00C01B33" w:rsidRPr="003E75C3">
                <w:rPr>
                  <w:color w:val="0000FF"/>
                  <w:sz w:val="15"/>
                  <w:szCs w:val="15"/>
                  <w:u w:val="single"/>
                </w:rPr>
                <w:t>https://gredos.usal.es/bitstream/handle/10366/55873/SC_Conce</w:t>
              </w:r>
              <w:r w:rsidR="00C01B33" w:rsidRPr="003E75C3">
                <w:rPr>
                  <w:color w:val="0000FF"/>
                  <w:sz w:val="15"/>
                  <w:szCs w:val="15"/>
                  <w:u w:val="single"/>
                </w:rPr>
                <w:lastRenderedPageBreak/>
                <w:t>pto_07_corregido_final.pdf?sequence=1&amp;isAllowed=y</w:t>
              </w:r>
            </w:hyperlink>
          </w:p>
        </w:tc>
      </w:tr>
      <w:tr w:rsidR="00AF233A" w:rsidRPr="003E75C3" w14:paraId="2DCE5479" w14:textId="77777777" w:rsidTr="00004F97">
        <w:trPr>
          <w:trHeight w:val="510"/>
          <w:jc w:val="center"/>
        </w:trPr>
        <w:tc>
          <w:tcPr>
            <w:tcW w:w="426" w:type="dxa"/>
            <w:vMerge/>
            <w:vAlign w:val="center"/>
          </w:tcPr>
          <w:p w14:paraId="53BC8CC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03715389"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D9E6CD0"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1C12A5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5A8185EC" w14:textId="77777777" w:rsidR="00FA3A9D" w:rsidRPr="003E75C3" w:rsidRDefault="00C01B33" w:rsidP="003E75C3">
            <w:pPr>
              <w:widowControl w:val="0"/>
              <w:rPr>
                <w:color w:val="000000"/>
                <w:sz w:val="15"/>
                <w:szCs w:val="15"/>
              </w:rPr>
            </w:pPr>
            <w:r w:rsidRPr="003E75C3">
              <w:rPr>
                <w:color w:val="000000"/>
                <w:sz w:val="15"/>
                <w:szCs w:val="15"/>
              </w:rPr>
              <w:t>Primera infancia y discapacidad en Chile: Revisión y enfoque actual a los programas de gobierno.</w:t>
            </w:r>
          </w:p>
        </w:tc>
        <w:tc>
          <w:tcPr>
            <w:tcW w:w="1134" w:type="dxa"/>
            <w:vAlign w:val="center"/>
          </w:tcPr>
          <w:p w14:paraId="35FB8B6C" w14:textId="77777777" w:rsidR="00FA3A9D" w:rsidRPr="003E75C3" w:rsidRDefault="00C01B33" w:rsidP="003E75C3">
            <w:pPr>
              <w:widowControl w:val="0"/>
              <w:rPr>
                <w:color w:val="000000"/>
                <w:sz w:val="15"/>
                <w:szCs w:val="15"/>
              </w:rPr>
            </w:pPr>
            <w:r w:rsidRPr="003E75C3">
              <w:rPr>
                <w:color w:val="000000"/>
                <w:sz w:val="15"/>
                <w:szCs w:val="15"/>
              </w:rPr>
              <w:t>Paulina Sánchez M.</w:t>
            </w:r>
          </w:p>
        </w:tc>
        <w:tc>
          <w:tcPr>
            <w:tcW w:w="567" w:type="dxa"/>
            <w:vAlign w:val="center"/>
          </w:tcPr>
          <w:p w14:paraId="0E207C2A" w14:textId="77777777" w:rsidR="00FA3A9D" w:rsidRPr="003E75C3" w:rsidRDefault="00C01B33" w:rsidP="003E75C3">
            <w:pPr>
              <w:widowControl w:val="0"/>
              <w:rPr>
                <w:color w:val="000000"/>
                <w:sz w:val="15"/>
                <w:szCs w:val="15"/>
              </w:rPr>
            </w:pPr>
            <w:r w:rsidRPr="003E75C3">
              <w:rPr>
                <w:color w:val="000000"/>
                <w:sz w:val="15"/>
                <w:szCs w:val="15"/>
              </w:rPr>
              <w:t>2015</w:t>
            </w:r>
          </w:p>
        </w:tc>
        <w:tc>
          <w:tcPr>
            <w:tcW w:w="1134" w:type="dxa"/>
            <w:vAlign w:val="center"/>
          </w:tcPr>
          <w:p w14:paraId="0F480724"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946A62D" w14:textId="77777777" w:rsidR="00FA3A9D" w:rsidRPr="003E75C3" w:rsidRDefault="00C01B33" w:rsidP="003E75C3">
            <w:pPr>
              <w:widowControl w:val="0"/>
              <w:rPr>
                <w:color w:val="000000"/>
                <w:sz w:val="15"/>
                <w:szCs w:val="15"/>
              </w:rPr>
            </w:pPr>
            <w:r w:rsidRPr="003E75C3">
              <w:rPr>
                <w:color w:val="000000"/>
                <w:sz w:val="15"/>
                <w:szCs w:val="15"/>
              </w:rPr>
              <w:t>Relevancia de la prioridad de políticas y planes de la Primera infancia con discapacidad.</w:t>
            </w:r>
          </w:p>
        </w:tc>
        <w:tc>
          <w:tcPr>
            <w:tcW w:w="4110" w:type="dxa"/>
            <w:vAlign w:val="center"/>
          </w:tcPr>
          <w:p w14:paraId="0661EBBC" w14:textId="77777777" w:rsidR="00FA3A9D" w:rsidRPr="003E75C3" w:rsidRDefault="00C01B33" w:rsidP="003E75C3">
            <w:pPr>
              <w:widowControl w:val="0"/>
              <w:rPr>
                <w:color w:val="000000"/>
                <w:sz w:val="15"/>
                <w:szCs w:val="15"/>
              </w:rPr>
            </w:pPr>
            <w:r w:rsidRPr="003E75C3">
              <w:rPr>
                <w:color w:val="000000"/>
                <w:sz w:val="15"/>
                <w:szCs w:val="15"/>
              </w:rPr>
              <w:t xml:space="preserve">Las evidencias científicas y las experiencias de políticas públicas ponen de relieve la importancia de formalizar políticas, planes y programas destinados a la primera infancia, permitiendo asegurar desde el inicio de sus vidas condiciones favorables de bienestar social, nutrición, salud, educación, buen trato y cuidado familiar y la comunidad. Los niños en situación de discapacidad son una población vulnerable por influir en ellos factores ambientales como la pobreza, la disfunción familiar y un ambiente sociocultural adverso. El Programa Atención Temprana de </w:t>
            </w:r>
            <w:proofErr w:type="spellStart"/>
            <w:r w:rsidRPr="003E75C3">
              <w:rPr>
                <w:color w:val="000000"/>
                <w:sz w:val="15"/>
                <w:szCs w:val="15"/>
              </w:rPr>
              <w:t>Senadis</w:t>
            </w:r>
            <w:proofErr w:type="spellEnd"/>
            <w:r w:rsidRPr="003E75C3">
              <w:rPr>
                <w:color w:val="000000"/>
                <w:sz w:val="15"/>
                <w:szCs w:val="15"/>
              </w:rPr>
              <w:t xml:space="preserve">, destinado a niños de 0 a 4 años compensaba las discapacidades desde un inicio temprano, logrando así un mejor desarrollo integral, una mayor oportunidad de autonomía y rehabilitación, las familias se sentían más acompañadas. El traspaso del programa hacia el Ministerio de Salud genera limitaciones para el niño y la familia al no contar con apoyo para la rehabilitación o compensación de discapacidad. El </w:t>
            </w:r>
            <w:proofErr w:type="spellStart"/>
            <w:r w:rsidRPr="003E75C3">
              <w:rPr>
                <w:color w:val="000000"/>
                <w:sz w:val="15"/>
                <w:szCs w:val="15"/>
              </w:rPr>
              <w:t>Senadis</w:t>
            </w:r>
            <w:proofErr w:type="spellEnd"/>
            <w:r w:rsidRPr="003E75C3">
              <w:rPr>
                <w:color w:val="000000"/>
                <w:sz w:val="15"/>
                <w:szCs w:val="15"/>
              </w:rPr>
              <w:t xml:space="preserve"> como la Institución Pública.</w:t>
            </w:r>
          </w:p>
        </w:tc>
        <w:tc>
          <w:tcPr>
            <w:tcW w:w="1528" w:type="dxa"/>
            <w:vAlign w:val="center"/>
          </w:tcPr>
          <w:p w14:paraId="759D4789" w14:textId="77777777" w:rsidR="00FA3A9D" w:rsidRPr="003E75C3" w:rsidRDefault="009A7C63" w:rsidP="003E75C3">
            <w:pPr>
              <w:widowControl w:val="0"/>
              <w:rPr>
                <w:color w:val="0000FF"/>
                <w:sz w:val="15"/>
                <w:szCs w:val="15"/>
                <w:u w:val="single"/>
                <w:lang w:val="en-US"/>
              </w:rPr>
            </w:pPr>
            <w:hyperlink r:id="rId81" w:history="1">
              <w:r w:rsidR="00C01B33" w:rsidRPr="003E75C3">
                <w:rPr>
                  <w:color w:val="0000FF"/>
                  <w:sz w:val="15"/>
                  <w:szCs w:val="15"/>
                  <w:u w:val="single"/>
                  <w:lang w:val="en-US"/>
                </w:rPr>
                <w:t>file:///C:/Users/user/Downloads/1-s2.0-S0716864015001017-main.pdf</w:t>
              </w:r>
            </w:hyperlink>
          </w:p>
        </w:tc>
      </w:tr>
      <w:tr w:rsidR="00AF233A" w:rsidRPr="003E75C3" w14:paraId="1524DD1A" w14:textId="77777777" w:rsidTr="00004F97">
        <w:trPr>
          <w:trHeight w:val="510"/>
          <w:jc w:val="center"/>
        </w:trPr>
        <w:tc>
          <w:tcPr>
            <w:tcW w:w="426" w:type="dxa"/>
            <w:vMerge/>
            <w:vAlign w:val="center"/>
          </w:tcPr>
          <w:p w14:paraId="5F8B699E"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025FAD11"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2B7F1069"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restart"/>
            <w:vAlign w:val="center"/>
          </w:tcPr>
          <w:p w14:paraId="44A55E91" w14:textId="77777777" w:rsidR="00FA3A9D" w:rsidRPr="003E75C3" w:rsidRDefault="00C01B33" w:rsidP="003E75C3">
            <w:pPr>
              <w:widowControl w:val="0"/>
              <w:rPr>
                <w:color w:val="000000"/>
                <w:sz w:val="15"/>
                <w:szCs w:val="15"/>
              </w:rPr>
            </w:pPr>
            <w:r w:rsidRPr="003E75C3">
              <w:rPr>
                <w:color w:val="000000"/>
                <w:sz w:val="15"/>
                <w:szCs w:val="15"/>
              </w:rPr>
              <w:t xml:space="preserve">Garantizar la accesibilidad al entorno </w:t>
            </w:r>
            <w:r w:rsidRPr="003E75C3">
              <w:rPr>
                <w:color w:val="000000"/>
                <w:sz w:val="15"/>
                <w:szCs w:val="15"/>
              </w:rPr>
              <w:lastRenderedPageBreak/>
              <w:t>urbano, las edificaciones, transporte, nuevas tecnologías de la información y comunicación de las personas con discapacidad.</w:t>
            </w:r>
          </w:p>
        </w:tc>
        <w:tc>
          <w:tcPr>
            <w:tcW w:w="1276" w:type="dxa"/>
            <w:vAlign w:val="center"/>
          </w:tcPr>
          <w:p w14:paraId="1729CA07"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El impacto tecnológico en las personas con </w:t>
            </w:r>
            <w:r w:rsidRPr="003E75C3">
              <w:rPr>
                <w:color w:val="000000"/>
                <w:sz w:val="15"/>
                <w:szCs w:val="15"/>
              </w:rPr>
              <w:lastRenderedPageBreak/>
              <w:t>discapacidad.</w:t>
            </w:r>
          </w:p>
        </w:tc>
        <w:tc>
          <w:tcPr>
            <w:tcW w:w="1134" w:type="dxa"/>
            <w:vAlign w:val="center"/>
          </w:tcPr>
          <w:p w14:paraId="393830DB"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Ricardo A. </w:t>
            </w:r>
            <w:proofErr w:type="spellStart"/>
            <w:r w:rsidRPr="003E75C3">
              <w:rPr>
                <w:color w:val="000000"/>
                <w:sz w:val="15"/>
                <w:szCs w:val="15"/>
              </w:rPr>
              <w:t>Koon</w:t>
            </w:r>
            <w:proofErr w:type="spellEnd"/>
            <w:r w:rsidRPr="003E75C3">
              <w:rPr>
                <w:color w:val="000000"/>
                <w:sz w:val="15"/>
                <w:szCs w:val="15"/>
              </w:rPr>
              <w:br/>
              <w:t xml:space="preserve">María Eugenia </w:t>
            </w:r>
            <w:r w:rsidRPr="003E75C3">
              <w:rPr>
                <w:color w:val="000000"/>
                <w:sz w:val="15"/>
                <w:szCs w:val="15"/>
              </w:rPr>
              <w:lastRenderedPageBreak/>
              <w:t>de la Vega</w:t>
            </w:r>
          </w:p>
        </w:tc>
        <w:tc>
          <w:tcPr>
            <w:tcW w:w="567" w:type="dxa"/>
            <w:vAlign w:val="center"/>
          </w:tcPr>
          <w:p w14:paraId="3BB711E2" w14:textId="77777777" w:rsidR="00FA3A9D" w:rsidRPr="003E75C3" w:rsidRDefault="00C01B33" w:rsidP="003E75C3">
            <w:pPr>
              <w:widowControl w:val="0"/>
              <w:rPr>
                <w:color w:val="000000"/>
                <w:sz w:val="15"/>
                <w:szCs w:val="15"/>
              </w:rPr>
            </w:pPr>
            <w:r w:rsidRPr="003E75C3">
              <w:rPr>
                <w:color w:val="000000"/>
                <w:sz w:val="15"/>
                <w:szCs w:val="15"/>
              </w:rPr>
              <w:lastRenderedPageBreak/>
              <w:t>2014</w:t>
            </w:r>
          </w:p>
        </w:tc>
        <w:tc>
          <w:tcPr>
            <w:tcW w:w="1134" w:type="dxa"/>
            <w:vAlign w:val="center"/>
          </w:tcPr>
          <w:p w14:paraId="7935DA26"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21FED5D9" w14:textId="77777777" w:rsidR="00FA3A9D" w:rsidRPr="003E75C3" w:rsidRDefault="00C01B33" w:rsidP="003E75C3">
            <w:pPr>
              <w:widowControl w:val="0"/>
              <w:rPr>
                <w:color w:val="000000"/>
                <w:sz w:val="15"/>
                <w:szCs w:val="15"/>
              </w:rPr>
            </w:pPr>
            <w:r w:rsidRPr="003E75C3">
              <w:rPr>
                <w:color w:val="000000"/>
                <w:sz w:val="15"/>
                <w:szCs w:val="15"/>
              </w:rPr>
              <w:t xml:space="preserve">Las tecnologías la reducción del impacto en la </w:t>
            </w:r>
            <w:r w:rsidRPr="003E75C3">
              <w:rPr>
                <w:color w:val="000000"/>
                <w:sz w:val="15"/>
                <w:szCs w:val="15"/>
              </w:rPr>
              <w:lastRenderedPageBreak/>
              <w:t>discapacidad.</w:t>
            </w:r>
          </w:p>
        </w:tc>
        <w:tc>
          <w:tcPr>
            <w:tcW w:w="4110" w:type="dxa"/>
            <w:vAlign w:val="center"/>
          </w:tcPr>
          <w:p w14:paraId="485EAAFE" w14:textId="77EBADC4" w:rsidR="00FA3A9D" w:rsidRPr="003E75C3" w:rsidRDefault="00C01B33" w:rsidP="003E75C3">
            <w:pPr>
              <w:widowControl w:val="0"/>
              <w:rPr>
                <w:color w:val="000000"/>
                <w:sz w:val="15"/>
                <w:szCs w:val="15"/>
              </w:rPr>
            </w:pPr>
            <w:r w:rsidRPr="003E75C3">
              <w:rPr>
                <w:color w:val="000000"/>
                <w:sz w:val="15"/>
                <w:szCs w:val="15"/>
              </w:rPr>
              <w:lastRenderedPageBreak/>
              <w:t xml:space="preserve">Según la </w:t>
            </w:r>
            <w:r w:rsidR="00BD1467">
              <w:rPr>
                <w:color w:val="000000"/>
                <w:sz w:val="15"/>
                <w:szCs w:val="15"/>
              </w:rPr>
              <w:t>Organización Mundial de la Salud</w:t>
            </w:r>
            <w:r w:rsidRPr="003E75C3">
              <w:rPr>
                <w:color w:val="000000"/>
                <w:sz w:val="15"/>
                <w:szCs w:val="15"/>
              </w:rPr>
              <w:t xml:space="preserve"> se tiene un 15% de población (900 millones de personas) afectada por alguna discapacidad física, psíquica o sensorial que dificulta su </w:t>
            </w:r>
            <w:r w:rsidRPr="003E75C3">
              <w:rPr>
                <w:color w:val="000000"/>
                <w:sz w:val="15"/>
                <w:szCs w:val="15"/>
              </w:rPr>
              <w:lastRenderedPageBreak/>
              <w:t>desarrollo persona y su integración social, educativa o laboral, existiendo una a preocupación mundial por eliminar desventajas hasta donde sea factible, por el que se procura recuperar funciones faltantes mediante la rehabilitación. Entre las medidas a considerar se encuentra el acceso al desarrollo tecnológico, del cual la UNESCO (1996) le reconocen el potencial educativo y cultural pero que también ha de generar de forma latente desigualdad y marginación. La comunicación electrónica le implica a una persona con discapacidad saber leer, acceso a línea telefónica, computadora, interface acorde a su discapacidad, dominio del inglés, requisitos de difícil realización los algunos países. La tecnología adaptativa puede llegar a reducir el impacto de la discapacidad y satisfacer el derecho de la calidad de vida e influenciar en la economía de Latinoamérica al posiblemente resurgir como ejecutivos de sus propias empresas por medio del teletrabajo. Las mejoras tecnológicas y la competitividad entre fabricantes hacen que se tenga desde la concepción de un producto las necesidades de los usuarios lo cual beneficiaría a la población con discapacidad.</w:t>
            </w:r>
          </w:p>
        </w:tc>
        <w:tc>
          <w:tcPr>
            <w:tcW w:w="1528" w:type="dxa"/>
            <w:vAlign w:val="center"/>
          </w:tcPr>
          <w:p w14:paraId="72D29ED9" w14:textId="77777777" w:rsidR="00FA3A9D" w:rsidRPr="003E75C3" w:rsidRDefault="009A7C63" w:rsidP="003E75C3">
            <w:pPr>
              <w:widowControl w:val="0"/>
              <w:rPr>
                <w:color w:val="0000FF"/>
                <w:sz w:val="15"/>
                <w:szCs w:val="15"/>
                <w:u w:val="single"/>
              </w:rPr>
            </w:pPr>
            <w:hyperlink r:id="rId82">
              <w:r w:rsidR="00C01B33" w:rsidRPr="003E75C3">
                <w:rPr>
                  <w:color w:val="0000FF"/>
                  <w:sz w:val="15"/>
                  <w:szCs w:val="15"/>
                  <w:u w:val="single"/>
                </w:rPr>
                <w:t>http://www.repositoriocdpd.net:8080/bitstream/handle/1234567</w:t>
              </w:r>
              <w:r w:rsidR="00C01B33" w:rsidRPr="003E75C3">
                <w:rPr>
                  <w:color w:val="0000FF"/>
                  <w:sz w:val="15"/>
                  <w:szCs w:val="15"/>
                  <w:u w:val="single"/>
                </w:rPr>
                <w:lastRenderedPageBreak/>
                <w:t>89/363/Pon_KoonRA_ImpactoTecnologicoPersonas_2000.pdf?sequence=1</w:t>
              </w:r>
            </w:hyperlink>
          </w:p>
        </w:tc>
      </w:tr>
      <w:tr w:rsidR="00AF233A" w:rsidRPr="003E75C3" w14:paraId="2680A787" w14:textId="77777777" w:rsidTr="00004F97">
        <w:trPr>
          <w:trHeight w:val="510"/>
          <w:jc w:val="center"/>
        </w:trPr>
        <w:tc>
          <w:tcPr>
            <w:tcW w:w="426" w:type="dxa"/>
            <w:vMerge/>
            <w:vAlign w:val="center"/>
          </w:tcPr>
          <w:p w14:paraId="4242E212"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1AE7AC26"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4C3FEF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E18A59E"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0296631D" w14:textId="77777777" w:rsidR="00FA3A9D" w:rsidRPr="003E75C3" w:rsidRDefault="00C01B33" w:rsidP="003E75C3">
            <w:pPr>
              <w:widowControl w:val="0"/>
              <w:rPr>
                <w:color w:val="000000"/>
                <w:sz w:val="15"/>
                <w:szCs w:val="15"/>
              </w:rPr>
            </w:pPr>
            <w:r w:rsidRPr="003E75C3">
              <w:rPr>
                <w:color w:val="000000"/>
                <w:sz w:val="15"/>
                <w:szCs w:val="15"/>
              </w:rPr>
              <w:t>Discapacidad y calidad de vida.</w:t>
            </w:r>
          </w:p>
        </w:tc>
        <w:tc>
          <w:tcPr>
            <w:tcW w:w="1134" w:type="dxa"/>
            <w:vAlign w:val="center"/>
          </w:tcPr>
          <w:p w14:paraId="5E64F24D" w14:textId="77777777" w:rsidR="00FA3A9D" w:rsidRPr="003E75C3" w:rsidRDefault="00C01B33" w:rsidP="003E75C3">
            <w:pPr>
              <w:widowControl w:val="0"/>
              <w:rPr>
                <w:color w:val="000000"/>
                <w:sz w:val="15"/>
                <w:szCs w:val="15"/>
              </w:rPr>
            </w:pPr>
            <w:r w:rsidRPr="003E75C3">
              <w:rPr>
                <w:color w:val="000000"/>
                <w:sz w:val="15"/>
                <w:szCs w:val="15"/>
              </w:rPr>
              <w:t>Cristina Rodríguez</w:t>
            </w:r>
            <w:r w:rsidRPr="003E75C3">
              <w:rPr>
                <w:color w:val="000000"/>
                <w:sz w:val="15"/>
                <w:szCs w:val="15"/>
              </w:rPr>
              <w:br/>
              <w:t>Porrero Miret</w:t>
            </w:r>
          </w:p>
        </w:tc>
        <w:tc>
          <w:tcPr>
            <w:tcW w:w="567" w:type="dxa"/>
            <w:vAlign w:val="center"/>
          </w:tcPr>
          <w:p w14:paraId="61B0589A" w14:textId="77777777" w:rsidR="00FA3A9D" w:rsidRPr="003E75C3" w:rsidRDefault="00C01B33" w:rsidP="003E75C3">
            <w:pPr>
              <w:widowControl w:val="0"/>
              <w:rPr>
                <w:color w:val="000000"/>
                <w:sz w:val="15"/>
                <w:szCs w:val="15"/>
              </w:rPr>
            </w:pPr>
            <w:r w:rsidRPr="003E75C3">
              <w:rPr>
                <w:color w:val="000000"/>
                <w:sz w:val="15"/>
                <w:szCs w:val="15"/>
              </w:rPr>
              <w:t>2000</w:t>
            </w:r>
          </w:p>
        </w:tc>
        <w:tc>
          <w:tcPr>
            <w:tcW w:w="1134" w:type="dxa"/>
            <w:vAlign w:val="center"/>
          </w:tcPr>
          <w:p w14:paraId="4543FA9D"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BF23DBD" w14:textId="77777777" w:rsidR="00FA3A9D" w:rsidRPr="003E75C3" w:rsidRDefault="00C01B33" w:rsidP="003E75C3">
            <w:pPr>
              <w:widowControl w:val="0"/>
              <w:rPr>
                <w:color w:val="000000"/>
                <w:sz w:val="15"/>
                <w:szCs w:val="15"/>
              </w:rPr>
            </w:pPr>
            <w:r w:rsidRPr="003E75C3">
              <w:rPr>
                <w:color w:val="000000"/>
                <w:sz w:val="15"/>
                <w:szCs w:val="15"/>
              </w:rPr>
              <w:t xml:space="preserve">La tecnología como clave innovadora de los objetivos y las políticas para las </w:t>
            </w:r>
            <w:proofErr w:type="spellStart"/>
            <w:r w:rsidRPr="003E75C3">
              <w:rPr>
                <w:color w:val="000000"/>
                <w:sz w:val="15"/>
                <w:szCs w:val="15"/>
              </w:rPr>
              <w:t>PCD</w:t>
            </w:r>
            <w:proofErr w:type="spellEnd"/>
            <w:r w:rsidRPr="003E75C3">
              <w:rPr>
                <w:color w:val="000000"/>
                <w:sz w:val="15"/>
                <w:szCs w:val="15"/>
              </w:rPr>
              <w:t>.</w:t>
            </w:r>
          </w:p>
        </w:tc>
        <w:tc>
          <w:tcPr>
            <w:tcW w:w="4110" w:type="dxa"/>
            <w:vAlign w:val="center"/>
          </w:tcPr>
          <w:p w14:paraId="77375A4B" w14:textId="7B778E7D" w:rsidR="00FA3A9D" w:rsidRPr="003E75C3" w:rsidRDefault="00C01B33" w:rsidP="003E75C3">
            <w:pPr>
              <w:widowControl w:val="0"/>
              <w:rPr>
                <w:color w:val="000000"/>
                <w:sz w:val="15"/>
                <w:szCs w:val="15"/>
              </w:rPr>
            </w:pPr>
            <w:r w:rsidRPr="003E75C3">
              <w:rPr>
                <w:color w:val="000000"/>
                <w:sz w:val="15"/>
                <w:szCs w:val="15"/>
              </w:rPr>
              <w:t>El mercado de productos y servicios debe orientarse a la inclusión de personas mayores y personas con discapacidad como consumidores crecientes, lo que favorece el mercado, ofrece calidad y contribuye al bienestar. Cuando los diseños de productos se piensan con mayores dificultades el resultado es bueno para todos, su éxito tecnológico se refleja en su uso real asociado a un ajuste a las características y expectativas de los usuarios. La tecnología, el desarrollo y el diseño pueden ser la clave que una los objetivos y políticas con un cambio innovador.</w:t>
            </w:r>
          </w:p>
        </w:tc>
        <w:tc>
          <w:tcPr>
            <w:tcW w:w="1528" w:type="dxa"/>
            <w:vAlign w:val="center"/>
          </w:tcPr>
          <w:p w14:paraId="218FD8E6" w14:textId="77777777" w:rsidR="00FA3A9D" w:rsidRPr="003E75C3" w:rsidRDefault="009A7C63" w:rsidP="003E75C3">
            <w:pPr>
              <w:widowControl w:val="0"/>
              <w:rPr>
                <w:color w:val="0000FF"/>
                <w:sz w:val="15"/>
                <w:szCs w:val="15"/>
                <w:u w:val="single"/>
              </w:rPr>
            </w:pPr>
            <w:hyperlink r:id="rId83">
              <w:r w:rsidR="00C01B33" w:rsidRPr="003E75C3">
                <w:rPr>
                  <w:color w:val="0000FF"/>
                  <w:sz w:val="15"/>
                  <w:szCs w:val="15"/>
                  <w:u w:val="single"/>
                </w:rPr>
                <w:t>http://ardilladigital.com/DOCUMENTOS/CALIDAD%20DE%20VIDA/CALIDAD%20DE%20VIDA%20Y%20BUENA%20PRACTICA/Discapacidad%20y%20calidad%20de%20vida%20-%20Rodriguez%20P</w:t>
              </w:r>
              <w:r w:rsidR="00C01B33" w:rsidRPr="003E75C3">
                <w:rPr>
                  <w:color w:val="0000FF"/>
                  <w:sz w:val="15"/>
                  <w:szCs w:val="15"/>
                  <w:u w:val="single"/>
                </w:rPr>
                <w:lastRenderedPageBreak/>
                <w:t>arrera%20-%20articulo.pdf</w:t>
              </w:r>
            </w:hyperlink>
          </w:p>
        </w:tc>
      </w:tr>
      <w:tr w:rsidR="00AF233A" w:rsidRPr="003E75C3" w14:paraId="0EC4D0F0" w14:textId="77777777" w:rsidTr="00004F97">
        <w:trPr>
          <w:trHeight w:val="510"/>
          <w:jc w:val="center"/>
        </w:trPr>
        <w:tc>
          <w:tcPr>
            <w:tcW w:w="426" w:type="dxa"/>
            <w:vMerge/>
            <w:vAlign w:val="center"/>
          </w:tcPr>
          <w:p w14:paraId="30A7B3D2"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CAA4799"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1B8976ED"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03A41A5F"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499471CC" w14:textId="77777777" w:rsidR="00FA3A9D" w:rsidRPr="003E75C3" w:rsidRDefault="00C01B33" w:rsidP="003E75C3">
            <w:pPr>
              <w:widowControl w:val="0"/>
              <w:rPr>
                <w:color w:val="000000"/>
                <w:sz w:val="15"/>
                <w:szCs w:val="15"/>
              </w:rPr>
            </w:pPr>
            <w:r w:rsidRPr="003E75C3">
              <w:rPr>
                <w:color w:val="000000"/>
                <w:sz w:val="15"/>
                <w:szCs w:val="15"/>
              </w:rPr>
              <w:t>Acceso al Transporte Público para Personas con Discapacidad en Bogotá: Caso SITP.</w:t>
            </w:r>
          </w:p>
        </w:tc>
        <w:tc>
          <w:tcPr>
            <w:tcW w:w="1134" w:type="dxa"/>
            <w:vAlign w:val="center"/>
          </w:tcPr>
          <w:p w14:paraId="5EDE7D4B" w14:textId="77777777" w:rsidR="00FA3A9D" w:rsidRPr="003E75C3" w:rsidRDefault="00C01B33" w:rsidP="003E75C3">
            <w:pPr>
              <w:widowControl w:val="0"/>
              <w:rPr>
                <w:color w:val="000000"/>
                <w:sz w:val="15"/>
                <w:szCs w:val="15"/>
              </w:rPr>
            </w:pPr>
            <w:r w:rsidRPr="003E75C3">
              <w:rPr>
                <w:color w:val="000000"/>
                <w:sz w:val="15"/>
                <w:szCs w:val="15"/>
              </w:rPr>
              <w:t>Álvaro Fabian Carreño Ordóñez</w:t>
            </w:r>
          </w:p>
        </w:tc>
        <w:tc>
          <w:tcPr>
            <w:tcW w:w="567" w:type="dxa"/>
            <w:vAlign w:val="center"/>
          </w:tcPr>
          <w:p w14:paraId="18798C73" w14:textId="77777777" w:rsidR="00FA3A9D" w:rsidRPr="003E75C3" w:rsidRDefault="00C01B33" w:rsidP="003E75C3">
            <w:pPr>
              <w:widowControl w:val="0"/>
              <w:rPr>
                <w:color w:val="000000"/>
                <w:sz w:val="15"/>
                <w:szCs w:val="15"/>
              </w:rPr>
            </w:pPr>
            <w:r w:rsidRPr="003E75C3">
              <w:rPr>
                <w:color w:val="000000"/>
                <w:sz w:val="15"/>
                <w:szCs w:val="15"/>
              </w:rPr>
              <w:t>2015</w:t>
            </w:r>
          </w:p>
        </w:tc>
        <w:tc>
          <w:tcPr>
            <w:tcW w:w="1134" w:type="dxa"/>
            <w:vAlign w:val="center"/>
          </w:tcPr>
          <w:p w14:paraId="0A0DE854"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2969C1B" w14:textId="77777777" w:rsidR="00FA3A9D" w:rsidRPr="003E75C3" w:rsidRDefault="00C01B33" w:rsidP="003E75C3">
            <w:pPr>
              <w:widowControl w:val="0"/>
              <w:rPr>
                <w:color w:val="000000"/>
                <w:sz w:val="15"/>
                <w:szCs w:val="15"/>
              </w:rPr>
            </w:pPr>
            <w:r w:rsidRPr="003E75C3">
              <w:rPr>
                <w:color w:val="000000"/>
                <w:sz w:val="15"/>
                <w:szCs w:val="15"/>
              </w:rPr>
              <w:t>Mejora de la accesibilidad a los servicios de transportes.</w:t>
            </w:r>
          </w:p>
        </w:tc>
        <w:tc>
          <w:tcPr>
            <w:tcW w:w="4110" w:type="dxa"/>
            <w:vAlign w:val="center"/>
          </w:tcPr>
          <w:p w14:paraId="76EF9D7C" w14:textId="77777777" w:rsidR="00FA3A9D" w:rsidRPr="003E75C3" w:rsidRDefault="00C01B33" w:rsidP="003E75C3">
            <w:pPr>
              <w:widowControl w:val="0"/>
              <w:rPr>
                <w:color w:val="000000"/>
                <w:sz w:val="15"/>
                <w:szCs w:val="15"/>
              </w:rPr>
            </w:pPr>
            <w:r w:rsidRPr="003E75C3">
              <w:rPr>
                <w:color w:val="000000"/>
                <w:sz w:val="15"/>
                <w:szCs w:val="15"/>
              </w:rPr>
              <w:t>El año 2010, se inicia la vigencia del manual de operaciones del SITP se garantizaban la accesibilidad para las personas con discapacidad física y sensorial en los buses articulados y biarticulados, pero se les excluía de los buses tipo padrón y convencionales en Bogotá para las personas con discapacidad física y sensorial. En el 2014, el nuevo manual de operaciones estipula que al menos dos buses deben ser accesibles en cada una de las zonas, rutas alimentadoras, auxiliares, complementarias y especiales están obligados a tener condiciones materiales de accesibilidad. De esta forma, se ha ido garantizando los derechos de las personas con discapacidad al transporte público accesible, a la libertad de locomoción, la igualdad efectiva de movilidad en la ciudad que permite ejercer los derechos a la educación, el trabajo, la salud, la recreación, entre otros.</w:t>
            </w:r>
          </w:p>
        </w:tc>
        <w:tc>
          <w:tcPr>
            <w:tcW w:w="1528" w:type="dxa"/>
            <w:vAlign w:val="center"/>
          </w:tcPr>
          <w:p w14:paraId="61798A8B" w14:textId="77777777" w:rsidR="00FA3A9D" w:rsidRPr="003E75C3" w:rsidRDefault="009A7C63" w:rsidP="003E75C3">
            <w:pPr>
              <w:widowControl w:val="0"/>
              <w:rPr>
                <w:color w:val="0000FF"/>
                <w:sz w:val="15"/>
                <w:szCs w:val="15"/>
                <w:u w:val="single"/>
              </w:rPr>
            </w:pPr>
            <w:hyperlink r:id="rId84">
              <w:r w:rsidR="00C01B33" w:rsidRPr="003E75C3">
                <w:rPr>
                  <w:color w:val="0000FF"/>
                  <w:sz w:val="15"/>
                  <w:szCs w:val="15"/>
                  <w:u w:val="single"/>
                </w:rPr>
                <w:t>https://repositorio.unal.edu.co/bitstream/handle/unal/54806/1098654844.2015.pdf?sequence=1&amp;isAllowed=y</w:t>
              </w:r>
            </w:hyperlink>
          </w:p>
        </w:tc>
      </w:tr>
      <w:tr w:rsidR="00AF233A" w:rsidRPr="003E75C3" w14:paraId="34AC1DF2" w14:textId="77777777" w:rsidTr="00004F97">
        <w:trPr>
          <w:trHeight w:val="510"/>
          <w:jc w:val="center"/>
        </w:trPr>
        <w:tc>
          <w:tcPr>
            <w:tcW w:w="426" w:type="dxa"/>
            <w:vMerge w:val="restart"/>
            <w:vAlign w:val="center"/>
          </w:tcPr>
          <w:p w14:paraId="2F9043E1" w14:textId="77777777" w:rsidR="00FA3A9D" w:rsidRPr="003E75C3" w:rsidRDefault="00C01B33" w:rsidP="003E75C3">
            <w:pPr>
              <w:widowControl w:val="0"/>
              <w:rPr>
                <w:b/>
                <w:color w:val="000000"/>
                <w:sz w:val="15"/>
                <w:szCs w:val="15"/>
              </w:rPr>
            </w:pPr>
            <w:r w:rsidRPr="003E75C3">
              <w:rPr>
                <w:b/>
                <w:color w:val="000000"/>
                <w:sz w:val="15"/>
                <w:szCs w:val="15"/>
              </w:rPr>
              <w:t>EF 03</w:t>
            </w:r>
          </w:p>
        </w:tc>
        <w:tc>
          <w:tcPr>
            <w:tcW w:w="1134" w:type="dxa"/>
            <w:vMerge w:val="restart"/>
            <w:vAlign w:val="center"/>
          </w:tcPr>
          <w:p w14:paraId="4C88ED86" w14:textId="77777777" w:rsidR="00FA3A9D" w:rsidRPr="003E75C3" w:rsidRDefault="00C01B33" w:rsidP="003E75C3">
            <w:pPr>
              <w:widowControl w:val="0"/>
              <w:rPr>
                <w:color w:val="000000"/>
                <w:sz w:val="15"/>
                <w:szCs w:val="15"/>
              </w:rPr>
            </w:pPr>
            <w:r w:rsidRPr="003E75C3">
              <w:rPr>
                <w:color w:val="000000"/>
                <w:sz w:val="15"/>
                <w:szCs w:val="15"/>
              </w:rPr>
              <w:t>Vulnerabilidad social</w:t>
            </w:r>
          </w:p>
        </w:tc>
        <w:tc>
          <w:tcPr>
            <w:tcW w:w="1134" w:type="dxa"/>
            <w:vMerge w:val="restart"/>
            <w:vAlign w:val="center"/>
          </w:tcPr>
          <w:p w14:paraId="3C0CFEE7" w14:textId="77777777" w:rsidR="00FA3A9D" w:rsidRPr="003E75C3" w:rsidRDefault="00C01B33" w:rsidP="003E75C3">
            <w:pPr>
              <w:widowControl w:val="0"/>
              <w:rPr>
                <w:color w:val="000000"/>
                <w:sz w:val="15"/>
                <w:szCs w:val="15"/>
              </w:rPr>
            </w:pPr>
            <w:r w:rsidRPr="003E75C3">
              <w:rPr>
                <w:color w:val="000000"/>
                <w:sz w:val="15"/>
                <w:szCs w:val="15"/>
              </w:rPr>
              <w:t>Entornos inseguros para vivir</w:t>
            </w:r>
          </w:p>
        </w:tc>
        <w:tc>
          <w:tcPr>
            <w:tcW w:w="1134" w:type="dxa"/>
            <w:vAlign w:val="center"/>
          </w:tcPr>
          <w:p w14:paraId="599BB9DC" w14:textId="77777777" w:rsidR="00FA3A9D" w:rsidRPr="003E75C3" w:rsidRDefault="00C01B33" w:rsidP="003E75C3">
            <w:pPr>
              <w:widowControl w:val="0"/>
              <w:rPr>
                <w:color w:val="000000"/>
                <w:sz w:val="15"/>
                <w:szCs w:val="15"/>
              </w:rPr>
            </w:pPr>
            <w:r w:rsidRPr="003E75C3">
              <w:rPr>
                <w:color w:val="000000"/>
                <w:sz w:val="15"/>
                <w:szCs w:val="15"/>
              </w:rPr>
              <w:t>Promover la atención oportuna frente a casos de violencia contra las personas con discapacidad.</w:t>
            </w:r>
          </w:p>
        </w:tc>
        <w:tc>
          <w:tcPr>
            <w:tcW w:w="1276" w:type="dxa"/>
            <w:vAlign w:val="center"/>
          </w:tcPr>
          <w:p w14:paraId="463613E0" w14:textId="77777777" w:rsidR="00FA3A9D" w:rsidRPr="003E75C3" w:rsidRDefault="00C01B33" w:rsidP="003E75C3">
            <w:pPr>
              <w:widowControl w:val="0"/>
              <w:rPr>
                <w:color w:val="000000"/>
                <w:sz w:val="15"/>
                <w:szCs w:val="15"/>
              </w:rPr>
            </w:pPr>
            <w:r w:rsidRPr="003E75C3">
              <w:rPr>
                <w:color w:val="000000"/>
                <w:sz w:val="15"/>
                <w:szCs w:val="15"/>
              </w:rPr>
              <w:t>Mujer, discapacidad y violencia. El rostro oculto de la desigualdad.</w:t>
            </w:r>
          </w:p>
        </w:tc>
        <w:tc>
          <w:tcPr>
            <w:tcW w:w="1134" w:type="dxa"/>
            <w:vAlign w:val="center"/>
          </w:tcPr>
          <w:p w14:paraId="23A541E2" w14:textId="77777777" w:rsidR="00FA3A9D" w:rsidRPr="003E75C3" w:rsidRDefault="00C01B33" w:rsidP="003E75C3">
            <w:pPr>
              <w:widowControl w:val="0"/>
              <w:rPr>
                <w:color w:val="000000"/>
                <w:sz w:val="15"/>
                <w:szCs w:val="15"/>
              </w:rPr>
            </w:pPr>
            <w:r w:rsidRPr="003E75C3">
              <w:rPr>
                <w:color w:val="000000"/>
                <w:sz w:val="15"/>
                <w:szCs w:val="15"/>
              </w:rPr>
              <w:t xml:space="preserve">Grace </w:t>
            </w:r>
            <w:proofErr w:type="spellStart"/>
            <w:r w:rsidRPr="003E75C3">
              <w:rPr>
                <w:color w:val="000000"/>
                <w:sz w:val="15"/>
                <w:szCs w:val="15"/>
              </w:rPr>
              <w:t>Mun</w:t>
            </w:r>
            <w:proofErr w:type="spellEnd"/>
            <w:r w:rsidRPr="003E75C3">
              <w:rPr>
                <w:color w:val="000000"/>
                <w:sz w:val="15"/>
                <w:szCs w:val="15"/>
              </w:rPr>
              <w:t xml:space="preserve"> Man </w:t>
            </w:r>
            <w:proofErr w:type="spellStart"/>
            <w:r w:rsidRPr="003E75C3">
              <w:rPr>
                <w:color w:val="000000"/>
                <w:sz w:val="15"/>
                <w:szCs w:val="15"/>
              </w:rPr>
              <w:t>Shum</w:t>
            </w:r>
            <w:proofErr w:type="spellEnd"/>
            <w:r w:rsidRPr="003E75C3">
              <w:rPr>
                <w:color w:val="000000"/>
                <w:sz w:val="15"/>
                <w:szCs w:val="15"/>
              </w:rPr>
              <w:t>, Ángeles Conde Rodríguez, Inés Portillo Mayorga</w:t>
            </w:r>
          </w:p>
        </w:tc>
        <w:tc>
          <w:tcPr>
            <w:tcW w:w="567" w:type="dxa"/>
            <w:vAlign w:val="center"/>
          </w:tcPr>
          <w:p w14:paraId="15DD35D9" w14:textId="77777777" w:rsidR="00FA3A9D" w:rsidRPr="003E75C3" w:rsidRDefault="00C01B33" w:rsidP="003E75C3">
            <w:pPr>
              <w:widowControl w:val="0"/>
              <w:rPr>
                <w:color w:val="000000"/>
                <w:sz w:val="15"/>
                <w:szCs w:val="15"/>
              </w:rPr>
            </w:pPr>
            <w:r w:rsidRPr="003E75C3">
              <w:rPr>
                <w:color w:val="000000"/>
                <w:sz w:val="15"/>
                <w:szCs w:val="15"/>
              </w:rPr>
              <w:t>2006</w:t>
            </w:r>
          </w:p>
        </w:tc>
        <w:tc>
          <w:tcPr>
            <w:tcW w:w="1134" w:type="dxa"/>
            <w:vAlign w:val="center"/>
          </w:tcPr>
          <w:p w14:paraId="626788E4"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38FB8279" w14:textId="77777777" w:rsidR="00FA3A9D" w:rsidRPr="003E75C3" w:rsidRDefault="00C01B33" w:rsidP="003E75C3">
            <w:pPr>
              <w:widowControl w:val="0"/>
              <w:rPr>
                <w:color w:val="000000"/>
                <w:sz w:val="15"/>
                <w:szCs w:val="15"/>
              </w:rPr>
            </w:pPr>
            <w:r w:rsidRPr="003E75C3">
              <w:rPr>
                <w:color w:val="000000"/>
                <w:sz w:val="15"/>
                <w:szCs w:val="15"/>
              </w:rPr>
              <w:t>Relevancia de las estructuras de atención intermedia frente a la violencia hacia la mujer y discapacidad.</w:t>
            </w:r>
          </w:p>
        </w:tc>
        <w:tc>
          <w:tcPr>
            <w:tcW w:w="4110" w:type="dxa"/>
            <w:vAlign w:val="center"/>
          </w:tcPr>
          <w:p w14:paraId="23C92829" w14:textId="34A23FC8" w:rsidR="00FA3A9D" w:rsidRPr="003E75C3" w:rsidRDefault="00C01B33" w:rsidP="003E75C3">
            <w:pPr>
              <w:widowControl w:val="0"/>
              <w:rPr>
                <w:color w:val="000000"/>
                <w:sz w:val="15"/>
                <w:szCs w:val="15"/>
              </w:rPr>
            </w:pPr>
            <w:r w:rsidRPr="003E75C3">
              <w:rPr>
                <w:color w:val="000000"/>
                <w:sz w:val="15"/>
                <w:szCs w:val="15"/>
              </w:rPr>
              <w:t xml:space="preserve">La discriminación y la violencia condicionan negativamente las posibilidades de desarrollo personal y de participación social y dificultad la integración social de las personas que las padecen. Los prejuicios y estereotipos operan en el imaginario colectivo transmitiendo creencias erróneas, y asignado características negativas a ciertos grupos sociales, como las mujeres, y además por tener algunas discapacidades cualidades que son difíciles de erradicar. Se configuran a través de las discriminaciones indirectas que buscan mantener las desigualdades que afectan al colectivo subordinado. Las mujeres con discapacidad refieren discriminación con relación a la Igualdad de Oportunidades como el de acceso a un empleo, más que las posibilidades de tener pareja o familia, siendo importante para su desarrollo </w:t>
            </w:r>
            <w:r w:rsidRPr="003E75C3">
              <w:rPr>
                <w:color w:val="000000"/>
                <w:sz w:val="15"/>
                <w:szCs w:val="15"/>
              </w:rPr>
              <w:lastRenderedPageBreak/>
              <w:t>personal y social. Las políticas sociales tienen que ser más activas con las mujeres con discapacidad, el Estado debe facilitar el desarrollo de estructuras de atención intermedia y servicios de apoyo para que las personas con discapacidad no se vean en la necesidad de depender de sus familias a lo largo de su vida.</w:t>
            </w:r>
          </w:p>
        </w:tc>
        <w:tc>
          <w:tcPr>
            <w:tcW w:w="1528" w:type="dxa"/>
            <w:vAlign w:val="center"/>
          </w:tcPr>
          <w:p w14:paraId="77167C51" w14:textId="77777777" w:rsidR="00FA3A9D" w:rsidRPr="003E75C3" w:rsidRDefault="009A7C63" w:rsidP="003E75C3">
            <w:pPr>
              <w:widowControl w:val="0"/>
              <w:rPr>
                <w:color w:val="0000FF"/>
                <w:sz w:val="15"/>
                <w:szCs w:val="15"/>
                <w:u w:val="single"/>
              </w:rPr>
            </w:pPr>
            <w:hyperlink r:id="rId85">
              <w:r w:rsidR="00C01B33" w:rsidRPr="003E75C3">
                <w:rPr>
                  <w:color w:val="0000FF"/>
                  <w:sz w:val="15"/>
                  <w:szCs w:val="15"/>
                  <w:u w:val="single"/>
                </w:rPr>
                <w:t>https://sid.usal.es/idocs/F8/FDO17643/mujer_discapacidad_violencia.pdf</w:t>
              </w:r>
            </w:hyperlink>
          </w:p>
        </w:tc>
      </w:tr>
      <w:tr w:rsidR="00AF233A" w:rsidRPr="003E75C3" w14:paraId="18D37B8F" w14:textId="77777777" w:rsidTr="00004F97">
        <w:trPr>
          <w:trHeight w:val="780"/>
          <w:jc w:val="center"/>
        </w:trPr>
        <w:tc>
          <w:tcPr>
            <w:tcW w:w="426" w:type="dxa"/>
            <w:vMerge/>
            <w:vAlign w:val="center"/>
          </w:tcPr>
          <w:p w14:paraId="4A05A3C1"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56810F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145F6BC9"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Align w:val="center"/>
          </w:tcPr>
          <w:p w14:paraId="2BB6BD43" w14:textId="77777777" w:rsidR="00FA3A9D" w:rsidRPr="003E75C3" w:rsidRDefault="00C01B33" w:rsidP="003E75C3">
            <w:pPr>
              <w:widowControl w:val="0"/>
              <w:rPr>
                <w:color w:val="000000"/>
                <w:sz w:val="15"/>
                <w:szCs w:val="15"/>
              </w:rPr>
            </w:pPr>
            <w:r w:rsidRPr="003E75C3">
              <w:rPr>
                <w:color w:val="000000"/>
                <w:sz w:val="15"/>
                <w:szCs w:val="15"/>
              </w:rPr>
              <w:t xml:space="preserve">Generar mecanismos de atención efectiva para la adecuada </w:t>
            </w:r>
            <w:proofErr w:type="spellStart"/>
            <w:r w:rsidRPr="003E75C3">
              <w:rPr>
                <w:color w:val="000000"/>
                <w:sz w:val="15"/>
                <w:szCs w:val="15"/>
              </w:rPr>
              <w:t>prevenciòn</w:t>
            </w:r>
            <w:proofErr w:type="spellEnd"/>
            <w:r w:rsidRPr="003E75C3">
              <w:rPr>
                <w:color w:val="000000"/>
                <w:sz w:val="15"/>
                <w:szCs w:val="15"/>
              </w:rPr>
              <w:t>, respuesta y recuperación de las personas con discapacidad ante situaciones de emergencia.</w:t>
            </w:r>
          </w:p>
        </w:tc>
        <w:tc>
          <w:tcPr>
            <w:tcW w:w="1276" w:type="dxa"/>
            <w:vAlign w:val="center"/>
          </w:tcPr>
          <w:p w14:paraId="1C877282" w14:textId="77777777" w:rsidR="00FA3A9D" w:rsidRPr="003E75C3" w:rsidRDefault="00C01B33" w:rsidP="003E75C3">
            <w:pPr>
              <w:widowControl w:val="0"/>
              <w:rPr>
                <w:color w:val="000000"/>
                <w:sz w:val="15"/>
                <w:szCs w:val="15"/>
              </w:rPr>
            </w:pPr>
            <w:r w:rsidRPr="003E75C3">
              <w:rPr>
                <w:color w:val="000000"/>
                <w:sz w:val="15"/>
                <w:szCs w:val="15"/>
              </w:rPr>
              <w:t>Desastre y discapacidad visual.</w:t>
            </w:r>
          </w:p>
        </w:tc>
        <w:tc>
          <w:tcPr>
            <w:tcW w:w="1134" w:type="dxa"/>
            <w:vAlign w:val="center"/>
          </w:tcPr>
          <w:p w14:paraId="13409D6D" w14:textId="77777777" w:rsidR="00FA3A9D" w:rsidRPr="003E75C3" w:rsidRDefault="00C01B33" w:rsidP="003E75C3">
            <w:pPr>
              <w:widowControl w:val="0"/>
              <w:rPr>
                <w:color w:val="000000"/>
                <w:sz w:val="15"/>
                <w:szCs w:val="15"/>
              </w:rPr>
            </w:pPr>
            <w:proofErr w:type="spellStart"/>
            <w:r w:rsidRPr="003E75C3">
              <w:rPr>
                <w:color w:val="000000"/>
                <w:sz w:val="15"/>
                <w:szCs w:val="15"/>
              </w:rPr>
              <w:t>Anders</w:t>
            </w:r>
            <w:proofErr w:type="spellEnd"/>
            <w:r w:rsidRPr="003E75C3">
              <w:rPr>
                <w:color w:val="000000"/>
                <w:sz w:val="15"/>
                <w:szCs w:val="15"/>
              </w:rPr>
              <w:t xml:space="preserve"> </w:t>
            </w:r>
            <w:proofErr w:type="spellStart"/>
            <w:r w:rsidRPr="003E75C3">
              <w:rPr>
                <w:color w:val="000000"/>
                <w:sz w:val="15"/>
                <w:szCs w:val="15"/>
              </w:rPr>
              <w:t>Arnor</w:t>
            </w:r>
            <w:proofErr w:type="spellEnd"/>
          </w:p>
        </w:tc>
        <w:tc>
          <w:tcPr>
            <w:tcW w:w="567" w:type="dxa"/>
            <w:vAlign w:val="center"/>
          </w:tcPr>
          <w:p w14:paraId="30E41AEB" w14:textId="77777777" w:rsidR="00FA3A9D" w:rsidRPr="003E75C3" w:rsidRDefault="00C01B33" w:rsidP="003E75C3">
            <w:pPr>
              <w:widowControl w:val="0"/>
              <w:rPr>
                <w:color w:val="000000"/>
                <w:sz w:val="15"/>
                <w:szCs w:val="15"/>
              </w:rPr>
            </w:pPr>
            <w:r w:rsidRPr="003E75C3">
              <w:rPr>
                <w:color w:val="000000"/>
                <w:sz w:val="15"/>
                <w:szCs w:val="15"/>
              </w:rPr>
              <w:t>2014</w:t>
            </w:r>
          </w:p>
        </w:tc>
        <w:tc>
          <w:tcPr>
            <w:tcW w:w="1134" w:type="dxa"/>
            <w:vAlign w:val="center"/>
          </w:tcPr>
          <w:p w14:paraId="39E96550"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49E093E4" w14:textId="77777777" w:rsidR="00FA3A9D" w:rsidRPr="003E75C3" w:rsidRDefault="00C01B33" w:rsidP="003E75C3">
            <w:pPr>
              <w:widowControl w:val="0"/>
              <w:rPr>
                <w:color w:val="000000"/>
                <w:sz w:val="15"/>
                <w:szCs w:val="15"/>
              </w:rPr>
            </w:pPr>
            <w:r w:rsidRPr="003E75C3">
              <w:rPr>
                <w:color w:val="000000"/>
                <w:sz w:val="15"/>
                <w:szCs w:val="15"/>
              </w:rPr>
              <w:t>Buenas prácticas de gestión inclusiva de riesgos de personas con discapacidad visual.</w:t>
            </w:r>
          </w:p>
        </w:tc>
        <w:tc>
          <w:tcPr>
            <w:tcW w:w="4110" w:type="dxa"/>
            <w:vAlign w:val="center"/>
          </w:tcPr>
          <w:p w14:paraId="479665E6" w14:textId="7F9E7BA8" w:rsidR="00FA3A9D" w:rsidRPr="003E75C3" w:rsidRDefault="00C01B33" w:rsidP="003E75C3">
            <w:pPr>
              <w:widowControl w:val="0"/>
              <w:rPr>
                <w:color w:val="000000"/>
                <w:sz w:val="15"/>
                <w:szCs w:val="15"/>
              </w:rPr>
            </w:pPr>
            <w:r w:rsidRPr="003E75C3">
              <w:rPr>
                <w:color w:val="000000"/>
                <w:sz w:val="15"/>
                <w:szCs w:val="15"/>
              </w:rPr>
              <w:t xml:space="preserve">En las crisis humanitarias, los ciegos y las personas con visión limitada no llegan a recibir la preparación tradicional ante emergencias, la no inclusión los hace invisibles y quedan relegados en las evacuaciones. Los ciegos y las personas con visión limitada que logran llegar a los refugios enfrentan instalaciones de difícil acceso, información en formatos inaccesibles, pocas oportunidades para retomar rutinas diarias, altos niveles de estrés y riesgos de violencia sexual. Las buenas prácticas en la gestión de </w:t>
            </w:r>
            <w:r w:rsidR="007679C1" w:rsidRPr="003E75C3">
              <w:rPr>
                <w:color w:val="000000"/>
                <w:sz w:val="15"/>
                <w:szCs w:val="15"/>
              </w:rPr>
              <w:t>riesgo</w:t>
            </w:r>
            <w:r w:rsidRPr="003E75C3">
              <w:rPr>
                <w:color w:val="000000"/>
                <w:sz w:val="15"/>
                <w:szCs w:val="15"/>
              </w:rPr>
              <w:t xml:space="preserve"> dan cuenta que en algunas sociedades pequeñas han puesto en práctica sistemas de alerta preventiva incluyentes con ayudas visuales y de audio; se cuenta con una base de datos de personas con discapacidad que ayudará en su ubicación y rescate.</w:t>
            </w:r>
          </w:p>
        </w:tc>
        <w:tc>
          <w:tcPr>
            <w:tcW w:w="1528" w:type="dxa"/>
            <w:vAlign w:val="center"/>
          </w:tcPr>
          <w:p w14:paraId="6FCFFAC0" w14:textId="77777777" w:rsidR="00FA3A9D" w:rsidRPr="003E75C3" w:rsidRDefault="009A7C63" w:rsidP="003E75C3">
            <w:pPr>
              <w:widowControl w:val="0"/>
              <w:rPr>
                <w:color w:val="0000FF"/>
                <w:sz w:val="15"/>
                <w:szCs w:val="15"/>
                <w:u w:val="single"/>
              </w:rPr>
            </w:pPr>
            <w:hyperlink r:id="rId86">
              <w:r w:rsidR="00C01B33" w:rsidRPr="003E75C3">
                <w:rPr>
                  <w:color w:val="0000FF"/>
                  <w:sz w:val="15"/>
                  <w:szCs w:val="15"/>
                  <w:u w:val="single"/>
                </w:rPr>
                <w:t>http://www.worldblindunion.org/Spanish/Recursos/Documents/Informe%20UMC%20-Gesti%C3%B3n%20de%20desastres%20con%20inclusi%C3%B3n%20de%20discapacidades.pdf</w:t>
              </w:r>
            </w:hyperlink>
          </w:p>
        </w:tc>
      </w:tr>
      <w:tr w:rsidR="00AF233A" w:rsidRPr="003E75C3" w14:paraId="464131B4" w14:textId="77777777" w:rsidTr="007679C1">
        <w:trPr>
          <w:trHeight w:val="172"/>
          <w:jc w:val="center"/>
        </w:trPr>
        <w:tc>
          <w:tcPr>
            <w:tcW w:w="426" w:type="dxa"/>
            <w:vMerge/>
            <w:vAlign w:val="center"/>
          </w:tcPr>
          <w:p w14:paraId="0437CE5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BF33AE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Align w:val="center"/>
          </w:tcPr>
          <w:p w14:paraId="6D271684" w14:textId="4F75A490" w:rsidR="00FA3A9D" w:rsidRPr="003E75C3" w:rsidRDefault="00C01B33" w:rsidP="003E75C3">
            <w:pPr>
              <w:widowControl w:val="0"/>
              <w:rPr>
                <w:color w:val="000000"/>
                <w:sz w:val="15"/>
                <w:szCs w:val="15"/>
              </w:rPr>
            </w:pPr>
            <w:r w:rsidRPr="003E75C3">
              <w:rPr>
                <w:color w:val="000000"/>
                <w:sz w:val="15"/>
                <w:szCs w:val="15"/>
              </w:rPr>
              <w:t>Limitado ejercicio del derecho a la recreación, cultura y deporte</w:t>
            </w:r>
          </w:p>
        </w:tc>
        <w:tc>
          <w:tcPr>
            <w:tcW w:w="1134" w:type="dxa"/>
            <w:vAlign w:val="center"/>
          </w:tcPr>
          <w:p w14:paraId="0F97B021" w14:textId="77777777" w:rsidR="00FA3A9D" w:rsidRPr="003E75C3" w:rsidRDefault="00C01B33" w:rsidP="003E75C3">
            <w:pPr>
              <w:widowControl w:val="0"/>
              <w:rPr>
                <w:color w:val="000000"/>
                <w:sz w:val="15"/>
                <w:szCs w:val="15"/>
              </w:rPr>
            </w:pPr>
            <w:r w:rsidRPr="003E75C3">
              <w:rPr>
                <w:color w:val="000000"/>
                <w:sz w:val="15"/>
                <w:szCs w:val="15"/>
              </w:rPr>
              <w:t xml:space="preserve">Propiciar mejoras para lograr el desempeño y desarrollo de potencialidades de las personas con discapacidad en el ámbito </w:t>
            </w:r>
            <w:r w:rsidRPr="003E75C3">
              <w:rPr>
                <w:color w:val="000000"/>
                <w:sz w:val="15"/>
                <w:szCs w:val="15"/>
              </w:rPr>
              <w:lastRenderedPageBreak/>
              <w:t>deportivo, artístico, cultural y creativo.</w:t>
            </w:r>
          </w:p>
        </w:tc>
        <w:tc>
          <w:tcPr>
            <w:tcW w:w="1276" w:type="dxa"/>
            <w:vAlign w:val="center"/>
          </w:tcPr>
          <w:p w14:paraId="494CA44D" w14:textId="77777777" w:rsidR="00FA3A9D" w:rsidRPr="003E75C3" w:rsidRDefault="00C01B33" w:rsidP="003E75C3">
            <w:pPr>
              <w:widowControl w:val="0"/>
              <w:rPr>
                <w:color w:val="000000"/>
                <w:sz w:val="15"/>
                <w:szCs w:val="15"/>
              </w:rPr>
            </w:pPr>
            <w:r w:rsidRPr="003E75C3">
              <w:rPr>
                <w:color w:val="000000"/>
                <w:sz w:val="15"/>
                <w:szCs w:val="15"/>
              </w:rPr>
              <w:lastRenderedPageBreak/>
              <w:t>Análisis de los motivos para la participación en actividades físicas de personas con y sin discapacidad</w:t>
            </w:r>
          </w:p>
        </w:tc>
        <w:tc>
          <w:tcPr>
            <w:tcW w:w="1134" w:type="dxa"/>
            <w:vAlign w:val="center"/>
          </w:tcPr>
          <w:p w14:paraId="1C47EE4C" w14:textId="77777777" w:rsidR="00FA3A9D" w:rsidRPr="003E75C3" w:rsidRDefault="00C01B33" w:rsidP="003E75C3">
            <w:pPr>
              <w:widowControl w:val="0"/>
              <w:rPr>
                <w:color w:val="000000"/>
                <w:sz w:val="15"/>
                <w:szCs w:val="15"/>
              </w:rPr>
            </w:pPr>
            <w:proofErr w:type="spellStart"/>
            <w:r w:rsidRPr="003E75C3">
              <w:rPr>
                <w:color w:val="000000"/>
                <w:sz w:val="15"/>
                <w:szCs w:val="15"/>
              </w:rPr>
              <w:t>Gutierres</w:t>
            </w:r>
            <w:proofErr w:type="spellEnd"/>
            <w:r w:rsidRPr="003E75C3">
              <w:rPr>
                <w:color w:val="000000"/>
                <w:sz w:val="15"/>
                <w:szCs w:val="15"/>
              </w:rPr>
              <w:t xml:space="preserve"> Sanmartín, Melchor</w:t>
            </w:r>
            <w:r w:rsidRPr="003E75C3">
              <w:rPr>
                <w:color w:val="000000"/>
                <w:sz w:val="15"/>
                <w:szCs w:val="15"/>
              </w:rPr>
              <w:br/>
            </w:r>
            <w:proofErr w:type="spellStart"/>
            <w:r w:rsidRPr="003E75C3">
              <w:rPr>
                <w:color w:val="000000"/>
                <w:sz w:val="15"/>
                <w:szCs w:val="15"/>
              </w:rPr>
              <w:t>Caus</w:t>
            </w:r>
            <w:proofErr w:type="spellEnd"/>
            <w:r w:rsidRPr="003E75C3">
              <w:rPr>
                <w:color w:val="000000"/>
                <w:sz w:val="15"/>
                <w:szCs w:val="15"/>
              </w:rPr>
              <w:t xml:space="preserve"> i </w:t>
            </w:r>
            <w:proofErr w:type="spellStart"/>
            <w:r w:rsidRPr="003E75C3">
              <w:rPr>
                <w:color w:val="000000"/>
                <w:sz w:val="15"/>
                <w:szCs w:val="15"/>
              </w:rPr>
              <w:t>Pertegás</w:t>
            </w:r>
            <w:proofErr w:type="spellEnd"/>
            <w:r w:rsidRPr="003E75C3">
              <w:rPr>
                <w:color w:val="000000"/>
                <w:sz w:val="15"/>
                <w:szCs w:val="15"/>
              </w:rPr>
              <w:t>, Núria</w:t>
            </w:r>
          </w:p>
        </w:tc>
        <w:tc>
          <w:tcPr>
            <w:tcW w:w="567" w:type="dxa"/>
            <w:vAlign w:val="center"/>
          </w:tcPr>
          <w:p w14:paraId="0E8DA8A9" w14:textId="77777777" w:rsidR="00FA3A9D" w:rsidRPr="003E75C3" w:rsidRDefault="00C01B33" w:rsidP="003E75C3">
            <w:pPr>
              <w:widowControl w:val="0"/>
              <w:rPr>
                <w:color w:val="000000"/>
                <w:sz w:val="15"/>
                <w:szCs w:val="15"/>
              </w:rPr>
            </w:pPr>
            <w:r w:rsidRPr="003E75C3">
              <w:rPr>
                <w:color w:val="000000"/>
                <w:sz w:val="15"/>
                <w:szCs w:val="15"/>
              </w:rPr>
              <w:t>2006</w:t>
            </w:r>
          </w:p>
        </w:tc>
        <w:tc>
          <w:tcPr>
            <w:tcW w:w="1134" w:type="dxa"/>
            <w:vAlign w:val="center"/>
          </w:tcPr>
          <w:p w14:paraId="6B8C2712"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7AC3C8E8" w14:textId="77777777" w:rsidR="00FA3A9D" w:rsidRPr="003E75C3" w:rsidRDefault="00C01B33" w:rsidP="003E75C3">
            <w:pPr>
              <w:widowControl w:val="0"/>
              <w:rPr>
                <w:color w:val="000000"/>
                <w:sz w:val="15"/>
                <w:szCs w:val="15"/>
              </w:rPr>
            </w:pPr>
            <w:r w:rsidRPr="003E75C3">
              <w:rPr>
                <w:color w:val="000000"/>
                <w:sz w:val="15"/>
                <w:szCs w:val="15"/>
              </w:rPr>
              <w:t xml:space="preserve">Práctica deportiva como reafirmación social de las </w:t>
            </w:r>
            <w:proofErr w:type="spellStart"/>
            <w:r w:rsidRPr="003E75C3">
              <w:rPr>
                <w:color w:val="000000"/>
                <w:sz w:val="15"/>
                <w:szCs w:val="15"/>
              </w:rPr>
              <w:t>PCD</w:t>
            </w:r>
            <w:proofErr w:type="spellEnd"/>
            <w:r w:rsidRPr="003E75C3">
              <w:rPr>
                <w:color w:val="000000"/>
                <w:sz w:val="15"/>
                <w:szCs w:val="15"/>
              </w:rPr>
              <w:t>.</w:t>
            </w:r>
          </w:p>
        </w:tc>
        <w:tc>
          <w:tcPr>
            <w:tcW w:w="4110" w:type="dxa"/>
            <w:vAlign w:val="center"/>
          </w:tcPr>
          <w:p w14:paraId="43FF77B9" w14:textId="77777777" w:rsidR="00FA3A9D" w:rsidRPr="003E75C3" w:rsidRDefault="00C01B33" w:rsidP="003E75C3">
            <w:pPr>
              <w:widowControl w:val="0"/>
              <w:rPr>
                <w:color w:val="000000"/>
                <w:sz w:val="15"/>
                <w:szCs w:val="15"/>
              </w:rPr>
            </w:pPr>
            <w:r w:rsidRPr="003E75C3">
              <w:rPr>
                <w:color w:val="000000"/>
                <w:sz w:val="15"/>
                <w:szCs w:val="15"/>
              </w:rPr>
              <w:t xml:space="preserve">Se viene utilizando la actividad física adaptada como sistema rehabilitador de las personas con discapacidad, y últimamente se la considera como elemento propio del desarrollo integral de la persona, considerando que desempeña una importante función en el desarrollo físico, psicológico y social de quien lo practica. Se le atribuye al deporte los mismos beneficios para los deportistas con discapacidad que para los que no la padecen. Sin embargo, la práctica físico-deportiva de las personas con discapacidad es menos abundante. Los resultados de la aplicación del cuestionario de motivos para la participación en </w:t>
            </w:r>
            <w:r w:rsidRPr="003E75C3">
              <w:rPr>
                <w:color w:val="000000"/>
                <w:sz w:val="15"/>
                <w:szCs w:val="15"/>
              </w:rPr>
              <w:lastRenderedPageBreak/>
              <w:t xml:space="preserve">actividades físico-deportivos de </w:t>
            </w:r>
            <w:proofErr w:type="spellStart"/>
            <w:r w:rsidRPr="003E75C3">
              <w:rPr>
                <w:color w:val="000000"/>
                <w:sz w:val="15"/>
                <w:szCs w:val="15"/>
              </w:rPr>
              <w:t>Brasitle</w:t>
            </w:r>
            <w:proofErr w:type="spellEnd"/>
            <w:r w:rsidRPr="003E75C3">
              <w:rPr>
                <w:color w:val="000000"/>
                <w:sz w:val="15"/>
                <w:szCs w:val="15"/>
              </w:rPr>
              <w:t xml:space="preserve"> et al. (1991), se comprueba cierta similitud entre las motivaciones de los deportistas con discapacidad y sin ella; se encuentran diferencias en las puntuaciones sobre "integración social" y "afectividad social", lo que evidencia que las personas con discapacidad </w:t>
            </w:r>
            <w:proofErr w:type="spellStart"/>
            <w:r w:rsidRPr="003E75C3">
              <w:rPr>
                <w:color w:val="000000"/>
                <w:sz w:val="15"/>
                <w:szCs w:val="15"/>
              </w:rPr>
              <w:t>busca,n</w:t>
            </w:r>
            <w:proofErr w:type="spellEnd"/>
            <w:r w:rsidRPr="003E75C3">
              <w:rPr>
                <w:color w:val="000000"/>
                <w:sz w:val="15"/>
                <w:szCs w:val="15"/>
              </w:rPr>
              <w:t xml:space="preserve"> a través de la práctica deportiva, su reafirmación social, reflejados en la creación de nuevas amistades, viajar y sentirse necesarios y ayudar a los demás.</w:t>
            </w:r>
          </w:p>
        </w:tc>
        <w:tc>
          <w:tcPr>
            <w:tcW w:w="1528" w:type="dxa"/>
            <w:vAlign w:val="center"/>
          </w:tcPr>
          <w:p w14:paraId="3AA0CF65" w14:textId="77777777" w:rsidR="00FA3A9D" w:rsidRPr="003E75C3" w:rsidRDefault="00C01B33" w:rsidP="003E75C3">
            <w:pPr>
              <w:widowControl w:val="0"/>
              <w:rPr>
                <w:color w:val="0000FF"/>
                <w:sz w:val="15"/>
                <w:szCs w:val="15"/>
                <w:u w:val="single"/>
              </w:rPr>
            </w:pPr>
            <w:r w:rsidRPr="003E75C3">
              <w:rPr>
                <w:color w:val="0000FF"/>
                <w:sz w:val="15"/>
                <w:szCs w:val="15"/>
                <w:u w:val="single"/>
              </w:rPr>
              <w:lastRenderedPageBreak/>
              <w:t>https://www.cafyd.com/REVISTA/art4n2a06.pdf</w:t>
            </w:r>
          </w:p>
        </w:tc>
      </w:tr>
      <w:tr w:rsidR="00AF233A" w:rsidRPr="003E75C3" w14:paraId="2259803E" w14:textId="77777777" w:rsidTr="00004F97">
        <w:trPr>
          <w:trHeight w:val="792"/>
          <w:jc w:val="center"/>
        </w:trPr>
        <w:tc>
          <w:tcPr>
            <w:tcW w:w="426" w:type="dxa"/>
            <w:vMerge w:val="restart"/>
            <w:vAlign w:val="center"/>
          </w:tcPr>
          <w:p w14:paraId="4E1CA254" w14:textId="77777777" w:rsidR="00FA3A9D" w:rsidRPr="003E75C3" w:rsidRDefault="00C01B33" w:rsidP="003E75C3">
            <w:pPr>
              <w:widowControl w:val="0"/>
              <w:rPr>
                <w:b/>
                <w:color w:val="000000"/>
                <w:sz w:val="15"/>
                <w:szCs w:val="15"/>
              </w:rPr>
            </w:pPr>
            <w:r w:rsidRPr="003E75C3">
              <w:rPr>
                <w:b/>
                <w:color w:val="000000"/>
                <w:sz w:val="15"/>
                <w:szCs w:val="15"/>
              </w:rPr>
              <w:t>CD01</w:t>
            </w:r>
          </w:p>
        </w:tc>
        <w:tc>
          <w:tcPr>
            <w:tcW w:w="1134" w:type="dxa"/>
            <w:vMerge w:val="restart"/>
            <w:vAlign w:val="center"/>
          </w:tcPr>
          <w:p w14:paraId="3B8C457C" w14:textId="77777777" w:rsidR="00FA3A9D" w:rsidRPr="003E75C3" w:rsidRDefault="00C01B33" w:rsidP="003E75C3">
            <w:pPr>
              <w:widowControl w:val="0"/>
              <w:rPr>
                <w:color w:val="000000"/>
                <w:sz w:val="15"/>
                <w:szCs w:val="15"/>
              </w:rPr>
            </w:pPr>
            <w:r w:rsidRPr="003E75C3">
              <w:rPr>
                <w:color w:val="000000"/>
                <w:sz w:val="15"/>
                <w:szCs w:val="15"/>
              </w:rPr>
              <w:t>Limitado acceso a servicios que garanticen el ejercicio de derechos</w:t>
            </w:r>
          </w:p>
        </w:tc>
        <w:tc>
          <w:tcPr>
            <w:tcW w:w="1134" w:type="dxa"/>
            <w:vMerge w:val="restart"/>
            <w:vAlign w:val="center"/>
          </w:tcPr>
          <w:p w14:paraId="0F527F24" w14:textId="6F36F809" w:rsidR="00FA3A9D" w:rsidRPr="003E75C3" w:rsidRDefault="00C01B33" w:rsidP="003E75C3">
            <w:pPr>
              <w:widowControl w:val="0"/>
              <w:rPr>
                <w:color w:val="000000"/>
                <w:sz w:val="15"/>
                <w:szCs w:val="15"/>
              </w:rPr>
            </w:pPr>
            <w:r w:rsidRPr="003E75C3">
              <w:rPr>
                <w:color w:val="000000"/>
                <w:sz w:val="15"/>
                <w:szCs w:val="15"/>
              </w:rPr>
              <w:t>Limitaciones para gozar de una salud integral</w:t>
            </w:r>
          </w:p>
        </w:tc>
        <w:tc>
          <w:tcPr>
            <w:tcW w:w="1134" w:type="dxa"/>
            <w:vAlign w:val="center"/>
          </w:tcPr>
          <w:p w14:paraId="6AE43A6D" w14:textId="2AD6554D" w:rsidR="00FA3A9D" w:rsidRPr="003E75C3" w:rsidRDefault="00C01B33" w:rsidP="003E75C3">
            <w:pPr>
              <w:widowControl w:val="0"/>
              <w:rPr>
                <w:color w:val="000000"/>
                <w:sz w:val="15"/>
                <w:szCs w:val="15"/>
              </w:rPr>
            </w:pPr>
            <w:r w:rsidRPr="003E75C3">
              <w:rPr>
                <w:color w:val="000000"/>
                <w:sz w:val="15"/>
                <w:szCs w:val="15"/>
              </w:rPr>
              <w:t>Garantizar el acceso de todas las personas con discapacidad a los servicios de salud integrales y de calidad a lo largo de su vida, y atención a aquellas necesidades derivadas de la discapacidad, sobre la base de un consentimiento libre e informado.</w:t>
            </w:r>
          </w:p>
        </w:tc>
        <w:tc>
          <w:tcPr>
            <w:tcW w:w="1276" w:type="dxa"/>
            <w:vAlign w:val="center"/>
          </w:tcPr>
          <w:p w14:paraId="50A26A32" w14:textId="77777777" w:rsidR="00FA3A9D" w:rsidRPr="003E75C3" w:rsidRDefault="00C01B33" w:rsidP="003E75C3">
            <w:pPr>
              <w:widowControl w:val="0"/>
              <w:rPr>
                <w:color w:val="000000"/>
                <w:sz w:val="15"/>
                <w:szCs w:val="15"/>
              </w:rPr>
            </w:pPr>
            <w:r w:rsidRPr="003E75C3">
              <w:rPr>
                <w:color w:val="000000"/>
                <w:sz w:val="15"/>
                <w:szCs w:val="15"/>
              </w:rPr>
              <w:t>Discapacidad y salud desde dos investigaciones cualitativas: los itinerarios de la rehabilitación en Argentina y Chile</w:t>
            </w:r>
          </w:p>
        </w:tc>
        <w:tc>
          <w:tcPr>
            <w:tcW w:w="1134" w:type="dxa"/>
            <w:vAlign w:val="center"/>
          </w:tcPr>
          <w:p w14:paraId="01D0F116" w14:textId="77777777" w:rsidR="00FA3A9D" w:rsidRPr="003E75C3" w:rsidRDefault="00C01B33" w:rsidP="003E75C3">
            <w:pPr>
              <w:widowControl w:val="0"/>
              <w:rPr>
                <w:color w:val="000000"/>
                <w:sz w:val="15"/>
                <w:szCs w:val="15"/>
              </w:rPr>
            </w:pPr>
            <w:proofErr w:type="spellStart"/>
            <w:r w:rsidRPr="003E75C3">
              <w:rPr>
                <w:color w:val="000000"/>
                <w:sz w:val="15"/>
                <w:szCs w:val="15"/>
              </w:rPr>
              <w:t>Venturiello</w:t>
            </w:r>
            <w:proofErr w:type="spellEnd"/>
            <w:r w:rsidRPr="003E75C3">
              <w:rPr>
                <w:color w:val="000000"/>
                <w:sz w:val="15"/>
                <w:szCs w:val="15"/>
              </w:rPr>
              <w:t xml:space="preserve"> y </w:t>
            </w:r>
            <w:proofErr w:type="spellStart"/>
            <w:r w:rsidRPr="003E75C3">
              <w:rPr>
                <w:color w:val="000000"/>
                <w:sz w:val="15"/>
                <w:szCs w:val="15"/>
              </w:rPr>
              <w:t>Ferrante</w:t>
            </w:r>
            <w:proofErr w:type="spellEnd"/>
          </w:p>
        </w:tc>
        <w:tc>
          <w:tcPr>
            <w:tcW w:w="567" w:type="dxa"/>
            <w:vAlign w:val="center"/>
          </w:tcPr>
          <w:p w14:paraId="47BD8234" w14:textId="77777777" w:rsidR="00FA3A9D" w:rsidRPr="003E75C3" w:rsidRDefault="00C01B33" w:rsidP="003E75C3">
            <w:pPr>
              <w:widowControl w:val="0"/>
              <w:rPr>
                <w:color w:val="000000"/>
                <w:sz w:val="15"/>
                <w:szCs w:val="15"/>
              </w:rPr>
            </w:pPr>
            <w:r w:rsidRPr="003E75C3">
              <w:rPr>
                <w:color w:val="000000"/>
                <w:sz w:val="15"/>
                <w:szCs w:val="15"/>
              </w:rPr>
              <w:t>2018</w:t>
            </w:r>
          </w:p>
        </w:tc>
        <w:tc>
          <w:tcPr>
            <w:tcW w:w="1134" w:type="dxa"/>
            <w:vAlign w:val="center"/>
          </w:tcPr>
          <w:p w14:paraId="4C38DAFC"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3C35DB13" w14:textId="77777777" w:rsidR="00FA3A9D" w:rsidRPr="003E75C3" w:rsidRDefault="00C01B33" w:rsidP="003E75C3">
            <w:pPr>
              <w:widowControl w:val="0"/>
              <w:rPr>
                <w:color w:val="000000"/>
                <w:sz w:val="15"/>
                <w:szCs w:val="15"/>
              </w:rPr>
            </w:pPr>
            <w:r w:rsidRPr="003E75C3">
              <w:rPr>
                <w:color w:val="000000"/>
                <w:sz w:val="15"/>
                <w:szCs w:val="15"/>
              </w:rPr>
              <w:t>Acceso a la salud y rehabilitación</w:t>
            </w:r>
          </w:p>
        </w:tc>
        <w:tc>
          <w:tcPr>
            <w:tcW w:w="4110" w:type="dxa"/>
            <w:vAlign w:val="center"/>
          </w:tcPr>
          <w:p w14:paraId="79224675" w14:textId="7B933154" w:rsidR="00FA3A9D" w:rsidRPr="003E75C3" w:rsidRDefault="00C01B33" w:rsidP="003E75C3">
            <w:pPr>
              <w:widowControl w:val="0"/>
              <w:rPr>
                <w:color w:val="000000"/>
                <w:sz w:val="15"/>
                <w:szCs w:val="15"/>
              </w:rPr>
            </w:pPr>
            <w:r w:rsidRPr="003E75C3">
              <w:rPr>
                <w:color w:val="000000"/>
                <w:sz w:val="15"/>
                <w:szCs w:val="15"/>
              </w:rPr>
              <w:t>El acceso a la salud y la rehabilitación, desde una perspectiva integral, superadora de miradas biologicistas reduccionistas y que incorpore un enfoque de derechos, constituye un elemento fundamental para la calidad de vida de las personas con discapacidad y para garantizar a este grupo la igualdad de oportunidades. Cuando este derecho no está garantizado efectivamente, las personas con discapacidad deben emplear gran parte de sus energías, junto a sus redes, en satisfacer esta necesidad, viendo vulnerada su condición ciudadana. Esta lucha tiene efectos negativos en la salud, la participación social, la lucha por los derechos, la economía y la autoestima de las personas con discapacidad.</w:t>
            </w:r>
          </w:p>
        </w:tc>
        <w:tc>
          <w:tcPr>
            <w:tcW w:w="1528" w:type="dxa"/>
            <w:vAlign w:val="center"/>
          </w:tcPr>
          <w:p w14:paraId="32F5FF8D" w14:textId="58D852DC" w:rsidR="00FA3A9D" w:rsidRPr="003E75C3" w:rsidRDefault="00FA3A9D" w:rsidP="003E75C3">
            <w:pPr>
              <w:widowControl w:val="0"/>
              <w:rPr>
                <w:color w:val="0000FF"/>
                <w:sz w:val="15"/>
                <w:szCs w:val="15"/>
                <w:u w:val="single"/>
              </w:rPr>
            </w:pPr>
          </w:p>
        </w:tc>
      </w:tr>
      <w:tr w:rsidR="00AF233A" w:rsidRPr="003E75C3" w14:paraId="262C538B" w14:textId="77777777" w:rsidTr="00004F97">
        <w:trPr>
          <w:trHeight w:val="314"/>
          <w:jc w:val="center"/>
        </w:trPr>
        <w:tc>
          <w:tcPr>
            <w:tcW w:w="426" w:type="dxa"/>
            <w:vMerge/>
            <w:vAlign w:val="center"/>
          </w:tcPr>
          <w:p w14:paraId="5E9990F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45AD6F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BF52136"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Align w:val="center"/>
          </w:tcPr>
          <w:p w14:paraId="3607F4E7" w14:textId="7DEF98C3" w:rsidR="00FA3A9D" w:rsidRPr="003E75C3" w:rsidRDefault="00C01B33" w:rsidP="003E75C3">
            <w:pPr>
              <w:widowControl w:val="0"/>
              <w:rPr>
                <w:color w:val="000000"/>
                <w:sz w:val="15"/>
                <w:szCs w:val="15"/>
              </w:rPr>
            </w:pPr>
            <w:r w:rsidRPr="003E75C3">
              <w:rPr>
                <w:color w:val="000000"/>
                <w:sz w:val="15"/>
                <w:szCs w:val="15"/>
              </w:rPr>
              <w:t xml:space="preserve">Proveer </w:t>
            </w:r>
            <w:r w:rsidRPr="003E75C3">
              <w:rPr>
                <w:color w:val="000000"/>
                <w:sz w:val="15"/>
                <w:szCs w:val="15"/>
              </w:rPr>
              <w:lastRenderedPageBreak/>
              <w:t>tecnologías de apoyo, dispositivos y ayudas compensatorias que permitan a las personas con discapacidad vivir de la manera más autónoma e independiente posible.</w:t>
            </w:r>
          </w:p>
        </w:tc>
        <w:tc>
          <w:tcPr>
            <w:tcW w:w="1276" w:type="dxa"/>
            <w:vAlign w:val="center"/>
          </w:tcPr>
          <w:p w14:paraId="6A4B0520"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Autonomía e </w:t>
            </w:r>
            <w:r w:rsidRPr="003E75C3">
              <w:rPr>
                <w:color w:val="000000"/>
                <w:sz w:val="15"/>
                <w:szCs w:val="15"/>
              </w:rPr>
              <w:lastRenderedPageBreak/>
              <w:t>Inclusión de las Personas con Discapacidad en el ámbito de Protección Social</w:t>
            </w:r>
          </w:p>
        </w:tc>
        <w:tc>
          <w:tcPr>
            <w:tcW w:w="1134" w:type="dxa"/>
            <w:vAlign w:val="center"/>
          </w:tcPr>
          <w:p w14:paraId="5B109A34"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Agustín Huete </w:t>
            </w:r>
            <w:r w:rsidRPr="003E75C3">
              <w:rPr>
                <w:color w:val="000000"/>
                <w:sz w:val="15"/>
                <w:szCs w:val="15"/>
              </w:rPr>
              <w:lastRenderedPageBreak/>
              <w:t>García</w:t>
            </w:r>
          </w:p>
        </w:tc>
        <w:tc>
          <w:tcPr>
            <w:tcW w:w="567" w:type="dxa"/>
            <w:vAlign w:val="center"/>
          </w:tcPr>
          <w:p w14:paraId="26F8A737" w14:textId="77777777" w:rsidR="00FA3A9D" w:rsidRPr="003E75C3" w:rsidRDefault="00C01B33" w:rsidP="003E75C3">
            <w:pPr>
              <w:widowControl w:val="0"/>
              <w:rPr>
                <w:color w:val="000000"/>
                <w:sz w:val="15"/>
                <w:szCs w:val="15"/>
              </w:rPr>
            </w:pPr>
            <w:r w:rsidRPr="003E75C3">
              <w:rPr>
                <w:color w:val="000000"/>
                <w:sz w:val="15"/>
                <w:szCs w:val="15"/>
              </w:rPr>
              <w:lastRenderedPageBreak/>
              <w:t>2019</w:t>
            </w:r>
          </w:p>
        </w:tc>
        <w:tc>
          <w:tcPr>
            <w:tcW w:w="1134" w:type="dxa"/>
            <w:vAlign w:val="center"/>
          </w:tcPr>
          <w:p w14:paraId="2C33B928"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752F4A5" w14:textId="77777777" w:rsidR="00FA3A9D" w:rsidRPr="003E75C3" w:rsidRDefault="00C01B33" w:rsidP="003E75C3">
            <w:pPr>
              <w:widowControl w:val="0"/>
              <w:rPr>
                <w:color w:val="000000"/>
                <w:sz w:val="15"/>
                <w:szCs w:val="15"/>
              </w:rPr>
            </w:pPr>
            <w:r w:rsidRPr="003E75C3">
              <w:rPr>
                <w:color w:val="000000"/>
                <w:sz w:val="15"/>
                <w:szCs w:val="15"/>
              </w:rPr>
              <w:t xml:space="preserve">Las tecnologías de </w:t>
            </w:r>
            <w:r w:rsidRPr="003E75C3">
              <w:rPr>
                <w:color w:val="000000"/>
                <w:sz w:val="15"/>
                <w:szCs w:val="15"/>
              </w:rPr>
              <w:lastRenderedPageBreak/>
              <w:t xml:space="preserve">apoyo en las </w:t>
            </w:r>
            <w:proofErr w:type="spellStart"/>
            <w:r w:rsidRPr="003E75C3">
              <w:rPr>
                <w:color w:val="000000"/>
                <w:sz w:val="15"/>
                <w:szCs w:val="15"/>
              </w:rPr>
              <w:t>PCD</w:t>
            </w:r>
            <w:proofErr w:type="spellEnd"/>
            <w:r w:rsidRPr="003E75C3">
              <w:rPr>
                <w:color w:val="000000"/>
                <w:sz w:val="15"/>
                <w:szCs w:val="15"/>
              </w:rPr>
              <w:t xml:space="preserve"> mejoran la inclusión social y participación comunitaria.</w:t>
            </w:r>
          </w:p>
        </w:tc>
        <w:tc>
          <w:tcPr>
            <w:tcW w:w="4110" w:type="dxa"/>
            <w:vAlign w:val="center"/>
          </w:tcPr>
          <w:p w14:paraId="248031DD" w14:textId="6BC45EAF" w:rsidR="00FA3A9D" w:rsidRPr="003E75C3" w:rsidRDefault="00C01B33" w:rsidP="003E75C3">
            <w:pPr>
              <w:widowControl w:val="0"/>
              <w:rPr>
                <w:color w:val="000000"/>
                <w:sz w:val="15"/>
                <w:szCs w:val="15"/>
              </w:rPr>
            </w:pPr>
            <w:r w:rsidRPr="003E75C3">
              <w:rPr>
                <w:color w:val="000000"/>
                <w:sz w:val="15"/>
                <w:szCs w:val="15"/>
              </w:rPr>
              <w:lastRenderedPageBreak/>
              <w:t xml:space="preserve">Los “productos de apoyo”, también conocidos como ayudas </w:t>
            </w:r>
            <w:r w:rsidRPr="003E75C3">
              <w:rPr>
                <w:color w:val="000000"/>
                <w:sz w:val="15"/>
                <w:szCs w:val="15"/>
              </w:rPr>
              <w:lastRenderedPageBreak/>
              <w:t>técnicas o tecnologías de apoyo, son dispositivos o herramientas que tienen como finalidad ayudar a las personas con discapacidad en su día a día. Estos productos no solo se orientan al cuidado o al confinamiento en el hogar, sino al estímulo de la autonomía personal y a la inclusión social.</w:t>
            </w:r>
            <w:r w:rsidRPr="003E75C3">
              <w:rPr>
                <w:color w:val="000000"/>
                <w:sz w:val="15"/>
                <w:szCs w:val="15"/>
              </w:rPr>
              <w:br/>
              <w:t>Esto ocurre en el contexto de sus deficiencias y limitaciones físicas, sensoriales y mentales, así como en el de las limitaciones físicas, tecnológicas, financieras, culturales y políticas de su entorno familiar y social (CEPAL 2012). En ese sentido, el BID recomienda en su Marco Sectorial de Protección Social: Promocionar el uso de productos de apoyo (ayudas técnicas) en función de su capacidad para mejorar la inclusión social y la participación comunitaria.</w:t>
            </w:r>
          </w:p>
        </w:tc>
        <w:tc>
          <w:tcPr>
            <w:tcW w:w="1528" w:type="dxa"/>
            <w:vAlign w:val="center"/>
          </w:tcPr>
          <w:p w14:paraId="6505AF8B" w14:textId="77777777" w:rsidR="00FA3A9D" w:rsidRPr="003E75C3" w:rsidRDefault="00C01B33" w:rsidP="003E75C3">
            <w:pPr>
              <w:widowControl w:val="0"/>
              <w:rPr>
                <w:color w:val="0000FF"/>
                <w:sz w:val="15"/>
                <w:szCs w:val="15"/>
                <w:u w:val="single"/>
              </w:rPr>
            </w:pPr>
            <w:r w:rsidRPr="003E75C3">
              <w:rPr>
                <w:color w:val="0000FF"/>
                <w:sz w:val="15"/>
                <w:szCs w:val="15"/>
                <w:u w:val="single"/>
              </w:rPr>
              <w:lastRenderedPageBreak/>
              <w:t>https://publications.ia</w:t>
            </w:r>
            <w:r w:rsidRPr="003E75C3">
              <w:rPr>
                <w:color w:val="0000FF"/>
                <w:sz w:val="15"/>
                <w:szCs w:val="15"/>
                <w:u w:val="single"/>
              </w:rPr>
              <w:lastRenderedPageBreak/>
              <w:t>db.org/publications/spanish/document/Autonom%C3%ADa_e_Inclusi%C3%B3n_de_las_Personas_con_Discapacidad_en_el_%C3%A1mbito_de_Protecci%C3%B3n_Social_es_es.pdf</w:t>
            </w:r>
          </w:p>
        </w:tc>
      </w:tr>
      <w:tr w:rsidR="00AF233A" w:rsidRPr="003E75C3" w14:paraId="6F6318B9" w14:textId="77777777" w:rsidTr="00004F97">
        <w:trPr>
          <w:trHeight w:val="750"/>
          <w:jc w:val="center"/>
        </w:trPr>
        <w:tc>
          <w:tcPr>
            <w:tcW w:w="426" w:type="dxa"/>
            <w:vMerge/>
            <w:vAlign w:val="center"/>
          </w:tcPr>
          <w:p w14:paraId="0D8DD27E"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14D0DAD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2B67D38E" w14:textId="77777777" w:rsidR="00FA3A9D" w:rsidRPr="003E75C3" w:rsidRDefault="00C01B33" w:rsidP="003E75C3">
            <w:pPr>
              <w:widowControl w:val="0"/>
              <w:rPr>
                <w:color w:val="000000"/>
                <w:sz w:val="15"/>
                <w:szCs w:val="15"/>
              </w:rPr>
            </w:pPr>
            <w:r w:rsidRPr="003E75C3">
              <w:rPr>
                <w:color w:val="000000"/>
                <w:sz w:val="15"/>
                <w:szCs w:val="15"/>
              </w:rPr>
              <w:t>Limitaciones para acceder a una educación inclusiva</w:t>
            </w:r>
          </w:p>
        </w:tc>
        <w:tc>
          <w:tcPr>
            <w:tcW w:w="1134" w:type="dxa"/>
            <w:vAlign w:val="center"/>
          </w:tcPr>
          <w:p w14:paraId="492BAE93" w14:textId="67714480" w:rsidR="00FA3A9D" w:rsidRPr="003E75C3" w:rsidRDefault="00C01B33" w:rsidP="003E75C3">
            <w:pPr>
              <w:widowControl w:val="0"/>
              <w:rPr>
                <w:color w:val="000000"/>
                <w:sz w:val="15"/>
                <w:szCs w:val="15"/>
              </w:rPr>
            </w:pPr>
            <w:r w:rsidRPr="003E75C3">
              <w:rPr>
                <w:color w:val="000000"/>
                <w:sz w:val="15"/>
                <w:szCs w:val="15"/>
              </w:rPr>
              <w:t>Desarrollar estrategias orientadas a consolidar la educación inclusiva, para garantizar el acceso, permanencia y egreso del sistema educativo de las personas con discapacidad.</w:t>
            </w:r>
          </w:p>
        </w:tc>
        <w:tc>
          <w:tcPr>
            <w:tcW w:w="1276" w:type="dxa"/>
            <w:vAlign w:val="center"/>
          </w:tcPr>
          <w:p w14:paraId="2BD51BE3" w14:textId="77777777" w:rsidR="00FA3A9D" w:rsidRPr="003E75C3" w:rsidRDefault="00C01B33" w:rsidP="003E75C3">
            <w:pPr>
              <w:widowControl w:val="0"/>
              <w:rPr>
                <w:color w:val="000000"/>
                <w:sz w:val="15"/>
                <w:szCs w:val="15"/>
              </w:rPr>
            </w:pPr>
            <w:r w:rsidRPr="003E75C3">
              <w:rPr>
                <w:color w:val="000000"/>
                <w:sz w:val="15"/>
                <w:szCs w:val="15"/>
              </w:rPr>
              <w:t>Acceso a la educación superior para las personas con discapacidad en Cali, Colombia: paradigmas de pobreza y retos de inclusión</w:t>
            </w:r>
          </w:p>
        </w:tc>
        <w:tc>
          <w:tcPr>
            <w:tcW w:w="1134" w:type="dxa"/>
            <w:vAlign w:val="center"/>
          </w:tcPr>
          <w:p w14:paraId="299BAF2E" w14:textId="77777777" w:rsidR="00FA3A9D" w:rsidRPr="003E75C3" w:rsidRDefault="00C01B33" w:rsidP="003E75C3">
            <w:pPr>
              <w:widowControl w:val="0"/>
              <w:rPr>
                <w:color w:val="000000"/>
                <w:sz w:val="15"/>
                <w:szCs w:val="15"/>
              </w:rPr>
            </w:pPr>
            <w:r w:rsidRPr="003E75C3">
              <w:rPr>
                <w:color w:val="000000"/>
                <w:sz w:val="15"/>
                <w:szCs w:val="15"/>
              </w:rPr>
              <w:t>Sebastián Velandia, Maribel Castillo, Melissa Ramírez</w:t>
            </w:r>
          </w:p>
        </w:tc>
        <w:tc>
          <w:tcPr>
            <w:tcW w:w="567" w:type="dxa"/>
            <w:vAlign w:val="center"/>
          </w:tcPr>
          <w:p w14:paraId="549C37C6" w14:textId="77777777" w:rsidR="00FA3A9D" w:rsidRPr="003E75C3" w:rsidRDefault="00C01B33" w:rsidP="003E75C3">
            <w:pPr>
              <w:widowControl w:val="0"/>
              <w:rPr>
                <w:color w:val="000000"/>
                <w:sz w:val="15"/>
                <w:szCs w:val="15"/>
              </w:rPr>
            </w:pPr>
            <w:r w:rsidRPr="003E75C3">
              <w:rPr>
                <w:color w:val="000000"/>
                <w:sz w:val="15"/>
                <w:szCs w:val="15"/>
              </w:rPr>
              <w:t>2018</w:t>
            </w:r>
          </w:p>
        </w:tc>
        <w:tc>
          <w:tcPr>
            <w:tcW w:w="1134" w:type="dxa"/>
            <w:vAlign w:val="center"/>
          </w:tcPr>
          <w:p w14:paraId="08148C63"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75A6332" w14:textId="77777777" w:rsidR="00FA3A9D" w:rsidRPr="003E75C3" w:rsidRDefault="00C01B33" w:rsidP="003E75C3">
            <w:pPr>
              <w:widowControl w:val="0"/>
              <w:rPr>
                <w:color w:val="000000"/>
                <w:sz w:val="15"/>
                <w:szCs w:val="15"/>
              </w:rPr>
            </w:pPr>
            <w:r w:rsidRPr="003E75C3">
              <w:rPr>
                <w:color w:val="000000"/>
                <w:sz w:val="15"/>
                <w:szCs w:val="15"/>
              </w:rPr>
              <w:t>Limitación de la condición de discapacidad para el acceso a la educación superior y rol del Estado para proveer una educación de calidad.</w:t>
            </w:r>
          </w:p>
        </w:tc>
        <w:tc>
          <w:tcPr>
            <w:tcW w:w="4110" w:type="dxa"/>
            <w:vAlign w:val="center"/>
          </w:tcPr>
          <w:p w14:paraId="019C359B" w14:textId="77777777" w:rsidR="00FA3A9D" w:rsidRPr="003E75C3" w:rsidRDefault="00C01B33" w:rsidP="003E75C3">
            <w:pPr>
              <w:widowControl w:val="0"/>
              <w:rPr>
                <w:color w:val="000000"/>
                <w:sz w:val="15"/>
                <w:szCs w:val="15"/>
              </w:rPr>
            </w:pPr>
            <w:r w:rsidRPr="003E75C3">
              <w:rPr>
                <w:color w:val="000000"/>
                <w:sz w:val="15"/>
                <w:szCs w:val="15"/>
              </w:rPr>
              <w:t xml:space="preserve">Se analizan las problemáticas de vulnerabilidad socioeconómica y de acceso a la educación superior que enfrentan las personas con discapacidad en la ciudad de Cali, Colombia. Se realiza una estimación econométrica-multinivel y en un experimento social. Fuentes usadas fueron la Encuesta de Empleo y Calidad de Vida realizará para Cali en el 2013 y universidad privada en el 2016. En Cali la </w:t>
            </w:r>
            <w:proofErr w:type="spellStart"/>
            <w:r w:rsidRPr="003E75C3">
              <w:rPr>
                <w:color w:val="000000"/>
                <w:sz w:val="15"/>
                <w:szCs w:val="15"/>
              </w:rPr>
              <w:t>PCD</w:t>
            </w:r>
            <w:proofErr w:type="spellEnd"/>
            <w:r w:rsidRPr="003E75C3">
              <w:rPr>
                <w:color w:val="000000"/>
                <w:sz w:val="15"/>
                <w:szCs w:val="15"/>
              </w:rPr>
              <w:t xml:space="preserve"> tiene en promedio un 47,71% menos de probabilidad de ingresar a la educación superior que la demás población. El entorno, el nivel más amplio "comuna", juega un rol más determinante sobre la variación de la probabilidad de acceder a la educación superior que las condiciones del hogar y del barrio. Se encontró que presentar una condición de discapacidad es un factor más limitante que el hecho de percibir ser pobre, ser mujer o tener malas condiciones de vida en el hogar, puesto que aleja al individuo de la probabilidad de acceder a la educación superior. Siendo vital el rol del Estado </w:t>
            </w:r>
            <w:r w:rsidRPr="003E75C3">
              <w:rPr>
                <w:color w:val="000000"/>
                <w:sz w:val="15"/>
                <w:szCs w:val="15"/>
              </w:rPr>
              <w:lastRenderedPageBreak/>
              <w:t>para garantizar, proveer y posibilitar el acceso a una educación de calidad; segundo el rol de la sociedad para propiciar contextos de inclusión-participación.</w:t>
            </w:r>
          </w:p>
        </w:tc>
        <w:tc>
          <w:tcPr>
            <w:tcW w:w="1528" w:type="dxa"/>
            <w:vAlign w:val="center"/>
          </w:tcPr>
          <w:p w14:paraId="60C136E0" w14:textId="77777777" w:rsidR="00FA3A9D" w:rsidRPr="003E75C3" w:rsidRDefault="009A7C63" w:rsidP="003E75C3">
            <w:pPr>
              <w:widowControl w:val="0"/>
              <w:rPr>
                <w:color w:val="0000FF"/>
                <w:sz w:val="15"/>
                <w:szCs w:val="15"/>
                <w:u w:val="single"/>
                <w:lang w:val="en-US"/>
              </w:rPr>
            </w:pPr>
            <w:hyperlink r:id="rId87" w:history="1">
              <w:r w:rsidR="00C01B33" w:rsidRPr="003E75C3">
                <w:rPr>
                  <w:color w:val="0000FF"/>
                  <w:sz w:val="15"/>
                  <w:szCs w:val="15"/>
                  <w:u w:val="single"/>
                  <w:lang w:val="en-US"/>
                </w:rPr>
                <w:t>file:///C:/Users/user/Downloads/document.pdf</w:t>
              </w:r>
            </w:hyperlink>
          </w:p>
        </w:tc>
      </w:tr>
      <w:tr w:rsidR="00AF233A" w:rsidRPr="003E75C3" w14:paraId="4A1E8E63" w14:textId="77777777" w:rsidTr="00004F97">
        <w:trPr>
          <w:trHeight w:val="510"/>
          <w:jc w:val="center"/>
        </w:trPr>
        <w:tc>
          <w:tcPr>
            <w:tcW w:w="426" w:type="dxa"/>
            <w:vMerge/>
            <w:vAlign w:val="center"/>
          </w:tcPr>
          <w:p w14:paraId="47B86559"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0814CFCB"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217444A9"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restart"/>
            <w:vAlign w:val="center"/>
          </w:tcPr>
          <w:p w14:paraId="047ADDCA" w14:textId="77777777" w:rsidR="00FA3A9D" w:rsidRPr="003E75C3" w:rsidRDefault="00C01B33" w:rsidP="003E75C3">
            <w:pPr>
              <w:widowControl w:val="0"/>
              <w:rPr>
                <w:color w:val="000000"/>
                <w:sz w:val="15"/>
                <w:szCs w:val="15"/>
              </w:rPr>
            </w:pPr>
            <w:r w:rsidRPr="003E75C3">
              <w:rPr>
                <w:color w:val="000000"/>
                <w:sz w:val="15"/>
                <w:szCs w:val="15"/>
              </w:rPr>
              <w:t>Fortalecer las capacidades para la empleabilidad de las personas con discapacidad.</w:t>
            </w:r>
          </w:p>
        </w:tc>
        <w:tc>
          <w:tcPr>
            <w:tcW w:w="1276" w:type="dxa"/>
            <w:vAlign w:val="center"/>
          </w:tcPr>
          <w:p w14:paraId="789B526A" w14:textId="77777777" w:rsidR="00FA3A9D" w:rsidRPr="003E75C3" w:rsidRDefault="00C01B33" w:rsidP="003E75C3">
            <w:pPr>
              <w:widowControl w:val="0"/>
              <w:rPr>
                <w:color w:val="000000"/>
                <w:sz w:val="15"/>
                <w:szCs w:val="15"/>
              </w:rPr>
            </w:pPr>
            <w:r w:rsidRPr="003E75C3">
              <w:rPr>
                <w:color w:val="000000"/>
                <w:sz w:val="15"/>
                <w:szCs w:val="15"/>
              </w:rPr>
              <w:t>Economía social e inserción laboral de las Personas con Discapacidad en el país Vasco</w:t>
            </w:r>
          </w:p>
        </w:tc>
        <w:tc>
          <w:tcPr>
            <w:tcW w:w="1134" w:type="dxa"/>
            <w:vAlign w:val="center"/>
          </w:tcPr>
          <w:p w14:paraId="79B5AA02" w14:textId="77777777" w:rsidR="00FA3A9D" w:rsidRPr="003E75C3" w:rsidRDefault="00C01B33" w:rsidP="003E75C3">
            <w:pPr>
              <w:widowControl w:val="0"/>
              <w:rPr>
                <w:color w:val="000000"/>
                <w:sz w:val="15"/>
                <w:szCs w:val="15"/>
              </w:rPr>
            </w:pPr>
            <w:r w:rsidRPr="003E75C3">
              <w:rPr>
                <w:color w:val="000000"/>
                <w:sz w:val="15"/>
                <w:szCs w:val="15"/>
              </w:rPr>
              <w:t>José Barea Tejeiro, José Luis Monzón Campos</w:t>
            </w:r>
          </w:p>
        </w:tc>
        <w:tc>
          <w:tcPr>
            <w:tcW w:w="567" w:type="dxa"/>
            <w:vAlign w:val="center"/>
          </w:tcPr>
          <w:p w14:paraId="49481885" w14:textId="77777777" w:rsidR="00FA3A9D" w:rsidRPr="003E75C3" w:rsidRDefault="00C01B33" w:rsidP="003E75C3">
            <w:pPr>
              <w:widowControl w:val="0"/>
              <w:rPr>
                <w:color w:val="000000"/>
                <w:sz w:val="15"/>
                <w:szCs w:val="15"/>
              </w:rPr>
            </w:pPr>
            <w:r w:rsidRPr="003E75C3">
              <w:rPr>
                <w:color w:val="000000"/>
                <w:sz w:val="15"/>
                <w:szCs w:val="15"/>
              </w:rPr>
              <w:t>2008</w:t>
            </w:r>
          </w:p>
        </w:tc>
        <w:tc>
          <w:tcPr>
            <w:tcW w:w="1134" w:type="dxa"/>
            <w:vAlign w:val="center"/>
          </w:tcPr>
          <w:p w14:paraId="6DE181A7"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7F37CD9D" w14:textId="77777777" w:rsidR="00FA3A9D" w:rsidRPr="003E75C3" w:rsidRDefault="00C01B33" w:rsidP="003E75C3">
            <w:pPr>
              <w:widowControl w:val="0"/>
              <w:rPr>
                <w:color w:val="000000"/>
                <w:sz w:val="15"/>
                <w:szCs w:val="15"/>
              </w:rPr>
            </w:pPr>
            <w:r w:rsidRPr="003E75C3">
              <w:rPr>
                <w:color w:val="000000"/>
                <w:sz w:val="15"/>
                <w:szCs w:val="15"/>
              </w:rPr>
              <w:t xml:space="preserve">Programa de apoyo individualizado para las </w:t>
            </w:r>
            <w:proofErr w:type="spellStart"/>
            <w:r w:rsidRPr="003E75C3">
              <w:rPr>
                <w:color w:val="000000"/>
                <w:sz w:val="15"/>
                <w:szCs w:val="15"/>
              </w:rPr>
              <w:t>PCD</w:t>
            </w:r>
            <w:proofErr w:type="spellEnd"/>
            <w:r w:rsidRPr="003E75C3">
              <w:rPr>
                <w:color w:val="000000"/>
                <w:sz w:val="15"/>
                <w:szCs w:val="15"/>
              </w:rPr>
              <w:t xml:space="preserve"> facilita la adaptación social e inserción laboral en empresas del mercado ordinario.</w:t>
            </w:r>
          </w:p>
        </w:tc>
        <w:tc>
          <w:tcPr>
            <w:tcW w:w="4110" w:type="dxa"/>
            <w:vAlign w:val="center"/>
          </w:tcPr>
          <w:p w14:paraId="1AD7FA3F" w14:textId="4EF0B1E0" w:rsidR="00FA3A9D" w:rsidRPr="003E75C3" w:rsidRDefault="00C01B33" w:rsidP="003E75C3">
            <w:pPr>
              <w:widowControl w:val="0"/>
              <w:rPr>
                <w:color w:val="000000"/>
                <w:sz w:val="15"/>
                <w:szCs w:val="15"/>
              </w:rPr>
            </w:pPr>
            <w:r w:rsidRPr="003E75C3">
              <w:rPr>
                <w:color w:val="000000"/>
                <w:sz w:val="15"/>
                <w:szCs w:val="15"/>
              </w:rPr>
              <w:t xml:space="preserve">La evidencia da cuenta de que el empleo es mucho mayor entre las personas con discapacidad que tienen estudios respecto a quienes no los tienen. Las personas con discapacidad asociadas que tienen </w:t>
            </w:r>
            <w:r w:rsidR="007679C1" w:rsidRPr="003E75C3">
              <w:rPr>
                <w:color w:val="000000"/>
                <w:sz w:val="15"/>
                <w:szCs w:val="15"/>
              </w:rPr>
              <w:t>empleo</w:t>
            </w:r>
            <w:r w:rsidRPr="003E75C3">
              <w:rPr>
                <w:color w:val="000000"/>
                <w:sz w:val="15"/>
                <w:szCs w:val="15"/>
              </w:rPr>
              <w:t xml:space="preserve"> han recibido cursos formativos el 40,3% de centros especiales de empleo y 33,8% de alguna entidad asociativa de </w:t>
            </w:r>
            <w:proofErr w:type="spellStart"/>
            <w:r w:rsidRPr="003E75C3">
              <w:rPr>
                <w:color w:val="000000"/>
                <w:sz w:val="15"/>
                <w:szCs w:val="15"/>
              </w:rPr>
              <w:t>PCD</w:t>
            </w:r>
            <w:proofErr w:type="spellEnd"/>
            <w:r w:rsidRPr="003E75C3">
              <w:rPr>
                <w:color w:val="000000"/>
                <w:sz w:val="15"/>
                <w:szCs w:val="15"/>
              </w:rPr>
              <w:t xml:space="preserve">. Las personas con discapacidad empleadas y las personas inactivas 86,2% y 73,1% respectivamente consideran que la formación recibida ha sido útil en su vida. </w:t>
            </w:r>
            <w:r w:rsidRPr="003E75C3">
              <w:rPr>
                <w:color w:val="000000"/>
                <w:sz w:val="15"/>
                <w:szCs w:val="15"/>
              </w:rPr>
              <w:br/>
              <w:t>El programa de empleo con apoyo ha permitido a la inserción de los "trabajadores con discapacidad con especiales dificultades de inserción laboral en empresas del mercado ordinario de trabajo", entre ellas, personas con parálisis cerebral, personas con enfermedad mental o personas con discapacidad intelectual, física o sensorial; las acciones de orientación y acompañamiento individualizado en el puesto de trabajo, prestadas por preparadores laborales especializados, les ha permitido facilitar su adaptación social y laboral en empresas del mercado ordinario de trabajo en condiciones similares al resto de los trabajadores que desempeñan puestos equivalentes (p. 42)</w:t>
            </w:r>
          </w:p>
        </w:tc>
        <w:tc>
          <w:tcPr>
            <w:tcW w:w="1528" w:type="dxa"/>
            <w:vAlign w:val="center"/>
          </w:tcPr>
          <w:p w14:paraId="6AA80040" w14:textId="77777777" w:rsidR="00FA3A9D" w:rsidRPr="003E75C3" w:rsidRDefault="00C01B33" w:rsidP="003E75C3">
            <w:pPr>
              <w:widowControl w:val="0"/>
              <w:rPr>
                <w:color w:val="0000FF"/>
                <w:sz w:val="15"/>
                <w:szCs w:val="15"/>
                <w:u w:val="single"/>
              </w:rPr>
            </w:pPr>
            <w:r w:rsidRPr="003E75C3">
              <w:rPr>
                <w:color w:val="0000FF"/>
                <w:sz w:val="15"/>
                <w:szCs w:val="15"/>
                <w:u w:val="single"/>
              </w:rPr>
              <w:t>https://www.fbbva.es/wp-content/uploads/2017/05/dat/DE_2008_economia_social_insercion_laboral.pdf</w:t>
            </w:r>
          </w:p>
        </w:tc>
      </w:tr>
      <w:tr w:rsidR="00AF233A" w:rsidRPr="003E75C3" w14:paraId="6B4DCA08" w14:textId="77777777" w:rsidTr="00004F97">
        <w:trPr>
          <w:trHeight w:val="510"/>
          <w:jc w:val="center"/>
        </w:trPr>
        <w:tc>
          <w:tcPr>
            <w:tcW w:w="426" w:type="dxa"/>
            <w:vMerge/>
            <w:vAlign w:val="center"/>
          </w:tcPr>
          <w:p w14:paraId="11493E7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1EE0E2F"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4A2E85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8B7D4C0"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1F69BBB8" w14:textId="77777777" w:rsidR="00FA3A9D" w:rsidRPr="003E75C3" w:rsidRDefault="00C01B33" w:rsidP="003E75C3">
            <w:pPr>
              <w:widowControl w:val="0"/>
              <w:rPr>
                <w:color w:val="000000"/>
                <w:sz w:val="15"/>
                <w:szCs w:val="15"/>
              </w:rPr>
            </w:pPr>
            <w:r w:rsidRPr="003E75C3">
              <w:rPr>
                <w:color w:val="000000"/>
                <w:sz w:val="15"/>
                <w:szCs w:val="15"/>
              </w:rPr>
              <w:t xml:space="preserve">La inserción laboral de los titulados con discapacidad de la universidad técnica de </w:t>
            </w:r>
            <w:proofErr w:type="spellStart"/>
            <w:r w:rsidRPr="003E75C3">
              <w:rPr>
                <w:color w:val="000000"/>
                <w:sz w:val="15"/>
                <w:szCs w:val="15"/>
              </w:rPr>
              <w:t>Manabi</w:t>
            </w:r>
            <w:proofErr w:type="spellEnd"/>
            <w:r w:rsidRPr="003E75C3">
              <w:rPr>
                <w:color w:val="000000"/>
                <w:sz w:val="15"/>
                <w:szCs w:val="15"/>
              </w:rPr>
              <w:t>.</w:t>
            </w:r>
          </w:p>
        </w:tc>
        <w:tc>
          <w:tcPr>
            <w:tcW w:w="1134" w:type="dxa"/>
            <w:vAlign w:val="center"/>
          </w:tcPr>
          <w:p w14:paraId="36533FE3" w14:textId="77777777" w:rsidR="00FA3A9D" w:rsidRPr="003E75C3" w:rsidRDefault="00C01B33" w:rsidP="003E75C3">
            <w:pPr>
              <w:widowControl w:val="0"/>
              <w:rPr>
                <w:color w:val="000000"/>
                <w:sz w:val="15"/>
                <w:szCs w:val="15"/>
              </w:rPr>
            </w:pPr>
            <w:r w:rsidRPr="003E75C3">
              <w:rPr>
                <w:color w:val="000000"/>
                <w:sz w:val="15"/>
                <w:szCs w:val="15"/>
              </w:rPr>
              <w:t>Ligia Estela Loor Lino</w:t>
            </w:r>
            <w:r w:rsidRPr="003E75C3">
              <w:rPr>
                <w:color w:val="000000"/>
                <w:sz w:val="15"/>
                <w:szCs w:val="15"/>
              </w:rPr>
              <w:br/>
              <w:t>Tatiana Katiuska Moreira Chica</w:t>
            </w:r>
            <w:r w:rsidRPr="003E75C3">
              <w:rPr>
                <w:color w:val="000000"/>
                <w:sz w:val="15"/>
                <w:szCs w:val="15"/>
              </w:rPr>
              <w:br/>
              <w:t xml:space="preserve">Stefany Helena Merchán </w:t>
            </w:r>
            <w:r w:rsidRPr="003E75C3">
              <w:rPr>
                <w:color w:val="000000"/>
                <w:sz w:val="15"/>
                <w:szCs w:val="15"/>
              </w:rPr>
              <w:lastRenderedPageBreak/>
              <w:t>Bermúdez</w:t>
            </w:r>
          </w:p>
        </w:tc>
        <w:tc>
          <w:tcPr>
            <w:tcW w:w="567" w:type="dxa"/>
            <w:vAlign w:val="center"/>
          </w:tcPr>
          <w:p w14:paraId="32C6AA3A" w14:textId="77777777" w:rsidR="00FA3A9D" w:rsidRPr="003E75C3" w:rsidRDefault="00C01B33" w:rsidP="003E75C3">
            <w:pPr>
              <w:widowControl w:val="0"/>
              <w:rPr>
                <w:color w:val="000000"/>
                <w:sz w:val="15"/>
                <w:szCs w:val="15"/>
              </w:rPr>
            </w:pPr>
            <w:r w:rsidRPr="003E75C3">
              <w:rPr>
                <w:color w:val="000000"/>
                <w:sz w:val="15"/>
                <w:szCs w:val="15"/>
              </w:rPr>
              <w:lastRenderedPageBreak/>
              <w:t>2019</w:t>
            </w:r>
          </w:p>
        </w:tc>
        <w:tc>
          <w:tcPr>
            <w:tcW w:w="1134" w:type="dxa"/>
            <w:vAlign w:val="center"/>
          </w:tcPr>
          <w:p w14:paraId="0A7D46D8"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031382CC" w14:textId="77777777" w:rsidR="00FA3A9D" w:rsidRPr="003E75C3" w:rsidRDefault="00C01B33" w:rsidP="003E75C3">
            <w:pPr>
              <w:widowControl w:val="0"/>
              <w:rPr>
                <w:color w:val="000000"/>
                <w:sz w:val="15"/>
                <w:szCs w:val="15"/>
              </w:rPr>
            </w:pPr>
            <w:r w:rsidRPr="003E75C3">
              <w:rPr>
                <w:color w:val="000000"/>
                <w:sz w:val="15"/>
                <w:szCs w:val="15"/>
              </w:rPr>
              <w:t xml:space="preserve">Fortalecimiento de capacidades realizada por la Universidad Técnica de Manabí influye en la inserción laboral de las </w:t>
            </w:r>
            <w:proofErr w:type="spellStart"/>
            <w:r w:rsidRPr="003E75C3">
              <w:rPr>
                <w:color w:val="000000"/>
                <w:sz w:val="15"/>
                <w:szCs w:val="15"/>
              </w:rPr>
              <w:t>PCD</w:t>
            </w:r>
            <w:proofErr w:type="spellEnd"/>
            <w:r w:rsidRPr="003E75C3">
              <w:rPr>
                <w:color w:val="000000"/>
                <w:sz w:val="15"/>
                <w:szCs w:val="15"/>
              </w:rPr>
              <w:t>.</w:t>
            </w:r>
          </w:p>
        </w:tc>
        <w:tc>
          <w:tcPr>
            <w:tcW w:w="4110" w:type="dxa"/>
            <w:vAlign w:val="center"/>
          </w:tcPr>
          <w:p w14:paraId="1E8D73AD" w14:textId="77777777" w:rsidR="00FA3A9D" w:rsidRPr="003E75C3" w:rsidRDefault="00C01B33" w:rsidP="003E75C3">
            <w:pPr>
              <w:widowControl w:val="0"/>
              <w:rPr>
                <w:color w:val="000000"/>
                <w:sz w:val="15"/>
                <w:szCs w:val="15"/>
              </w:rPr>
            </w:pPr>
            <w:r w:rsidRPr="003E75C3">
              <w:rPr>
                <w:color w:val="000000"/>
                <w:sz w:val="15"/>
                <w:szCs w:val="15"/>
              </w:rPr>
              <w:t xml:space="preserve">Las personas con discapacidad enfrentan una gran problemática respecto a su integración en el mercado laboral. La inserción laboral es un proceso integral en el que intervienen distintos factores para su realización, desde las características que presentan las personas y las oportunidades que ofrece el mercado laboral originándose un encuentro efectivo entre la empleabilidad y la aceptabilidad de todas las personas sin haber exclusión social, además de ofrecer un acompañamiento a </w:t>
            </w:r>
            <w:r w:rsidRPr="003E75C3">
              <w:rPr>
                <w:color w:val="000000"/>
                <w:sz w:val="15"/>
                <w:szCs w:val="15"/>
              </w:rPr>
              <w:lastRenderedPageBreak/>
              <w:t>personas que están en situación de exclusión laboral y social, con el objetivo de incorporarse en el mercado laboral. Analizando los resultados recopilados, se debe elaborar un modelo de inserción laboral que beneficie a este grupo vulnerable de titulados con discapacidad. En este trabajo investigativo se refleja que dicha inserción laboral se encuentra limitada y sin apoyo por parte de las autoridades competentes. La Universidad Técnica de Manabí influye en la inserción laboral de este grupo vulnerable, ya que realiza una promoción social eficiente, asesora, capacita y vincula directamente al titulado con los puestos de trabajos ya sea en instituciones públicas o privadas.</w:t>
            </w:r>
          </w:p>
        </w:tc>
        <w:tc>
          <w:tcPr>
            <w:tcW w:w="1528" w:type="dxa"/>
            <w:vAlign w:val="center"/>
          </w:tcPr>
          <w:p w14:paraId="339B63BB" w14:textId="77777777" w:rsidR="00FA3A9D" w:rsidRPr="003E75C3" w:rsidRDefault="009A7C63" w:rsidP="003E75C3">
            <w:pPr>
              <w:widowControl w:val="0"/>
              <w:rPr>
                <w:color w:val="0000FF"/>
                <w:sz w:val="15"/>
                <w:szCs w:val="15"/>
                <w:u w:val="single"/>
              </w:rPr>
            </w:pPr>
            <w:hyperlink r:id="rId88">
              <w:r w:rsidR="00C01B33" w:rsidRPr="003E75C3">
                <w:rPr>
                  <w:color w:val="0000FF"/>
                  <w:sz w:val="15"/>
                  <w:szCs w:val="15"/>
                  <w:u w:val="single"/>
                </w:rPr>
                <w:t>https://www.eumed.net/rev/caribe/2019/05/insercion-laboral-discapacidad.html</w:t>
              </w:r>
            </w:hyperlink>
          </w:p>
        </w:tc>
      </w:tr>
      <w:tr w:rsidR="00AF233A" w:rsidRPr="003E75C3" w14:paraId="3B8EEC5B" w14:textId="77777777" w:rsidTr="00004F97">
        <w:trPr>
          <w:trHeight w:val="510"/>
          <w:jc w:val="center"/>
        </w:trPr>
        <w:tc>
          <w:tcPr>
            <w:tcW w:w="426" w:type="dxa"/>
            <w:vMerge/>
            <w:vAlign w:val="center"/>
          </w:tcPr>
          <w:p w14:paraId="224C919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E7A0AEB"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B01DAFF"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13B4BC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0AD683F6" w14:textId="77777777" w:rsidR="00FA3A9D" w:rsidRPr="003E75C3" w:rsidRDefault="00C01B33" w:rsidP="003E75C3">
            <w:pPr>
              <w:widowControl w:val="0"/>
              <w:rPr>
                <w:color w:val="000000"/>
                <w:sz w:val="15"/>
                <w:szCs w:val="15"/>
              </w:rPr>
            </w:pPr>
            <w:r w:rsidRPr="003E75C3">
              <w:rPr>
                <w:color w:val="000000"/>
                <w:sz w:val="15"/>
                <w:szCs w:val="15"/>
              </w:rPr>
              <w:t>El derecho al trabajo decente de las personas con discapacidades</w:t>
            </w:r>
          </w:p>
        </w:tc>
        <w:tc>
          <w:tcPr>
            <w:tcW w:w="1134" w:type="dxa"/>
            <w:vAlign w:val="center"/>
          </w:tcPr>
          <w:p w14:paraId="62911B41" w14:textId="77777777" w:rsidR="00FA3A9D" w:rsidRPr="003E75C3" w:rsidRDefault="00C01B33" w:rsidP="003E75C3">
            <w:pPr>
              <w:widowControl w:val="0"/>
              <w:rPr>
                <w:color w:val="000000"/>
                <w:sz w:val="15"/>
                <w:szCs w:val="15"/>
              </w:rPr>
            </w:pPr>
            <w:r w:rsidRPr="003E75C3">
              <w:rPr>
                <w:color w:val="000000"/>
                <w:sz w:val="15"/>
                <w:szCs w:val="15"/>
              </w:rPr>
              <w:t>Organización Internacional del Trabajo</w:t>
            </w:r>
          </w:p>
        </w:tc>
        <w:tc>
          <w:tcPr>
            <w:tcW w:w="567" w:type="dxa"/>
            <w:vAlign w:val="center"/>
          </w:tcPr>
          <w:p w14:paraId="73CF70DD" w14:textId="77777777" w:rsidR="00FA3A9D" w:rsidRPr="003E75C3" w:rsidRDefault="00C01B33" w:rsidP="003E75C3">
            <w:pPr>
              <w:widowControl w:val="0"/>
              <w:rPr>
                <w:color w:val="000000"/>
                <w:sz w:val="15"/>
                <w:szCs w:val="15"/>
              </w:rPr>
            </w:pPr>
            <w:r w:rsidRPr="003E75C3">
              <w:rPr>
                <w:color w:val="000000"/>
                <w:sz w:val="15"/>
                <w:szCs w:val="15"/>
              </w:rPr>
              <w:t>2015</w:t>
            </w:r>
          </w:p>
        </w:tc>
        <w:tc>
          <w:tcPr>
            <w:tcW w:w="1134" w:type="dxa"/>
            <w:vAlign w:val="center"/>
          </w:tcPr>
          <w:p w14:paraId="7829CFD5"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771720D3" w14:textId="77777777" w:rsidR="00FA3A9D" w:rsidRPr="003E75C3" w:rsidRDefault="00C01B33" w:rsidP="003E75C3">
            <w:pPr>
              <w:widowControl w:val="0"/>
              <w:rPr>
                <w:color w:val="000000"/>
                <w:sz w:val="15"/>
                <w:szCs w:val="15"/>
              </w:rPr>
            </w:pPr>
            <w:r w:rsidRPr="003E75C3">
              <w:rPr>
                <w:color w:val="000000"/>
                <w:sz w:val="15"/>
                <w:szCs w:val="15"/>
              </w:rPr>
              <w:t xml:space="preserve">Inclusión laboral de las </w:t>
            </w:r>
            <w:proofErr w:type="spellStart"/>
            <w:r w:rsidRPr="003E75C3">
              <w:rPr>
                <w:color w:val="000000"/>
                <w:sz w:val="15"/>
                <w:szCs w:val="15"/>
              </w:rPr>
              <w:t>PCD</w:t>
            </w:r>
            <w:proofErr w:type="spellEnd"/>
            <w:r w:rsidRPr="003E75C3">
              <w:rPr>
                <w:color w:val="000000"/>
                <w:sz w:val="15"/>
                <w:szCs w:val="15"/>
              </w:rPr>
              <w:t xml:space="preserve"> y la promoción de la igualdad de oportunidades.</w:t>
            </w:r>
          </w:p>
        </w:tc>
        <w:tc>
          <w:tcPr>
            <w:tcW w:w="4110" w:type="dxa"/>
            <w:vAlign w:val="center"/>
          </w:tcPr>
          <w:p w14:paraId="4D5347FF" w14:textId="77777777" w:rsidR="00FA3A9D" w:rsidRPr="003E75C3" w:rsidRDefault="00C01B33" w:rsidP="003E75C3">
            <w:pPr>
              <w:widowControl w:val="0"/>
              <w:rPr>
                <w:color w:val="000000"/>
                <w:sz w:val="15"/>
                <w:szCs w:val="15"/>
              </w:rPr>
            </w:pPr>
            <w:r w:rsidRPr="003E75C3">
              <w:rPr>
                <w:color w:val="000000"/>
                <w:sz w:val="15"/>
                <w:szCs w:val="15"/>
              </w:rPr>
              <w:t xml:space="preserve">Los trabajadores con discapacidad suelen tener menos probabilidades de encontrar un empleo, siendo un factor clave su incapacidad para competir en aptitudes o calificaciones pertinentes. Lo que un empleador busca, al contratar a un nuevo empleado es, primero y fundamentalmente, su capacidad para realizar el trabajo (con ajustes razonables). En el caso de personas con discapacidad, la formación profesional, con instructores cualificados y que, a ser posible, dé lugar a algún tipo de certificación acreditada, es un pasaporte esencial para encontrar empleo. En la enseñanza de la formación profesional y las políticas al respecto, debería darse prioridad, en momentos con elevado desempleo o desempleo creciente, a los más vulnerables para que éstos no resulten con más desventaja en el mercado de trabajo, debiendo adoptarse medidas para identificar y promover las buenas prácticas en formación profesional inclusiva y fomentarse las medidas para promover el empleo de las personas con discapacidades. Dichas medidas no deben reemplazar la legislación y otras medidas obligatorias para </w:t>
            </w:r>
            <w:r w:rsidRPr="003E75C3">
              <w:rPr>
                <w:color w:val="000000"/>
                <w:sz w:val="15"/>
                <w:szCs w:val="15"/>
              </w:rPr>
              <w:lastRenderedPageBreak/>
              <w:t>promover la igualdad de oportunidades y de trato.</w:t>
            </w:r>
          </w:p>
        </w:tc>
        <w:tc>
          <w:tcPr>
            <w:tcW w:w="1528" w:type="dxa"/>
            <w:vAlign w:val="center"/>
          </w:tcPr>
          <w:p w14:paraId="0EFDD988" w14:textId="77777777" w:rsidR="00FA3A9D" w:rsidRPr="003E75C3" w:rsidRDefault="009A7C63" w:rsidP="003E75C3">
            <w:pPr>
              <w:widowControl w:val="0"/>
              <w:rPr>
                <w:color w:val="0000FF"/>
                <w:sz w:val="15"/>
                <w:szCs w:val="15"/>
                <w:u w:val="single"/>
              </w:rPr>
            </w:pPr>
            <w:hyperlink r:id="rId89">
              <w:r w:rsidR="00C01B33" w:rsidRPr="003E75C3">
                <w:rPr>
                  <w:color w:val="0000FF"/>
                  <w:sz w:val="15"/>
                  <w:szCs w:val="15"/>
                  <w:u w:val="single"/>
                </w:rPr>
                <w:t>https://www.ilo.org/wcmsp5/groups/public/---</w:t>
              </w:r>
              <w:proofErr w:type="spellStart"/>
              <w:r w:rsidR="00C01B33" w:rsidRPr="003E75C3">
                <w:rPr>
                  <w:color w:val="0000FF"/>
                  <w:sz w:val="15"/>
                  <w:szCs w:val="15"/>
                  <w:u w:val="single"/>
                </w:rPr>
                <w:t>dgreports</w:t>
              </w:r>
              <w:proofErr w:type="spellEnd"/>
              <w:r w:rsidR="00C01B33" w:rsidRPr="003E75C3">
                <w:rPr>
                  <w:color w:val="0000FF"/>
                  <w:sz w:val="15"/>
                  <w:szCs w:val="15"/>
                  <w:u w:val="single"/>
                </w:rPr>
                <w:t>/---</w:t>
              </w:r>
              <w:proofErr w:type="spellStart"/>
              <w:r w:rsidR="00C01B33" w:rsidRPr="003E75C3">
                <w:rPr>
                  <w:color w:val="0000FF"/>
                  <w:sz w:val="15"/>
                  <w:szCs w:val="15"/>
                  <w:u w:val="single"/>
                </w:rPr>
                <w:t>dcomm</w:t>
              </w:r>
              <w:proofErr w:type="spellEnd"/>
              <w:r w:rsidR="00C01B33" w:rsidRPr="003E75C3">
                <w:rPr>
                  <w:color w:val="0000FF"/>
                  <w:sz w:val="15"/>
                  <w:szCs w:val="15"/>
                  <w:u w:val="single"/>
                </w:rPr>
                <w:t>/---</w:t>
              </w:r>
              <w:proofErr w:type="spellStart"/>
              <w:r w:rsidR="00C01B33" w:rsidRPr="003E75C3">
                <w:rPr>
                  <w:color w:val="0000FF"/>
                  <w:sz w:val="15"/>
                  <w:szCs w:val="15"/>
                  <w:u w:val="single"/>
                </w:rPr>
                <w:t>publ</w:t>
              </w:r>
              <w:proofErr w:type="spellEnd"/>
              <w:r w:rsidR="00C01B33" w:rsidRPr="003E75C3">
                <w:rPr>
                  <w:color w:val="0000FF"/>
                  <w:sz w:val="15"/>
                  <w:szCs w:val="15"/>
                  <w:u w:val="single"/>
                </w:rPr>
                <w:t>/</w:t>
              </w:r>
              <w:proofErr w:type="spellStart"/>
              <w:r w:rsidR="00C01B33" w:rsidRPr="003E75C3">
                <w:rPr>
                  <w:color w:val="0000FF"/>
                  <w:sz w:val="15"/>
                  <w:szCs w:val="15"/>
                  <w:u w:val="single"/>
                </w:rPr>
                <w:t>documents</w:t>
              </w:r>
              <w:proofErr w:type="spellEnd"/>
              <w:r w:rsidR="00C01B33" w:rsidRPr="003E75C3">
                <w:rPr>
                  <w:color w:val="0000FF"/>
                  <w:sz w:val="15"/>
                  <w:szCs w:val="15"/>
                  <w:u w:val="single"/>
                </w:rPr>
                <w:t>/</w:t>
              </w:r>
              <w:proofErr w:type="spellStart"/>
              <w:r w:rsidR="00C01B33" w:rsidRPr="003E75C3">
                <w:rPr>
                  <w:color w:val="0000FF"/>
                  <w:sz w:val="15"/>
                  <w:szCs w:val="15"/>
                  <w:u w:val="single"/>
                </w:rPr>
                <w:t>publication</w:t>
              </w:r>
              <w:proofErr w:type="spellEnd"/>
              <w:r w:rsidR="00C01B33" w:rsidRPr="003E75C3">
                <w:rPr>
                  <w:color w:val="0000FF"/>
                  <w:sz w:val="15"/>
                  <w:szCs w:val="15"/>
                  <w:u w:val="single"/>
                </w:rPr>
                <w:t>/wcms_091966.pdf</w:t>
              </w:r>
            </w:hyperlink>
          </w:p>
        </w:tc>
      </w:tr>
      <w:tr w:rsidR="00AF233A" w:rsidRPr="003E75C3" w14:paraId="498220EB" w14:textId="77777777" w:rsidTr="00004F97">
        <w:trPr>
          <w:trHeight w:val="510"/>
          <w:jc w:val="center"/>
        </w:trPr>
        <w:tc>
          <w:tcPr>
            <w:tcW w:w="426" w:type="dxa"/>
            <w:vMerge/>
            <w:vAlign w:val="center"/>
          </w:tcPr>
          <w:p w14:paraId="750E3081"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C67AFB6"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70CCB3DA" w14:textId="77777777" w:rsidR="00FA3A9D" w:rsidRPr="003E75C3" w:rsidRDefault="00C01B33" w:rsidP="003E75C3">
            <w:pPr>
              <w:widowControl w:val="0"/>
              <w:rPr>
                <w:color w:val="000000"/>
                <w:sz w:val="15"/>
                <w:szCs w:val="15"/>
              </w:rPr>
            </w:pPr>
            <w:r w:rsidRPr="003E75C3">
              <w:rPr>
                <w:color w:val="000000"/>
                <w:sz w:val="15"/>
                <w:szCs w:val="15"/>
              </w:rPr>
              <w:t>Limitaciones para acceder a un trabajo decente o digno</w:t>
            </w:r>
          </w:p>
        </w:tc>
        <w:tc>
          <w:tcPr>
            <w:tcW w:w="1134" w:type="dxa"/>
            <w:vAlign w:val="center"/>
          </w:tcPr>
          <w:p w14:paraId="781CB11F" w14:textId="77777777" w:rsidR="00FA3A9D" w:rsidRPr="003E75C3" w:rsidRDefault="00C01B33" w:rsidP="003E75C3">
            <w:pPr>
              <w:widowControl w:val="0"/>
              <w:rPr>
                <w:color w:val="000000"/>
                <w:sz w:val="15"/>
                <w:szCs w:val="15"/>
              </w:rPr>
            </w:pPr>
            <w:r w:rsidRPr="003E75C3">
              <w:rPr>
                <w:color w:val="000000"/>
                <w:sz w:val="15"/>
                <w:szCs w:val="15"/>
              </w:rPr>
              <w:t>Fomentar la incorporación de las personas con discapacidad en el mercado laboral, promoviendo la consolidación de entornos laborales inclusivos.</w:t>
            </w:r>
          </w:p>
        </w:tc>
        <w:tc>
          <w:tcPr>
            <w:tcW w:w="1276" w:type="dxa"/>
            <w:vAlign w:val="center"/>
          </w:tcPr>
          <w:p w14:paraId="7FC3E712" w14:textId="77777777" w:rsidR="00FA3A9D" w:rsidRPr="003E75C3" w:rsidRDefault="00C01B33" w:rsidP="003E75C3">
            <w:pPr>
              <w:widowControl w:val="0"/>
              <w:rPr>
                <w:color w:val="000000"/>
                <w:sz w:val="15"/>
                <w:szCs w:val="15"/>
              </w:rPr>
            </w:pPr>
            <w:r w:rsidRPr="003E75C3">
              <w:rPr>
                <w:color w:val="000000"/>
                <w:sz w:val="15"/>
                <w:szCs w:val="15"/>
              </w:rPr>
              <w:t xml:space="preserve">Inclusión de las </w:t>
            </w:r>
            <w:proofErr w:type="spellStart"/>
            <w:r w:rsidRPr="003E75C3">
              <w:rPr>
                <w:color w:val="000000"/>
                <w:sz w:val="15"/>
                <w:szCs w:val="15"/>
              </w:rPr>
              <w:t>PCD</w:t>
            </w:r>
            <w:proofErr w:type="spellEnd"/>
            <w:r w:rsidRPr="003E75C3">
              <w:rPr>
                <w:color w:val="000000"/>
                <w:sz w:val="15"/>
                <w:szCs w:val="15"/>
              </w:rPr>
              <w:t xml:space="preserve"> en el mercado laboral peruano</w:t>
            </w:r>
          </w:p>
        </w:tc>
        <w:tc>
          <w:tcPr>
            <w:tcW w:w="1134" w:type="dxa"/>
            <w:vAlign w:val="center"/>
          </w:tcPr>
          <w:p w14:paraId="1984A4A3" w14:textId="77777777" w:rsidR="00FA3A9D" w:rsidRPr="003E75C3" w:rsidRDefault="00C01B33" w:rsidP="003E75C3">
            <w:pPr>
              <w:widowControl w:val="0"/>
              <w:rPr>
                <w:color w:val="000000"/>
                <w:sz w:val="15"/>
                <w:szCs w:val="15"/>
              </w:rPr>
            </w:pPr>
            <w:r w:rsidRPr="003E75C3">
              <w:rPr>
                <w:color w:val="000000"/>
                <w:sz w:val="15"/>
                <w:szCs w:val="15"/>
              </w:rPr>
              <w:t>Andrés Velarde-</w:t>
            </w:r>
            <w:proofErr w:type="spellStart"/>
            <w:r w:rsidRPr="003E75C3">
              <w:rPr>
                <w:color w:val="000000"/>
                <w:sz w:val="15"/>
                <w:szCs w:val="15"/>
              </w:rPr>
              <w:t>Talleri</w:t>
            </w:r>
            <w:proofErr w:type="spellEnd"/>
            <w:r w:rsidRPr="003E75C3">
              <w:rPr>
                <w:color w:val="000000"/>
                <w:sz w:val="15"/>
                <w:szCs w:val="15"/>
              </w:rPr>
              <w:br/>
              <w:t xml:space="preserve">Xavier </w:t>
            </w:r>
            <w:proofErr w:type="spellStart"/>
            <w:r w:rsidRPr="003E75C3">
              <w:rPr>
                <w:color w:val="000000"/>
                <w:sz w:val="15"/>
                <w:szCs w:val="15"/>
              </w:rPr>
              <w:t>Llinas-Audet</w:t>
            </w:r>
            <w:proofErr w:type="spellEnd"/>
            <w:r w:rsidRPr="003E75C3">
              <w:rPr>
                <w:color w:val="000000"/>
                <w:sz w:val="15"/>
                <w:szCs w:val="15"/>
              </w:rPr>
              <w:br/>
              <w:t>Miguel Barboza-Palomino</w:t>
            </w:r>
          </w:p>
        </w:tc>
        <w:tc>
          <w:tcPr>
            <w:tcW w:w="567" w:type="dxa"/>
            <w:vAlign w:val="center"/>
          </w:tcPr>
          <w:p w14:paraId="10ACC7E0" w14:textId="77777777" w:rsidR="00FA3A9D" w:rsidRPr="003E75C3" w:rsidRDefault="00C01B33" w:rsidP="003E75C3">
            <w:pPr>
              <w:widowControl w:val="0"/>
              <w:rPr>
                <w:color w:val="000000"/>
                <w:sz w:val="15"/>
                <w:szCs w:val="15"/>
              </w:rPr>
            </w:pPr>
            <w:r w:rsidRPr="003E75C3">
              <w:rPr>
                <w:color w:val="000000"/>
                <w:sz w:val="15"/>
                <w:szCs w:val="15"/>
              </w:rPr>
              <w:t>2018</w:t>
            </w:r>
          </w:p>
        </w:tc>
        <w:tc>
          <w:tcPr>
            <w:tcW w:w="1134" w:type="dxa"/>
            <w:vAlign w:val="center"/>
          </w:tcPr>
          <w:p w14:paraId="4F7C9ADD"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7A4DFCDA" w14:textId="77777777" w:rsidR="00FA3A9D" w:rsidRPr="003E75C3" w:rsidRDefault="00C01B33" w:rsidP="003E75C3">
            <w:pPr>
              <w:widowControl w:val="0"/>
              <w:rPr>
                <w:color w:val="000000"/>
                <w:sz w:val="15"/>
                <w:szCs w:val="15"/>
              </w:rPr>
            </w:pPr>
            <w:r w:rsidRPr="003E75C3">
              <w:rPr>
                <w:color w:val="000000"/>
                <w:sz w:val="15"/>
                <w:szCs w:val="15"/>
              </w:rPr>
              <w:t xml:space="preserve">Caracterización de la inclusión de las </w:t>
            </w:r>
            <w:proofErr w:type="spellStart"/>
            <w:r w:rsidRPr="003E75C3">
              <w:rPr>
                <w:color w:val="000000"/>
                <w:sz w:val="15"/>
                <w:szCs w:val="15"/>
              </w:rPr>
              <w:t>PCD</w:t>
            </w:r>
            <w:proofErr w:type="spellEnd"/>
            <w:r w:rsidRPr="003E75C3">
              <w:rPr>
                <w:color w:val="000000"/>
                <w:sz w:val="15"/>
                <w:szCs w:val="15"/>
              </w:rPr>
              <w:t xml:space="preserve"> en el mercado laboral peruano.</w:t>
            </w:r>
          </w:p>
        </w:tc>
        <w:tc>
          <w:tcPr>
            <w:tcW w:w="4110" w:type="dxa"/>
            <w:vAlign w:val="center"/>
          </w:tcPr>
          <w:p w14:paraId="1CEA3EF8" w14:textId="77777777" w:rsidR="00FA3A9D" w:rsidRPr="003E75C3" w:rsidRDefault="00C01B33" w:rsidP="003E75C3">
            <w:pPr>
              <w:widowControl w:val="0"/>
              <w:rPr>
                <w:color w:val="000000"/>
                <w:sz w:val="15"/>
                <w:szCs w:val="15"/>
              </w:rPr>
            </w:pPr>
            <w:r w:rsidRPr="003E75C3">
              <w:rPr>
                <w:color w:val="000000"/>
                <w:sz w:val="15"/>
                <w:szCs w:val="15"/>
              </w:rPr>
              <w:t>La inclusión de las personas con discapacidad (</w:t>
            </w:r>
            <w:proofErr w:type="spellStart"/>
            <w:r w:rsidRPr="003E75C3">
              <w:rPr>
                <w:color w:val="000000"/>
                <w:sz w:val="15"/>
                <w:szCs w:val="15"/>
              </w:rPr>
              <w:t>PCD</w:t>
            </w:r>
            <w:proofErr w:type="spellEnd"/>
            <w:r w:rsidRPr="003E75C3">
              <w:rPr>
                <w:color w:val="000000"/>
                <w:sz w:val="15"/>
                <w:szCs w:val="15"/>
              </w:rPr>
              <w:t xml:space="preserve">) en el ámbito laboral es un asunto que se discute actualmente. En este contexto, la investigación buscó caracterizar la inclusión de las </w:t>
            </w:r>
            <w:proofErr w:type="spellStart"/>
            <w:r w:rsidRPr="003E75C3">
              <w:rPr>
                <w:color w:val="000000"/>
                <w:sz w:val="15"/>
                <w:szCs w:val="15"/>
              </w:rPr>
              <w:t>PCD</w:t>
            </w:r>
            <w:proofErr w:type="spellEnd"/>
            <w:r w:rsidRPr="003E75C3">
              <w:rPr>
                <w:color w:val="000000"/>
                <w:sz w:val="15"/>
                <w:szCs w:val="15"/>
              </w:rPr>
              <w:t xml:space="preserve"> en el mercado laboral peruano. Se desarrolló un estudio de</w:t>
            </w:r>
            <w:r w:rsidRPr="003E75C3">
              <w:rPr>
                <w:color w:val="000000"/>
                <w:sz w:val="15"/>
                <w:szCs w:val="15"/>
              </w:rPr>
              <w:br/>
              <w:t xml:space="preserve">diseño con método mixto, que implicó la aplicación de una encuesta electrónica a 188 gerentes y jefes de recursos humanos de empresas peruanas. Después se hicieron entrevistas semiestructuradas con 12 informantes clave. Los resultados indican que no se cumple con la inclusión de </w:t>
            </w:r>
            <w:proofErr w:type="spellStart"/>
            <w:r w:rsidRPr="003E75C3">
              <w:rPr>
                <w:color w:val="000000"/>
                <w:sz w:val="15"/>
                <w:szCs w:val="15"/>
              </w:rPr>
              <w:t>PCD</w:t>
            </w:r>
            <w:proofErr w:type="spellEnd"/>
            <w:r w:rsidRPr="003E75C3">
              <w:rPr>
                <w:color w:val="000000"/>
                <w:sz w:val="15"/>
                <w:szCs w:val="15"/>
              </w:rPr>
              <w:t xml:space="preserve"> de acuerdo con lo dispuesto por la ley peruana. No obstante, la mayoría de los encuestados señalan su cumplimiento, además muestran una postura favorable para la contratación de </w:t>
            </w:r>
            <w:proofErr w:type="spellStart"/>
            <w:r w:rsidRPr="003E75C3">
              <w:rPr>
                <w:color w:val="000000"/>
                <w:sz w:val="15"/>
                <w:szCs w:val="15"/>
              </w:rPr>
              <w:t>PCD</w:t>
            </w:r>
            <w:proofErr w:type="spellEnd"/>
            <w:r w:rsidRPr="003E75C3">
              <w:rPr>
                <w:color w:val="000000"/>
                <w:sz w:val="15"/>
                <w:szCs w:val="15"/>
              </w:rPr>
              <w:t xml:space="preserve">. Por otra parte, los entrevistados afirman que la baja inserción laboral de </w:t>
            </w:r>
            <w:proofErr w:type="spellStart"/>
            <w:r w:rsidRPr="003E75C3">
              <w:rPr>
                <w:color w:val="000000"/>
                <w:sz w:val="15"/>
                <w:szCs w:val="15"/>
              </w:rPr>
              <w:t>PCD</w:t>
            </w:r>
            <w:proofErr w:type="spellEnd"/>
            <w:r w:rsidRPr="003E75C3">
              <w:rPr>
                <w:color w:val="000000"/>
                <w:sz w:val="15"/>
                <w:szCs w:val="15"/>
              </w:rPr>
              <w:t xml:space="preserve"> se origina por la ausencia de mecanismos de control por parte del Estado y de dispositivos prácticos que puedan utilizar las empresas para su contratación e inclusión en el trabajo.</w:t>
            </w:r>
          </w:p>
        </w:tc>
        <w:tc>
          <w:tcPr>
            <w:tcW w:w="1528" w:type="dxa"/>
            <w:vAlign w:val="center"/>
          </w:tcPr>
          <w:p w14:paraId="617E68AA" w14:textId="77777777" w:rsidR="00FA3A9D" w:rsidRPr="003E75C3" w:rsidRDefault="00C01B33" w:rsidP="003E75C3">
            <w:pPr>
              <w:widowControl w:val="0"/>
              <w:rPr>
                <w:color w:val="0000FF"/>
                <w:sz w:val="15"/>
                <w:szCs w:val="15"/>
              </w:rPr>
            </w:pPr>
            <w:r w:rsidRPr="003E75C3">
              <w:rPr>
                <w:color w:val="0000FF"/>
                <w:sz w:val="15"/>
                <w:szCs w:val="15"/>
              </w:rPr>
              <w:t>https://ciencia.lasalle.edu.co/cgi/viewcontent.cgi?article=1273&amp;context=eq</w:t>
            </w:r>
          </w:p>
        </w:tc>
      </w:tr>
      <w:tr w:rsidR="00AF233A" w:rsidRPr="003E75C3" w14:paraId="3ABBDCEA" w14:textId="77777777" w:rsidTr="00004F97">
        <w:trPr>
          <w:trHeight w:val="510"/>
          <w:jc w:val="center"/>
        </w:trPr>
        <w:tc>
          <w:tcPr>
            <w:tcW w:w="426" w:type="dxa"/>
            <w:vMerge/>
            <w:vAlign w:val="center"/>
          </w:tcPr>
          <w:p w14:paraId="2035A513"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ign w:val="center"/>
          </w:tcPr>
          <w:p w14:paraId="450A8B3D"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ign w:val="center"/>
          </w:tcPr>
          <w:p w14:paraId="408C8BFC"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restart"/>
            <w:vAlign w:val="center"/>
          </w:tcPr>
          <w:p w14:paraId="6AE320CE" w14:textId="77777777" w:rsidR="00FA3A9D" w:rsidRPr="003E75C3" w:rsidRDefault="00C01B33" w:rsidP="003E75C3">
            <w:pPr>
              <w:widowControl w:val="0"/>
              <w:rPr>
                <w:color w:val="000000"/>
                <w:sz w:val="15"/>
                <w:szCs w:val="15"/>
              </w:rPr>
            </w:pPr>
            <w:r w:rsidRPr="003E75C3">
              <w:rPr>
                <w:color w:val="000000"/>
                <w:sz w:val="15"/>
                <w:szCs w:val="15"/>
              </w:rPr>
              <w:t xml:space="preserve">Brindar acompañamiento y asistencia técnica a los emprendimientos empresariales, constitución de cooperativas y de empresas propias de las personas con </w:t>
            </w:r>
            <w:r w:rsidRPr="003E75C3">
              <w:rPr>
                <w:color w:val="000000"/>
                <w:sz w:val="15"/>
                <w:szCs w:val="15"/>
              </w:rPr>
              <w:lastRenderedPageBreak/>
              <w:t>discapacidad.</w:t>
            </w:r>
          </w:p>
        </w:tc>
        <w:tc>
          <w:tcPr>
            <w:tcW w:w="1276" w:type="dxa"/>
            <w:vAlign w:val="center"/>
          </w:tcPr>
          <w:p w14:paraId="266E6C02" w14:textId="77777777" w:rsidR="00FA3A9D" w:rsidRPr="003E75C3" w:rsidRDefault="00C01B33" w:rsidP="003E75C3">
            <w:pPr>
              <w:widowControl w:val="0"/>
              <w:rPr>
                <w:color w:val="000000"/>
                <w:sz w:val="15"/>
                <w:szCs w:val="15"/>
              </w:rPr>
            </w:pPr>
            <w:r w:rsidRPr="003E75C3">
              <w:rPr>
                <w:color w:val="000000"/>
                <w:sz w:val="15"/>
                <w:szCs w:val="15"/>
              </w:rPr>
              <w:lastRenderedPageBreak/>
              <w:t>Fortalecimiento integral a las personas con discapacidad en la provincia de Chimborazo.</w:t>
            </w:r>
          </w:p>
        </w:tc>
        <w:tc>
          <w:tcPr>
            <w:tcW w:w="1134" w:type="dxa"/>
            <w:vAlign w:val="center"/>
          </w:tcPr>
          <w:p w14:paraId="7532553A" w14:textId="77777777" w:rsidR="00FA3A9D" w:rsidRPr="003E75C3" w:rsidRDefault="00C01B33" w:rsidP="003E75C3">
            <w:pPr>
              <w:widowControl w:val="0"/>
              <w:rPr>
                <w:color w:val="000000"/>
                <w:sz w:val="15"/>
                <w:szCs w:val="15"/>
              </w:rPr>
            </w:pPr>
            <w:r w:rsidRPr="003E75C3">
              <w:rPr>
                <w:color w:val="000000"/>
                <w:sz w:val="15"/>
                <w:szCs w:val="15"/>
              </w:rPr>
              <w:t>Ligia Ximena Tapia Hermida</w:t>
            </w:r>
            <w:r w:rsidRPr="003E75C3">
              <w:rPr>
                <w:color w:val="000000"/>
                <w:sz w:val="15"/>
                <w:szCs w:val="15"/>
              </w:rPr>
              <w:br/>
              <w:t>Jenny Elizabeth Riera Suárez</w:t>
            </w:r>
          </w:p>
        </w:tc>
        <w:tc>
          <w:tcPr>
            <w:tcW w:w="567" w:type="dxa"/>
            <w:vAlign w:val="center"/>
          </w:tcPr>
          <w:p w14:paraId="26FC7D5F" w14:textId="77777777" w:rsidR="00FA3A9D" w:rsidRPr="003E75C3" w:rsidRDefault="00C01B33" w:rsidP="003E75C3">
            <w:pPr>
              <w:widowControl w:val="0"/>
              <w:rPr>
                <w:color w:val="000000"/>
                <w:sz w:val="15"/>
                <w:szCs w:val="15"/>
              </w:rPr>
            </w:pPr>
            <w:r w:rsidRPr="003E75C3">
              <w:rPr>
                <w:color w:val="000000"/>
                <w:sz w:val="15"/>
                <w:szCs w:val="15"/>
              </w:rPr>
              <w:t>2018</w:t>
            </w:r>
          </w:p>
        </w:tc>
        <w:tc>
          <w:tcPr>
            <w:tcW w:w="1134" w:type="dxa"/>
            <w:vAlign w:val="center"/>
          </w:tcPr>
          <w:p w14:paraId="3F625D2F"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3B9DAC57" w14:textId="77777777" w:rsidR="00FA3A9D" w:rsidRPr="003E75C3" w:rsidRDefault="00C01B33" w:rsidP="003E75C3">
            <w:pPr>
              <w:widowControl w:val="0"/>
              <w:rPr>
                <w:color w:val="000000"/>
                <w:sz w:val="15"/>
                <w:szCs w:val="15"/>
              </w:rPr>
            </w:pPr>
            <w:r w:rsidRPr="003E75C3">
              <w:rPr>
                <w:color w:val="000000"/>
                <w:sz w:val="15"/>
                <w:szCs w:val="15"/>
              </w:rPr>
              <w:t xml:space="preserve">Fortalecimiento de capacidades de las </w:t>
            </w:r>
            <w:proofErr w:type="spellStart"/>
            <w:r w:rsidRPr="003E75C3">
              <w:rPr>
                <w:color w:val="000000"/>
                <w:sz w:val="15"/>
                <w:szCs w:val="15"/>
              </w:rPr>
              <w:t>PCD</w:t>
            </w:r>
            <w:proofErr w:type="spellEnd"/>
            <w:r w:rsidRPr="003E75C3">
              <w:rPr>
                <w:color w:val="000000"/>
                <w:sz w:val="15"/>
                <w:szCs w:val="15"/>
              </w:rPr>
              <w:t xml:space="preserve"> de la provincia de Chimborazo.</w:t>
            </w:r>
          </w:p>
        </w:tc>
        <w:tc>
          <w:tcPr>
            <w:tcW w:w="4110" w:type="dxa"/>
            <w:vAlign w:val="center"/>
          </w:tcPr>
          <w:p w14:paraId="2AE95E66" w14:textId="77777777" w:rsidR="00FA3A9D" w:rsidRPr="003E75C3" w:rsidRDefault="00C01B33" w:rsidP="003E75C3">
            <w:pPr>
              <w:widowControl w:val="0"/>
              <w:rPr>
                <w:color w:val="000000"/>
                <w:sz w:val="15"/>
                <w:szCs w:val="15"/>
              </w:rPr>
            </w:pPr>
            <w:r w:rsidRPr="003E75C3">
              <w:rPr>
                <w:color w:val="000000"/>
                <w:sz w:val="15"/>
                <w:szCs w:val="15"/>
              </w:rPr>
              <w:t xml:space="preserve">La investigación da cuenta de la inclusión de las personas con discapacidad de la provincia de Chimborazo, mediante el fortalecimiento integral a las personas y sus familias. Se tiene como propósito mejorar la calidad de vida de las personas con discapacidad de la Provincia de Chimborazo. Mediante una investigación exploratoria a través de entrevistas a las representantes de las seis organizaciones pertenecientes a Red de Organizaciones de la Sociedad Civil de y para Personas con Discapacidad, se evidencia: a) la carencia de instituciones que brinde servicios de fortalecimiento integral a las </w:t>
            </w:r>
            <w:proofErr w:type="spellStart"/>
            <w:r w:rsidRPr="003E75C3">
              <w:rPr>
                <w:color w:val="000000"/>
                <w:sz w:val="15"/>
                <w:szCs w:val="15"/>
              </w:rPr>
              <w:t>PCD</w:t>
            </w:r>
            <w:proofErr w:type="spellEnd"/>
            <w:r w:rsidRPr="003E75C3">
              <w:rPr>
                <w:color w:val="000000"/>
                <w:sz w:val="15"/>
                <w:szCs w:val="15"/>
              </w:rPr>
              <w:t xml:space="preserve">; b) desconocimiento y actualización en temas de gestión administrativa, emprendimientos, manejo alimentario, </w:t>
            </w:r>
            <w:r w:rsidRPr="003E75C3">
              <w:rPr>
                <w:color w:val="000000"/>
                <w:sz w:val="15"/>
                <w:szCs w:val="15"/>
              </w:rPr>
              <w:lastRenderedPageBreak/>
              <w:t>informática, legales, tributarios, contables; c) carencia de una adecuada gestión financiera, administrativa, contable y de comunicación social a las personas y sus gremios. Se requiere el apoyo de la Universidad Nacional de Chimborazo con el Departamento de Vinculación con la Sociedad; así como, una plataforma WEB para que las personas de la provincia y país conozcan de sus actividades y productos elaborados. Se realiza fortalecimiento integral de los socios de la Red y grupos familiares en temas administrativos, económicos, comunicacionales, legales, agroindustriales y salud. Para mejorar las condiciones de vida de las personas que se ubican dentro del grupo de atención prioritaria de la provincia de Chimborazo.</w:t>
            </w:r>
          </w:p>
        </w:tc>
        <w:tc>
          <w:tcPr>
            <w:tcW w:w="1528" w:type="dxa"/>
            <w:vAlign w:val="center"/>
          </w:tcPr>
          <w:p w14:paraId="55D72BE5" w14:textId="77777777" w:rsidR="00FA3A9D" w:rsidRPr="003E75C3" w:rsidRDefault="00C01B33" w:rsidP="003E75C3">
            <w:pPr>
              <w:widowControl w:val="0"/>
              <w:rPr>
                <w:color w:val="0000FF"/>
                <w:sz w:val="15"/>
                <w:szCs w:val="15"/>
              </w:rPr>
            </w:pPr>
            <w:r w:rsidRPr="003E75C3">
              <w:rPr>
                <w:color w:val="0000FF"/>
                <w:sz w:val="15"/>
                <w:szCs w:val="15"/>
              </w:rPr>
              <w:lastRenderedPageBreak/>
              <w:t>https://www.eumed.net/rev/caribe/2018/10/fortalecimiento-personas-discapacidad.html</w:t>
            </w:r>
          </w:p>
        </w:tc>
      </w:tr>
      <w:tr w:rsidR="00AF233A" w:rsidRPr="003E75C3" w14:paraId="272AEF84" w14:textId="77777777" w:rsidTr="00004F97">
        <w:trPr>
          <w:trHeight w:val="510"/>
          <w:jc w:val="center"/>
        </w:trPr>
        <w:tc>
          <w:tcPr>
            <w:tcW w:w="426" w:type="dxa"/>
            <w:vMerge/>
            <w:vAlign w:val="center"/>
          </w:tcPr>
          <w:p w14:paraId="5416C5FD"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ign w:val="center"/>
          </w:tcPr>
          <w:p w14:paraId="08B6519B"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ign w:val="center"/>
          </w:tcPr>
          <w:p w14:paraId="556560DA"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ign w:val="center"/>
          </w:tcPr>
          <w:p w14:paraId="2D417838"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276" w:type="dxa"/>
            <w:vAlign w:val="center"/>
          </w:tcPr>
          <w:p w14:paraId="43ADBAD6" w14:textId="77777777" w:rsidR="00FA3A9D" w:rsidRPr="003E75C3" w:rsidRDefault="00C01B33" w:rsidP="003E75C3">
            <w:pPr>
              <w:widowControl w:val="0"/>
              <w:rPr>
                <w:color w:val="000000"/>
                <w:sz w:val="15"/>
                <w:szCs w:val="15"/>
              </w:rPr>
            </w:pPr>
            <w:r w:rsidRPr="003E75C3">
              <w:rPr>
                <w:color w:val="000000"/>
                <w:sz w:val="15"/>
                <w:szCs w:val="15"/>
              </w:rPr>
              <w:t>El Emprendimiento En Las Personas Con Discapacidad En El Distrito De Villa María Del Triunfo Es Una Vía Para El Logro De Su Vida Independiente</w:t>
            </w:r>
          </w:p>
        </w:tc>
        <w:tc>
          <w:tcPr>
            <w:tcW w:w="1134" w:type="dxa"/>
            <w:vAlign w:val="center"/>
          </w:tcPr>
          <w:p w14:paraId="7AE569F2" w14:textId="77777777" w:rsidR="00FA3A9D" w:rsidRPr="003E75C3" w:rsidRDefault="00C01B33" w:rsidP="003E75C3">
            <w:pPr>
              <w:widowControl w:val="0"/>
              <w:rPr>
                <w:color w:val="000000"/>
                <w:sz w:val="15"/>
                <w:szCs w:val="15"/>
              </w:rPr>
            </w:pPr>
            <w:r w:rsidRPr="003E75C3">
              <w:rPr>
                <w:color w:val="000000"/>
                <w:sz w:val="15"/>
                <w:szCs w:val="15"/>
              </w:rPr>
              <w:t xml:space="preserve">Patricia Nieto </w:t>
            </w:r>
            <w:proofErr w:type="spellStart"/>
            <w:r w:rsidRPr="003E75C3">
              <w:rPr>
                <w:color w:val="000000"/>
                <w:sz w:val="15"/>
                <w:szCs w:val="15"/>
              </w:rPr>
              <w:t>Escbedo</w:t>
            </w:r>
            <w:proofErr w:type="spellEnd"/>
            <w:r w:rsidRPr="003E75C3">
              <w:rPr>
                <w:color w:val="000000"/>
                <w:sz w:val="15"/>
                <w:szCs w:val="15"/>
              </w:rPr>
              <w:t>, Pablo Peña Becerra</w:t>
            </w:r>
          </w:p>
        </w:tc>
        <w:tc>
          <w:tcPr>
            <w:tcW w:w="567" w:type="dxa"/>
            <w:vAlign w:val="center"/>
          </w:tcPr>
          <w:p w14:paraId="4E1E70AF" w14:textId="77777777" w:rsidR="00FA3A9D" w:rsidRPr="003E75C3" w:rsidRDefault="00C01B33" w:rsidP="003E75C3">
            <w:pPr>
              <w:widowControl w:val="0"/>
              <w:rPr>
                <w:color w:val="000000"/>
                <w:sz w:val="15"/>
                <w:szCs w:val="15"/>
              </w:rPr>
            </w:pPr>
            <w:r w:rsidRPr="003E75C3">
              <w:rPr>
                <w:color w:val="000000"/>
                <w:sz w:val="15"/>
                <w:szCs w:val="15"/>
              </w:rPr>
              <w:t>2018</w:t>
            </w:r>
          </w:p>
        </w:tc>
        <w:tc>
          <w:tcPr>
            <w:tcW w:w="1134" w:type="dxa"/>
            <w:vAlign w:val="center"/>
          </w:tcPr>
          <w:p w14:paraId="00D5C883"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247A0263" w14:textId="77777777" w:rsidR="00FA3A9D" w:rsidRPr="003E75C3" w:rsidRDefault="00C01B33" w:rsidP="003E75C3">
            <w:pPr>
              <w:widowControl w:val="0"/>
              <w:rPr>
                <w:color w:val="000000"/>
                <w:sz w:val="15"/>
                <w:szCs w:val="15"/>
              </w:rPr>
            </w:pPr>
            <w:r w:rsidRPr="003E75C3">
              <w:rPr>
                <w:color w:val="000000"/>
                <w:sz w:val="15"/>
                <w:szCs w:val="15"/>
              </w:rPr>
              <w:t>Mejora de mecanismos instalados para la constitución de MYPES y pequeñas empresas.</w:t>
            </w:r>
          </w:p>
        </w:tc>
        <w:tc>
          <w:tcPr>
            <w:tcW w:w="4110" w:type="dxa"/>
            <w:vAlign w:val="center"/>
          </w:tcPr>
          <w:p w14:paraId="77BA5DAA" w14:textId="77777777" w:rsidR="00FA3A9D" w:rsidRPr="003E75C3" w:rsidRDefault="00C01B33" w:rsidP="003E75C3">
            <w:pPr>
              <w:widowControl w:val="0"/>
              <w:rPr>
                <w:color w:val="000000"/>
                <w:sz w:val="15"/>
                <w:szCs w:val="15"/>
              </w:rPr>
            </w:pPr>
            <w:r w:rsidRPr="003E75C3">
              <w:rPr>
                <w:color w:val="000000"/>
                <w:sz w:val="15"/>
                <w:szCs w:val="15"/>
              </w:rPr>
              <w:t xml:space="preserve">Son tres los principales factores que impiden la creación y operación de micro y pequeñas empresas que dan empleo o que son propiedad de </w:t>
            </w:r>
            <w:proofErr w:type="spellStart"/>
            <w:r w:rsidRPr="003E75C3">
              <w:rPr>
                <w:color w:val="000000"/>
                <w:sz w:val="15"/>
                <w:szCs w:val="15"/>
              </w:rPr>
              <w:t>PCD</w:t>
            </w:r>
            <w:proofErr w:type="spellEnd"/>
            <w:r w:rsidRPr="003E75C3">
              <w:rPr>
                <w:color w:val="000000"/>
                <w:sz w:val="15"/>
                <w:szCs w:val="15"/>
              </w:rPr>
              <w:t xml:space="preserve">: i) falta de financiamiento; </w:t>
            </w:r>
            <w:proofErr w:type="spellStart"/>
            <w:r w:rsidRPr="003E75C3">
              <w:rPr>
                <w:color w:val="000000"/>
                <w:sz w:val="15"/>
                <w:szCs w:val="15"/>
              </w:rPr>
              <w:t>ii</w:t>
            </w:r>
            <w:proofErr w:type="spellEnd"/>
            <w:r w:rsidRPr="003E75C3">
              <w:rPr>
                <w:color w:val="000000"/>
                <w:sz w:val="15"/>
                <w:szCs w:val="15"/>
              </w:rPr>
              <w:t xml:space="preserve">) falta de capacidades y competencias laborales; y </w:t>
            </w:r>
            <w:proofErr w:type="spellStart"/>
            <w:r w:rsidRPr="003E75C3">
              <w:rPr>
                <w:color w:val="000000"/>
                <w:sz w:val="15"/>
                <w:szCs w:val="15"/>
              </w:rPr>
              <w:t>iii</w:t>
            </w:r>
            <w:proofErr w:type="spellEnd"/>
            <w:r w:rsidRPr="003E75C3">
              <w:rPr>
                <w:color w:val="000000"/>
                <w:sz w:val="15"/>
                <w:szCs w:val="15"/>
              </w:rPr>
              <w:t xml:space="preserve">) falta de mercado. El nivel de emprendimiento de las </w:t>
            </w:r>
            <w:proofErr w:type="spellStart"/>
            <w:r w:rsidRPr="003E75C3">
              <w:rPr>
                <w:color w:val="000000"/>
                <w:sz w:val="15"/>
                <w:szCs w:val="15"/>
              </w:rPr>
              <w:t>PCD</w:t>
            </w:r>
            <w:proofErr w:type="spellEnd"/>
            <w:r w:rsidRPr="003E75C3">
              <w:rPr>
                <w:color w:val="000000"/>
                <w:sz w:val="15"/>
                <w:szCs w:val="15"/>
              </w:rPr>
              <w:t xml:space="preserve"> en el Perú es muy bajo. En el empleo dependiente, existe discriminación laboral y salarial. Las </w:t>
            </w:r>
            <w:proofErr w:type="spellStart"/>
            <w:r w:rsidRPr="003E75C3">
              <w:rPr>
                <w:color w:val="000000"/>
                <w:sz w:val="15"/>
                <w:szCs w:val="15"/>
              </w:rPr>
              <w:t>PCD</w:t>
            </w:r>
            <w:proofErr w:type="spellEnd"/>
            <w:r w:rsidRPr="003E75C3">
              <w:rPr>
                <w:color w:val="000000"/>
                <w:sz w:val="15"/>
                <w:szCs w:val="15"/>
              </w:rPr>
              <w:t xml:space="preserve"> perciben ingresos a un nivel de subsistencia, lo que mantiene perniciosamente la pobreza y extrema pobreza. Las </w:t>
            </w:r>
            <w:proofErr w:type="spellStart"/>
            <w:r w:rsidRPr="003E75C3">
              <w:rPr>
                <w:color w:val="000000"/>
                <w:sz w:val="15"/>
                <w:szCs w:val="15"/>
              </w:rPr>
              <w:t>PCD</w:t>
            </w:r>
            <w:proofErr w:type="spellEnd"/>
            <w:r w:rsidRPr="003E75C3">
              <w:rPr>
                <w:color w:val="000000"/>
                <w:sz w:val="15"/>
                <w:szCs w:val="15"/>
              </w:rPr>
              <w:t xml:space="preserve"> se encuentran excluidas de la educación y capacitación que les permita adquirir competencias, por lo no pueden aspirar al bienestar y a tener una vida independiente. Las empresas sin/con responsabilidad social tienen restricciones en admitir los productos y/o servicios ofrecidos por empresas formadas por </w:t>
            </w:r>
            <w:proofErr w:type="spellStart"/>
            <w:r w:rsidRPr="003E75C3">
              <w:rPr>
                <w:color w:val="000000"/>
                <w:sz w:val="15"/>
                <w:szCs w:val="15"/>
              </w:rPr>
              <w:t>PCD</w:t>
            </w:r>
            <w:proofErr w:type="spellEnd"/>
            <w:r w:rsidRPr="003E75C3">
              <w:rPr>
                <w:color w:val="000000"/>
                <w:sz w:val="15"/>
                <w:szCs w:val="15"/>
              </w:rPr>
              <w:t xml:space="preserve">. Se hace necesaria una legislación integradora y multidimensional que promueva e incentive emprendimientos individuales o colectivos de las </w:t>
            </w:r>
            <w:proofErr w:type="spellStart"/>
            <w:r w:rsidRPr="003E75C3">
              <w:rPr>
                <w:color w:val="000000"/>
                <w:sz w:val="15"/>
                <w:szCs w:val="15"/>
              </w:rPr>
              <w:t>PCD</w:t>
            </w:r>
            <w:proofErr w:type="spellEnd"/>
            <w:r w:rsidRPr="003E75C3">
              <w:rPr>
                <w:color w:val="000000"/>
                <w:sz w:val="15"/>
                <w:szCs w:val="15"/>
              </w:rPr>
              <w:t xml:space="preserve"> en el Perú, tomando en cuenta que este colectivo tiene también capacidades y </w:t>
            </w:r>
            <w:r w:rsidRPr="003E75C3">
              <w:rPr>
                <w:color w:val="000000"/>
                <w:sz w:val="15"/>
                <w:szCs w:val="15"/>
              </w:rPr>
              <w:lastRenderedPageBreak/>
              <w:t>competencias que necesitan ser fortalecidas y adquirir otras nuevas que les permitan lograr una vida independiente. Asimismo, platea mejorar los mecanismos ya instalados para constitución de MYPES, e involucrar a la academia para analizar innovaciones de organización y sistemas de producción que les facilite incorporarse en mercados sociales o en mercados solidarios, así como generar alianzas con municipios.</w:t>
            </w:r>
          </w:p>
        </w:tc>
        <w:tc>
          <w:tcPr>
            <w:tcW w:w="1528" w:type="dxa"/>
            <w:vAlign w:val="center"/>
          </w:tcPr>
          <w:p w14:paraId="43A835F6" w14:textId="77777777" w:rsidR="00FA3A9D" w:rsidRPr="003E75C3" w:rsidRDefault="009A7C63" w:rsidP="003E75C3">
            <w:pPr>
              <w:widowControl w:val="0"/>
              <w:rPr>
                <w:color w:val="0000FF"/>
                <w:sz w:val="15"/>
                <w:szCs w:val="15"/>
              </w:rPr>
            </w:pPr>
            <w:hyperlink r:id="rId90">
              <w:r w:rsidR="00C01B33" w:rsidRPr="003E75C3">
                <w:rPr>
                  <w:color w:val="0000FF"/>
                  <w:sz w:val="15"/>
                  <w:szCs w:val="15"/>
                </w:rPr>
                <w:t>https://repository.eafit.edu.co/xmlui/bitstream/handle/10784/12728/PatriciaMargarita_NietoEscobedo_2018.pdf;jsessionid=71B92F39DC2D0AB651D40923ACC4EB1E?sequence=7</w:t>
              </w:r>
            </w:hyperlink>
          </w:p>
        </w:tc>
      </w:tr>
      <w:tr w:rsidR="00AF233A" w:rsidRPr="003E75C3" w14:paraId="3E1946FF" w14:textId="77777777" w:rsidTr="00004F97">
        <w:trPr>
          <w:trHeight w:val="810"/>
          <w:jc w:val="center"/>
        </w:trPr>
        <w:tc>
          <w:tcPr>
            <w:tcW w:w="426" w:type="dxa"/>
            <w:vMerge/>
            <w:vAlign w:val="center"/>
          </w:tcPr>
          <w:p w14:paraId="353369EE"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ign w:val="center"/>
          </w:tcPr>
          <w:p w14:paraId="1073942C" w14:textId="77777777" w:rsidR="00FA3A9D" w:rsidRPr="003E75C3" w:rsidRDefault="00FA3A9D" w:rsidP="003E75C3">
            <w:pPr>
              <w:widowControl w:val="0"/>
              <w:pBdr>
                <w:top w:val="nil"/>
                <w:left w:val="nil"/>
                <w:bottom w:val="nil"/>
                <w:right w:val="nil"/>
                <w:between w:val="nil"/>
              </w:pBdr>
              <w:spacing w:line="276" w:lineRule="auto"/>
              <w:rPr>
                <w:sz w:val="15"/>
                <w:szCs w:val="15"/>
              </w:rPr>
            </w:pPr>
          </w:p>
        </w:tc>
        <w:tc>
          <w:tcPr>
            <w:tcW w:w="1134" w:type="dxa"/>
            <w:vMerge w:val="restart"/>
            <w:vAlign w:val="center"/>
          </w:tcPr>
          <w:p w14:paraId="3D08251D" w14:textId="77777777" w:rsidR="00FA3A9D" w:rsidRPr="003E75C3" w:rsidRDefault="00C01B33" w:rsidP="003E75C3">
            <w:pPr>
              <w:widowControl w:val="0"/>
              <w:rPr>
                <w:color w:val="000000"/>
                <w:sz w:val="15"/>
                <w:szCs w:val="15"/>
              </w:rPr>
            </w:pPr>
            <w:r w:rsidRPr="003E75C3">
              <w:rPr>
                <w:color w:val="000000"/>
                <w:sz w:val="15"/>
                <w:szCs w:val="15"/>
              </w:rPr>
              <w:t>Limitaciones para el acceso a la justicia</w:t>
            </w:r>
          </w:p>
        </w:tc>
        <w:tc>
          <w:tcPr>
            <w:tcW w:w="1134" w:type="dxa"/>
            <w:vAlign w:val="center"/>
          </w:tcPr>
          <w:p w14:paraId="7C84AE29" w14:textId="77777777" w:rsidR="00FA3A9D" w:rsidRPr="003E75C3" w:rsidRDefault="00C01B33" w:rsidP="003E75C3">
            <w:pPr>
              <w:widowControl w:val="0"/>
              <w:rPr>
                <w:color w:val="000000"/>
                <w:sz w:val="15"/>
                <w:szCs w:val="15"/>
              </w:rPr>
            </w:pPr>
            <w:r w:rsidRPr="003E75C3">
              <w:rPr>
                <w:color w:val="000000"/>
                <w:sz w:val="15"/>
                <w:szCs w:val="15"/>
              </w:rPr>
              <w:t>Adoptar medidas para garantizar el acceso a la justicia de las personas con discapacidad en todos los procedimientos judiciales, en igualdad de condiciones, habilitando los respectivos ajustes razonables.</w:t>
            </w:r>
          </w:p>
        </w:tc>
        <w:tc>
          <w:tcPr>
            <w:tcW w:w="1276" w:type="dxa"/>
            <w:vAlign w:val="center"/>
          </w:tcPr>
          <w:p w14:paraId="091A58ED" w14:textId="77777777" w:rsidR="00FA3A9D" w:rsidRPr="003E75C3" w:rsidRDefault="00C01B33" w:rsidP="003E75C3">
            <w:pPr>
              <w:widowControl w:val="0"/>
              <w:rPr>
                <w:color w:val="000000"/>
                <w:sz w:val="15"/>
                <w:szCs w:val="15"/>
              </w:rPr>
            </w:pPr>
            <w:r w:rsidRPr="003E75C3">
              <w:rPr>
                <w:color w:val="000000"/>
                <w:sz w:val="15"/>
                <w:szCs w:val="15"/>
              </w:rPr>
              <w:t>Género, discapacidad y acceso a la justicia</w:t>
            </w:r>
          </w:p>
        </w:tc>
        <w:tc>
          <w:tcPr>
            <w:tcW w:w="1134" w:type="dxa"/>
            <w:vAlign w:val="center"/>
          </w:tcPr>
          <w:p w14:paraId="52D243A7" w14:textId="77777777" w:rsidR="00FA3A9D" w:rsidRPr="003E75C3" w:rsidRDefault="00C01B33" w:rsidP="003E75C3">
            <w:pPr>
              <w:widowControl w:val="0"/>
              <w:rPr>
                <w:color w:val="000000"/>
                <w:sz w:val="15"/>
                <w:szCs w:val="15"/>
              </w:rPr>
            </w:pPr>
            <w:r w:rsidRPr="003E75C3">
              <w:rPr>
                <w:color w:val="000000"/>
                <w:sz w:val="15"/>
                <w:szCs w:val="15"/>
              </w:rPr>
              <w:t>Agustina Palacios</w:t>
            </w:r>
          </w:p>
        </w:tc>
        <w:tc>
          <w:tcPr>
            <w:tcW w:w="567" w:type="dxa"/>
            <w:vAlign w:val="center"/>
          </w:tcPr>
          <w:p w14:paraId="677A496A" w14:textId="77777777" w:rsidR="00FA3A9D" w:rsidRPr="003E75C3" w:rsidRDefault="00C01B33" w:rsidP="003E75C3">
            <w:pPr>
              <w:widowControl w:val="0"/>
              <w:rPr>
                <w:color w:val="000000"/>
                <w:sz w:val="15"/>
                <w:szCs w:val="15"/>
              </w:rPr>
            </w:pPr>
            <w:r w:rsidRPr="003E75C3">
              <w:rPr>
                <w:color w:val="000000"/>
                <w:sz w:val="15"/>
                <w:szCs w:val="15"/>
              </w:rPr>
              <w:t>2012</w:t>
            </w:r>
          </w:p>
        </w:tc>
        <w:tc>
          <w:tcPr>
            <w:tcW w:w="1134" w:type="dxa"/>
            <w:vAlign w:val="center"/>
          </w:tcPr>
          <w:p w14:paraId="595F48FD"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377FF7D0" w14:textId="77777777" w:rsidR="00FA3A9D" w:rsidRPr="003E75C3" w:rsidRDefault="00C01B33" w:rsidP="003E75C3">
            <w:pPr>
              <w:widowControl w:val="0"/>
              <w:rPr>
                <w:color w:val="000000"/>
                <w:sz w:val="15"/>
                <w:szCs w:val="15"/>
              </w:rPr>
            </w:pPr>
            <w:r w:rsidRPr="003E75C3">
              <w:rPr>
                <w:color w:val="000000"/>
                <w:sz w:val="15"/>
                <w:szCs w:val="15"/>
              </w:rPr>
              <w:t>Eliminación de barreras para acceso a la justicia.</w:t>
            </w:r>
          </w:p>
        </w:tc>
        <w:tc>
          <w:tcPr>
            <w:tcW w:w="4110" w:type="dxa"/>
            <w:vAlign w:val="center"/>
          </w:tcPr>
          <w:p w14:paraId="4352C19A" w14:textId="77777777" w:rsidR="00FA3A9D" w:rsidRPr="003E75C3" w:rsidRDefault="00C01B33" w:rsidP="003E75C3">
            <w:pPr>
              <w:widowControl w:val="0"/>
              <w:rPr>
                <w:color w:val="000000"/>
                <w:sz w:val="15"/>
                <w:szCs w:val="15"/>
              </w:rPr>
            </w:pPr>
            <w:r w:rsidRPr="003E75C3">
              <w:rPr>
                <w:color w:val="000000"/>
                <w:sz w:val="15"/>
                <w:szCs w:val="15"/>
              </w:rPr>
              <w:t>Históricamente, las personas con discapacidad y, en especial, las mujeres han encontrado denegado su acceso a la justicia y al igual tratamiento por las Cortes, Tribunales, operadores jurídicos, el sistema penitenciario de la administración de justicia. Inclusive al aspirar ser parte de la administración de justicia. El acceso a la justicia tiene una doble vertiente, pues, además de ser un derecho autónomo, es un derecho instrumental para hacer efectivo de los demás derechos civiles, políticos, económicos, sociales y culturales. El acceso a justicia sufre mayor vulneración cuando quienes pretenden ejercerlo son mujeres con discapacidad; dado que no ha existido una articulación de los enfoques de género y discapacidad. Se describen un conjunto de barreras: a) información inaccesible; b) limitado mecanismo para incluir el género en los procedimientos, políticas y leyes sobre el acceso a la justicia; la asistencia legal como desafío; d) exclusión para el ejercicio como abogada; e) Exclusión para ser jurado; f) inaccesibilidad en la infraestructura de las administraciones de justicia; g) las sentencias judiciales no tienen en cuenta la perspectiva de género mí el modelo social de discapacidad.</w:t>
            </w:r>
          </w:p>
        </w:tc>
        <w:tc>
          <w:tcPr>
            <w:tcW w:w="1528" w:type="dxa"/>
            <w:vAlign w:val="center"/>
          </w:tcPr>
          <w:p w14:paraId="58D9FF05" w14:textId="77777777" w:rsidR="00FA3A9D" w:rsidRPr="003E75C3" w:rsidRDefault="00C01B33" w:rsidP="003E75C3">
            <w:pPr>
              <w:widowControl w:val="0"/>
              <w:rPr>
                <w:color w:val="0000FF"/>
                <w:sz w:val="15"/>
                <w:szCs w:val="15"/>
                <w:u w:val="single"/>
              </w:rPr>
            </w:pPr>
            <w:r w:rsidRPr="003E75C3">
              <w:rPr>
                <w:color w:val="0000FF"/>
                <w:sz w:val="15"/>
                <w:szCs w:val="15"/>
                <w:u w:val="single"/>
              </w:rPr>
              <w:t>http://portal.uc3m.es/portal/page/portal/instituto_derechos_humanos/conferencia_cdpd/Ponencias/libro_acceso_justicia_personas_con_discapacidad.pdf</w:t>
            </w:r>
          </w:p>
        </w:tc>
      </w:tr>
      <w:tr w:rsidR="00AF233A" w:rsidRPr="003E75C3" w14:paraId="4434EA3C" w14:textId="77777777" w:rsidTr="00004F97">
        <w:trPr>
          <w:trHeight w:val="810"/>
          <w:jc w:val="center"/>
        </w:trPr>
        <w:tc>
          <w:tcPr>
            <w:tcW w:w="426" w:type="dxa"/>
            <w:vMerge/>
            <w:vAlign w:val="center"/>
          </w:tcPr>
          <w:p w14:paraId="6AC578DB"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4BA49B1"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9A9E6F0"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360D64A6" w14:textId="77777777" w:rsidR="00FA3A9D" w:rsidRPr="003E75C3" w:rsidRDefault="00C01B33" w:rsidP="003E75C3">
            <w:pPr>
              <w:widowControl w:val="0"/>
              <w:rPr>
                <w:color w:val="000000"/>
                <w:sz w:val="15"/>
                <w:szCs w:val="15"/>
              </w:rPr>
            </w:pPr>
            <w:r w:rsidRPr="003E75C3">
              <w:rPr>
                <w:color w:val="000000"/>
                <w:sz w:val="15"/>
                <w:szCs w:val="15"/>
              </w:rPr>
              <w:t xml:space="preserve">Establecer mecanismos que permitan </w:t>
            </w:r>
            <w:r w:rsidRPr="003E75C3">
              <w:rPr>
                <w:color w:val="000000"/>
                <w:sz w:val="15"/>
                <w:szCs w:val="15"/>
              </w:rPr>
              <w:lastRenderedPageBreak/>
              <w:t>el efectivo ejercicio de la capacidad jurídica de las personas con discapacidad, considerando los ajustes razonables, apoyos y salvaguardias en respeto de sus derechos, voluntad y preferencias.</w:t>
            </w:r>
          </w:p>
        </w:tc>
        <w:tc>
          <w:tcPr>
            <w:tcW w:w="1276" w:type="dxa"/>
            <w:vAlign w:val="center"/>
          </w:tcPr>
          <w:p w14:paraId="3ADAF784"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Género, discapacidad y acceso a la </w:t>
            </w:r>
            <w:r w:rsidRPr="003E75C3">
              <w:rPr>
                <w:color w:val="000000"/>
                <w:sz w:val="15"/>
                <w:szCs w:val="15"/>
              </w:rPr>
              <w:lastRenderedPageBreak/>
              <w:t>justicia</w:t>
            </w:r>
          </w:p>
        </w:tc>
        <w:tc>
          <w:tcPr>
            <w:tcW w:w="1134" w:type="dxa"/>
            <w:vAlign w:val="center"/>
          </w:tcPr>
          <w:p w14:paraId="7D565A2B" w14:textId="77777777" w:rsidR="00FA3A9D" w:rsidRPr="003E75C3" w:rsidRDefault="00C01B33" w:rsidP="003E75C3">
            <w:pPr>
              <w:widowControl w:val="0"/>
              <w:rPr>
                <w:color w:val="000000"/>
                <w:sz w:val="15"/>
                <w:szCs w:val="15"/>
              </w:rPr>
            </w:pPr>
            <w:r w:rsidRPr="003E75C3">
              <w:rPr>
                <w:color w:val="000000"/>
                <w:sz w:val="15"/>
                <w:szCs w:val="15"/>
              </w:rPr>
              <w:lastRenderedPageBreak/>
              <w:t>Agustina Palacios</w:t>
            </w:r>
          </w:p>
        </w:tc>
        <w:tc>
          <w:tcPr>
            <w:tcW w:w="567" w:type="dxa"/>
            <w:vAlign w:val="center"/>
          </w:tcPr>
          <w:p w14:paraId="74CE0DF1" w14:textId="77777777" w:rsidR="00FA3A9D" w:rsidRPr="003E75C3" w:rsidRDefault="00C01B33" w:rsidP="003E75C3">
            <w:pPr>
              <w:widowControl w:val="0"/>
              <w:rPr>
                <w:color w:val="000000"/>
                <w:sz w:val="15"/>
                <w:szCs w:val="15"/>
              </w:rPr>
            </w:pPr>
            <w:r w:rsidRPr="003E75C3">
              <w:rPr>
                <w:color w:val="000000"/>
                <w:sz w:val="15"/>
                <w:szCs w:val="15"/>
              </w:rPr>
              <w:t>2012</w:t>
            </w:r>
          </w:p>
        </w:tc>
        <w:tc>
          <w:tcPr>
            <w:tcW w:w="1134" w:type="dxa"/>
            <w:vAlign w:val="center"/>
          </w:tcPr>
          <w:p w14:paraId="1FF9CD2A"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4D408C6A" w14:textId="77777777" w:rsidR="00FA3A9D" w:rsidRPr="003E75C3" w:rsidRDefault="00C01B33" w:rsidP="003E75C3">
            <w:pPr>
              <w:widowControl w:val="0"/>
              <w:rPr>
                <w:color w:val="000000"/>
                <w:sz w:val="15"/>
                <w:szCs w:val="15"/>
              </w:rPr>
            </w:pPr>
            <w:r w:rsidRPr="003E75C3">
              <w:rPr>
                <w:color w:val="000000"/>
                <w:sz w:val="15"/>
                <w:szCs w:val="15"/>
              </w:rPr>
              <w:t xml:space="preserve">El diseño universal y los ajustes razonables para las </w:t>
            </w:r>
            <w:r w:rsidRPr="003E75C3">
              <w:rPr>
                <w:color w:val="000000"/>
                <w:sz w:val="15"/>
                <w:szCs w:val="15"/>
              </w:rPr>
              <w:lastRenderedPageBreak/>
              <w:t>personas con discapacidad.</w:t>
            </w:r>
          </w:p>
        </w:tc>
        <w:tc>
          <w:tcPr>
            <w:tcW w:w="4110" w:type="dxa"/>
            <w:vAlign w:val="center"/>
          </w:tcPr>
          <w:p w14:paraId="40579546"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Las barreras que enfrentan las mujeres con discapacidad para el ejercicio de sus derechos son consecuencia del diseño de una sociedad pensada para personas estándar (un hombre sin </w:t>
            </w:r>
            <w:r w:rsidRPr="003E75C3">
              <w:rPr>
                <w:color w:val="000000"/>
                <w:sz w:val="15"/>
                <w:szCs w:val="15"/>
              </w:rPr>
              <w:lastRenderedPageBreak/>
              <w:t>discapacidad). Para evitar estas barreras se puede brindar estrategias, tales como la accesibilidad universal, la cual garantiza que todos puedan acceder y participar en el ejercicio de sus derechos. Para ello se cuenta con dos estrategias complementarias: el diseño universal (para todos y todas) y los ajustes razonables. Estos últimos son medidas destinadas a adaptar el entorno a las necesidades específicas de ciertas personas, que se encuentran en situación especial; las medidas tienden a facilitar la participación en igualdad de condiciones. Para el caso de justicia, las medidas de protección deben destinar apoyos necesarios para garantizar la accesibilidad universal a personas con discapacidad intelectual o psicosocial el ejercicio de la capacidad jurídica; los cuales serán variadas y deben estar previstas en la legislación civil de prestaciones y/o servicios sociales.</w:t>
            </w:r>
          </w:p>
        </w:tc>
        <w:tc>
          <w:tcPr>
            <w:tcW w:w="1528" w:type="dxa"/>
            <w:vAlign w:val="center"/>
          </w:tcPr>
          <w:p w14:paraId="7B06854E" w14:textId="77777777" w:rsidR="00FA3A9D" w:rsidRPr="003E75C3" w:rsidRDefault="00C01B33" w:rsidP="003E75C3">
            <w:pPr>
              <w:widowControl w:val="0"/>
              <w:rPr>
                <w:color w:val="0000FF"/>
                <w:sz w:val="15"/>
                <w:szCs w:val="15"/>
                <w:u w:val="single"/>
              </w:rPr>
            </w:pPr>
            <w:r w:rsidRPr="003E75C3">
              <w:rPr>
                <w:color w:val="0000FF"/>
                <w:sz w:val="15"/>
                <w:szCs w:val="15"/>
                <w:u w:val="single"/>
              </w:rPr>
              <w:lastRenderedPageBreak/>
              <w:t>http://portal.uc3m.es/portal/page/portal/instituto_derechos_hum</w:t>
            </w:r>
            <w:r w:rsidRPr="003E75C3">
              <w:rPr>
                <w:color w:val="0000FF"/>
                <w:sz w:val="15"/>
                <w:szCs w:val="15"/>
                <w:u w:val="single"/>
              </w:rPr>
              <w:lastRenderedPageBreak/>
              <w:t>anos/conferencia_cdpd/Ponencias/libro_acceso_justicia_personas_con_discapacidad.pdf</w:t>
            </w:r>
          </w:p>
        </w:tc>
      </w:tr>
      <w:tr w:rsidR="00AF233A" w:rsidRPr="003E75C3" w14:paraId="59DE897D" w14:textId="77777777" w:rsidTr="007679C1">
        <w:trPr>
          <w:trHeight w:val="456"/>
          <w:jc w:val="center"/>
        </w:trPr>
        <w:tc>
          <w:tcPr>
            <w:tcW w:w="426" w:type="dxa"/>
            <w:vMerge/>
            <w:vAlign w:val="center"/>
          </w:tcPr>
          <w:p w14:paraId="3D0AE50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601003A"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F72A43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C13729A"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112071DD" w14:textId="77777777" w:rsidR="00FA3A9D" w:rsidRPr="003E75C3" w:rsidRDefault="00C01B33" w:rsidP="003E75C3">
            <w:pPr>
              <w:widowControl w:val="0"/>
              <w:rPr>
                <w:color w:val="000000"/>
                <w:sz w:val="15"/>
                <w:szCs w:val="15"/>
              </w:rPr>
            </w:pPr>
            <w:r w:rsidRPr="003E75C3">
              <w:rPr>
                <w:color w:val="000000"/>
                <w:sz w:val="15"/>
                <w:szCs w:val="15"/>
              </w:rPr>
              <w:t xml:space="preserve">Informe de la Relatora Especial sobre los derechos </w:t>
            </w:r>
            <w:r w:rsidRPr="003E75C3">
              <w:rPr>
                <w:color w:val="000000"/>
                <w:sz w:val="15"/>
                <w:szCs w:val="15"/>
              </w:rPr>
              <w:br/>
              <w:t>de las personas con discapacidad (Acceso de las personas con discapacidad a los apoyos)</w:t>
            </w:r>
          </w:p>
        </w:tc>
        <w:tc>
          <w:tcPr>
            <w:tcW w:w="1134" w:type="dxa"/>
            <w:vAlign w:val="center"/>
          </w:tcPr>
          <w:p w14:paraId="24BCDEC3" w14:textId="77777777" w:rsidR="00FA3A9D" w:rsidRPr="003E75C3" w:rsidRDefault="00C01B33" w:rsidP="003E75C3">
            <w:pPr>
              <w:widowControl w:val="0"/>
              <w:rPr>
                <w:color w:val="000000"/>
                <w:sz w:val="15"/>
                <w:szCs w:val="15"/>
              </w:rPr>
            </w:pPr>
            <w:r w:rsidRPr="003E75C3">
              <w:rPr>
                <w:color w:val="000000"/>
                <w:sz w:val="15"/>
                <w:szCs w:val="15"/>
              </w:rPr>
              <w:t xml:space="preserve">Catalina </w:t>
            </w:r>
            <w:proofErr w:type="spellStart"/>
            <w:r w:rsidRPr="003E75C3">
              <w:rPr>
                <w:color w:val="000000"/>
                <w:sz w:val="15"/>
                <w:szCs w:val="15"/>
              </w:rPr>
              <w:t>Devandas</w:t>
            </w:r>
            <w:proofErr w:type="spellEnd"/>
            <w:r w:rsidRPr="003E75C3">
              <w:rPr>
                <w:color w:val="000000"/>
                <w:sz w:val="15"/>
                <w:szCs w:val="15"/>
              </w:rPr>
              <w:t xml:space="preserve"> Aguilar</w:t>
            </w:r>
          </w:p>
        </w:tc>
        <w:tc>
          <w:tcPr>
            <w:tcW w:w="567" w:type="dxa"/>
            <w:vAlign w:val="center"/>
          </w:tcPr>
          <w:p w14:paraId="7CBAB082" w14:textId="77777777" w:rsidR="00FA3A9D" w:rsidRPr="003E75C3" w:rsidRDefault="00C01B33" w:rsidP="003E75C3">
            <w:pPr>
              <w:widowControl w:val="0"/>
              <w:rPr>
                <w:color w:val="000000"/>
                <w:sz w:val="15"/>
                <w:szCs w:val="15"/>
              </w:rPr>
            </w:pPr>
            <w:r w:rsidRPr="003E75C3">
              <w:rPr>
                <w:color w:val="000000"/>
                <w:sz w:val="15"/>
                <w:szCs w:val="15"/>
              </w:rPr>
              <w:t>2017</w:t>
            </w:r>
          </w:p>
        </w:tc>
        <w:tc>
          <w:tcPr>
            <w:tcW w:w="1134" w:type="dxa"/>
            <w:vAlign w:val="center"/>
          </w:tcPr>
          <w:p w14:paraId="21126AFB"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A9EED7B" w14:textId="77777777" w:rsidR="00FA3A9D" w:rsidRPr="003E75C3" w:rsidRDefault="00C01B33" w:rsidP="003E75C3">
            <w:pPr>
              <w:widowControl w:val="0"/>
              <w:rPr>
                <w:color w:val="000000"/>
                <w:sz w:val="15"/>
                <w:szCs w:val="15"/>
              </w:rPr>
            </w:pPr>
            <w:r w:rsidRPr="003E75C3">
              <w:rPr>
                <w:color w:val="000000"/>
                <w:sz w:val="15"/>
                <w:szCs w:val="15"/>
              </w:rPr>
              <w:t>El acceso a los apoyos por parte de las personas con discapacidad.</w:t>
            </w:r>
          </w:p>
        </w:tc>
        <w:tc>
          <w:tcPr>
            <w:tcW w:w="4110" w:type="dxa"/>
            <w:vAlign w:val="center"/>
          </w:tcPr>
          <w:p w14:paraId="77273177" w14:textId="77777777" w:rsidR="007679C1" w:rsidRPr="003E75C3" w:rsidRDefault="00C01B33" w:rsidP="003E75C3">
            <w:pPr>
              <w:widowControl w:val="0"/>
              <w:rPr>
                <w:color w:val="000000"/>
                <w:sz w:val="15"/>
                <w:szCs w:val="15"/>
              </w:rPr>
            </w:pPr>
            <w:r w:rsidRPr="003E75C3">
              <w:rPr>
                <w:color w:val="000000"/>
                <w:sz w:val="15"/>
                <w:szCs w:val="15"/>
              </w:rPr>
              <w:t xml:space="preserve">En el marco del Informe de la Relatora Especial sobre los derechos de las de las personas con discapacidad se presenta los resultados de un estudio temático sobre </w:t>
            </w:r>
            <w:r w:rsidRPr="003E75C3">
              <w:rPr>
                <w:b/>
                <w:color w:val="000000"/>
                <w:sz w:val="15"/>
                <w:szCs w:val="15"/>
              </w:rPr>
              <w:t>"el acceso de las personas con discapacidad a apoyo"</w:t>
            </w:r>
            <w:r w:rsidRPr="003E75C3">
              <w:rPr>
                <w:color w:val="000000"/>
                <w:sz w:val="15"/>
                <w:szCs w:val="15"/>
              </w:rPr>
              <w:t>, por el cual se convocó a consulta regional de expertos en Addis Abeba, y analizó las respuestas a un cuestionario enviado a Estados Miembros, instituciones nacionales de derechos humanos, organismos del sistema de las Naciones Unidas, organizaciones de la sociedad civil, así como a personas con discapacidad y sus organizaciones. Se concluye y recomienda prioritariamente:</w:t>
            </w:r>
          </w:p>
          <w:p w14:paraId="2F8BC4E3" w14:textId="77777777" w:rsidR="007679C1" w:rsidRPr="003E75C3" w:rsidRDefault="00C01B33" w:rsidP="00537B70">
            <w:pPr>
              <w:pStyle w:val="Prrafodelista"/>
              <w:widowControl w:val="0"/>
              <w:numPr>
                <w:ilvl w:val="0"/>
                <w:numId w:val="99"/>
              </w:numPr>
              <w:spacing w:line="360" w:lineRule="auto"/>
              <w:ind w:left="0" w:firstLine="0"/>
              <w:jc w:val="left"/>
              <w:rPr>
                <w:color w:val="000000"/>
                <w:sz w:val="15"/>
                <w:szCs w:val="15"/>
              </w:rPr>
            </w:pPr>
            <w:r w:rsidRPr="003E75C3">
              <w:rPr>
                <w:color w:val="000000"/>
                <w:sz w:val="15"/>
                <w:szCs w:val="15"/>
              </w:rPr>
              <w:t>Garantizar el acceso de las personas con discapacidad a apoyo, condición fundamental para asegurarse de que nadie quede atrás en la aplicación de la Agenda 2030 para el Desarrollo Sostenible</w:t>
            </w:r>
            <w:r w:rsidR="007679C1" w:rsidRPr="003E75C3">
              <w:rPr>
                <w:color w:val="000000"/>
                <w:sz w:val="15"/>
                <w:szCs w:val="15"/>
              </w:rPr>
              <w:t>.</w:t>
            </w:r>
          </w:p>
          <w:p w14:paraId="6C85A434" w14:textId="77777777" w:rsidR="007679C1" w:rsidRPr="003E75C3" w:rsidRDefault="00C01B33" w:rsidP="00537B70">
            <w:pPr>
              <w:pStyle w:val="Prrafodelista"/>
              <w:widowControl w:val="0"/>
              <w:numPr>
                <w:ilvl w:val="0"/>
                <w:numId w:val="99"/>
              </w:numPr>
              <w:spacing w:line="360" w:lineRule="auto"/>
              <w:ind w:left="0" w:firstLine="0"/>
              <w:jc w:val="left"/>
              <w:rPr>
                <w:color w:val="000000"/>
                <w:sz w:val="15"/>
                <w:szCs w:val="15"/>
              </w:rPr>
            </w:pPr>
            <w:r w:rsidRPr="003E75C3">
              <w:rPr>
                <w:color w:val="000000"/>
                <w:sz w:val="15"/>
                <w:szCs w:val="15"/>
              </w:rPr>
              <w:t xml:space="preserve">Poner en práctica un sistema general, en distintos </w:t>
            </w:r>
            <w:r w:rsidRPr="003E75C3">
              <w:rPr>
                <w:color w:val="000000"/>
                <w:sz w:val="15"/>
                <w:szCs w:val="15"/>
              </w:rPr>
              <w:lastRenderedPageBreak/>
              <w:t>sectores y niveles de gobierno, para asegurar que las personas con discapacidad tengan acceso a arreglos y servicios de apoyo basados en la comunidad que estén disponibles y sean accesibles, adecuados y asequibles.</w:t>
            </w:r>
          </w:p>
          <w:p w14:paraId="0A7DFBE0" w14:textId="77777777" w:rsidR="007679C1" w:rsidRPr="003E75C3" w:rsidRDefault="00C01B33" w:rsidP="00537B70">
            <w:pPr>
              <w:pStyle w:val="Prrafodelista"/>
              <w:widowControl w:val="0"/>
              <w:numPr>
                <w:ilvl w:val="0"/>
                <w:numId w:val="99"/>
              </w:numPr>
              <w:spacing w:line="360" w:lineRule="auto"/>
              <w:ind w:left="0" w:firstLine="0"/>
              <w:jc w:val="left"/>
              <w:rPr>
                <w:color w:val="000000"/>
                <w:sz w:val="15"/>
                <w:szCs w:val="15"/>
              </w:rPr>
            </w:pPr>
            <w:r w:rsidRPr="003E75C3">
              <w:rPr>
                <w:color w:val="000000"/>
                <w:sz w:val="15"/>
                <w:szCs w:val="15"/>
              </w:rPr>
              <w:t>Asegurar el acceso de las personas con discapacidad a un apoyo adecuado en su comunidad, independientemente del arreglo para la prestación de servicios.</w:t>
            </w:r>
          </w:p>
          <w:p w14:paraId="37ED6D9F" w14:textId="77777777" w:rsidR="007679C1" w:rsidRPr="003E75C3" w:rsidRDefault="00C01B33" w:rsidP="00537B70">
            <w:pPr>
              <w:pStyle w:val="Prrafodelista"/>
              <w:widowControl w:val="0"/>
              <w:numPr>
                <w:ilvl w:val="0"/>
                <w:numId w:val="99"/>
              </w:numPr>
              <w:spacing w:line="360" w:lineRule="auto"/>
              <w:ind w:left="0" w:firstLine="0"/>
              <w:jc w:val="left"/>
              <w:rPr>
                <w:color w:val="000000"/>
                <w:sz w:val="15"/>
                <w:szCs w:val="15"/>
              </w:rPr>
            </w:pPr>
            <w:r w:rsidRPr="003E75C3">
              <w:rPr>
                <w:color w:val="000000"/>
                <w:sz w:val="15"/>
                <w:szCs w:val="15"/>
              </w:rPr>
              <w:t>Diseñar sistemas de apoyo que permitan una elección y un control directos por las personas con discapacidad.</w:t>
            </w:r>
          </w:p>
          <w:p w14:paraId="1E0980C5" w14:textId="437ED6BA" w:rsidR="00FA3A9D" w:rsidRPr="003E75C3" w:rsidRDefault="00C01B33" w:rsidP="00537B70">
            <w:pPr>
              <w:pStyle w:val="Prrafodelista"/>
              <w:widowControl w:val="0"/>
              <w:numPr>
                <w:ilvl w:val="0"/>
                <w:numId w:val="99"/>
              </w:numPr>
              <w:spacing w:line="360" w:lineRule="auto"/>
              <w:ind w:left="0" w:firstLine="0"/>
              <w:jc w:val="left"/>
              <w:rPr>
                <w:color w:val="000000"/>
                <w:sz w:val="15"/>
                <w:szCs w:val="15"/>
              </w:rPr>
            </w:pPr>
            <w:r w:rsidRPr="003E75C3">
              <w:rPr>
                <w:color w:val="000000"/>
                <w:sz w:val="15"/>
                <w:szCs w:val="15"/>
              </w:rPr>
              <w:t>Garantizar la existencia de salvaguardias apropiadas y una supervisión independiente de todos los centros y programas públicos y privados que presten apoyo a las personas con discapacidad</w:t>
            </w:r>
            <w:r w:rsidR="007679C1" w:rsidRPr="003E75C3">
              <w:rPr>
                <w:color w:val="000000"/>
                <w:sz w:val="15"/>
                <w:szCs w:val="15"/>
              </w:rPr>
              <w:t>.</w:t>
            </w:r>
          </w:p>
        </w:tc>
        <w:tc>
          <w:tcPr>
            <w:tcW w:w="1528" w:type="dxa"/>
            <w:vAlign w:val="center"/>
          </w:tcPr>
          <w:p w14:paraId="6D9DCD6C" w14:textId="77777777" w:rsidR="00FA3A9D" w:rsidRPr="003E75C3" w:rsidRDefault="009A7C63" w:rsidP="003E75C3">
            <w:pPr>
              <w:widowControl w:val="0"/>
              <w:rPr>
                <w:color w:val="0000FF"/>
                <w:sz w:val="15"/>
                <w:szCs w:val="15"/>
                <w:u w:val="single"/>
              </w:rPr>
            </w:pPr>
            <w:hyperlink r:id="rId91">
              <w:r w:rsidR="00C01B33" w:rsidRPr="003E75C3">
                <w:rPr>
                  <w:color w:val="0000FF"/>
                  <w:sz w:val="15"/>
                  <w:szCs w:val="15"/>
                  <w:u w:val="single"/>
                </w:rPr>
                <w:t>https://undocs.org/es/A/HRC/34/58</w:t>
              </w:r>
            </w:hyperlink>
          </w:p>
        </w:tc>
      </w:tr>
      <w:tr w:rsidR="00AF233A" w:rsidRPr="003E75C3" w14:paraId="66F4683D" w14:textId="77777777" w:rsidTr="00004F97">
        <w:trPr>
          <w:trHeight w:val="510"/>
          <w:jc w:val="center"/>
        </w:trPr>
        <w:tc>
          <w:tcPr>
            <w:tcW w:w="426" w:type="dxa"/>
            <w:vMerge w:val="restart"/>
            <w:vAlign w:val="center"/>
          </w:tcPr>
          <w:p w14:paraId="494D77EC" w14:textId="77777777" w:rsidR="00FA3A9D" w:rsidRPr="003E75C3" w:rsidRDefault="00C01B33" w:rsidP="003E75C3">
            <w:pPr>
              <w:widowControl w:val="0"/>
              <w:rPr>
                <w:b/>
                <w:color w:val="000000"/>
                <w:sz w:val="15"/>
                <w:szCs w:val="15"/>
              </w:rPr>
            </w:pPr>
            <w:r w:rsidRPr="003E75C3">
              <w:rPr>
                <w:b/>
                <w:color w:val="000000"/>
                <w:sz w:val="15"/>
                <w:szCs w:val="15"/>
              </w:rPr>
              <w:t>CD02</w:t>
            </w:r>
          </w:p>
        </w:tc>
        <w:tc>
          <w:tcPr>
            <w:tcW w:w="1134" w:type="dxa"/>
            <w:vMerge w:val="restart"/>
            <w:vAlign w:val="center"/>
          </w:tcPr>
          <w:p w14:paraId="3BFE67B6" w14:textId="77777777" w:rsidR="00FA3A9D" w:rsidRPr="003E75C3" w:rsidRDefault="00C01B33" w:rsidP="003E75C3">
            <w:pPr>
              <w:widowControl w:val="0"/>
              <w:rPr>
                <w:color w:val="000000"/>
                <w:sz w:val="15"/>
                <w:szCs w:val="15"/>
              </w:rPr>
            </w:pPr>
            <w:r w:rsidRPr="003E75C3">
              <w:rPr>
                <w:color w:val="000000"/>
                <w:sz w:val="15"/>
                <w:szCs w:val="15"/>
              </w:rPr>
              <w:t>Prejuicios y estereotipos en la sociedad hacia las personas con discapacidad</w:t>
            </w:r>
          </w:p>
        </w:tc>
        <w:tc>
          <w:tcPr>
            <w:tcW w:w="1134" w:type="dxa"/>
            <w:vMerge w:val="restart"/>
            <w:vAlign w:val="center"/>
          </w:tcPr>
          <w:p w14:paraId="29DD75D4" w14:textId="77777777" w:rsidR="00FA3A9D" w:rsidRPr="003E75C3" w:rsidRDefault="00C01B33" w:rsidP="003E75C3">
            <w:pPr>
              <w:widowControl w:val="0"/>
              <w:rPr>
                <w:color w:val="000000"/>
                <w:sz w:val="15"/>
                <w:szCs w:val="15"/>
              </w:rPr>
            </w:pPr>
            <w:r w:rsidRPr="003E75C3">
              <w:rPr>
                <w:color w:val="000000"/>
                <w:sz w:val="15"/>
                <w:szCs w:val="15"/>
              </w:rPr>
              <w:t xml:space="preserve">Percepciones negativas respecto a las personas con discapacidad, producidas por una cultura proteccionista y </w:t>
            </w:r>
            <w:proofErr w:type="spellStart"/>
            <w:r w:rsidRPr="003E75C3">
              <w:rPr>
                <w:color w:val="000000"/>
                <w:sz w:val="15"/>
                <w:szCs w:val="15"/>
              </w:rPr>
              <w:t>capacitista</w:t>
            </w:r>
            <w:proofErr w:type="spellEnd"/>
            <w:r w:rsidRPr="003E75C3">
              <w:rPr>
                <w:color w:val="000000"/>
                <w:sz w:val="15"/>
                <w:szCs w:val="15"/>
              </w:rPr>
              <w:t>.</w:t>
            </w:r>
          </w:p>
        </w:tc>
        <w:tc>
          <w:tcPr>
            <w:tcW w:w="1134" w:type="dxa"/>
            <w:vMerge w:val="restart"/>
            <w:vAlign w:val="center"/>
          </w:tcPr>
          <w:p w14:paraId="2FFE0F26" w14:textId="77777777" w:rsidR="00FA3A9D" w:rsidRPr="003E75C3" w:rsidRDefault="00C01B33" w:rsidP="003E75C3">
            <w:pPr>
              <w:widowControl w:val="0"/>
              <w:rPr>
                <w:color w:val="000000"/>
                <w:sz w:val="15"/>
                <w:szCs w:val="15"/>
              </w:rPr>
            </w:pPr>
            <w:r w:rsidRPr="003E75C3">
              <w:rPr>
                <w:color w:val="000000"/>
                <w:sz w:val="15"/>
                <w:szCs w:val="15"/>
              </w:rPr>
              <w:t>Promover la toma de conciencia de la ciudadanía y actores sociales en favor de la inclusión social y de respeto a los derechos de las personas con discapacidad.</w:t>
            </w:r>
          </w:p>
        </w:tc>
        <w:tc>
          <w:tcPr>
            <w:tcW w:w="1276" w:type="dxa"/>
            <w:vAlign w:val="center"/>
          </w:tcPr>
          <w:p w14:paraId="4097E312" w14:textId="77777777" w:rsidR="00FA3A9D" w:rsidRPr="003E75C3" w:rsidRDefault="00C01B33" w:rsidP="003E75C3">
            <w:pPr>
              <w:widowControl w:val="0"/>
              <w:rPr>
                <w:color w:val="000000"/>
                <w:sz w:val="15"/>
                <w:szCs w:val="15"/>
              </w:rPr>
            </w:pPr>
            <w:r w:rsidRPr="003E75C3">
              <w:rPr>
                <w:color w:val="000000"/>
                <w:sz w:val="15"/>
                <w:szCs w:val="15"/>
              </w:rPr>
              <w:t>Educación inclusiva en Medicina: una experiencia formativa sobre personas con discapacidad</w:t>
            </w:r>
          </w:p>
        </w:tc>
        <w:tc>
          <w:tcPr>
            <w:tcW w:w="1134" w:type="dxa"/>
            <w:vAlign w:val="center"/>
          </w:tcPr>
          <w:p w14:paraId="1DEF0135" w14:textId="77777777" w:rsidR="00FA3A9D" w:rsidRPr="003E75C3" w:rsidRDefault="00C01B33" w:rsidP="003E75C3">
            <w:pPr>
              <w:widowControl w:val="0"/>
              <w:rPr>
                <w:color w:val="000000"/>
                <w:sz w:val="15"/>
                <w:szCs w:val="15"/>
              </w:rPr>
            </w:pPr>
            <w:proofErr w:type="spellStart"/>
            <w:r w:rsidRPr="003E75C3">
              <w:rPr>
                <w:color w:val="000000"/>
                <w:sz w:val="15"/>
                <w:szCs w:val="15"/>
              </w:rPr>
              <w:t>JoséAntonio</w:t>
            </w:r>
            <w:proofErr w:type="spellEnd"/>
            <w:r w:rsidRPr="003E75C3">
              <w:rPr>
                <w:color w:val="000000"/>
                <w:sz w:val="15"/>
                <w:szCs w:val="15"/>
              </w:rPr>
              <w:t xml:space="preserve"> Mirón Canelo, Helena Iglesias de Sena, </w:t>
            </w:r>
            <w:proofErr w:type="spellStart"/>
            <w:r w:rsidRPr="003E75C3">
              <w:rPr>
                <w:color w:val="000000"/>
                <w:sz w:val="15"/>
                <w:szCs w:val="15"/>
              </w:rPr>
              <w:t>Monstserrat</w:t>
            </w:r>
            <w:proofErr w:type="spellEnd"/>
            <w:r w:rsidRPr="003E75C3">
              <w:rPr>
                <w:color w:val="000000"/>
                <w:sz w:val="15"/>
                <w:szCs w:val="15"/>
              </w:rPr>
              <w:t xml:space="preserve"> Alonso Sardón, Sergio Sánchez Fuentes, César Ignacio Fernández Lázaro, Antonio Javier Chamorro Fernández, Santiago </w:t>
            </w:r>
            <w:r w:rsidRPr="003E75C3">
              <w:rPr>
                <w:color w:val="000000"/>
                <w:sz w:val="15"/>
                <w:szCs w:val="15"/>
              </w:rPr>
              <w:lastRenderedPageBreak/>
              <w:t>Santacruz Ruiz, Emiliano Hernández Galilea, José Ángel Santos García, Celia Fernández Martín, María Fernanda Lorenzo-Gómez</w:t>
            </w:r>
          </w:p>
        </w:tc>
        <w:tc>
          <w:tcPr>
            <w:tcW w:w="567" w:type="dxa"/>
            <w:vAlign w:val="center"/>
          </w:tcPr>
          <w:p w14:paraId="750E15A8" w14:textId="77777777" w:rsidR="00FA3A9D" w:rsidRPr="003E75C3" w:rsidRDefault="00C01B33" w:rsidP="003E75C3">
            <w:pPr>
              <w:widowControl w:val="0"/>
              <w:rPr>
                <w:color w:val="000000"/>
                <w:sz w:val="15"/>
                <w:szCs w:val="15"/>
              </w:rPr>
            </w:pPr>
            <w:r w:rsidRPr="003E75C3">
              <w:rPr>
                <w:color w:val="000000"/>
                <w:sz w:val="15"/>
                <w:szCs w:val="15"/>
              </w:rPr>
              <w:lastRenderedPageBreak/>
              <w:t>2019</w:t>
            </w:r>
          </w:p>
        </w:tc>
        <w:tc>
          <w:tcPr>
            <w:tcW w:w="1134" w:type="dxa"/>
            <w:vAlign w:val="center"/>
          </w:tcPr>
          <w:p w14:paraId="3861D235"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BC9FE9E" w14:textId="77777777" w:rsidR="00FA3A9D" w:rsidRPr="003E75C3" w:rsidRDefault="00C01B33" w:rsidP="003E75C3">
            <w:pPr>
              <w:widowControl w:val="0"/>
              <w:rPr>
                <w:color w:val="000000"/>
                <w:sz w:val="15"/>
                <w:szCs w:val="15"/>
              </w:rPr>
            </w:pPr>
            <w:r w:rsidRPr="003E75C3">
              <w:rPr>
                <w:color w:val="000000"/>
                <w:sz w:val="15"/>
                <w:szCs w:val="15"/>
              </w:rPr>
              <w:t>Experiencia de educación inclusiva en la formación superior.</w:t>
            </w:r>
          </w:p>
        </w:tc>
        <w:tc>
          <w:tcPr>
            <w:tcW w:w="4110" w:type="dxa"/>
            <w:vAlign w:val="center"/>
          </w:tcPr>
          <w:p w14:paraId="2F39B231" w14:textId="77777777" w:rsidR="00FA3A9D" w:rsidRPr="003E75C3" w:rsidRDefault="00C01B33" w:rsidP="003E75C3">
            <w:pPr>
              <w:widowControl w:val="0"/>
              <w:rPr>
                <w:color w:val="000000"/>
                <w:sz w:val="15"/>
                <w:szCs w:val="15"/>
              </w:rPr>
            </w:pPr>
            <w:r w:rsidRPr="003E75C3">
              <w:rPr>
                <w:color w:val="000000"/>
                <w:sz w:val="15"/>
                <w:szCs w:val="15"/>
              </w:rPr>
              <w:t>La educación inclusiva universitaria trata de transformar y mejorar el rol competencial de los futuros médicos en relación con las personas con discapacidad (</w:t>
            </w:r>
            <w:proofErr w:type="spellStart"/>
            <w:r w:rsidRPr="003E75C3">
              <w:rPr>
                <w:color w:val="000000"/>
                <w:sz w:val="15"/>
                <w:szCs w:val="15"/>
              </w:rPr>
              <w:t>PCD</w:t>
            </w:r>
            <w:proofErr w:type="spellEnd"/>
            <w:r w:rsidRPr="003E75C3">
              <w:rPr>
                <w:color w:val="000000"/>
                <w:sz w:val="15"/>
                <w:szCs w:val="15"/>
              </w:rPr>
              <w:t xml:space="preserve">), grupo poblacional vulnerable y prevalente que necesita una atención de calidad para hacer efectivo su derecho a la salud. Se analiza y valora la sensibilización y la formación de una experiencia desarrollada en Medicina en relación con la atención integral a las </w:t>
            </w:r>
            <w:proofErr w:type="spellStart"/>
            <w:r w:rsidRPr="003E75C3">
              <w:rPr>
                <w:color w:val="000000"/>
                <w:sz w:val="15"/>
                <w:szCs w:val="15"/>
              </w:rPr>
              <w:t>PCD</w:t>
            </w:r>
            <w:proofErr w:type="spellEnd"/>
            <w:r w:rsidRPr="003E75C3">
              <w:rPr>
                <w:color w:val="000000"/>
                <w:sz w:val="15"/>
                <w:szCs w:val="15"/>
              </w:rPr>
              <w:t xml:space="preserve">. En la metodología se ha realizado un estudio de intervención, tipo antes y después, sin grupo control, en 120 alumnos del grado de Medicina. Los hallazgos evidencian que los estudiantes perciben que falta de formación en este tema y son conscientes de su rol sanitario y social en la reducción de desigualdades en las </w:t>
            </w:r>
            <w:proofErr w:type="spellStart"/>
            <w:r w:rsidRPr="003E75C3">
              <w:rPr>
                <w:color w:val="000000"/>
                <w:sz w:val="15"/>
                <w:szCs w:val="15"/>
              </w:rPr>
              <w:t>PCD</w:t>
            </w:r>
            <w:proofErr w:type="spellEnd"/>
            <w:r w:rsidRPr="003E75C3">
              <w:rPr>
                <w:color w:val="000000"/>
                <w:sz w:val="15"/>
                <w:szCs w:val="15"/>
              </w:rPr>
              <w:t xml:space="preserve">. Entre los conocimientos profesionales que mejoran con la intervención, de manera significativa, están los relacionados con los derechos de las </w:t>
            </w:r>
            <w:proofErr w:type="spellStart"/>
            <w:r w:rsidRPr="003E75C3">
              <w:rPr>
                <w:color w:val="000000"/>
                <w:sz w:val="15"/>
                <w:szCs w:val="15"/>
              </w:rPr>
              <w:t>PCD</w:t>
            </w:r>
            <w:proofErr w:type="spellEnd"/>
            <w:r w:rsidRPr="003E75C3">
              <w:rPr>
                <w:color w:val="000000"/>
                <w:sz w:val="15"/>
                <w:szCs w:val="15"/>
              </w:rPr>
              <w:t xml:space="preserve">, los factores de riesgo, el grado de discapacidad, el diseño universal, las medidas de acción positiva y las adaptaciones curriculares asociadas a la educación </w:t>
            </w:r>
            <w:r w:rsidRPr="003E75C3">
              <w:rPr>
                <w:color w:val="000000"/>
                <w:sz w:val="15"/>
                <w:szCs w:val="15"/>
              </w:rPr>
              <w:lastRenderedPageBreak/>
              <w:t>inclusiva. En relación con las competencias que deben ser adquiridas, se debe destacar su sensibilización sobre la necesidad de habilidades sociales y de comunicación, y la capacidad para emitir informes médicos sobre la discapacidad.</w:t>
            </w:r>
          </w:p>
        </w:tc>
        <w:tc>
          <w:tcPr>
            <w:tcW w:w="1528" w:type="dxa"/>
            <w:vAlign w:val="center"/>
          </w:tcPr>
          <w:p w14:paraId="5375BD85" w14:textId="77777777" w:rsidR="00FA3A9D" w:rsidRPr="003E75C3" w:rsidRDefault="00C01B33" w:rsidP="003E75C3">
            <w:pPr>
              <w:widowControl w:val="0"/>
              <w:rPr>
                <w:color w:val="0000FF"/>
                <w:sz w:val="15"/>
                <w:szCs w:val="15"/>
                <w:u w:val="single"/>
                <w:lang w:val="en-US"/>
              </w:rPr>
            </w:pPr>
            <w:r w:rsidRPr="003E75C3">
              <w:rPr>
                <w:color w:val="0000FF"/>
                <w:sz w:val="15"/>
                <w:szCs w:val="15"/>
                <w:u w:val="single"/>
                <w:lang w:val="en-US"/>
              </w:rPr>
              <w:lastRenderedPageBreak/>
              <w:t>file:///C:/Users/user/Downloads/1-s2.0-S1575181317301511-main.pdf</w:t>
            </w:r>
          </w:p>
        </w:tc>
      </w:tr>
      <w:tr w:rsidR="00AF233A" w:rsidRPr="003E75C3" w14:paraId="1A93256D" w14:textId="77777777" w:rsidTr="00004F97">
        <w:trPr>
          <w:trHeight w:val="510"/>
          <w:jc w:val="center"/>
        </w:trPr>
        <w:tc>
          <w:tcPr>
            <w:tcW w:w="426" w:type="dxa"/>
            <w:vMerge/>
            <w:vAlign w:val="center"/>
          </w:tcPr>
          <w:p w14:paraId="494FCC98"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1568B44B"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6CD96940"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134" w:type="dxa"/>
            <w:vMerge/>
            <w:vAlign w:val="center"/>
          </w:tcPr>
          <w:p w14:paraId="6BA7AB71" w14:textId="77777777" w:rsidR="00FA3A9D" w:rsidRPr="003E75C3" w:rsidRDefault="00FA3A9D" w:rsidP="003E75C3">
            <w:pPr>
              <w:widowControl w:val="0"/>
              <w:pBdr>
                <w:top w:val="nil"/>
                <w:left w:val="nil"/>
                <w:bottom w:val="nil"/>
                <w:right w:val="nil"/>
                <w:between w:val="nil"/>
              </w:pBdr>
              <w:spacing w:line="276" w:lineRule="auto"/>
              <w:rPr>
                <w:sz w:val="15"/>
                <w:szCs w:val="15"/>
                <w:u w:val="single"/>
                <w:lang w:val="en-US"/>
              </w:rPr>
            </w:pPr>
          </w:p>
        </w:tc>
        <w:tc>
          <w:tcPr>
            <w:tcW w:w="1276" w:type="dxa"/>
            <w:vAlign w:val="center"/>
          </w:tcPr>
          <w:p w14:paraId="1A68FD2C" w14:textId="77777777" w:rsidR="00FA3A9D" w:rsidRPr="003E75C3" w:rsidRDefault="00C01B33" w:rsidP="003E75C3">
            <w:pPr>
              <w:widowControl w:val="0"/>
              <w:rPr>
                <w:color w:val="000000"/>
                <w:sz w:val="15"/>
                <w:szCs w:val="15"/>
              </w:rPr>
            </w:pPr>
            <w:r w:rsidRPr="003E75C3">
              <w:rPr>
                <w:color w:val="000000"/>
                <w:sz w:val="15"/>
                <w:szCs w:val="15"/>
              </w:rPr>
              <w:t xml:space="preserve">Informe de la Relatora Especial sobre los derechos </w:t>
            </w:r>
            <w:r w:rsidRPr="003E75C3">
              <w:rPr>
                <w:color w:val="000000"/>
                <w:sz w:val="15"/>
                <w:szCs w:val="15"/>
              </w:rPr>
              <w:br/>
              <w:t>de las personas con discapacidad (Bioética y discapacidad)</w:t>
            </w:r>
          </w:p>
        </w:tc>
        <w:tc>
          <w:tcPr>
            <w:tcW w:w="1134" w:type="dxa"/>
            <w:vAlign w:val="center"/>
          </w:tcPr>
          <w:p w14:paraId="48C542D9" w14:textId="77777777" w:rsidR="00FA3A9D" w:rsidRPr="003E75C3" w:rsidRDefault="00FA3A9D" w:rsidP="003E75C3">
            <w:pPr>
              <w:widowControl w:val="0"/>
              <w:rPr>
                <w:color w:val="000000"/>
                <w:sz w:val="15"/>
                <w:szCs w:val="15"/>
              </w:rPr>
            </w:pPr>
          </w:p>
        </w:tc>
        <w:tc>
          <w:tcPr>
            <w:tcW w:w="567" w:type="dxa"/>
            <w:vAlign w:val="center"/>
          </w:tcPr>
          <w:p w14:paraId="52A24BB5" w14:textId="77777777" w:rsidR="00FA3A9D" w:rsidRPr="003E75C3" w:rsidRDefault="00C01B33" w:rsidP="003E75C3">
            <w:pPr>
              <w:widowControl w:val="0"/>
              <w:rPr>
                <w:color w:val="000000"/>
                <w:sz w:val="15"/>
                <w:szCs w:val="15"/>
              </w:rPr>
            </w:pPr>
            <w:r w:rsidRPr="003E75C3">
              <w:rPr>
                <w:color w:val="000000"/>
                <w:sz w:val="15"/>
                <w:szCs w:val="15"/>
              </w:rPr>
              <w:t>2019</w:t>
            </w:r>
          </w:p>
        </w:tc>
        <w:tc>
          <w:tcPr>
            <w:tcW w:w="1134" w:type="dxa"/>
            <w:vAlign w:val="center"/>
          </w:tcPr>
          <w:p w14:paraId="373F4688"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18198D7" w14:textId="77777777" w:rsidR="00FA3A9D" w:rsidRPr="003E75C3" w:rsidRDefault="00C01B33" w:rsidP="003E75C3">
            <w:pPr>
              <w:widowControl w:val="0"/>
              <w:rPr>
                <w:color w:val="000000"/>
                <w:sz w:val="15"/>
                <w:szCs w:val="15"/>
              </w:rPr>
            </w:pPr>
            <w:r w:rsidRPr="003E75C3">
              <w:rPr>
                <w:color w:val="000000"/>
                <w:sz w:val="15"/>
                <w:szCs w:val="15"/>
              </w:rPr>
              <w:t xml:space="preserve">Estudio temático sobre los efectos del </w:t>
            </w:r>
            <w:proofErr w:type="spellStart"/>
            <w:r w:rsidRPr="003E75C3">
              <w:rPr>
                <w:color w:val="000000"/>
                <w:sz w:val="15"/>
                <w:szCs w:val="15"/>
              </w:rPr>
              <w:t>capacitismo</w:t>
            </w:r>
            <w:proofErr w:type="spellEnd"/>
            <w:r w:rsidRPr="003E75C3">
              <w:rPr>
                <w:color w:val="000000"/>
                <w:sz w:val="15"/>
                <w:szCs w:val="15"/>
              </w:rPr>
              <w:t>.</w:t>
            </w:r>
          </w:p>
        </w:tc>
        <w:tc>
          <w:tcPr>
            <w:tcW w:w="4110" w:type="dxa"/>
            <w:vAlign w:val="center"/>
          </w:tcPr>
          <w:p w14:paraId="33D123E2" w14:textId="7F5DD61C" w:rsidR="00FA3A9D" w:rsidRPr="003E75C3" w:rsidRDefault="00C01B33" w:rsidP="003E75C3">
            <w:pPr>
              <w:widowControl w:val="0"/>
              <w:rPr>
                <w:color w:val="000000"/>
                <w:sz w:val="15"/>
                <w:szCs w:val="15"/>
              </w:rPr>
            </w:pPr>
            <w:r w:rsidRPr="003E75C3">
              <w:rPr>
                <w:color w:val="000000"/>
                <w:sz w:val="15"/>
                <w:szCs w:val="15"/>
              </w:rPr>
              <w:t xml:space="preserve">Las vidas de personas con discapacidad son vidas humanas y, en consecuencia, poseen una dignidad inherente. </w:t>
            </w:r>
            <w:r w:rsidRPr="003E75C3">
              <w:rPr>
                <w:color w:val="000000"/>
                <w:sz w:val="15"/>
                <w:szCs w:val="15"/>
              </w:rPr>
              <w:br/>
              <w:t xml:space="preserve">Se requiere una transformación cultural del modo en que la sociedad se relaciona con la diferencia de la discapacidad. </w:t>
            </w:r>
            <w:r w:rsidRPr="003E75C3">
              <w:rPr>
                <w:color w:val="000000"/>
                <w:sz w:val="15"/>
                <w:szCs w:val="15"/>
              </w:rPr>
              <w:br/>
              <w:t>Reconocer a las personas con discapacidad como iguales, con los mismos derechos y oportunidades que las demás personas.</w:t>
            </w:r>
            <w:r w:rsidRPr="003E75C3">
              <w:rPr>
                <w:color w:val="000000"/>
                <w:sz w:val="15"/>
                <w:szCs w:val="15"/>
              </w:rPr>
              <w:br/>
              <w:t>Fomentar la toma de conciencia en la sociedad, en particular entre los proveedores de servicios y los medios de comunicación, en relación con los derechos y la dignidad inherente de las personas con discapacidad, entre otras cosas, luchando contra los estereotipos de negativos y los prejuicios y sensibilizando acerca de la valía, las aptitudes y las aportaciones de las personas con discapacidad.</w:t>
            </w:r>
          </w:p>
        </w:tc>
        <w:tc>
          <w:tcPr>
            <w:tcW w:w="1528" w:type="dxa"/>
            <w:vAlign w:val="center"/>
          </w:tcPr>
          <w:p w14:paraId="795A5C48" w14:textId="77777777" w:rsidR="00FA3A9D" w:rsidRPr="003E75C3" w:rsidRDefault="009A7C63" w:rsidP="003E75C3">
            <w:pPr>
              <w:widowControl w:val="0"/>
              <w:rPr>
                <w:color w:val="0000FF"/>
                <w:sz w:val="15"/>
                <w:szCs w:val="15"/>
                <w:u w:val="single"/>
              </w:rPr>
            </w:pPr>
            <w:hyperlink r:id="rId92">
              <w:r w:rsidR="00C01B33" w:rsidRPr="003E75C3">
                <w:rPr>
                  <w:color w:val="0000FF"/>
                  <w:sz w:val="15"/>
                  <w:szCs w:val="15"/>
                  <w:u w:val="single"/>
                </w:rPr>
                <w:t>https://undocs.org/en/A/HRC/43/41/Add.4</w:t>
              </w:r>
            </w:hyperlink>
          </w:p>
        </w:tc>
      </w:tr>
      <w:tr w:rsidR="00AF233A" w:rsidRPr="003E75C3" w14:paraId="541460AE" w14:textId="77777777" w:rsidTr="00004F97">
        <w:trPr>
          <w:trHeight w:val="510"/>
          <w:jc w:val="center"/>
        </w:trPr>
        <w:tc>
          <w:tcPr>
            <w:tcW w:w="426" w:type="dxa"/>
            <w:vMerge/>
            <w:vAlign w:val="center"/>
          </w:tcPr>
          <w:p w14:paraId="1A0F9666"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3098BB0"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0040C77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030E29E"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7E729EB0" w14:textId="77777777" w:rsidR="00FA3A9D" w:rsidRPr="003E75C3" w:rsidRDefault="00C01B33" w:rsidP="003E75C3">
            <w:pPr>
              <w:widowControl w:val="0"/>
              <w:rPr>
                <w:color w:val="000000"/>
                <w:sz w:val="15"/>
                <w:szCs w:val="15"/>
              </w:rPr>
            </w:pPr>
            <w:r w:rsidRPr="003E75C3">
              <w:rPr>
                <w:color w:val="000000"/>
                <w:sz w:val="15"/>
                <w:szCs w:val="15"/>
              </w:rPr>
              <w:t>Discapacidad: estigma y concienciación.</w:t>
            </w:r>
          </w:p>
        </w:tc>
        <w:tc>
          <w:tcPr>
            <w:tcW w:w="1134" w:type="dxa"/>
            <w:vAlign w:val="center"/>
          </w:tcPr>
          <w:p w14:paraId="0E3EC59E" w14:textId="77777777" w:rsidR="00FA3A9D" w:rsidRPr="003E75C3" w:rsidRDefault="00C01B33" w:rsidP="003E75C3">
            <w:pPr>
              <w:widowControl w:val="0"/>
              <w:rPr>
                <w:color w:val="000000"/>
                <w:sz w:val="15"/>
                <w:szCs w:val="15"/>
              </w:rPr>
            </w:pPr>
            <w:r w:rsidRPr="003E75C3">
              <w:rPr>
                <w:color w:val="000000"/>
                <w:sz w:val="15"/>
                <w:szCs w:val="15"/>
              </w:rPr>
              <w:t>Ma. Cruz Alvarado López</w:t>
            </w:r>
            <w:r w:rsidRPr="003E75C3">
              <w:rPr>
                <w:color w:val="000000"/>
                <w:sz w:val="15"/>
                <w:szCs w:val="15"/>
              </w:rPr>
              <w:br/>
              <w:t>Susana de Andrés del Campo</w:t>
            </w:r>
            <w:r w:rsidRPr="003E75C3">
              <w:rPr>
                <w:color w:val="000000"/>
                <w:sz w:val="15"/>
                <w:szCs w:val="15"/>
              </w:rPr>
              <w:br/>
            </w:r>
            <w:r w:rsidRPr="003E75C3">
              <w:rPr>
                <w:color w:val="000000"/>
                <w:sz w:val="15"/>
                <w:szCs w:val="15"/>
              </w:rPr>
              <w:lastRenderedPageBreak/>
              <w:t>Rodrigo Gonzáles Martín</w:t>
            </w:r>
          </w:p>
        </w:tc>
        <w:tc>
          <w:tcPr>
            <w:tcW w:w="567" w:type="dxa"/>
            <w:vAlign w:val="center"/>
          </w:tcPr>
          <w:p w14:paraId="193005A8" w14:textId="77777777" w:rsidR="00FA3A9D" w:rsidRPr="003E75C3" w:rsidRDefault="00C01B33" w:rsidP="003E75C3">
            <w:pPr>
              <w:widowControl w:val="0"/>
              <w:rPr>
                <w:color w:val="000000"/>
                <w:sz w:val="15"/>
                <w:szCs w:val="15"/>
              </w:rPr>
            </w:pPr>
            <w:r w:rsidRPr="003E75C3">
              <w:rPr>
                <w:color w:val="000000"/>
                <w:sz w:val="15"/>
                <w:szCs w:val="15"/>
              </w:rPr>
              <w:lastRenderedPageBreak/>
              <w:t>2006</w:t>
            </w:r>
          </w:p>
        </w:tc>
        <w:tc>
          <w:tcPr>
            <w:tcW w:w="1134" w:type="dxa"/>
            <w:vAlign w:val="center"/>
          </w:tcPr>
          <w:p w14:paraId="6255CDE7"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0C908E3" w14:textId="77777777" w:rsidR="00FA3A9D" w:rsidRPr="003E75C3" w:rsidRDefault="00C01B33" w:rsidP="003E75C3">
            <w:pPr>
              <w:widowControl w:val="0"/>
              <w:rPr>
                <w:color w:val="000000"/>
                <w:sz w:val="15"/>
                <w:szCs w:val="15"/>
              </w:rPr>
            </w:pPr>
            <w:r w:rsidRPr="003E75C3">
              <w:rPr>
                <w:color w:val="000000"/>
                <w:sz w:val="15"/>
                <w:szCs w:val="15"/>
              </w:rPr>
              <w:t>La relación de la discapacidad en los medios de comunicación.</w:t>
            </w:r>
          </w:p>
        </w:tc>
        <w:tc>
          <w:tcPr>
            <w:tcW w:w="4110" w:type="dxa"/>
            <w:vAlign w:val="center"/>
          </w:tcPr>
          <w:p w14:paraId="0B66AA82" w14:textId="77777777" w:rsidR="00FA3A9D" w:rsidRPr="003E75C3" w:rsidRDefault="00C01B33" w:rsidP="003E75C3">
            <w:pPr>
              <w:widowControl w:val="0"/>
              <w:rPr>
                <w:color w:val="000000"/>
                <w:sz w:val="15"/>
                <w:szCs w:val="15"/>
              </w:rPr>
            </w:pPr>
            <w:r w:rsidRPr="003E75C3">
              <w:rPr>
                <w:color w:val="000000"/>
                <w:sz w:val="15"/>
                <w:szCs w:val="15"/>
              </w:rPr>
              <w:t>La publicidad puede ser un valioso soporte para construir nuevas modelizaciones desde la perspectiva de las personas con discapacidad si ellos se convierten en actores.</w:t>
            </w:r>
            <w:r w:rsidRPr="003E75C3">
              <w:rPr>
                <w:color w:val="000000"/>
                <w:sz w:val="15"/>
                <w:szCs w:val="15"/>
              </w:rPr>
              <w:br/>
              <w:t xml:space="preserve">Elaborar los mensajes escuchando las reivindicaciones de las personas con discapacidad, para eliminar la sobreprotección, ridiculización, infravaloración o invisibilidad de las personas </w:t>
            </w:r>
            <w:r w:rsidRPr="003E75C3">
              <w:rPr>
                <w:color w:val="000000"/>
                <w:sz w:val="15"/>
                <w:szCs w:val="15"/>
              </w:rPr>
              <w:lastRenderedPageBreak/>
              <w:t>con discapacidad.</w:t>
            </w:r>
          </w:p>
        </w:tc>
        <w:tc>
          <w:tcPr>
            <w:tcW w:w="1528" w:type="dxa"/>
            <w:vAlign w:val="center"/>
          </w:tcPr>
          <w:p w14:paraId="7CA7FFFC" w14:textId="77777777" w:rsidR="00FA3A9D" w:rsidRPr="003E75C3" w:rsidRDefault="009A7C63" w:rsidP="003E75C3">
            <w:pPr>
              <w:widowControl w:val="0"/>
              <w:rPr>
                <w:color w:val="0000FF"/>
                <w:sz w:val="15"/>
                <w:szCs w:val="15"/>
                <w:u w:val="single"/>
              </w:rPr>
            </w:pPr>
            <w:hyperlink r:id="rId93">
              <w:r w:rsidR="00C01B33" w:rsidRPr="003E75C3">
                <w:rPr>
                  <w:color w:val="0000FF"/>
                  <w:sz w:val="15"/>
                  <w:szCs w:val="15"/>
                  <w:u w:val="single"/>
                </w:rPr>
                <w:t>https://dialnet.unirioja.es/descarga/articulo/6450115.pdf</w:t>
              </w:r>
            </w:hyperlink>
          </w:p>
        </w:tc>
      </w:tr>
      <w:tr w:rsidR="00AF233A" w:rsidRPr="003E75C3" w14:paraId="09B5E4A5" w14:textId="77777777" w:rsidTr="00004F97">
        <w:trPr>
          <w:trHeight w:val="510"/>
          <w:jc w:val="center"/>
        </w:trPr>
        <w:tc>
          <w:tcPr>
            <w:tcW w:w="426" w:type="dxa"/>
            <w:vMerge/>
            <w:vAlign w:val="center"/>
          </w:tcPr>
          <w:p w14:paraId="2CCDD00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EB33838"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C80B0B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007ED0B"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6B1D7804" w14:textId="77777777" w:rsidR="00FA3A9D" w:rsidRPr="003E75C3" w:rsidRDefault="00C01B33" w:rsidP="003E75C3">
            <w:pPr>
              <w:widowControl w:val="0"/>
              <w:rPr>
                <w:color w:val="000000"/>
                <w:sz w:val="15"/>
                <w:szCs w:val="15"/>
              </w:rPr>
            </w:pPr>
            <w:r w:rsidRPr="003E75C3">
              <w:rPr>
                <w:color w:val="000000"/>
                <w:sz w:val="15"/>
                <w:szCs w:val="15"/>
              </w:rPr>
              <w:t>Estereotipos y prejuicio s que afectan a las personas con discapacidad. Las consecuencias que esto genera para el desarrollo de políticas públicas inclusivas en cualquier lugar del mundo</w:t>
            </w:r>
          </w:p>
        </w:tc>
        <w:tc>
          <w:tcPr>
            <w:tcW w:w="1134" w:type="dxa"/>
            <w:vAlign w:val="center"/>
          </w:tcPr>
          <w:p w14:paraId="6492140F" w14:textId="77777777" w:rsidR="00FA3A9D" w:rsidRPr="003E75C3" w:rsidRDefault="00C01B33" w:rsidP="003E75C3">
            <w:pPr>
              <w:widowControl w:val="0"/>
              <w:rPr>
                <w:color w:val="000000"/>
                <w:sz w:val="15"/>
                <w:szCs w:val="15"/>
              </w:rPr>
            </w:pPr>
            <w:r w:rsidRPr="003E75C3">
              <w:rPr>
                <w:color w:val="000000"/>
                <w:sz w:val="15"/>
                <w:szCs w:val="15"/>
              </w:rPr>
              <w:t>Luis Miguel del Águila</w:t>
            </w:r>
          </w:p>
        </w:tc>
        <w:tc>
          <w:tcPr>
            <w:tcW w:w="567" w:type="dxa"/>
            <w:vAlign w:val="center"/>
          </w:tcPr>
          <w:p w14:paraId="53185EC9" w14:textId="77777777" w:rsidR="00FA3A9D" w:rsidRPr="003E75C3" w:rsidRDefault="00C01B33" w:rsidP="003E75C3">
            <w:pPr>
              <w:widowControl w:val="0"/>
              <w:rPr>
                <w:color w:val="000000"/>
                <w:sz w:val="15"/>
                <w:szCs w:val="15"/>
              </w:rPr>
            </w:pPr>
            <w:r w:rsidRPr="003E75C3">
              <w:rPr>
                <w:color w:val="000000"/>
                <w:sz w:val="15"/>
                <w:szCs w:val="15"/>
              </w:rPr>
              <w:t>2013</w:t>
            </w:r>
          </w:p>
        </w:tc>
        <w:tc>
          <w:tcPr>
            <w:tcW w:w="1134" w:type="dxa"/>
            <w:vAlign w:val="center"/>
          </w:tcPr>
          <w:p w14:paraId="68F92EF7"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3A8BB3CA" w14:textId="77777777" w:rsidR="00FA3A9D" w:rsidRPr="003E75C3" w:rsidRDefault="00C01B33" w:rsidP="003E75C3">
            <w:pPr>
              <w:widowControl w:val="0"/>
              <w:rPr>
                <w:color w:val="000000"/>
                <w:sz w:val="15"/>
                <w:szCs w:val="15"/>
              </w:rPr>
            </w:pPr>
            <w:r w:rsidRPr="003E75C3">
              <w:rPr>
                <w:color w:val="000000"/>
                <w:sz w:val="15"/>
                <w:szCs w:val="15"/>
              </w:rPr>
              <w:t>Estigmas, prejuicios y sociedad.</w:t>
            </w:r>
          </w:p>
        </w:tc>
        <w:tc>
          <w:tcPr>
            <w:tcW w:w="4110" w:type="dxa"/>
            <w:vAlign w:val="center"/>
          </w:tcPr>
          <w:p w14:paraId="1C7D221A" w14:textId="4DEBFACA" w:rsidR="00FA3A9D" w:rsidRPr="003E75C3" w:rsidRDefault="00C01B33" w:rsidP="003E75C3">
            <w:pPr>
              <w:widowControl w:val="0"/>
              <w:rPr>
                <w:color w:val="000000"/>
                <w:sz w:val="15"/>
                <w:szCs w:val="15"/>
              </w:rPr>
            </w:pPr>
            <w:r w:rsidRPr="003E75C3">
              <w:rPr>
                <w:color w:val="000000"/>
                <w:sz w:val="15"/>
                <w:szCs w:val="15"/>
              </w:rPr>
              <w:t>Las cinco caras del estigma que muestra a las personas con discapacidad como seres desafortunados, inútiles, diferentes, oprimidos y enfermos, también, muestran que los prejuicios y las actitudes negativas de la propia sociedad afectan y discapacitan a las personas con discapacidad, en un grado mayor que la realidad de sus propias deficiencias siendo así una sociedad “</w:t>
            </w:r>
            <w:proofErr w:type="spellStart"/>
            <w:r w:rsidRPr="003E75C3">
              <w:rPr>
                <w:color w:val="000000"/>
                <w:sz w:val="15"/>
                <w:szCs w:val="15"/>
              </w:rPr>
              <w:t>discapacitante</w:t>
            </w:r>
            <w:proofErr w:type="spellEnd"/>
            <w:r w:rsidRPr="003E75C3">
              <w:rPr>
                <w:color w:val="000000"/>
                <w:sz w:val="15"/>
                <w:szCs w:val="15"/>
              </w:rPr>
              <w:t>”. Primero, porque ignora a las personas con discapacidad y, construye un mundo inaccesible para ellas, que las excluye de la vida ordinaria en todas sus manifestaciones. Por eso, es importante desarrollar acciones de educación pública que combatan esta forma negativa de ver y valorar a las personas con discapacidad y que ayuden a comprender la necesidad de luchar contra la discriminación. Para esto, es importante reconocer el valor de las personas con discapacidad como sujetos de derechos, siendo necesario su empoderamiento como un requisito indispensable para su desarrollo personal</w:t>
            </w:r>
          </w:p>
        </w:tc>
        <w:tc>
          <w:tcPr>
            <w:tcW w:w="1528" w:type="dxa"/>
            <w:vAlign w:val="center"/>
          </w:tcPr>
          <w:p w14:paraId="0792117F" w14:textId="77777777" w:rsidR="00FA3A9D" w:rsidRPr="003E75C3" w:rsidRDefault="009A7C63" w:rsidP="003E75C3">
            <w:pPr>
              <w:widowControl w:val="0"/>
              <w:rPr>
                <w:color w:val="0000FF"/>
                <w:sz w:val="15"/>
                <w:szCs w:val="15"/>
                <w:u w:val="single"/>
              </w:rPr>
            </w:pPr>
            <w:hyperlink r:id="rId94">
              <w:r w:rsidR="00C01B33" w:rsidRPr="003E75C3">
                <w:rPr>
                  <w:color w:val="0000FF"/>
                  <w:sz w:val="15"/>
                  <w:szCs w:val="15"/>
                  <w:u w:val="single"/>
                </w:rPr>
                <w:t>http://www.saij.gob.ar/docs-f/ediciones/libros/Discapacidad_Justicia_Estado_2.pdf</w:t>
              </w:r>
            </w:hyperlink>
          </w:p>
        </w:tc>
      </w:tr>
      <w:tr w:rsidR="00AF233A" w:rsidRPr="003E75C3" w14:paraId="409717E5" w14:textId="77777777" w:rsidTr="00004F97">
        <w:trPr>
          <w:trHeight w:val="510"/>
          <w:jc w:val="center"/>
        </w:trPr>
        <w:tc>
          <w:tcPr>
            <w:tcW w:w="426" w:type="dxa"/>
            <w:vMerge w:val="restart"/>
            <w:vAlign w:val="center"/>
          </w:tcPr>
          <w:p w14:paraId="22114790" w14:textId="77777777" w:rsidR="00FA3A9D" w:rsidRPr="003E75C3" w:rsidRDefault="00C01B33" w:rsidP="003E75C3">
            <w:pPr>
              <w:widowControl w:val="0"/>
              <w:rPr>
                <w:b/>
                <w:color w:val="000000"/>
                <w:sz w:val="15"/>
                <w:szCs w:val="15"/>
              </w:rPr>
            </w:pPr>
            <w:r w:rsidRPr="003E75C3">
              <w:rPr>
                <w:b/>
                <w:color w:val="000000"/>
                <w:sz w:val="15"/>
                <w:szCs w:val="15"/>
              </w:rPr>
              <w:t>CD03</w:t>
            </w:r>
          </w:p>
        </w:tc>
        <w:tc>
          <w:tcPr>
            <w:tcW w:w="1134" w:type="dxa"/>
            <w:vMerge w:val="restart"/>
            <w:vAlign w:val="center"/>
          </w:tcPr>
          <w:p w14:paraId="0BF32CF1" w14:textId="77777777" w:rsidR="00FA3A9D" w:rsidRPr="003E75C3" w:rsidRDefault="00C01B33" w:rsidP="003E75C3">
            <w:pPr>
              <w:widowControl w:val="0"/>
              <w:rPr>
                <w:color w:val="000000"/>
                <w:sz w:val="15"/>
                <w:szCs w:val="15"/>
              </w:rPr>
            </w:pPr>
            <w:r w:rsidRPr="003E75C3">
              <w:rPr>
                <w:color w:val="000000"/>
                <w:sz w:val="15"/>
                <w:szCs w:val="15"/>
              </w:rPr>
              <w:t>Precaria Institucionalidad Pública en materia de discapacidad</w:t>
            </w:r>
          </w:p>
        </w:tc>
        <w:tc>
          <w:tcPr>
            <w:tcW w:w="1134" w:type="dxa"/>
            <w:vMerge w:val="restart"/>
            <w:vAlign w:val="center"/>
          </w:tcPr>
          <w:p w14:paraId="0B0FD3EC" w14:textId="77777777" w:rsidR="00FA3A9D" w:rsidRPr="003E75C3" w:rsidRDefault="00C01B33" w:rsidP="003E75C3">
            <w:pPr>
              <w:widowControl w:val="0"/>
              <w:rPr>
                <w:color w:val="000000"/>
                <w:sz w:val="15"/>
                <w:szCs w:val="15"/>
              </w:rPr>
            </w:pPr>
            <w:r w:rsidRPr="003E75C3">
              <w:rPr>
                <w:color w:val="000000"/>
                <w:sz w:val="15"/>
                <w:szCs w:val="15"/>
              </w:rPr>
              <w:t>Ausencia de la perspectiva de discapacidad en las intervenciones del Estado</w:t>
            </w:r>
          </w:p>
        </w:tc>
        <w:tc>
          <w:tcPr>
            <w:tcW w:w="1134" w:type="dxa"/>
            <w:vMerge w:val="restart"/>
            <w:vAlign w:val="center"/>
          </w:tcPr>
          <w:p w14:paraId="7941CB50" w14:textId="77777777" w:rsidR="00FA3A9D" w:rsidRPr="003E75C3" w:rsidRDefault="00C01B33" w:rsidP="003E75C3">
            <w:pPr>
              <w:widowControl w:val="0"/>
              <w:rPr>
                <w:color w:val="000000"/>
                <w:sz w:val="15"/>
                <w:szCs w:val="15"/>
              </w:rPr>
            </w:pPr>
            <w:r w:rsidRPr="003E75C3">
              <w:rPr>
                <w:color w:val="000000"/>
                <w:sz w:val="15"/>
                <w:szCs w:val="15"/>
              </w:rPr>
              <w:t>Promover y fortalecer la transversalización de la perspectiva de discapacidad en las políticas y gestión pública.</w:t>
            </w:r>
          </w:p>
        </w:tc>
        <w:tc>
          <w:tcPr>
            <w:tcW w:w="1276" w:type="dxa"/>
            <w:vAlign w:val="center"/>
          </w:tcPr>
          <w:p w14:paraId="6C21C04F" w14:textId="77777777" w:rsidR="00FA3A9D" w:rsidRPr="003E75C3" w:rsidRDefault="00C01B33" w:rsidP="003E75C3">
            <w:pPr>
              <w:widowControl w:val="0"/>
              <w:rPr>
                <w:color w:val="000000"/>
                <w:sz w:val="15"/>
                <w:szCs w:val="15"/>
              </w:rPr>
            </w:pPr>
            <w:r w:rsidRPr="003E75C3">
              <w:rPr>
                <w:color w:val="000000"/>
                <w:sz w:val="15"/>
                <w:szCs w:val="15"/>
              </w:rPr>
              <w:t>Discapacidad: un nuevo enfoque de políticas de inclusión y desarrollo.</w:t>
            </w:r>
          </w:p>
        </w:tc>
        <w:tc>
          <w:tcPr>
            <w:tcW w:w="1134" w:type="dxa"/>
            <w:vAlign w:val="center"/>
          </w:tcPr>
          <w:p w14:paraId="65DB8777" w14:textId="77777777" w:rsidR="00FA3A9D" w:rsidRPr="003E75C3" w:rsidRDefault="00C01B33" w:rsidP="003E75C3">
            <w:pPr>
              <w:widowControl w:val="0"/>
              <w:rPr>
                <w:color w:val="000000"/>
                <w:sz w:val="15"/>
                <w:szCs w:val="15"/>
              </w:rPr>
            </w:pPr>
            <w:r w:rsidRPr="003E75C3">
              <w:rPr>
                <w:color w:val="000000"/>
                <w:sz w:val="15"/>
                <w:szCs w:val="15"/>
              </w:rPr>
              <w:t>Luis Miguel del Águila</w:t>
            </w:r>
          </w:p>
        </w:tc>
        <w:tc>
          <w:tcPr>
            <w:tcW w:w="567" w:type="dxa"/>
            <w:vAlign w:val="center"/>
          </w:tcPr>
          <w:p w14:paraId="31E8C84F" w14:textId="77777777" w:rsidR="00FA3A9D" w:rsidRPr="003E75C3" w:rsidRDefault="00C01B33" w:rsidP="003E75C3">
            <w:pPr>
              <w:widowControl w:val="0"/>
              <w:rPr>
                <w:color w:val="000000"/>
                <w:sz w:val="15"/>
                <w:szCs w:val="15"/>
              </w:rPr>
            </w:pPr>
            <w:r w:rsidRPr="003E75C3">
              <w:rPr>
                <w:color w:val="000000"/>
                <w:sz w:val="15"/>
                <w:szCs w:val="15"/>
              </w:rPr>
              <w:t>2014</w:t>
            </w:r>
          </w:p>
        </w:tc>
        <w:tc>
          <w:tcPr>
            <w:tcW w:w="1134" w:type="dxa"/>
            <w:vAlign w:val="center"/>
          </w:tcPr>
          <w:p w14:paraId="4A593DA4"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C9E863B" w14:textId="77777777" w:rsidR="00FA3A9D" w:rsidRPr="003E75C3" w:rsidRDefault="00C01B33" w:rsidP="003E75C3">
            <w:pPr>
              <w:widowControl w:val="0"/>
              <w:rPr>
                <w:color w:val="000000"/>
                <w:sz w:val="15"/>
                <w:szCs w:val="15"/>
              </w:rPr>
            </w:pPr>
            <w:r w:rsidRPr="003E75C3">
              <w:rPr>
                <w:color w:val="000000"/>
                <w:sz w:val="15"/>
                <w:szCs w:val="15"/>
              </w:rPr>
              <w:t>La transversalización en las políticas de discapacidad.</w:t>
            </w:r>
          </w:p>
        </w:tc>
        <w:tc>
          <w:tcPr>
            <w:tcW w:w="4110" w:type="dxa"/>
            <w:vAlign w:val="center"/>
          </w:tcPr>
          <w:p w14:paraId="4890747A" w14:textId="77777777" w:rsidR="00FA3A9D" w:rsidRPr="003E75C3" w:rsidRDefault="00C01B33" w:rsidP="003E75C3">
            <w:pPr>
              <w:widowControl w:val="0"/>
              <w:rPr>
                <w:color w:val="000000"/>
                <w:sz w:val="15"/>
                <w:szCs w:val="15"/>
              </w:rPr>
            </w:pPr>
            <w:r w:rsidRPr="003E75C3">
              <w:rPr>
                <w:color w:val="000000"/>
                <w:sz w:val="15"/>
                <w:szCs w:val="15"/>
              </w:rPr>
              <w:t xml:space="preserve">En la evolución del concepto de discapacidad, ha hecho que el peso de las "causas" de la discapacidad, entendida como desventajas o imposibilidad de hacer las cosas, se traslade del individuo a la sociedad y al Estado. Frente a ello, debe existir un cambio de paradigmas, combatir la tendencia de las personas, y diseñadores de políticas-decisores, de segregar a las personas con discapacidad y dar soluciones especiales segregadas. Frente a ello, surge la transversalización de la discapacidad o </w:t>
            </w:r>
            <w:proofErr w:type="spellStart"/>
            <w:r w:rsidRPr="003E75C3">
              <w:rPr>
                <w:color w:val="000000"/>
                <w:sz w:val="15"/>
                <w:szCs w:val="15"/>
              </w:rPr>
              <w:t>mainstreaming</w:t>
            </w:r>
            <w:proofErr w:type="spellEnd"/>
            <w:r w:rsidRPr="003E75C3">
              <w:rPr>
                <w:color w:val="000000"/>
                <w:sz w:val="15"/>
                <w:szCs w:val="15"/>
              </w:rPr>
              <w:t xml:space="preserve"> </w:t>
            </w:r>
            <w:proofErr w:type="spellStart"/>
            <w:r w:rsidRPr="003E75C3">
              <w:rPr>
                <w:color w:val="000000"/>
                <w:sz w:val="15"/>
                <w:szCs w:val="15"/>
              </w:rPr>
              <w:t>disability</w:t>
            </w:r>
            <w:proofErr w:type="spellEnd"/>
            <w:r w:rsidRPr="003E75C3">
              <w:rPr>
                <w:color w:val="000000"/>
                <w:sz w:val="15"/>
                <w:szCs w:val="15"/>
              </w:rPr>
              <w:t xml:space="preserve">, la cual es una estrategia de diseño de políticas, que incluye metodologías participativas de colectivo </w:t>
            </w:r>
            <w:r w:rsidRPr="003E75C3">
              <w:rPr>
                <w:color w:val="000000"/>
                <w:sz w:val="15"/>
                <w:szCs w:val="15"/>
              </w:rPr>
              <w:lastRenderedPageBreak/>
              <w:t>de personas con discapacidad en todas las fases de: diseño, ejecución, evaluación, monitoreo, replanteo y ajustes. Asimismo, tiene bajo dicho enfoque s prioriza y pone en agenda el tema de la discapacidad, sacándolo de la invisibilidad; por lo que la población con discapacidad está presente en los diferentes grupos objetivos de las poblaciones vulnerables. Una consecuencia de la transversalización es entender que el tema de discapacidad atraviesa Metas de Desarrollo del Milenio. Para concretarse la transversalización debe desarrollar con técnicas de diseño universal y planteamiento inclusivo; debe desarrollarse en todos los sectores y en todos los niveles de las políticas públicas</w:t>
            </w:r>
          </w:p>
        </w:tc>
        <w:tc>
          <w:tcPr>
            <w:tcW w:w="1528" w:type="dxa"/>
            <w:vAlign w:val="center"/>
          </w:tcPr>
          <w:p w14:paraId="68D14D80" w14:textId="77777777" w:rsidR="00FA3A9D" w:rsidRPr="003E75C3" w:rsidRDefault="009A7C63" w:rsidP="003E75C3">
            <w:pPr>
              <w:widowControl w:val="0"/>
              <w:rPr>
                <w:color w:val="0000FF"/>
                <w:sz w:val="15"/>
                <w:szCs w:val="15"/>
                <w:u w:val="single"/>
              </w:rPr>
            </w:pPr>
            <w:hyperlink r:id="rId95">
              <w:r w:rsidR="00C01B33" w:rsidRPr="003E75C3">
                <w:rPr>
                  <w:color w:val="0000FF"/>
                  <w:sz w:val="15"/>
                  <w:szCs w:val="15"/>
                  <w:u w:val="single"/>
                </w:rPr>
                <w:t>http://repositoriocdpd.net:8080/handle/123456789/277</w:t>
              </w:r>
            </w:hyperlink>
          </w:p>
        </w:tc>
      </w:tr>
      <w:tr w:rsidR="00AF233A" w:rsidRPr="003E75C3" w14:paraId="7316EF21" w14:textId="77777777" w:rsidTr="00004F97">
        <w:trPr>
          <w:trHeight w:val="510"/>
          <w:jc w:val="center"/>
        </w:trPr>
        <w:tc>
          <w:tcPr>
            <w:tcW w:w="426" w:type="dxa"/>
            <w:vMerge/>
            <w:vAlign w:val="center"/>
          </w:tcPr>
          <w:p w14:paraId="7F7C7159"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415564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19B877C"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66A96188"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0B0F952C" w14:textId="77777777" w:rsidR="00FA3A9D" w:rsidRPr="003E75C3" w:rsidRDefault="00C01B33" w:rsidP="003E75C3">
            <w:pPr>
              <w:widowControl w:val="0"/>
              <w:rPr>
                <w:color w:val="000000"/>
                <w:sz w:val="15"/>
                <w:szCs w:val="15"/>
              </w:rPr>
            </w:pPr>
            <w:r w:rsidRPr="003E75C3">
              <w:rPr>
                <w:color w:val="000000"/>
                <w:sz w:val="15"/>
                <w:szCs w:val="15"/>
              </w:rPr>
              <w:t>Acelerar la Inclusión: La cooperación en materia de Políticas de discapacidad en el ámbito Iberoamericano</w:t>
            </w:r>
          </w:p>
        </w:tc>
        <w:tc>
          <w:tcPr>
            <w:tcW w:w="1134" w:type="dxa"/>
            <w:vAlign w:val="center"/>
          </w:tcPr>
          <w:p w14:paraId="6FDA68A3" w14:textId="77777777" w:rsidR="00FA3A9D" w:rsidRPr="003E75C3" w:rsidRDefault="00C01B33" w:rsidP="003E75C3">
            <w:pPr>
              <w:widowControl w:val="0"/>
              <w:rPr>
                <w:color w:val="000000"/>
                <w:sz w:val="15"/>
                <w:szCs w:val="15"/>
              </w:rPr>
            </w:pPr>
            <w:r w:rsidRPr="003E75C3">
              <w:rPr>
                <w:color w:val="000000"/>
                <w:sz w:val="15"/>
                <w:szCs w:val="15"/>
              </w:rPr>
              <w:t xml:space="preserve">Karen van </w:t>
            </w:r>
            <w:proofErr w:type="spellStart"/>
            <w:r w:rsidRPr="003E75C3">
              <w:rPr>
                <w:color w:val="000000"/>
                <w:sz w:val="15"/>
                <w:szCs w:val="15"/>
              </w:rPr>
              <w:t>Rompaey</w:t>
            </w:r>
            <w:proofErr w:type="spellEnd"/>
          </w:p>
        </w:tc>
        <w:tc>
          <w:tcPr>
            <w:tcW w:w="567" w:type="dxa"/>
            <w:vAlign w:val="center"/>
          </w:tcPr>
          <w:p w14:paraId="28ED2323" w14:textId="77777777" w:rsidR="00FA3A9D" w:rsidRPr="003E75C3" w:rsidRDefault="00C01B33" w:rsidP="003E75C3">
            <w:pPr>
              <w:widowControl w:val="0"/>
              <w:rPr>
                <w:color w:val="000000"/>
                <w:sz w:val="15"/>
                <w:szCs w:val="15"/>
              </w:rPr>
            </w:pPr>
            <w:r w:rsidRPr="003E75C3">
              <w:rPr>
                <w:color w:val="000000"/>
                <w:sz w:val="15"/>
                <w:szCs w:val="15"/>
              </w:rPr>
              <w:t>2020</w:t>
            </w:r>
          </w:p>
        </w:tc>
        <w:tc>
          <w:tcPr>
            <w:tcW w:w="1134" w:type="dxa"/>
            <w:vAlign w:val="center"/>
          </w:tcPr>
          <w:p w14:paraId="2C69BB2D"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6F3E6F6F" w14:textId="77777777" w:rsidR="00FA3A9D" w:rsidRPr="003E75C3" w:rsidRDefault="00C01B33" w:rsidP="003E75C3">
            <w:pPr>
              <w:widowControl w:val="0"/>
              <w:rPr>
                <w:color w:val="000000"/>
                <w:sz w:val="15"/>
                <w:szCs w:val="15"/>
              </w:rPr>
            </w:pPr>
            <w:r w:rsidRPr="003E75C3">
              <w:rPr>
                <w:color w:val="000000"/>
                <w:sz w:val="15"/>
                <w:szCs w:val="15"/>
              </w:rPr>
              <w:t>La transversalización y Objetivos de Desarrollo Sostenible.</w:t>
            </w:r>
          </w:p>
        </w:tc>
        <w:tc>
          <w:tcPr>
            <w:tcW w:w="4110" w:type="dxa"/>
            <w:vAlign w:val="center"/>
          </w:tcPr>
          <w:p w14:paraId="4945D71B" w14:textId="51E1ACA6" w:rsidR="00FA3A9D" w:rsidRPr="003E75C3" w:rsidRDefault="00C01B33" w:rsidP="003E75C3">
            <w:pPr>
              <w:widowControl w:val="0"/>
              <w:rPr>
                <w:color w:val="000000"/>
                <w:sz w:val="15"/>
                <w:szCs w:val="15"/>
              </w:rPr>
            </w:pPr>
            <w:r w:rsidRPr="003E75C3">
              <w:rPr>
                <w:color w:val="000000"/>
                <w:sz w:val="15"/>
                <w:szCs w:val="15"/>
              </w:rPr>
              <w:t>La adopción de la Convención de Derechos de las Personas con Discapacidad (</w:t>
            </w:r>
            <w:r w:rsidR="00BD1467">
              <w:rPr>
                <w:color w:val="000000"/>
                <w:sz w:val="15"/>
                <w:szCs w:val="15"/>
              </w:rPr>
              <w:t>Convención sobre los Derechos de las Personas con Discapacidad</w:t>
            </w:r>
            <w:r w:rsidRPr="003E75C3">
              <w:rPr>
                <w:color w:val="000000"/>
                <w:sz w:val="15"/>
                <w:szCs w:val="15"/>
              </w:rPr>
              <w:t xml:space="preserve">) en el 2006 por las Naciones Unidas como resultado de negociaciones vinculantes en el sistema universal, ha permitido dotar de derechos específicos a las personas con discapacidad relativos al derecho de la igualdad y la no discriminación. Constituye el más alto estándar internacional para la promoción y protección de los derechos y la dignidad de este colectivo. De esta experiencia, las personas con discapacidad fueron reconocidas como grupo de interés específico en las negociaciones de la Agenda 2030 y los Objetivos de Desarrollo Sostenible (ODS). Para el logro de los ODS será necesario transversalizar el enfoque de la discapacidad en la implementación de la Agenda 2030, teniendo en cuenta los principios y derechos consagrados en la </w:t>
            </w:r>
            <w:r w:rsidR="00BD1467">
              <w:rPr>
                <w:color w:val="000000"/>
                <w:sz w:val="15"/>
                <w:szCs w:val="15"/>
              </w:rPr>
              <w:t>Convención sobre los Derechos de las Personas con Discapacidad</w:t>
            </w:r>
            <w:r w:rsidRPr="003E75C3">
              <w:rPr>
                <w:color w:val="000000"/>
                <w:sz w:val="15"/>
                <w:szCs w:val="15"/>
              </w:rPr>
              <w:t xml:space="preserve">. Se requerirá incorporar la voz de las personas con discapacidad como actores centrales en el </w:t>
            </w:r>
            <w:proofErr w:type="spellStart"/>
            <w:r w:rsidRPr="003E75C3">
              <w:rPr>
                <w:color w:val="000000"/>
                <w:sz w:val="15"/>
                <w:szCs w:val="15"/>
              </w:rPr>
              <w:t>co-diseño</w:t>
            </w:r>
            <w:proofErr w:type="spellEnd"/>
            <w:r w:rsidRPr="003E75C3">
              <w:rPr>
                <w:color w:val="000000"/>
                <w:sz w:val="15"/>
                <w:szCs w:val="15"/>
              </w:rPr>
              <w:t xml:space="preserve"> de las </w:t>
            </w:r>
            <w:r w:rsidRPr="003E75C3">
              <w:rPr>
                <w:color w:val="000000"/>
                <w:sz w:val="15"/>
                <w:szCs w:val="15"/>
              </w:rPr>
              <w:lastRenderedPageBreak/>
              <w:t xml:space="preserve">políticas de discapacidad y de las iniciativas de cooperación que las apoyen, velando por su representatividad y legitimidad. Asimismo, se debe garantizar su participación en el monitoreo de los ODS en sus respectivos países. Se debe fortalecer las capacidades estatales y de la sociedad civil de todos los países iberoamericanos que lo necesitan a través de la cooperación internacional para potenciar el diseño de políticas integrales en materia de discapacidad con base en la </w:t>
            </w:r>
            <w:r w:rsidR="00BD1467">
              <w:rPr>
                <w:color w:val="000000"/>
                <w:sz w:val="15"/>
                <w:szCs w:val="15"/>
              </w:rPr>
              <w:t>Convención sobre los Derechos de las Personas con Discapacidad</w:t>
            </w:r>
            <w:r w:rsidRPr="003E75C3">
              <w:rPr>
                <w:color w:val="000000"/>
                <w:sz w:val="15"/>
                <w:szCs w:val="15"/>
              </w:rPr>
              <w:t>.</w:t>
            </w:r>
          </w:p>
        </w:tc>
        <w:tc>
          <w:tcPr>
            <w:tcW w:w="1528" w:type="dxa"/>
            <w:vAlign w:val="center"/>
          </w:tcPr>
          <w:p w14:paraId="175A024D" w14:textId="77777777" w:rsidR="00FA3A9D" w:rsidRPr="003E75C3" w:rsidRDefault="009A7C63" w:rsidP="003E75C3">
            <w:pPr>
              <w:widowControl w:val="0"/>
              <w:rPr>
                <w:color w:val="0000FF"/>
                <w:sz w:val="15"/>
                <w:szCs w:val="15"/>
                <w:u w:val="single"/>
              </w:rPr>
            </w:pPr>
            <w:hyperlink r:id="rId96">
              <w:r w:rsidR="00C01B33" w:rsidRPr="003E75C3">
                <w:rPr>
                  <w:color w:val="0000FF"/>
                  <w:sz w:val="15"/>
                  <w:szCs w:val="15"/>
                  <w:u w:val="single"/>
                </w:rPr>
                <w:t>file:///C:/Users/user/Downloads/Dialnet-AcelerarLaInclusionLaCooperacionEnMateriaDePolitic-7321225.pdf</w:t>
              </w:r>
            </w:hyperlink>
          </w:p>
        </w:tc>
      </w:tr>
      <w:tr w:rsidR="00AF233A" w:rsidRPr="003E75C3" w14:paraId="6C0FC6D0" w14:textId="77777777" w:rsidTr="007679C1">
        <w:trPr>
          <w:trHeight w:val="172"/>
          <w:jc w:val="center"/>
        </w:trPr>
        <w:tc>
          <w:tcPr>
            <w:tcW w:w="426" w:type="dxa"/>
            <w:vMerge/>
            <w:vAlign w:val="center"/>
          </w:tcPr>
          <w:p w14:paraId="51E0B6CE"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4D1D361"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Align w:val="center"/>
          </w:tcPr>
          <w:p w14:paraId="70A70235" w14:textId="77777777" w:rsidR="00FA3A9D" w:rsidRPr="003E75C3" w:rsidRDefault="00C01B33" w:rsidP="003E75C3">
            <w:pPr>
              <w:widowControl w:val="0"/>
              <w:rPr>
                <w:color w:val="000000"/>
                <w:sz w:val="15"/>
                <w:szCs w:val="15"/>
              </w:rPr>
            </w:pPr>
            <w:r w:rsidRPr="003E75C3">
              <w:rPr>
                <w:color w:val="000000"/>
                <w:sz w:val="15"/>
                <w:szCs w:val="15"/>
              </w:rPr>
              <w:t>Mínima articulación y coordinación a nivel intersectorial e intergubernamental en materia de discapacidad</w:t>
            </w:r>
          </w:p>
        </w:tc>
        <w:tc>
          <w:tcPr>
            <w:tcW w:w="1134" w:type="dxa"/>
            <w:vAlign w:val="center"/>
          </w:tcPr>
          <w:p w14:paraId="520CA084" w14:textId="77777777" w:rsidR="00FA3A9D" w:rsidRPr="003E75C3" w:rsidRDefault="00C01B33" w:rsidP="003E75C3">
            <w:pPr>
              <w:widowControl w:val="0"/>
              <w:rPr>
                <w:color w:val="000000"/>
                <w:sz w:val="15"/>
                <w:szCs w:val="15"/>
              </w:rPr>
            </w:pPr>
            <w:r w:rsidRPr="003E75C3">
              <w:rPr>
                <w:color w:val="000000"/>
                <w:sz w:val="15"/>
                <w:szCs w:val="15"/>
              </w:rPr>
              <w:t>Fomentar mecanismos de articulación interinstitucional, activando el rol fiscalizador y sancionador, frente a la vulneración de derechos de las personas con discapacidad.</w:t>
            </w:r>
          </w:p>
        </w:tc>
        <w:tc>
          <w:tcPr>
            <w:tcW w:w="1276" w:type="dxa"/>
            <w:vAlign w:val="center"/>
          </w:tcPr>
          <w:p w14:paraId="4976CC22" w14:textId="77777777" w:rsidR="00FA3A9D" w:rsidRPr="003E75C3" w:rsidRDefault="00C01B33" w:rsidP="003E75C3">
            <w:pPr>
              <w:widowControl w:val="0"/>
              <w:rPr>
                <w:color w:val="000000"/>
                <w:sz w:val="15"/>
                <w:szCs w:val="15"/>
              </w:rPr>
            </w:pPr>
            <w:r w:rsidRPr="003E75C3">
              <w:rPr>
                <w:color w:val="000000"/>
                <w:sz w:val="15"/>
                <w:szCs w:val="15"/>
              </w:rPr>
              <w:t>Lineamientos estratégicos para implementar el proceso de fiscalización y sanciones del CONADIS</w:t>
            </w:r>
          </w:p>
        </w:tc>
        <w:tc>
          <w:tcPr>
            <w:tcW w:w="1134" w:type="dxa"/>
            <w:vAlign w:val="center"/>
          </w:tcPr>
          <w:p w14:paraId="6D820892" w14:textId="77777777" w:rsidR="00FA3A9D" w:rsidRPr="003E75C3" w:rsidRDefault="00C01B33" w:rsidP="003E75C3">
            <w:pPr>
              <w:widowControl w:val="0"/>
              <w:rPr>
                <w:color w:val="000000"/>
                <w:sz w:val="15"/>
                <w:szCs w:val="15"/>
              </w:rPr>
            </w:pPr>
            <w:r w:rsidRPr="003E75C3">
              <w:rPr>
                <w:color w:val="000000"/>
                <w:sz w:val="15"/>
                <w:szCs w:val="15"/>
              </w:rPr>
              <w:t xml:space="preserve">Jorge Cardó </w:t>
            </w:r>
            <w:proofErr w:type="spellStart"/>
            <w:r w:rsidRPr="003E75C3">
              <w:rPr>
                <w:color w:val="000000"/>
                <w:sz w:val="15"/>
                <w:szCs w:val="15"/>
              </w:rPr>
              <w:t>Velit</w:t>
            </w:r>
            <w:proofErr w:type="spellEnd"/>
            <w:r w:rsidRPr="003E75C3">
              <w:rPr>
                <w:color w:val="000000"/>
                <w:sz w:val="15"/>
                <w:szCs w:val="15"/>
              </w:rPr>
              <w:br/>
              <w:t>José Rojas Coronado</w:t>
            </w:r>
            <w:r w:rsidRPr="003E75C3">
              <w:rPr>
                <w:color w:val="000000"/>
                <w:sz w:val="15"/>
                <w:szCs w:val="15"/>
              </w:rPr>
              <w:br/>
              <w:t>Rocío Yataco Carbajal</w:t>
            </w:r>
          </w:p>
        </w:tc>
        <w:tc>
          <w:tcPr>
            <w:tcW w:w="567" w:type="dxa"/>
            <w:vAlign w:val="center"/>
          </w:tcPr>
          <w:p w14:paraId="308FA92C" w14:textId="77777777" w:rsidR="00FA3A9D" w:rsidRPr="003E75C3" w:rsidRDefault="00C01B33" w:rsidP="003E75C3">
            <w:pPr>
              <w:widowControl w:val="0"/>
              <w:rPr>
                <w:color w:val="000000"/>
                <w:sz w:val="15"/>
                <w:szCs w:val="15"/>
              </w:rPr>
            </w:pPr>
            <w:r w:rsidRPr="003E75C3">
              <w:rPr>
                <w:color w:val="000000"/>
                <w:sz w:val="15"/>
                <w:szCs w:val="15"/>
              </w:rPr>
              <w:t>2007</w:t>
            </w:r>
          </w:p>
        </w:tc>
        <w:tc>
          <w:tcPr>
            <w:tcW w:w="1134" w:type="dxa"/>
            <w:vAlign w:val="center"/>
          </w:tcPr>
          <w:p w14:paraId="1259D8A0"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BD82B39" w14:textId="77777777" w:rsidR="00FA3A9D" w:rsidRPr="003E75C3" w:rsidRDefault="00C01B33" w:rsidP="003E75C3">
            <w:pPr>
              <w:widowControl w:val="0"/>
              <w:rPr>
                <w:color w:val="000000"/>
                <w:sz w:val="15"/>
                <w:szCs w:val="15"/>
              </w:rPr>
            </w:pPr>
            <w:r w:rsidRPr="003E75C3">
              <w:rPr>
                <w:color w:val="000000"/>
                <w:sz w:val="15"/>
                <w:szCs w:val="15"/>
              </w:rPr>
              <w:t>Lineamientos para implementación del rol fiscalizador y sancionador del CONADIS.</w:t>
            </w:r>
          </w:p>
        </w:tc>
        <w:tc>
          <w:tcPr>
            <w:tcW w:w="4110" w:type="dxa"/>
            <w:vAlign w:val="center"/>
          </w:tcPr>
          <w:p w14:paraId="4EFEECEB" w14:textId="77777777" w:rsidR="00FA3A9D" w:rsidRPr="003E75C3" w:rsidRDefault="00C01B33" w:rsidP="003E75C3">
            <w:pPr>
              <w:widowControl w:val="0"/>
              <w:rPr>
                <w:color w:val="000000"/>
                <w:sz w:val="15"/>
                <w:szCs w:val="15"/>
              </w:rPr>
            </w:pPr>
            <w:r w:rsidRPr="003E75C3">
              <w:rPr>
                <w:color w:val="000000"/>
                <w:sz w:val="15"/>
                <w:szCs w:val="15"/>
              </w:rPr>
              <w:t>Las personas con discapacidad han pasado de ser consideradas como objeto de políticas asistencias a ser considerados como sujetos de derecho. Desde la promulgación de la Ley Nª29973, Ley General de la Persona con Discapacidad, el CONADIS cuenta con potestad fiscalizadora y sancionadora, a fin de desalentar el incumplimiento de las obligaciones que tienen las entidades públicas y privadas con las personas con discapacidad. Con la finalidad de superar el CONADIS los problemas de coordinación interinstitucional para hacer efectiva sus competencias, se proponen la implementación de los lineamientos: 1) Coordinación interinstitucional para desarrollar la labor fiscalizadora y sancionadora del CONADIS; 2) Desarrollo normativo del procedimiento sancionador; y 3) Desarrollo organizacional del CONADIS.</w:t>
            </w:r>
          </w:p>
        </w:tc>
        <w:tc>
          <w:tcPr>
            <w:tcW w:w="1528" w:type="dxa"/>
            <w:vAlign w:val="center"/>
          </w:tcPr>
          <w:p w14:paraId="24D3CA97" w14:textId="77777777" w:rsidR="00FA3A9D" w:rsidRPr="003E75C3" w:rsidRDefault="009A7C63" w:rsidP="003E75C3">
            <w:pPr>
              <w:widowControl w:val="0"/>
              <w:rPr>
                <w:color w:val="0000FF"/>
                <w:sz w:val="15"/>
                <w:szCs w:val="15"/>
                <w:u w:val="single"/>
              </w:rPr>
            </w:pPr>
            <w:hyperlink r:id="rId97">
              <w:r w:rsidR="00C01B33" w:rsidRPr="003E75C3">
                <w:rPr>
                  <w:color w:val="0000FF"/>
                  <w:sz w:val="15"/>
                  <w:szCs w:val="15"/>
                  <w:u w:val="single"/>
                </w:rPr>
                <w:t>https://srvdspace-pub.up.edu.pe/bitstream/handle/11354/2138/Jorge_Tesis_maestria_2018.pdf?sequence=1&amp;isAllowed=y</w:t>
              </w:r>
            </w:hyperlink>
          </w:p>
        </w:tc>
      </w:tr>
      <w:tr w:rsidR="00AF233A" w:rsidRPr="003E75C3" w14:paraId="74AB50E9" w14:textId="77777777" w:rsidTr="00004F97">
        <w:trPr>
          <w:trHeight w:val="510"/>
          <w:jc w:val="center"/>
        </w:trPr>
        <w:tc>
          <w:tcPr>
            <w:tcW w:w="426" w:type="dxa"/>
            <w:vMerge/>
            <w:vAlign w:val="center"/>
          </w:tcPr>
          <w:p w14:paraId="344B101A"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EB576B5"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5297DF9C" w14:textId="77777777" w:rsidR="00FA3A9D" w:rsidRPr="003E75C3" w:rsidRDefault="00C01B33" w:rsidP="003E75C3">
            <w:pPr>
              <w:widowControl w:val="0"/>
              <w:rPr>
                <w:color w:val="000000"/>
                <w:sz w:val="15"/>
                <w:szCs w:val="15"/>
              </w:rPr>
            </w:pPr>
            <w:r w:rsidRPr="003E75C3">
              <w:rPr>
                <w:color w:val="000000"/>
                <w:sz w:val="15"/>
                <w:szCs w:val="15"/>
              </w:rPr>
              <w:t xml:space="preserve">Limitada capacidad para la generación de datos y estadísticas sobre personas con </w:t>
            </w:r>
            <w:r w:rsidRPr="003E75C3">
              <w:rPr>
                <w:color w:val="000000"/>
                <w:sz w:val="15"/>
                <w:szCs w:val="15"/>
              </w:rPr>
              <w:lastRenderedPageBreak/>
              <w:t>discapacidad</w:t>
            </w:r>
          </w:p>
        </w:tc>
        <w:tc>
          <w:tcPr>
            <w:tcW w:w="1134" w:type="dxa"/>
            <w:vAlign w:val="center"/>
          </w:tcPr>
          <w:p w14:paraId="276A460E" w14:textId="77777777" w:rsidR="00FA3A9D" w:rsidRPr="003E75C3" w:rsidRDefault="00C01B33" w:rsidP="003E75C3">
            <w:pPr>
              <w:widowControl w:val="0"/>
              <w:rPr>
                <w:color w:val="000000"/>
                <w:sz w:val="15"/>
                <w:szCs w:val="15"/>
              </w:rPr>
            </w:pPr>
            <w:r w:rsidRPr="003E75C3">
              <w:rPr>
                <w:color w:val="000000"/>
                <w:sz w:val="15"/>
                <w:szCs w:val="15"/>
              </w:rPr>
              <w:lastRenderedPageBreak/>
              <w:t>Implementar la incorporación de la variable de discapacidad en los registros administrativo</w:t>
            </w:r>
            <w:r w:rsidRPr="003E75C3">
              <w:rPr>
                <w:color w:val="000000"/>
                <w:sz w:val="15"/>
                <w:szCs w:val="15"/>
              </w:rPr>
              <w:lastRenderedPageBreak/>
              <w:t>s e intervenciones del Estado.</w:t>
            </w:r>
          </w:p>
        </w:tc>
        <w:tc>
          <w:tcPr>
            <w:tcW w:w="1276" w:type="dxa"/>
            <w:vAlign w:val="center"/>
          </w:tcPr>
          <w:p w14:paraId="330E4D85" w14:textId="77777777" w:rsidR="00FA3A9D" w:rsidRPr="003E75C3" w:rsidRDefault="00C01B33" w:rsidP="003E75C3">
            <w:pPr>
              <w:widowControl w:val="0"/>
              <w:rPr>
                <w:color w:val="000000"/>
                <w:sz w:val="15"/>
                <w:szCs w:val="15"/>
              </w:rPr>
            </w:pPr>
            <w:r w:rsidRPr="003E75C3">
              <w:rPr>
                <w:color w:val="000000"/>
                <w:sz w:val="15"/>
                <w:szCs w:val="15"/>
              </w:rPr>
              <w:lastRenderedPageBreak/>
              <w:t xml:space="preserve">Registro para la localización y caracterización </w:t>
            </w:r>
            <w:r w:rsidRPr="003E75C3">
              <w:rPr>
                <w:sz w:val="15"/>
                <w:szCs w:val="15"/>
              </w:rPr>
              <w:t>de la</w:t>
            </w:r>
            <w:r w:rsidRPr="003E75C3">
              <w:rPr>
                <w:color w:val="000000"/>
                <w:sz w:val="15"/>
                <w:szCs w:val="15"/>
              </w:rPr>
              <w:t xml:space="preserve"> discapacidad, en relación a los marcos de </w:t>
            </w:r>
            <w:r w:rsidRPr="003E75C3">
              <w:rPr>
                <w:color w:val="000000"/>
                <w:sz w:val="15"/>
                <w:szCs w:val="15"/>
              </w:rPr>
              <w:lastRenderedPageBreak/>
              <w:t>referencia.</w:t>
            </w:r>
          </w:p>
        </w:tc>
        <w:tc>
          <w:tcPr>
            <w:tcW w:w="1134" w:type="dxa"/>
            <w:vAlign w:val="center"/>
          </w:tcPr>
          <w:p w14:paraId="46C0B744" w14:textId="77777777" w:rsidR="00FA3A9D" w:rsidRPr="003E75C3" w:rsidRDefault="00C01B33" w:rsidP="003E75C3">
            <w:pPr>
              <w:widowControl w:val="0"/>
              <w:rPr>
                <w:color w:val="000000"/>
                <w:sz w:val="15"/>
                <w:szCs w:val="15"/>
              </w:rPr>
            </w:pPr>
            <w:r w:rsidRPr="003E75C3">
              <w:rPr>
                <w:color w:val="000000"/>
                <w:sz w:val="15"/>
                <w:szCs w:val="15"/>
              </w:rPr>
              <w:lastRenderedPageBreak/>
              <w:t>Elisa Andrea Cobo Mejía</w:t>
            </w:r>
            <w:r w:rsidRPr="003E75C3">
              <w:rPr>
                <w:color w:val="000000"/>
                <w:sz w:val="15"/>
                <w:szCs w:val="15"/>
              </w:rPr>
              <w:br/>
              <w:t>Carolina Sandoval Cuellar</w:t>
            </w:r>
            <w:r w:rsidRPr="003E75C3">
              <w:rPr>
                <w:color w:val="000000"/>
                <w:sz w:val="15"/>
                <w:szCs w:val="15"/>
              </w:rPr>
              <w:br/>
            </w:r>
            <w:proofErr w:type="spellStart"/>
            <w:r w:rsidRPr="003E75C3">
              <w:rPr>
                <w:color w:val="000000"/>
                <w:sz w:val="15"/>
                <w:szCs w:val="15"/>
              </w:rPr>
              <w:t>Yenny</w:t>
            </w:r>
            <w:proofErr w:type="spellEnd"/>
            <w:r w:rsidRPr="003E75C3">
              <w:rPr>
                <w:color w:val="000000"/>
                <w:sz w:val="15"/>
                <w:szCs w:val="15"/>
              </w:rPr>
              <w:t xml:space="preserve"> Maritza Alvarado </w:t>
            </w:r>
            <w:r w:rsidRPr="003E75C3">
              <w:rPr>
                <w:color w:val="000000"/>
                <w:sz w:val="15"/>
                <w:szCs w:val="15"/>
              </w:rPr>
              <w:lastRenderedPageBreak/>
              <w:t>Rojas</w:t>
            </w:r>
          </w:p>
        </w:tc>
        <w:tc>
          <w:tcPr>
            <w:tcW w:w="567" w:type="dxa"/>
            <w:vAlign w:val="center"/>
          </w:tcPr>
          <w:p w14:paraId="6A437E46" w14:textId="77777777" w:rsidR="00FA3A9D" w:rsidRPr="003E75C3" w:rsidRDefault="00C01B33" w:rsidP="003E75C3">
            <w:pPr>
              <w:widowControl w:val="0"/>
              <w:rPr>
                <w:color w:val="000000"/>
                <w:sz w:val="15"/>
                <w:szCs w:val="15"/>
              </w:rPr>
            </w:pPr>
            <w:r w:rsidRPr="003E75C3">
              <w:rPr>
                <w:color w:val="000000"/>
                <w:sz w:val="15"/>
                <w:szCs w:val="15"/>
              </w:rPr>
              <w:lastRenderedPageBreak/>
              <w:t>2013</w:t>
            </w:r>
          </w:p>
        </w:tc>
        <w:tc>
          <w:tcPr>
            <w:tcW w:w="1134" w:type="dxa"/>
            <w:vAlign w:val="center"/>
          </w:tcPr>
          <w:p w14:paraId="3A5023B7"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2F76E69E" w14:textId="77777777" w:rsidR="00FA3A9D" w:rsidRPr="003E75C3" w:rsidRDefault="00C01B33" w:rsidP="003E75C3">
            <w:pPr>
              <w:widowControl w:val="0"/>
              <w:rPr>
                <w:color w:val="000000"/>
                <w:sz w:val="15"/>
                <w:szCs w:val="15"/>
              </w:rPr>
            </w:pPr>
            <w:r w:rsidRPr="003E75C3">
              <w:rPr>
                <w:color w:val="000000"/>
                <w:sz w:val="15"/>
                <w:szCs w:val="15"/>
              </w:rPr>
              <w:t>El registro para la localización y caracterización de las personas con discapacidad.</w:t>
            </w:r>
          </w:p>
        </w:tc>
        <w:tc>
          <w:tcPr>
            <w:tcW w:w="4110" w:type="dxa"/>
            <w:vAlign w:val="center"/>
          </w:tcPr>
          <w:p w14:paraId="7F7A0BA5" w14:textId="77777777" w:rsidR="00FA3A9D" w:rsidRPr="003E75C3" w:rsidRDefault="00C01B33" w:rsidP="003E75C3">
            <w:pPr>
              <w:widowControl w:val="0"/>
              <w:rPr>
                <w:color w:val="000000"/>
                <w:sz w:val="15"/>
                <w:szCs w:val="15"/>
              </w:rPr>
            </w:pPr>
            <w:r w:rsidRPr="003E75C3">
              <w:rPr>
                <w:color w:val="000000"/>
                <w:sz w:val="15"/>
                <w:szCs w:val="15"/>
              </w:rPr>
              <w:t xml:space="preserve">En el análisis del Registro para la Localización y la Caracterización de las personas con discapacidad, en relación </w:t>
            </w:r>
            <w:r w:rsidR="000C427B" w:rsidRPr="003E75C3">
              <w:rPr>
                <w:color w:val="000000"/>
                <w:sz w:val="15"/>
                <w:szCs w:val="15"/>
              </w:rPr>
              <w:t>con</w:t>
            </w:r>
            <w:r w:rsidRPr="003E75C3">
              <w:rPr>
                <w:color w:val="000000"/>
                <w:sz w:val="15"/>
                <w:szCs w:val="15"/>
              </w:rPr>
              <w:t xml:space="preserve"> los marcos de referencia, la investigación de tipo descriptiva transversal (2009-2010) en la Universidad Boyacá que incluye la aplicación del registro en los municipios del departamento; presenta una clara tendencia hacia la caracterización delas personas con discapacidad, centrada en las condiciones básicas, </w:t>
            </w:r>
            <w:r w:rsidRPr="003E75C3">
              <w:rPr>
                <w:color w:val="000000"/>
                <w:sz w:val="15"/>
                <w:szCs w:val="15"/>
              </w:rPr>
              <w:lastRenderedPageBreak/>
              <w:t>la situación y necesidad que involucra la familia y la sociedad, inclusión laboral y educativa, relación y participación del sujeto.</w:t>
            </w:r>
          </w:p>
        </w:tc>
        <w:tc>
          <w:tcPr>
            <w:tcW w:w="1528" w:type="dxa"/>
            <w:vAlign w:val="center"/>
          </w:tcPr>
          <w:p w14:paraId="081DA764" w14:textId="77777777" w:rsidR="00FA3A9D" w:rsidRPr="003E75C3" w:rsidRDefault="009A7C63" w:rsidP="003E75C3">
            <w:pPr>
              <w:widowControl w:val="0"/>
              <w:rPr>
                <w:color w:val="0000FF"/>
                <w:sz w:val="15"/>
                <w:szCs w:val="15"/>
                <w:u w:val="single"/>
              </w:rPr>
            </w:pPr>
            <w:hyperlink r:id="rId98">
              <w:r w:rsidR="00C01B33" w:rsidRPr="003E75C3">
                <w:rPr>
                  <w:color w:val="0000FF"/>
                  <w:sz w:val="15"/>
                  <w:szCs w:val="15"/>
                  <w:u w:val="single"/>
                </w:rPr>
                <w:t>https://www.redalyc.org/pdf/3091/309131077004.pdf</w:t>
              </w:r>
            </w:hyperlink>
          </w:p>
        </w:tc>
      </w:tr>
      <w:tr w:rsidR="00AF233A" w:rsidRPr="003E75C3" w14:paraId="08970E6E" w14:textId="77777777" w:rsidTr="00004F97">
        <w:trPr>
          <w:trHeight w:val="510"/>
          <w:jc w:val="center"/>
        </w:trPr>
        <w:tc>
          <w:tcPr>
            <w:tcW w:w="426" w:type="dxa"/>
            <w:vMerge/>
            <w:vAlign w:val="center"/>
          </w:tcPr>
          <w:p w14:paraId="6B4BF394"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BCC5532"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48ED56AD"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restart"/>
            <w:vAlign w:val="center"/>
          </w:tcPr>
          <w:p w14:paraId="5422F9D2" w14:textId="7100F2B8" w:rsidR="00FA3A9D" w:rsidRPr="003E75C3" w:rsidRDefault="00C01B33" w:rsidP="003E75C3">
            <w:pPr>
              <w:widowControl w:val="0"/>
              <w:rPr>
                <w:color w:val="000000"/>
                <w:sz w:val="15"/>
                <w:szCs w:val="15"/>
              </w:rPr>
            </w:pPr>
            <w:r w:rsidRPr="003E75C3">
              <w:rPr>
                <w:color w:val="000000"/>
                <w:sz w:val="15"/>
                <w:szCs w:val="15"/>
              </w:rPr>
              <w:t xml:space="preserve">Fomentar la producción periódica de estadísticas demográficas y </w:t>
            </w:r>
            <w:r w:rsidRPr="003E75C3">
              <w:rPr>
                <w:sz w:val="15"/>
                <w:szCs w:val="15"/>
              </w:rPr>
              <w:t>socioeconómicas</w:t>
            </w:r>
            <w:r w:rsidRPr="003E75C3">
              <w:rPr>
                <w:color w:val="000000"/>
                <w:sz w:val="15"/>
                <w:szCs w:val="15"/>
              </w:rPr>
              <w:t xml:space="preserve"> oficiales sobre discapacidad.</w:t>
            </w:r>
          </w:p>
        </w:tc>
        <w:tc>
          <w:tcPr>
            <w:tcW w:w="1276" w:type="dxa"/>
            <w:vAlign w:val="center"/>
          </w:tcPr>
          <w:p w14:paraId="5CD6D85C" w14:textId="77777777" w:rsidR="00FA3A9D" w:rsidRPr="003E75C3" w:rsidRDefault="00C01B33" w:rsidP="003E75C3">
            <w:pPr>
              <w:widowControl w:val="0"/>
              <w:rPr>
                <w:color w:val="000000"/>
                <w:sz w:val="15"/>
                <w:szCs w:val="15"/>
              </w:rPr>
            </w:pPr>
            <w:r w:rsidRPr="003E75C3">
              <w:rPr>
                <w:color w:val="000000"/>
                <w:sz w:val="15"/>
                <w:szCs w:val="15"/>
              </w:rPr>
              <w:t>Las personas con discapacidad</w:t>
            </w:r>
            <w:r w:rsidRPr="003E75C3">
              <w:rPr>
                <w:color w:val="000000"/>
                <w:sz w:val="15"/>
                <w:szCs w:val="15"/>
              </w:rPr>
              <w:br/>
              <w:t>en América Latina a 20 años de</w:t>
            </w:r>
            <w:r w:rsidRPr="003E75C3">
              <w:rPr>
                <w:color w:val="000000"/>
                <w:sz w:val="15"/>
                <w:szCs w:val="15"/>
              </w:rPr>
              <w:br/>
              <w:t>los consensos de El Cairo:</w:t>
            </w:r>
            <w:r w:rsidRPr="003E75C3">
              <w:rPr>
                <w:color w:val="000000"/>
                <w:sz w:val="15"/>
                <w:szCs w:val="15"/>
              </w:rPr>
              <w:br/>
              <w:t>la necesidad de información para</w:t>
            </w:r>
            <w:r w:rsidRPr="003E75C3">
              <w:rPr>
                <w:color w:val="000000"/>
                <w:sz w:val="15"/>
                <w:szCs w:val="15"/>
              </w:rPr>
              <w:br/>
              <w:t>políticas y programas 1</w:t>
            </w:r>
          </w:p>
        </w:tc>
        <w:tc>
          <w:tcPr>
            <w:tcW w:w="1134" w:type="dxa"/>
            <w:vAlign w:val="center"/>
          </w:tcPr>
          <w:p w14:paraId="393730EA" w14:textId="77777777" w:rsidR="00FA3A9D" w:rsidRPr="003E75C3" w:rsidRDefault="00C01B33" w:rsidP="003E75C3">
            <w:pPr>
              <w:widowControl w:val="0"/>
              <w:rPr>
                <w:color w:val="000000"/>
                <w:sz w:val="15"/>
                <w:szCs w:val="15"/>
              </w:rPr>
            </w:pPr>
            <w:r w:rsidRPr="003E75C3">
              <w:rPr>
                <w:sz w:val="15"/>
                <w:szCs w:val="15"/>
              </w:rPr>
              <w:t>Naciones</w:t>
            </w:r>
            <w:r w:rsidRPr="003E75C3">
              <w:rPr>
                <w:color w:val="000000"/>
                <w:sz w:val="15"/>
                <w:szCs w:val="15"/>
              </w:rPr>
              <w:t xml:space="preserve"> Unidas-CEPAL</w:t>
            </w:r>
          </w:p>
        </w:tc>
        <w:tc>
          <w:tcPr>
            <w:tcW w:w="567" w:type="dxa"/>
            <w:vAlign w:val="center"/>
          </w:tcPr>
          <w:p w14:paraId="155C65A4" w14:textId="77777777" w:rsidR="00FA3A9D" w:rsidRPr="003E75C3" w:rsidRDefault="00C01B33" w:rsidP="003E75C3">
            <w:pPr>
              <w:widowControl w:val="0"/>
              <w:rPr>
                <w:color w:val="000000"/>
                <w:sz w:val="15"/>
                <w:szCs w:val="15"/>
              </w:rPr>
            </w:pPr>
            <w:r w:rsidRPr="003E75C3">
              <w:rPr>
                <w:color w:val="000000"/>
                <w:sz w:val="15"/>
                <w:szCs w:val="15"/>
              </w:rPr>
              <w:t>2014</w:t>
            </w:r>
          </w:p>
        </w:tc>
        <w:tc>
          <w:tcPr>
            <w:tcW w:w="1134" w:type="dxa"/>
            <w:vAlign w:val="center"/>
          </w:tcPr>
          <w:p w14:paraId="14B3F5E2"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56ECA682" w14:textId="77777777" w:rsidR="00FA3A9D" w:rsidRPr="003E75C3" w:rsidRDefault="00C01B33" w:rsidP="003E75C3">
            <w:pPr>
              <w:widowControl w:val="0"/>
              <w:rPr>
                <w:color w:val="000000"/>
                <w:sz w:val="15"/>
                <w:szCs w:val="15"/>
              </w:rPr>
            </w:pPr>
            <w:r w:rsidRPr="003E75C3">
              <w:rPr>
                <w:color w:val="000000"/>
                <w:sz w:val="15"/>
                <w:szCs w:val="15"/>
              </w:rPr>
              <w:t>La información censal posibilita la elaboración de diagnósticos sobre la demografía y aspectos de las personas con discapacidad.</w:t>
            </w:r>
          </w:p>
        </w:tc>
        <w:tc>
          <w:tcPr>
            <w:tcW w:w="4110" w:type="dxa"/>
            <w:vAlign w:val="center"/>
          </w:tcPr>
          <w:p w14:paraId="4FBCA709" w14:textId="77777777" w:rsidR="00FA3A9D" w:rsidRPr="003E75C3" w:rsidRDefault="00C01B33" w:rsidP="003E75C3">
            <w:pPr>
              <w:widowControl w:val="0"/>
              <w:rPr>
                <w:color w:val="000000"/>
                <w:sz w:val="15"/>
                <w:szCs w:val="15"/>
              </w:rPr>
            </w:pPr>
            <w:r w:rsidRPr="003E75C3">
              <w:rPr>
                <w:color w:val="000000"/>
                <w:sz w:val="15"/>
                <w:szCs w:val="15"/>
              </w:rPr>
              <w:t>Según los resultados censales de la década 2010 en los países de la región, se concluye que, en América Latina, sigue existiendo una situación deficitaria respecto de la información sociodemográfica sobre las personas con discapacidad, y esta obedecería a los problemas en la captación del dato de las encuestas. En principio, el análisis parece demostrar que la forma más efectiva de hacerlo es a partir del enfoque de las limitaciones, emanado de la Clasificación Internacional del Funcionamiento, de la Discapacidad y de la Salud (CIF) de 2001 y, más ampliamente, del modelo social de la discapacidad; lo que implicaría una disponibilidad de información de mayor calidad para el diseño y la aplicación de políticas públicas.</w:t>
            </w:r>
            <w:r w:rsidRPr="003E75C3">
              <w:rPr>
                <w:color w:val="000000"/>
                <w:sz w:val="15"/>
                <w:szCs w:val="15"/>
              </w:rPr>
              <w:br/>
              <w:t xml:space="preserve">Si bien en algunos casos las preguntas presentan limitaciones, la información de esta década censal ofrece una oportunidad estadística relevante para la elaboración de diagnósticos acerca de la situación demográfica y social de las personas con discapacidad, tomando las debidas precauciones. Además, brinda la posibilidad de procesar esta información a escalas territoriales menores, lo que permitiría una mejor aplicación de los programas gubernamentales y la incorporación de las perspectivas de género, generacionales y étnicas. Sobre los modestos progresos alcanzados en materia de captación de información sobre las personas con discapacidad es probable que su ausencia en los procesos de adopción de decisiones en las esferas social, política y económica latinoamericanas explique en parte esta situación; así como el nivel de organización del movimiento de personas con discapacidad en América Latina, </w:t>
            </w:r>
            <w:r w:rsidRPr="003E75C3">
              <w:rPr>
                <w:color w:val="000000"/>
                <w:sz w:val="15"/>
                <w:szCs w:val="15"/>
              </w:rPr>
              <w:lastRenderedPageBreak/>
              <w:t>que parece menor que en otras partes del mundo. Al margen de ello, se demanda por información apropiada, confiable y oportuna sobre las personas con discapacidad por ser una cuestión de derechos.</w:t>
            </w:r>
          </w:p>
        </w:tc>
        <w:tc>
          <w:tcPr>
            <w:tcW w:w="1528" w:type="dxa"/>
            <w:vAlign w:val="center"/>
          </w:tcPr>
          <w:p w14:paraId="1360EDFF" w14:textId="77777777" w:rsidR="00FA3A9D" w:rsidRPr="003E75C3" w:rsidRDefault="00C01B33" w:rsidP="003E75C3">
            <w:pPr>
              <w:widowControl w:val="0"/>
              <w:rPr>
                <w:color w:val="0000FF"/>
                <w:sz w:val="15"/>
                <w:szCs w:val="15"/>
                <w:u w:val="single"/>
              </w:rPr>
            </w:pPr>
            <w:r w:rsidRPr="003E75C3">
              <w:rPr>
                <w:color w:val="0000FF"/>
                <w:sz w:val="15"/>
                <w:szCs w:val="15"/>
                <w:u w:val="single"/>
              </w:rPr>
              <w:lastRenderedPageBreak/>
              <w:t>https://repositorio.cepal.org/bitstream/handle/11362/37634/np99067132_es.pdf?sequence=1&amp;isAllowed=y</w:t>
            </w:r>
          </w:p>
        </w:tc>
      </w:tr>
      <w:tr w:rsidR="00AF233A" w:rsidRPr="003E75C3" w14:paraId="556676FB" w14:textId="77777777" w:rsidTr="00004F97">
        <w:trPr>
          <w:trHeight w:val="510"/>
          <w:jc w:val="center"/>
        </w:trPr>
        <w:tc>
          <w:tcPr>
            <w:tcW w:w="426" w:type="dxa"/>
            <w:vMerge/>
            <w:vAlign w:val="center"/>
          </w:tcPr>
          <w:p w14:paraId="26114DAE"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00DDDD2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5A7941C8"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8DD8D17"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667AA530" w14:textId="77777777" w:rsidR="00FA3A9D" w:rsidRPr="003E75C3" w:rsidRDefault="00C01B33" w:rsidP="003E75C3">
            <w:pPr>
              <w:widowControl w:val="0"/>
              <w:rPr>
                <w:color w:val="000000"/>
                <w:sz w:val="15"/>
                <w:szCs w:val="15"/>
              </w:rPr>
            </w:pPr>
            <w:r w:rsidRPr="003E75C3">
              <w:rPr>
                <w:color w:val="000000"/>
                <w:sz w:val="15"/>
                <w:szCs w:val="15"/>
              </w:rPr>
              <w:t>Una mirada a los procedimientos de medición de la discapacidad en América Latina y el Caribe</w:t>
            </w:r>
          </w:p>
        </w:tc>
        <w:tc>
          <w:tcPr>
            <w:tcW w:w="1134" w:type="dxa"/>
            <w:vAlign w:val="center"/>
          </w:tcPr>
          <w:p w14:paraId="0A2009C4" w14:textId="77777777" w:rsidR="00FA3A9D" w:rsidRPr="003E75C3" w:rsidRDefault="00C01B33" w:rsidP="003E75C3">
            <w:pPr>
              <w:widowControl w:val="0"/>
              <w:rPr>
                <w:color w:val="000000"/>
                <w:sz w:val="15"/>
                <w:szCs w:val="15"/>
              </w:rPr>
            </w:pPr>
            <w:r w:rsidRPr="003E75C3">
              <w:rPr>
                <w:sz w:val="15"/>
                <w:szCs w:val="15"/>
              </w:rPr>
              <w:t>Naciones</w:t>
            </w:r>
            <w:r w:rsidRPr="003E75C3">
              <w:rPr>
                <w:color w:val="000000"/>
                <w:sz w:val="15"/>
                <w:szCs w:val="15"/>
              </w:rPr>
              <w:t xml:space="preserve"> Unidas-CEPAL</w:t>
            </w:r>
          </w:p>
        </w:tc>
        <w:tc>
          <w:tcPr>
            <w:tcW w:w="567" w:type="dxa"/>
            <w:vAlign w:val="center"/>
          </w:tcPr>
          <w:p w14:paraId="0A236A31" w14:textId="77777777" w:rsidR="00FA3A9D" w:rsidRPr="003E75C3" w:rsidRDefault="00C01B33" w:rsidP="003E75C3">
            <w:pPr>
              <w:widowControl w:val="0"/>
              <w:rPr>
                <w:color w:val="000000"/>
                <w:sz w:val="15"/>
                <w:szCs w:val="15"/>
              </w:rPr>
            </w:pPr>
            <w:r w:rsidRPr="003E75C3">
              <w:rPr>
                <w:color w:val="000000"/>
                <w:sz w:val="15"/>
                <w:szCs w:val="15"/>
              </w:rPr>
              <w:t>2014</w:t>
            </w:r>
          </w:p>
        </w:tc>
        <w:tc>
          <w:tcPr>
            <w:tcW w:w="1134" w:type="dxa"/>
            <w:vAlign w:val="center"/>
          </w:tcPr>
          <w:p w14:paraId="0BAD7FF1"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1A12057D" w14:textId="77777777" w:rsidR="00FA3A9D" w:rsidRPr="003E75C3" w:rsidRDefault="00C01B33" w:rsidP="003E75C3">
            <w:pPr>
              <w:widowControl w:val="0"/>
              <w:rPr>
                <w:color w:val="000000"/>
                <w:sz w:val="15"/>
                <w:szCs w:val="15"/>
              </w:rPr>
            </w:pPr>
            <w:r w:rsidRPr="003E75C3">
              <w:rPr>
                <w:color w:val="000000"/>
                <w:sz w:val="15"/>
                <w:szCs w:val="15"/>
              </w:rPr>
              <w:t xml:space="preserve">Producción de estadísticas demográficas y </w:t>
            </w:r>
            <w:r w:rsidRPr="003E75C3">
              <w:rPr>
                <w:sz w:val="15"/>
                <w:szCs w:val="15"/>
              </w:rPr>
              <w:t>socioeconómicas</w:t>
            </w:r>
            <w:r w:rsidRPr="003E75C3">
              <w:rPr>
                <w:color w:val="000000"/>
                <w:sz w:val="15"/>
                <w:szCs w:val="15"/>
              </w:rPr>
              <w:t xml:space="preserve"> en discapacidad.</w:t>
            </w:r>
          </w:p>
        </w:tc>
        <w:tc>
          <w:tcPr>
            <w:tcW w:w="4110" w:type="dxa"/>
            <w:vAlign w:val="center"/>
          </w:tcPr>
          <w:p w14:paraId="52A3D54A" w14:textId="77777777" w:rsidR="007679C1" w:rsidRPr="003E75C3" w:rsidRDefault="00C01B33" w:rsidP="003E75C3">
            <w:pPr>
              <w:widowControl w:val="0"/>
              <w:rPr>
                <w:color w:val="000000"/>
                <w:sz w:val="15"/>
                <w:szCs w:val="15"/>
              </w:rPr>
            </w:pPr>
            <w:r w:rsidRPr="003E75C3">
              <w:rPr>
                <w:color w:val="000000"/>
                <w:sz w:val="15"/>
                <w:szCs w:val="15"/>
              </w:rPr>
              <w:t xml:space="preserve">La cuantificación de las personas con discapacidad, medir su evolución y tendencias en el tiempo, presenta múltiples desafíos relacionados con la definición de discapacidad adoptada como instrumento de medición elegido, los aspectos de la discapacidad, y las características de las fuentes de información disponibles. Si bien la inclusión de las personas con discapacidad en los sistemas de información de América Latina y el Caribe es importante, se observan en los países diferencias conceptuales, metodológicas y operativas. Surge como determinante para generar resultados positivos: </w:t>
            </w:r>
          </w:p>
          <w:p w14:paraId="16A4C766" w14:textId="77777777" w:rsidR="007679C1" w:rsidRPr="003E75C3" w:rsidRDefault="00C01B33" w:rsidP="00537B70">
            <w:pPr>
              <w:pStyle w:val="Prrafodelista"/>
              <w:widowControl w:val="0"/>
              <w:numPr>
                <w:ilvl w:val="0"/>
                <w:numId w:val="100"/>
              </w:numPr>
              <w:spacing w:line="360" w:lineRule="auto"/>
              <w:ind w:left="0" w:firstLine="0"/>
              <w:jc w:val="left"/>
              <w:rPr>
                <w:color w:val="000000"/>
                <w:sz w:val="15"/>
                <w:szCs w:val="15"/>
              </w:rPr>
            </w:pPr>
            <w:r w:rsidRPr="003E75C3">
              <w:rPr>
                <w:color w:val="000000"/>
                <w:sz w:val="15"/>
                <w:szCs w:val="15"/>
              </w:rPr>
              <w:t>La integración de los lineamientos internacionales en los procedimientos estadísticos;</w:t>
            </w:r>
          </w:p>
          <w:p w14:paraId="673843CB" w14:textId="77777777" w:rsidR="007679C1" w:rsidRPr="003E75C3" w:rsidRDefault="00C01B33" w:rsidP="00537B70">
            <w:pPr>
              <w:pStyle w:val="Prrafodelista"/>
              <w:widowControl w:val="0"/>
              <w:numPr>
                <w:ilvl w:val="0"/>
                <w:numId w:val="100"/>
              </w:numPr>
              <w:spacing w:line="360" w:lineRule="auto"/>
              <w:ind w:left="0" w:firstLine="0"/>
              <w:jc w:val="left"/>
              <w:rPr>
                <w:color w:val="000000"/>
                <w:sz w:val="15"/>
                <w:szCs w:val="15"/>
              </w:rPr>
            </w:pPr>
            <w:r w:rsidRPr="003E75C3">
              <w:rPr>
                <w:color w:val="000000"/>
                <w:sz w:val="15"/>
                <w:szCs w:val="15"/>
              </w:rPr>
              <w:t>La realización de estudios específicos con otras fuentes para complementar la información censal, surgiendo la necesidad de mejorar los registros nacionales y administrativos para obtener un sistema de información integral;</w:t>
            </w:r>
          </w:p>
          <w:p w14:paraId="7AC2355F" w14:textId="77777777" w:rsidR="007679C1" w:rsidRPr="003E75C3" w:rsidRDefault="00C01B33" w:rsidP="00537B70">
            <w:pPr>
              <w:pStyle w:val="Prrafodelista"/>
              <w:widowControl w:val="0"/>
              <w:numPr>
                <w:ilvl w:val="0"/>
                <w:numId w:val="100"/>
              </w:numPr>
              <w:spacing w:line="360" w:lineRule="auto"/>
              <w:ind w:left="0" w:firstLine="0"/>
              <w:jc w:val="left"/>
              <w:rPr>
                <w:color w:val="000000"/>
                <w:sz w:val="15"/>
                <w:szCs w:val="15"/>
              </w:rPr>
            </w:pPr>
            <w:r w:rsidRPr="003E75C3">
              <w:rPr>
                <w:color w:val="000000"/>
                <w:sz w:val="15"/>
                <w:szCs w:val="15"/>
              </w:rPr>
              <w:t>Emprender iniciativas de fortalecimiento y capacitación de los organismos encargados de reunir los datos relacionados con la discapacidad, para ello las oficinas nacionales de estadísticas y otros deben definir en conjunto cuales son las capacidades técnicas y analíticas que requieren sus equipos estadísticos;</w:t>
            </w:r>
          </w:p>
          <w:p w14:paraId="40694415" w14:textId="7F2BCEF5" w:rsidR="00FA3A9D" w:rsidRPr="003E75C3" w:rsidRDefault="00C01B33" w:rsidP="00537B70">
            <w:pPr>
              <w:pStyle w:val="Prrafodelista"/>
              <w:widowControl w:val="0"/>
              <w:numPr>
                <w:ilvl w:val="0"/>
                <w:numId w:val="100"/>
              </w:numPr>
              <w:spacing w:line="360" w:lineRule="auto"/>
              <w:ind w:left="0" w:firstLine="0"/>
              <w:jc w:val="left"/>
              <w:rPr>
                <w:color w:val="000000"/>
                <w:sz w:val="15"/>
                <w:szCs w:val="15"/>
              </w:rPr>
            </w:pPr>
            <w:r w:rsidRPr="003E75C3">
              <w:rPr>
                <w:color w:val="000000"/>
                <w:sz w:val="15"/>
                <w:szCs w:val="15"/>
              </w:rPr>
              <w:t xml:space="preserve">La difusión y el análisis de la información estadística desde el 2014 sienta la construcción de una base de datos regional sobre las personas con discapacidad cuyos requerimientos o han podido resolverse y </w:t>
            </w:r>
            <w:r w:rsidR="007679C1" w:rsidRPr="003E75C3">
              <w:rPr>
                <w:color w:val="000000"/>
                <w:sz w:val="15"/>
                <w:szCs w:val="15"/>
              </w:rPr>
              <w:t>cuya demografía</w:t>
            </w:r>
            <w:r w:rsidRPr="003E75C3">
              <w:rPr>
                <w:color w:val="000000"/>
                <w:sz w:val="15"/>
                <w:szCs w:val="15"/>
              </w:rPr>
              <w:t xml:space="preserve"> es </w:t>
            </w:r>
            <w:r w:rsidRPr="003E75C3">
              <w:rPr>
                <w:color w:val="000000"/>
                <w:sz w:val="15"/>
                <w:szCs w:val="15"/>
              </w:rPr>
              <w:lastRenderedPageBreak/>
              <w:t>significativa y está en crecimiento.</w:t>
            </w:r>
          </w:p>
        </w:tc>
        <w:tc>
          <w:tcPr>
            <w:tcW w:w="1528" w:type="dxa"/>
            <w:vAlign w:val="center"/>
          </w:tcPr>
          <w:p w14:paraId="2165B1E6" w14:textId="77777777" w:rsidR="00FA3A9D" w:rsidRPr="003E75C3" w:rsidRDefault="009A7C63" w:rsidP="003E75C3">
            <w:pPr>
              <w:widowControl w:val="0"/>
              <w:rPr>
                <w:color w:val="0000FF"/>
                <w:sz w:val="15"/>
                <w:szCs w:val="15"/>
                <w:u w:val="single"/>
              </w:rPr>
            </w:pPr>
            <w:hyperlink r:id="rId99">
              <w:r w:rsidR="00C01B33" w:rsidRPr="003E75C3">
                <w:rPr>
                  <w:color w:val="0000FF"/>
                  <w:sz w:val="15"/>
                  <w:szCs w:val="15"/>
                  <w:u w:val="single"/>
                </w:rPr>
                <w:t>https://repositorio.cepal.org/bitstream/handle/11362/45751/S1900856_es.pdf?sequence=1</w:t>
              </w:r>
            </w:hyperlink>
          </w:p>
        </w:tc>
      </w:tr>
      <w:tr w:rsidR="00AF233A" w:rsidRPr="003E75C3" w14:paraId="386D2407" w14:textId="77777777" w:rsidTr="00004F97">
        <w:trPr>
          <w:trHeight w:val="510"/>
          <w:jc w:val="center"/>
        </w:trPr>
        <w:tc>
          <w:tcPr>
            <w:tcW w:w="426" w:type="dxa"/>
            <w:vMerge/>
            <w:vAlign w:val="center"/>
          </w:tcPr>
          <w:p w14:paraId="56EF5E63"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3804E8B0"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2F5F70EB"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134" w:type="dxa"/>
            <w:vMerge/>
            <w:vAlign w:val="center"/>
          </w:tcPr>
          <w:p w14:paraId="7B7BBE0F" w14:textId="77777777" w:rsidR="00FA3A9D" w:rsidRPr="003E75C3" w:rsidRDefault="00FA3A9D" w:rsidP="003E75C3">
            <w:pPr>
              <w:widowControl w:val="0"/>
              <w:pBdr>
                <w:top w:val="nil"/>
                <w:left w:val="nil"/>
                <w:bottom w:val="nil"/>
                <w:right w:val="nil"/>
                <w:between w:val="nil"/>
              </w:pBdr>
              <w:spacing w:line="276" w:lineRule="auto"/>
              <w:rPr>
                <w:sz w:val="15"/>
                <w:szCs w:val="15"/>
                <w:u w:val="single"/>
              </w:rPr>
            </w:pPr>
          </w:p>
        </w:tc>
        <w:tc>
          <w:tcPr>
            <w:tcW w:w="1276" w:type="dxa"/>
            <w:vAlign w:val="center"/>
          </w:tcPr>
          <w:p w14:paraId="55374BB8" w14:textId="77777777" w:rsidR="00FA3A9D" w:rsidRPr="003E75C3" w:rsidRDefault="00C01B33" w:rsidP="003E75C3">
            <w:pPr>
              <w:widowControl w:val="0"/>
              <w:rPr>
                <w:color w:val="000000"/>
                <w:sz w:val="15"/>
                <w:szCs w:val="15"/>
              </w:rPr>
            </w:pPr>
            <w:r w:rsidRPr="003E75C3">
              <w:rPr>
                <w:color w:val="000000"/>
                <w:sz w:val="15"/>
                <w:szCs w:val="15"/>
              </w:rPr>
              <w:t>Aspectos conceptuales de los censos de población y vivienda</w:t>
            </w:r>
            <w:r w:rsidRPr="003E75C3">
              <w:rPr>
                <w:color w:val="000000"/>
                <w:sz w:val="15"/>
                <w:szCs w:val="15"/>
              </w:rPr>
              <w:br/>
              <w:t>Desafíos para la definición de contenidos incluyentes en la ronda 2020</w:t>
            </w:r>
          </w:p>
        </w:tc>
        <w:tc>
          <w:tcPr>
            <w:tcW w:w="1134" w:type="dxa"/>
            <w:vAlign w:val="center"/>
          </w:tcPr>
          <w:p w14:paraId="4560BEDD" w14:textId="77777777" w:rsidR="00FA3A9D" w:rsidRPr="003E75C3" w:rsidRDefault="00C01B33" w:rsidP="003E75C3">
            <w:pPr>
              <w:widowControl w:val="0"/>
              <w:rPr>
                <w:color w:val="000000"/>
                <w:sz w:val="15"/>
                <w:szCs w:val="15"/>
              </w:rPr>
            </w:pPr>
            <w:r w:rsidRPr="003E75C3">
              <w:rPr>
                <w:sz w:val="15"/>
                <w:szCs w:val="15"/>
              </w:rPr>
              <w:t>Naciones</w:t>
            </w:r>
            <w:r w:rsidRPr="003E75C3">
              <w:rPr>
                <w:color w:val="000000"/>
                <w:sz w:val="15"/>
                <w:szCs w:val="15"/>
              </w:rPr>
              <w:t xml:space="preserve"> Unidas-CEPAL</w:t>
            </w:r>
          </w:p>
        </w:tc>
        <w:tc>
          <w:tcPr>
            <w:tcW w:w="567" w:type="dxa"/>
            <w:vAlign w:val="center"/>
          </w:tcPr>
          <w:p w14:paraId="2B870924" w14:textId="77777777" w:rsidR="00FA3A9D" w:rsidRPr="003E75C3" w:rsidRDefault="00C01B33" w:rsidP="003E75C3">
            <w:pPr>
              <w:widowControl w:val="0"/>
              <w:rPr>
                <w:color w:val="000000"/>
                <w:sz w:val="15"/>
                <w:szCs w:val="15"/>
              </w:rPr>
            </w:pPr>
            <w:r w:rsidRPr="003E75C3">
              <w:rPr>
                <w:color w:val="000000"/>
                <w:sz w:val="15"/>
                <w:szCs w:val="15"/>
              </w:rPr>
              <w:t>2019</w:t>
            </w:r>
          </w:p>
        </w:tc>
        <w:tc>
          <w:tcPr>
            <w:tcW w:w="1134" w:type="dxa"/>
            <w:vAlign w:val="center"/>
          </w:tcPr>
          <w:p w14:paraId="76767048" w14:textId="77777777" w:rsidR="00FA3A9D" w:rsidRPr="003E75C3" w:rsidRDefault="00C01B33" w:rsidP="003E75C3">
            <w:pPr>
              <w:widowControl w:val="0"/>
              <w:rPr>
                <w:color w:val="000000"/>
                <w:sz w:val="15"/>
                <w:szCs w:val="15"/>
              </w:rPr>
            </w:pPr>
            <w:r w:rsidRPr="003E75C3">
              <w:rPr>
                <w:color w:val="000000"/>
                <w:sz w:val="15"/>
                <w:szCs w:val="15"/>
              </w:rPr>
              <w:t>Primaria</w:t>
            </w:r>
          </w:p>
        </w:tc>
        <w:tc>
          <w:tcPr>
            <w:tcW w:w="1418" w:type="dxa"/>
            <w:vAlign w:val="center"/>
          </w:tcPr>
          <w:p w14:paraId="38BE81ED" w14:textId="77777777" w:rsidR="00FA3A9D" w:rsidRPr="003E75C3" w:rsidRDefault="00C01B33" w:rsidP="003E75C3">
            <w:pPr>
              <w:widowControl w:val="0"/>
              <w:rPr>
                <w:color w:val="000000"/>
                <w:sz w:val="15"/>
                <w:szCs w:val="15"/>
              </w:rPr>
            </w:pPr>
            <w:r w:rsidRPr="003E75C3">
              <w:rPr>
                <w:color w:val="000000"/>
                <w:sz w:val="15"/>
                <w:szCs w:val="15"/>
              </w:rPr>
              <w:t>Producción de estadísticas demográficas y socio económicas en discapacidad.</w:t>
            </w:r>
          </w:p>
        </w:tc>
        <w:tc>
          <w:tcPr>
            <w:tcW w:w="4110" w:type="dxa"/>
            <w:vAlign w:val="center"/>
          </w:tcPr>
          <w:p w14:paraId="34220901" w14:textId="77777777" w:rsidR="007679C1" w:rsidRPr="003E75C3" w:rsidRDefault="00C01B33" w:rsidP="003E75C3">
            <w:pPr>
              <w:widowControl w:val="0"/>
              <w:rPr>
                <w:color w:val="000000"/>
                <w:sz w:val="15"/>
                <w:szCs w:val="15"/>
              </w:rPr>
            </w:pPr>
            <w:r w:rsidRPr="003E75C3">
              <w:rPr>
                <w:color w:val="000000"/>
                <w:sz w:val="15"/>
                <w:szCs w:val="15"/>
              </w:rPr>
              <w:t>La medición de la discapacidad en los censos de población: una cuestión de derechos humanos con miras a los censos 2020</w:t>
            </w:r>
            <w:r w:rsidRPr="003E75C3">
              <w:rPr>
                <w:color w:val="000000"/>
                <w:sz w:val="15"/>
                <w:szCs w:val="15"/>
              </w:rPr>
              <w:br/>
              <w:t>En América Latina sigue existiendo una situación deficitaria respecto de la información sociodemográfica sobre las personas con discapacidad, debido a los problemas en la captación del dato, formulación de preguntas; siendo la forma más efectiva de realizarse considerando el enfoque de las limitaciones procedente de la Clasificación Internacional del Funcionamiento de la Discapacidad y de la Salud, y del modelo social de la discapacidad. A pesar de ello, la información censal ofrece una oportunidad estadística relevante para el diagnóstico demográfico-social de las personas con discapacidad, procesándose la información a escalas territoriales menores que permite una mejor aplicación de los programas gubernamentales.</w:t>
            </w:r>
            <w:r w:rsidRPr="003E75C3">
              <w:rPr>
                <w:color w:val="000000"/>
                <w:sz w:val="15"/>
                <w:szCs w:val="15"/>
              </w:rPr>
              <w:br/>
              <w:t>Medición de la discapacidad en el Perú</w:t>
            </w:r>
            <w:r w:rsidRPr="003E75C3">
              <w:rPr>
                <w:color w:val="000000"/>
                <w:sz w:val="15"/>
                <w:szCs w:val="15"/>
              </w:rPr>
              <w:br/>
              <w:t>La ronda censal 2020 genera los siguientes retos:</w:t>
            </w:r>
          </w:p>
          <w:p w14:paraId="346F8C6C" w14:textId="77777777" w:rsidR="007679C1" w:rsidRPr="003E75C3" w:rsidRDefault="00C01B33" w:rsidP="00537B70">
            <w:pPr>
              <w:pStyle w:val="Prrafodelista"/>
              <w:widowControl w:val="0"/>
              <w:numPr>
                <w:ilvl w:val="0"/>
                <w:numId w:val="101"/>
              </w:numPr>
              <w:spacing w:line="360" w:lineRule="auto"/>
              <w:ind w:left="0" w:firstLine="0"/>
              <w:jc w:val="left"/>
              <w:rPr>
                <w:color w:val="000000"/>
                <w:sz w:val="15"/>
                <w:szCs w:val="15"/>
              </w:rPr>
            </w:pPr>
            <w:r w:rsidRPr="003E75C3">
              <w:rPr>
                <w:color w:val="000000"/>
                <w:sz w:val="15"/>
                <w:szCs w:val="15"/>
              </w:rPr>
              <w:t>La construcción y aplicación de un criterio de identificación que permita visibilizar a la población con discapacidad;</w:t>
            </w:r>
          </w:p>
          <w:p w14:paraId="6F538F6C" w14:textId="77777777" w:rsidR="007679C1" w:rsidRPr="003E75C3" w:rsidRDefault="00C01B33" w:rsidP="00537B70">
            <w:pPr>
              <w:pStyle w:val="Prrafodelista"/>
              <w:widowControl w:val="0"/>
              <w:numPr>
                <w:ilvl w:val="0"/>
                <w:numId w:val="101"/>
              </w:numPr>
              <w:spacing w:line="360" w:lineRule="auto"/>
              <w:ind w:left="0" w:firstLine="0"/>
              <w:jc w:val="left"/>
              <w:rPr>
                <w:color w:val="000000"/>
                <w:sz w:val="15"/>
                <w:szCs w:val="15"/>
              </w:rPr>
            </w:pPr>
            <w:r w:rsidRPr="003E75C3">
              <w:rPr>
                <w:color w:val="000000"/>
                <w:sz w:val="15"/>
                <w:szCs w:val="15"/>
              </w:rPr>
              <w:t>Incluir más variables en las encuestas permanentes de hogares para caracterizar mejor a la población con discapacidad como el nivel de severidad;</w:t>
            </w:r>
          </w:p>
          <w:p w14:paraId="7E045E3B" w14:textId="77777777" w:rsidR="007679C1" w:rsidRPr="003E75C3" w:rsidRDefault="00C01B33" w:rsidP="00537B70">
            <w:pPr>
              <w:pStyle w:val="Prrafodelista"/>
              <w:widowControl w:val="0"/>
              <w:numPr>
                <w:ilvl w:val="0"/>
                <w:numId w:val="101"/>
              </w:numPr>
              <w:spacing w:line="360" w:lineRule="auto"/>
              <w:ind w:left="0" w:firstLine="0"/>
              <w:jc w:val="left"/>
              <w:rPr>
                <w:color w:val="000000"/>
                <w:sz w:val="15"/>
                <w:szCs w:val="15"/>
              </w:rPr>
            </w:pPr>
            <w:r w:rsidRPr="003E75C3">
              <w:rPr>
                <w:color w:val="000000"/>
                <w:sz w:val="15"/>
                <w:szCs w:val="15"/>
              </w:rPr>
              <w:t>Continuar con la ejecución de encuestas especializadas permanentes, cumpliendo la periodicidad establecida y asegurando los recursos presupuestarios;</w:t>
            </w:r>
          </w:p>
          <w:p w14:paraId="429EF517" w14:textId="77777777" w:rsidR="007679C1" w:rsidRPr="003E75C3" w:rsidRDefault="00C01B33" w:rsidP="00537B70">
            <w:pPr>
              <w:pStyle w:val="Prrafodelista"/>
              <w:widowControl w:val="0"/>
              <w:numPr>
                <w:ilvl w:val="0"/>
                <w:numId w:val="101"/>
              </w:numPr>
              <w:spacing w:line="360" w:lineRule="auto"/>
              <w:ind w:left="0" w:firstLine="0"/>
              <w:jc w:val="left"/>
              <w:rPr>
                <w:color w:val="000000"/>
                <w:sz w:val="15"/>
                <w:szCs w:val="15"/>
              </w:rPr>
            </w:pPr>
            <w:r w:rsidRPr="003E75C3">
              <w:rPr>
                <w:color w:val="000000"/>
                <w:sz w:val="15"/>
                <w:szCs w:val="15"/>
              </w:rPr>
              <w:t>Promover el uso de registros administrativos sectoriales con información actualizada;</w:t>
            </w:r>
          </w:p>
          <w:p w14:paraId="16B79F2F" w14:textId="323BF9A2" w:rsidR="007679C1" w:rsidRPr="003E75C3" w:rsidRDefault="00C01B33" w:rsidP="00537B70">
            <w:pPr>
              <w:pStyle w:val="Prrafodelista"/>
              <w:widowControl w:val="0"/>
              <w:numPr>
                <w:ilvl w:val="0"/>
                <w:numId w:val="101"/>
              </w:numPr>
              <w:spacing w:line="360" w:lineRule="auto"/>
              <w:ind w:left="0" w:firstLine="0"/>
              <w:jc w:val="left"/>
              <w:rPr>
                <w:color w:val="000000"/>
                <w:sz w:val="15"/>
                <w:szCs w:val="15"/>
              </w:rPr>
            </w:pPr>
            <w:r w:rsidRPr="003E75C3">
              <w:rPr>
                <w:color w:val="000000"/>
                <w:sz w:val="15"/>
                <w:szCs w:val="15"/>
              </w:rPr>
              <w:lastRenderedPageBreak/>
              <w:t xml:space="preserve">Fomentar el uso de las bases de datos y los sistemas de información de las diversas operaciones estadísticas del </w:t>
            </w:r>
            <w:r w:rsidR="00643852">
              <w:rPr>
                <w:color w:val="000000"/>
                <w:sz w:val="15"/>
                <w:szCs w:val="15"/>
              </w:rPr>
              <w:t>Instituto Nacional de Estadística e Informática</w:t>
            </w:r>
            <w:r w:rsidRPr="003E75C3">
              <w:rPr>
                <w:color w:val="000000"/>
                <w:sz w:val="15"/>
                <w:szCs w:val="15"/>
              </w:rPr>
              <w:t>;</w:t>
            </w:r>
          </w:p>
          <w:p w14:paraId="2023907C" w14:textId="0B563FA2" w:rsidR="007679C1" w:rsidRPr="003E75C3" w:rsidRDefault="00C01B33" w:rsidP="00537B70">
            <w:pPr>
              <w:pStyle w:val="Prrafodelista"/>
              <w:widowControl w:val="0"/>
              <w:numPr>
                <w:ilvl w:val="0"/>
                <w:numId w:val="101"/>
              </w:numPr>
              <w:spacing w:line="360" w:lineRule="auto"/>
              <w:ind w:left="0" w:firstLine="0"/>
              <w:jc w:val="left"/>
              <w:rPr>
                <w:color w:val="000000"/>
                <w:sz w:val="15"/>
                <w:szCs w:val="15"/>
              </w:rPr>
            </w:pPr>
            <w:r w:rsidRPr="003E75C3">
              <w:rPr>
                <w:color w:val="000000"/>
                <w:sz w:val="15"/>
                <w:szCs w:val="15"/>
              </w:rPr>
              <w:t>Brindar información oportuna y confiable sobre la discapacidad para la consecución de las metas de los Objetivos de Desarrollo Sostenible.</w:t>
            </w:r>
          </w:p>
          <w:p w14:paraId="25CE2E11" w14:textId="77777777" w:rsidR="007679C1" w:rsidRPr="003E75C3" w:rsidRDefault="00C01B33" w:rsidP="003E75C3">
            <w:pPr>
              <w:widowControl w:val="0"/>
              <w:rPr>
                <w:color w:val="000000"/>
                <w:sz w:val="15"/>
                <w:szCs w:val="15"/>
              </w:rPr>
            </w:pPr>
            <w:r w:rsidRPr="003E75C3">
              <w:rPr>
                <w:color w:val="000000"/>
                <w:sz w:val="15"/>
                <w:szCs w:val="15"/>
              </w:rPr>
              <w:t>Identificación de la población con discapacidad en la Argentina: aprendizajes y desafíos hacia la ronda censal 2020</w:t>
            </w:r>
            <w:r w:rsidR="007679C1" w:rsidRPr="003E75C3">
              <w:rPr>
                <w:color w:val="000000"/>
                <w:sz w:val="15"/>
                <w:szCs w:val="15"/>
              </w:rPr>
              <w:t>.</w:t>
            </w:r>
          </w:p>
          <w:p w14:paraId="03C89511" w14:textId="77777777" w:rsidR="007679C1" w:rsidRPr="003E75C3" w:rsidRDefault="00C01B33" w:rsidP="003E75C3">
            <w:pPr>
              <w:widowControl w:val="0"/>
              <w:rPr>
                <w:color w:val="000000"/>
                <w:sz w:val="15"/>
                <w:szCs w:val="15"/>
              </w:rPr>
            </w:pPr>
            <w:r w:rsidRPr="003E75C3">
              <w:rPr>
                <w:color w:val="000000"/>
                <w:sz w:val="15"/>
                <w:szCs w:val="15"/>
              </w:rPr>
              <w:t>La medición de la discapacidad en México en los censos de población y vivienda</w:t>
            </w:r>
            <w:r w:rsidR="007679C1" w:rsidRPr="003E75C3">
              <w:rPr>
                <w:color w:val="000000"/>
                <w:sz w:val="15"/>
                <w:szCs w:val="15"/>
              </w:rPr>
              <w:t>.</w:t>
            </w:r>
          </w:p>
          <w:p w14:paraId="6271159B" w14:textId="77777777" w:rsidR="007679C1" w:rsidRPr="003E75C3" w:rsidRDefault="00C01B33" w:rsidP="003E75C3">
            <w:pPr>
              <w:widowControl w:val="0"/>
              <w:rPr>
                <w:color w:val="000000"/>
                <w:sz w:val="15"/>
                <w:szCs w:val="15"/>
              </w:rPr>
            </w:pPr>
            <w:r w:rsidRPr="003E75C3">
              <w:rPr>
                <w:color w:val="000000"/>
                <w:sz w:val="15"/>
                <w:szCs w:val="15"/>
              </w:rPr>
              <w:t>Existiría un conjunto de población con dificultad severa que es captada por la mayoría de las definiciones conceptuales y operacionales de discapacidad, sin embargo, la medición se vuelve compleja por las particularidades de las dificultades. La propuesta para la ronda censal 2020 debiera orientarse a la adecuación de la captación, al diseño de metodologías de evaluación de calidad y a la mejora de la difusión de los resultados, manteniendo armonización para la comparación nacional e internacional; mejora conceptual y metodologías para la medición de la discapacidad en censos, así como el diseño e implementación de un sistema integrado de información estadística sobre discapacidad a partir de censos, encuestas específicas para su medición en los registros administrativos (educación, salud, trabajo, cultura, etc.) a nivel nacional y local.</w:t>
            </w:r>
          </w:p>
          <w:p w14:paraId="6D7BAE53" w14:textId="2756BC31" w:rsidR="007679C1" w:rsidRPr="003E75C3" w:rsidRDefault="00C01B33" w:rsidP="003E75C3">
            <w:pPr>
              <w:widowControl w:val="0"/>
              <w:rPr>
                <w:color w:val="000000"/>
                <w:sz w:val="15"/>
                <w:szCs w:val="15"/>
              </w:rPr>
            </w:pPr>
            <w:r w:rsidRPr="003E75C3">
              <w:rPr>
                <w:color w:val="000000"/>
                <w:sz w:val="15"/>
                <w:szCs w:val="15"/>
              </w:rPr>
              <w:t xml:space="preserve">La medición </w:t>
            </w:r>
            <w:r w:rsidRPr="003E75C3">
              <w:rPr>
                <w:sz w:val="15"/>
                <w:szCs w:val="15"/>
              </w:rPr>
              <w:t>de la</w:t>
            </w:r>
            <w:r w:rsidRPr="003E75C3">
              <w:rPr>
                <w:color w:val="000000"/>
                <w:sz w:val="15"/>
                <w:szCs w:val="15"/>
              </w:rPr>
              <w:t xml:space="preserve"> discapacidad en México en los censos de población</w:t>
            </w:r>
            <w:r w:rsidR="007679C1" w:rsidRPr="003E75C3">
              <w:rPr>
                <w:color w:val="000000"/>
                <w:sz w:val="15"/>
                <w:szCs w:val="15"/>
              </w:rPr>
              <w:t>.</w:t>
            </w:r>
          </w:p>
          <w:p w14:paraId="7F8B4007" w14:textId="24BBE868" w:rsidR="00FA3A9D" w:rsidRPr="003E75C3" w:rsidRDefault="00C01B33" w:rsidP="003E75C3">
            <w:pPr>
              <w:widowControl w:val="0"/>
              <w:rPr>
                <w:color w:val="000000"/>
                <w:sz w:val="15"/>
                <w:szCs w:val="15"/>
              </w:rPr>
            </w:pPr>
            <w:r w:rsidRPr="003E75C3">
              <w:rPr>
                <w:color w:val="000000"/>
                <w:sz w:val="15"/>
                <w:szCs w:val="15"/>
              </w:rPr>
              <w:t xml:space="preserve">Los resultados de la Primera Prueba Temática (prueba piloto) se aprobó la batería de preguntas utilizadas en el censo 2010, dando como resultado que el tiempo necesario para aplicar las preguntas utilizadas en las viviendas fue de menos de un minuto </w:t>
            </w:r>
            <w:r w:rsidRPr="003E75C3">
              <w:rPr>
                <w:color w:val="000000"/>
                <w:sz w:val="15"/>
                <w:szCs w:val="15"/>
              </w:rPr>
              <w:lastRenderedPageBreak/>
              <w:t xml:space="preserve">situación que hace viable su inclusión; por otra </w:t>
            </w:r>
            <w:r w:rsidR="007679C1" w:rsidRPr="003E75C3">
              <w:rPr>
                <w:color w:val="000000"/>
                <w:sz w:val="15"/>
                <w:szCs w:val="15"/>
              </w:rPr>
              <w:t>parte,</w:t>
            </w:r>
            <w:r w:rsidRPr="003E75C3">
              <w:rPr>
                <w:color w:val="000000"/>
                <w:sz w:val="15"/>
                <w:szCs w:val="15"/>
              </w:rPr>
              <w:t xml:space="preserve"> México está creando el Registro Nacional de Personas con Discapacidad el cual brinda información sobre la población con discapacidad según cada tipo de limitación y causa.</w:t>
            </w:r>
          </w:p>
        </w:tc>
        <w:tc>
          <w:tcPr>
            <w:tcW w:w="1528" w:type="dxa"/>
            <w:vAlign w:val="center"/>
          </w:tcPr>
          <w:p w14:paraId="1C245211" w14:textId="77777777" w:rsidR="00FA3A9D" w:rsidRPr="003E75C3" w:rsidRDefault="009A7C63" w:rsidP="003E75C3">
            <w:pPr>
              <w:widowControl w:val="0"/>
              <w:rPr>
                <w:color w:val="0000FF"/>
                <w:sz w:val="15"/>
                <w:szCs w:val="15"/>
                <w:u w:val="single"/>
              </w:rPr>
            </w:pPr>
            <w:hyperlink r:id="rId100">
              <w:r w:rsidR="00C01B33" w:rsidRPr="003E75C3">
                <w:rPr>
                  <w:color w:val="0000FF"/>
                  <w:sz w:val="15"/>
                  <w:szCs w:val="15"/>
                  <w:u w:val="single"/>
                </w:rPr>
                <w:t>https://repositorio.cepal.org/bitstream/handle/11362/36906/1/S1420251_es.pdf</w:t>
              </w:r>
            </w:hyperlink>
          </w:p>
        </w:tc>
      </w:tr>
    </w:tbl>
    <w:p w14:paraId="4E0BEFD1" w14:textId="77777777" w:rsidR="009E2A88" w:rsidRPr="003E75C3" w:rsidRDefault="009E2A88" w:rsidP="003E75C3"/>
    <w:p w14:paraId="3AFC0582" w14:textId="77777777" w:rsidR="009E2A88" w:rsidRPr="003E75C3" w:rsidRDefault="009E2A88" w:rsidP="003E75C3"/>
    <w:p w14:paraId="716C2B3C" w14:textId="77777777" w:rsidR="009E2A88" w:rsidRPr="003E75C3" w:rsidRDefault="009E2A88" w:rsidP="003E75C3">
      <w:pPr>
        <w:tabs>
          <w:tab w:val="left" w:pos="2151"/>
        </w:tabs>
        <w:sectPr w:rsidR="009E2A88" w:rsidRPr="003E75C3" w:rsidSect="009A7C63">
          <w:pgSz w:w="16838" w:h="11906" w:orient="landscape"/>
          <w:pgMar w:top="1701" w:right="1701" w:bottom="1701" w:left="1701" w:header="709" w:footer="1134" w:gutter="0"/>
          <w:cols w:space="720"/>
          <w:titlePg/>
          <w:docGrid w:linePitch="326"/>
        </w:sectPr>
      </w:pPr>
    </w:p>
    <w:p w14:paraId="5DC382EC" w14:textId="6065B2D6" w:rsidR="00FA3A9D" w:rsidRPr="003E75C3" w:rsidRDefault="00C01B33" w:rsidP="003E75C3">
      <w:pPr>
        <w:pStyle w:val="Ttulo2"/>
        <w:numPr>
          <w:ilvl w:val="0"/>
          <w:numId w:val="0"/>
        </w:numPr>
        <w:rPr>
          <w:szCs w:val="24"/>
        </w:rPr>
      </w:pPr>
      <w:bookmarkStart w:id="217" w:name="_Toc62875765"/>
      <w:r w:rsidRPr="003E75C3">
        <w:rPr>
          <w:szCs w:val="24"/>
        </w:rPr>
        <w:lastRenderedPageBreak/>
        <w:t>Anexo N° 9: Fichas técnicas de indicadores</w:t>
      </w:r>
      <w:bookmarkEnd w:id="217"/>
    </w:p>
    <w:p w14:paraId="308287C1" w14:textId="09BF3470" w:rsidR="00FA3A9D" w:rsidRPr="003E75C3" w:rsidRDefault="00392579" w:rsidP="003E75C3">
      <w:pPr>
        <w:pStyle w:val="Descripcin"/>
        <w:rPr>
          <w:b/>
          <w:bCs/>
          <w:i w:val="0"/>
          <w:iCs w:val="0"/>
          <w:color w:val="auto"/>
          <w:sz w:val="22"/>
          <w:szCs w:val="22"/>
        </w:rPr>
      </w:pPr>
      <w:bookmarkStart w:id="218" w:name="_Toc62853947"/>
      <w:bookmarkStart w:id="219" w:name="_Toc62872302"/>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28</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OP01 “Fortalecer los espacios de participación social y político para personas con discapacidad”</w:t>
      </w:r>
      <w:bookmarkEnd w:id="218"/>
      <w:bookmarkEnd w:id="219"/>
    </w:p>
    <w:tbl>
      <w:tblPr>
        <w:tblStyle w:val="1"/>
        <w:tblW w:w="5000" w:type="pct"/>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702"/>
        <w:gridCol w:w="714"/>
        <w:gridCol w:w="850"/>
        <w:gridCol w:w="634"/>
        <w:gridCol w:w="621"/>
        <w:gridCol w:w="621"/>
        <w:gridCol w:w="621"/>
        <w:gridCol w:w="621"/>
        <w:gridCol w:w="621"/>
        <w:gridCol w:w="621"/>
        <w:gridCol w:w="621"/>
        <w:gridCol w:w="621"/>
        <w:gridCol w:w="621"/>
      </w:tblGrid>
      <w:tr w:rsidR="00FA3A9D" w:rsidRPr="003E75C3" w14:paraId="5730AFED" w14:textId="77777777" w:rsidTr="009E3147">
        <w:trPr>
          <w:trHeight w:val="119"/>
          <w:tblHeader/>
        </w:trPr>
        <w:tc>
          <w:tcPr>
            <w:tcW w:w="5000" w:type="pct"/>
            <w:gridSpan w:val="13"/>
            <w:shd w:val="clear" w:color="auto" w:fill="A40000"/>
          </w:tcPr>
          <w:p w14:paraId="1A9EBFCC" w14:textId="77777777" w:rsidR="00FA3A9D" w:rsidRPr="003E75C3" w:rsidRDefault="00C01B33" w:rsidP="003E75C3">
            <w:pPr>
              <w:rPr>
                <w:color w:val="FFFFFF"/>
                <w:sz w:val="18"/>
                <w:szCs w:val="18"/>
              </w:rPr>
            </w:pPr>
            <w:r w:rsidRPr="003E75C3">
              <w:rPr>
                <w:color w:val="FFFFFF"/>
                <w:sz w:val="18"/>
                <w:szCs w:val="18"/>
              </w:rPr>
              <w:t>Ficha Técnica del Indicador</w:t>
            </w:r>
          </w:p>
        </w:tc>
      </w:tr>
      <w:tr w:rsidR="00FA3A9D" w:rsidRPr="003E75C3" w14:paraId="4CAE6A67" w14:textId="77777777" w:rsidTr="009E3147">
        <w:trPr>
          <w:trHeight w:val="481"/>
          <w:tblHeader/>
        </w:trPr>
        <w:tc>
          <w:tcPr>
            <w:tcW w:w="832" w:type="pct"/>
            <w:gridSpan w:val="2"/>
            <w:shd w:val="clear" w:color="auto" w:fill="A40000"/>
            <w:vAlign w:val="center"/>
          </w:tcPr>
          <w:p w14:paraId="01DA077F" w14:textId="77777777" w:rsidR="00FA3A9D" w:rsidRPr="003E75C3" w:rsidRDefault="00C01B33" w:rsidP="003E75C3">
            <w:pPr>
              <w:rPr>
                <w:color w:val="FFFFFF"/>
                <w:sz w:val="18"/>
                <w:szCs w:val="18"/>
              </w:rPr>
            </w:pPr>
            <w:r w:rsidRPr="003E75C3">
              <w:rPr>
                <w:color w:val="FFFFFF"/>
                <w:sz w:val="18"/>
                <w:szCs w:val="18"/>
              </w:rPr>
              <w:t>Objetivo Prioritario</w:t>
            </w:r>
          </w:p>
        </w:tc>
        <w:tc>
          <w:tcPr>
            <w:tcW w:w="4168" w:type="pct"/>
            <w:gridSpan w:val="11"/>
            <w:shd w:val="clear" w:color="auto" w:fill="A40000"/>
            <w:vAlign w:val="center"/>
          </w:tcPr>
          <w:p w14:paraId="245E31EF" w14:textId="77777777" w:rsidR="00FA3A9D" w:rsidRPr="003E75C3" w:rsidRDefault="00C01B33" w:rsidP="003E75C3">
            <w:pPr>
              <w:rPr>
                <w:color w:val="FFFFFF"/>
                <w:sz w:val="18"/>
                <w:szCs w:val="18"/>
              </w:rPr>
            </w:pPr>
            <w:r w:rsidRPr="003E75C3">
              <w:rPr>
                <w:color w:val="FFFFFF"/>
                <w:sz w:val="18"/>
                <w:szCs w:val="18"/>
              </w:rPr>
              <w:t>OP01 Fortalecer los espacios de participación social y político para personas con discapacidad</w:t>
            </w:r>
          </w:p>
        </w:tc>
      </w:tr>
      <w:tr w:rsidR="00FA3A9D" w:rsidRPr="003E75C3" w14:paraId="32DDEA77" w14:textId="77777777" w:rsidTr="009E3147">
        <w:trPr>
          <w:trHeight w:val="285"/>
          <w:tblHeader/>
        </w:trPr>
        <w:tc>
          <w:tcPr>
            <w:tcW w:w="832" w:type="pct"/>
            <w:gridSpan w:val="2"/>
            <w:shd w:val="clear" w:color="auto" w:fill="A40000"/>
            <w:vAlign w:val="center"/>
          </w:tcPr>
          <w:p w14:paraId="5A34D452" w14:textId="77777777" w:rsidR="00FA3A9D" w:rsidRPr="003E75C3" w:rsidRDefault="00C01B33" w:rsidP="003E75C3">
            <w:pPr>
              <w:rPr>
                <w:sz w:val="18"/>
                <w:szCs w:val="18"/>
              </w:rPr>
            </w:pPr>
            <w:r w:rsidRPr="003E75C3">
              <w:rPr>
                <w:color w:val="FFFFFF"/>
                <w:sz w:val="18"/>
                <w:szCs w:val="18"/>
              </w:rPr>
              <w:t>Nombre del indicador:</w:t>
            </w:r>
          </w:p>
        </w:tc>
        <w:tc>
          <w:tcPr>
            <w:tcW w:w="4168" w:type="pct"/>
            <w:gridSpan w:val="11"/>
            <w:shd w:val="clear" w:color="auto" w:fill="A40000"/>
            <w:vAlign w:val="center"/>
          </w:tcPr>
          <w:p w14:paraId="37C24500" w14:textId="77777777" w:rsidR="00FA3A9D" w:rsidRPr="003E75C3" w:rsidRDefault="00C01B33" w:rsidP="003E75C3">
            <w:pPr>
              <w:rPr>
                <w:color w:val="FFFFFF"/>
                <w:sz w:val="18"/>
                <w:szCs w:val="18"/>
              </w:rPr>
            </w:pPr>
            <w:r w:rsidRPr="003E75C3">
              <w:rPr>
                <w:color w:val="FFFFFF"/>
                <w:sz w:val="18"/>
                <w:szCs w:val="18"/>
              </w:rPr>
              <w:t>Porcentaje de personas con discapacidad que participan en organizaciones sociales</w:t>
            </w:r>
          </w:p>
        </w:tc>
      </w:tr>
      <w:tr w:rsidR="00FA3A9D" w:rsidRPr="003E75C3" w14:paraId="0B9CC9A7" w14:textId="77777777" w:rsidTr="009E3147">
        <w:trPr>
          <w:trHeight w:val="426"/>
        </w:trPr>
        <w:tc>
          <w:tcPr>
            <w:tcW w:w="832" w:type="pct"/>
            <w:gridSpan w:val="2"/>
            <w:vAlign w:val="center"/>
          </w:tcPr>
          <w:p w14:paraId="0678AC6E" w14:textId="77777777" w:rsidR="00FA3A9D" w:rsidRPr="003E75C3" w:rsidRDefault="00C01B33" w:rsidP="003E75C3">
            <w:pPr>
              <w:rPr>
                <w:sz w:val="18"/>
                <w:szCs w:val="18"/>
              </w:rPr>
            </w:pPr>
            <w:r w:rsidRPr="003E75C3">
              <w:rPr>
                <w:sz w:val="18"/>
                <w:szCs w:val="18"/>
              </w:rPr>
              <w:t>Definición</w:t>
            </w:r>
          </w:p>
        </w:tc>
        <w:tc>
          <w:tcPr>
            <w:tcW w:w="4168" w:type="pct"/>
            <w:gridSpan w:val="11"/>
          </w:tcPr>
          <w:p w14:paraId="5E7B993A" w14:textId="77777777" w:rsidR="00FA3A9D" w:rsidRPr="003E75C3" w:rsidRDefault="00C01B33" w:rsidP="003E75C3">
            <w:pPr>
              <w:rPr>
                <w:sz w:val="18"/>
                <w:szCs w:val="18"/>
              </w:rPr>
            </w:pPr>
            <w:r w:rsidRPr="003E75C3">
              <w:rPr>
                <w:sz w:val="18"/>
                <w:szCs w:val="18"/>
              </w:rPr>
              <w:t>El indicador mide el porcentaje de personas con discapacidad que participan en organizaciones sociales, respecto del total de personas con discapacidad.</w:t>
            </w:r>
          </w:p>
          <w:p w14:paraId="46B238C9" w14:textId="77777777" w:rsidR="00FA3A9D" w:rsidRPr="003E75C3" w:rsidRDefault="00FA3A9D" w:rsidP="003E75C3">
            <w:pPr>
              <w:rPr>
                <w:sz w:val="18"/>
                <w:szCs w:val="18"/>
              </w:rPr>
            </w:pPr>
          </w:p>
          <w:p w14:paraId="3E395461" w14:textId="77777777" w:rsidR="00FA3A9D" w:rsidRPr="003E75C3" w:rsidRDefault="00C01B33" w:rsidP="003E75C3">
            <w:pPr>
              <w:rPr>
                <w:b/>
                <w:sz w:val="18"/>
                <w:szCs w:val="18"/>
              </w:rPr>
            </w:pPr>
            <w:r w:rsidRPr="003E75C3">
              <w:rPr>
                <w:b/>
                <w:sz w:val="18"/>
                <w:szCs w:val="18"/>
                <w:u w:val="single"/>
              </w:rPr>
              <w:t>Precisiones técnicas</w:t>
            </w:r>
            <w:r w:rsidRPr="003E75C3">
              <w:rPr>
                <w:b/>
                <w:sz w:val="18"/>
                <w:szCs w:val="18"/>
              </w:rPr>
              <w:t>:</w:t>
            </w:r>
          </w:p>
          <w:p w14:paraId="3866F384" w14:textId="77777777" w:rsidR="00FA3A9D" w:rsidRPr="003E75C3" w:rsidRDefault="00FA3A9D" w:rsidP="003E75C3">
            <w:pPr>
              <w:rPr>
                <w:sz w:val="18"/>
                <w:szCs w:val="18"/>
              </w:rPr>
            </w:pPr>
          </w:p>
          <w:p w14:paraId="6098E678" w14:textId="77777777" w:rsidR="00FA3A9D" w:rsidRPr="003E75C3" w:rsidRDefault="00C01B33" w:rsidP="003E75C3">
            <w:pPr>
              <w:rPr>
                <w:sz w:val="18"/>
                <w:szCs w:val="18"/>
              </w:rPr>
            </w:pPr>
            <w:r w:rsidRPr="003E75C3">
              <w:rPr>
                <w:sz w:val="18"/>
                <w:szCs w:val="18"/>
              </w:rPr>
              <w:t xml:space="preserve">A efecto de determinar si la persona se encuentra en </w:t>
            </w:r>
            <w:r w:rsidRPr="003E75C3">
              <w:rPr>
                <w:b/>
                <w:sz w:val="18"/>
                <w:szCs w:val="18"/>
              </w:rPr>
              <w:t>situación de discapacidad</w:t>
            </w:r>
            <w:r w:rsidRPr="003E75C3">
              <w:rPr>
                <w:sz w:val="18"/>
                <w:szCs w:val="18"/>
              </w:rPr>
              <w:t>, se considera que al momento de realizar la encuesta haya manifestado presentado:</w:t>
            </w:r>
          </w:p>
          <w:p w14:paraId="5DAF60A6" w14:textId="77777777" w:rsidR="00FA3A9D" w:rsidRPr="003E75C3" w:rsidRDefault="00C01B33" w:rsidP="00537B70">
            <w:pPr>
              <w:numPr>
                <w:ilvl w:val="0"/>
                <w:numId w:val="10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moverse o caminar, para usar brazos o piernas;</w:t>
            </w:r>
          </w:p>
          <w:p w14:paraId="2C1BA948" w14:textId="77777777" w:rsidR="00FA3A9D" w:rsidRPr="003E75C3" w:rsidRDefault="00C01B33" w:rsidP="00537B70">
            <w:pPr>
              <w:numPr>
                <w:ilvl w:val="0"/>
                <w:numId w:val="10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ver, aun usando anteojos;</w:t>
            </w:r>
          </w:p>
          <w:p w14:paraId="3C39F4FD" w14:textId="77777777" w:rsidR="00FA3A9D" w:rsidRPr="003E75C3" w:rsidRDefault="00C01B33" w:rsidP="00537B70">
            <w:pPr>
              <w:numPr>
                <w:ilvl w:val="0"/>
                <w:numId w:val="10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hablar o comunicarse, aun usando el lenguaje de señas u otro;</w:t>
            </w:r>
          </w:p>
          <w:p w14:paraId="167872D7" w14:textId="77777777" w:rsidR="00FA3A9D" w:rsidRPr="003E75C3" w:rsidRDefault="00C01B33" w:rsidP="00537B70">
            <w:pPr>
              <w:numPr>
                <w:ilvl w:val="0"/>
                <w:numId w:val="10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oír, aun usando audífonos;</w:t>
            </w:r>
          </w:p>
          <w:p w14:paraId="25DA6F49" w14:textId="77777777" w:rsidR="00FA3A9D" w:rsidRPr="003E75C3" w:rsidRDefault="00C01B33" w:rsidP="00537B70">
            <w:pPr>
              <w:numPr>
                <w:ilvl w:val="0"/>
                <w:numId w:val="10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entender o aprender (concentrarse y recordar);</w:t>
            </w:r>
          </w:p>
          <w:p w14:paraId="47EBFA71" w14:textId="77777777" w:rsidR="00FA3A9D" w:rsidRPr="003E75C3" w:rsidRDefault="00C01B33" w:rsidP="00537B70">
            <w:pPr>
              <w:numPr>
                <w:ilvl w:val="0"/>
                <w:numId w:val="10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relacionarse con los demás, por sus pensamientos, sentimientos, emociones o conductas.</w:t>
            </w:r>
          </w:p>
          <w:p w14:paraId="42F3A05C" w14:textId="77777777" w:rsidR="00FA3A9D" w:rsidRPr="003E75C3" w:rsidRDefault="00FA3A9D" w:rsidP="003E75C3">
            <w:pPr>
              <w:rPr>
                <w:sz w:val="18"/>
                <w:szCs w:val="18"/>
              </w:rPr>
            </w:pPr>
          </w:p>
          <w:p w14:paraId="175BC510" w14:textId="77777777" w:rsidR="00FA3A9D" w:rsidRPr="003E75C3" w:rsidRDefault="00C01B33" w:rsidP="003E75C3">
            <w:pPr>
              <w:rPr>
                <w:sz w:val="18"/>
                <w:szCs w:val="18"/>
              </w:rPr>
            </w:pPr>
            <w:r w:rsidRPr="003E75C3">
              <w:rPr>
                <w:sz w:val="18"/>
                <w:szCs w:val="18"/>
              </w:rPr>
              <w:t xml:space="preserve">Se entiende por </w:t>
            </w:r>
            <w:r w:rsidRPr="003E75C3">
              <w:rPr>
                <w:b/>
                <w:sz w:val="18"/>
                <w:szCs w:val="18"/>
              </w:rPr>
              <w:t>“organizaciones sociales”</w:t>
            </w:r>
            <w:r w:rsidRPr="003E75C3">
              <w:rPr>
                <w:sz w:val="18"/>
                <w:szCs w:val="18"/>
              </w:rPr>
              <w:t xml:space="preserve"> a las organizaciones y/o asociaciones de acuerdo con la siguiente lista:</w:t>
            </w:r>
          </w:p>
          <w:p w14:paraId="713BB33C" w14:textId="4BBF1A52"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w:t>
            </w:r>
            <w:r w:rsidR="005934ED" w:rsidRPr="003E75C3">
              <w:rPr>
                <w:sz w:val="18"/>
                <w:szCs w:val="18"/>
              </w:rPr>
              <w:t>:</w:t>
            </w:r>
            <w:r w:rsidRPr="003E75C3">
              <w:rPr>
                <w:sz w:val="18"/>
                <w:szCs w:val="18"/>
              </w:rPr>
              <w:t xml:space="preserve"> Clubes y Asociaciones Deportivas</w:t>
            </w:r>
          </w:p>
          <w:p w14:paraId="1A57F6FD" w14:textId="7D619C72" w:rsidR="007C49A6" w:rsidRPr="003E75C3" w:rsidRDefault="007C49A6" w:rsidP="00537B70">
            <w:pPr>
              <w:pStyle w:val="Prrafodelista"/>
              <w:numPr>
                <w:ilvl w:val="0"/>
                <w:numId w:val="103"/>
              </w:numPr>
              <w:ind w:left="0" w:firstLine="0"/>
              <w:jc w:val="left"/>
              <w:rPr>
                <w:sz w:val="18"/>
                <w:szCs w:val="18"/>
              </w:rPr>
            </w:pPr>
            <w:r w:rsidRPr="003E75C3">
              <w:rPr>
                <w:sz w:val="18"/>
                <w:szCs w:val="18"/>
              </w:rPr>
              <w:t>P801_2</w:t>
            </w:r>
            <w:r w:rsidR="005934ED" w:rsidRPr="003E75C3">
              <w:rPr>
                <w:sz w:val="18"/>
                <w:szCs w:val="18"/>
              </w:rPr>
              <w:t xml:space="preserve">: </w:t>
            </w:r>
            <w:r w:rsidRPr="003E75C3">
              <w:rPr>
                <w:sz w:val="18"/>
                <w:szCs w:val="18"/>
              </w:rPr>
              <w:t>Agrupación o Partido Político</w:t>
            </w:r>
          </w:p>
          <w:p w14:paraId="3BAB1ADB" w14:textId="24BBBE65" w:rsidR="007C49A6" w:rsidRPr="003E75C3" w:rsidRDefault="007C49A6" w:rsidP="00537B70">
            <w:pPr>
              <w:pStyle w:val="Prrafodelista"/>
              <w:numPr>
                <w:ilvl w:val="0"/>
                <w:numId w:val="103"/>
              </w:numPr>
              <w:ind w:left="0" w:firstLine="0"/>
              <w:jc w:val="left"/>
              <w:rPr>
                <w:sz w:val="18"/>
                <w:szCs w:val="18"/>
              </w:rPr>
            </w:pPr>
            <w:r w:rsidRPr="003E75C3">
              <w:rPr>
                <w:sz w:val="18"/>
                <w:szCs w:val="18"/>
              </w:rPr>
              <w:t>P801_3</w:t>
            </w:r>
            <w:r w:rsidR="005934ED" w:rsidRPr="003E75C3">
              <w:rPr>
                <w:sz w:val="18"/>
                <w:szCs w:val="18"/>
              </w:rPr>
              <w:t xml:space="preserve">: </w:t>
            </w:r>
            <w:r w:rsidRPr="003E75C3">
              <w:rPr>
                <w:sz w:val="18"/>
                <w:szCs w:val="18"/>
              </w:rPr>
              <w:t>Clubes Culturales (danza, música, etc.)</w:t>
            </w:r>
          </w:p>
          <w:p w14:paraId="2E322052" w14:textId="518401A1" w:rsidR="007C49A6" w:rsidRPr="003E75C3" w:rsidRDefault="007C49A6" w:rsidP="00537B70">
            <w:pPr>
              <w:pStyle w:val="Prrafodelista"/>
              <w:numPr>
                <w:ilvl w:val="0"/>
                <w:numId w:val="103"/>
              </w:numPr>
              <w:ind w:left="0" w:firstLine="0"/>
              <w:jc w:val="left"/>
              <w:rPr>
                <w:sz w:val="18"/>
                <w:szCs w:val="18"/>
              </w:rPr>
            </w:pPr>
            <w:r w:rsidRPr="003E75C3">
              <w:rPr>
                <w:sz w:val="18"/>
                <w:szCs w:val="18"/>
              </w:rPr>
              <w:t>P801_4</w:t>
            </w:r>
            <w:r w:rsidR="005934ED" w:rsidRPr="003E75C3">
              <w:rPr>
                <w:sz w:val="18"/>
                <w:szCs w:val="18"/>
              </w:rPr>
              <w:t xml:space="preserve">: </w:t>
            </w:r>
            <w:r w:rsidRPr="003E75C3">
              <w:rPr>
                <w:sz w:val="18"/>
                <w:szCs w:val="18"/>
              </w:rPr>
              <w:t>Asociación Vecinal</w:t>
            </w:r>
          </w:p>
          <w:p w14:paraId="540EBEAF" w14:textId="503F6EA1" w:rsidR="007C49A6" w:rsidRPr="003E75C3" w:rsidRDefault="007C49A6" w:rsidP="00537B70">
            <w:pPr>
              <w:pStyle w:val="Prrafodelista"/>
              <w:numPr>
                <w:ilvl w:val="0"/>
                <w:numId w:val="103"/>
              </w:numPr>
              <w:ind w:left="0" w:firstLine="0"/>
              <w:jc w:val="left"/>
              <w:rPr>
                <w:sz w:val="18"/>
                <w:szCs w:val="18"/>
              </w:rPr>
            </w:pPr>
            <w:r w:rsidRPr="003E75C3">
              <w:rPr>
                <w:sz w:val="18"/>
                <w:szCs w:val="18"/>
              </w:rPr>
              <w:t>P801_5</w:t>
            </w:r>
            <w:r w:rsidR="005934ED" w:rsidRPr="003E75C3">
              <w:rPr>
                <w:sz w:val="18"/>
                <w:szCs w:val="18"/>
              </w:rPr>
              <w:t xml:space="preserve">: </w:t>
            </w:r>
            <w:r w:rsidRPr="003E75C3">
              <w:rPr>
                <w:sz w:val="18"/>
                <w:szCs w:val="18"/>
              </w:rPr>
              <w:t>Rondas Campesinas</w:t>
            </w:r>
          </w:p>
          <w:p w14:paraId="54B611B2" w14:textId="2C83FAF8" w:rsidR="007C49A6" w:rsidRPr="003E75C3" w:rsidRDefault="007C49A6" w:rsidP="00537B70">
            <w:pPr>
              <w:pStyle w:val="Prrafodelista"/>
              <w:numPr>
                <w:ilvl w:val="0"/>
                <w:numId w:val="103"/>
              </w:numPr>
              <w:ind w:left="0" w:firstLine="0"/>
              <w:jc w:val="left"/>
              <w:rPr>
                <w:sz w:val="18"/>
                <w:szCs w:val="18"/>
              </w:rPr>
            </w:pPr>
            <w:r w:rsidRPr="003E75C3">
              <w:rPr>
                <w:sz w:val="18"/>
                <w:szCs w:val="18"/>
              </w:rPr>
              <w:t>P801_6</w:t>
            </w:r>
            <w:r w:rsidR="005934ED" w:rsidRPr="003E75C3">
              <w:rPr>
                <w:sz w:val="18"/>
                <w:szCs w:val="18"/>
              </w:rPr>
              <w:t xml:space="preserve">: </w:t>
            </w:r>
            <w:r w:rsidRPr="003E75C3">
              <w:rPr>
                <w:sz w:val="18"/>
                <w:szCs w:val="18"/>
              </w:rPr>
              <w:t>Asociación de Regantes</w:t>
            </w:r>
          </w:p>
          <w:p w14:paraId="67D1B680" w14:textId="5E3FC5D2" w:rsidR="007C49A6" w:rsidRPr="003E75C3" w:rsidRDefault="007C49A6" w:rsidP="00537B70">
            <w:pPr>
              <w:pStyle w:val="Prrafodelista"/>
              <w:numPr>
                <w:ilvl w:val="0"/>
                <w:numId w:val="103"/>
              </w:numPr>
              <w:ind w:left="0" w:firstLine="0"/>
              <w:jc w:val="left"/>
              <w:rPr>
                <w:sz w:val="18"/>
                <w:szCs w:val="18"/>
              </w:rPr>
            </w:pPr>
            <w:r w:rsidRPr="003E75C3">
              <w:rPr>
                <w:sz w:val="18"/>
                <w:szCs w:val="18"/>
              </w:rPr>
              <w:t>P801_7</w:t>
            </w:r>
            <w:r w:rsidR="005934ED" w:rsidRPr="003E75C3">
              <w:rPr>
                <w:sz w:val="18"/>
                <w:szCs w:val="18"/>
              </w:rPr>
              <w:t xml:space="preserve">: </w:t>
            </w:r>
            <w:r w:rsidRPr="003E75C3">
              <w:rPr>
                <w:sz w:val="18"/>
                <w:szCs w:val="18"/>
              </w:rPr>
              <w:t>Asociaciones Profesionales</w:t>
            </w:r>
          </w:p>
          <w:p w14:paraId="7353285C" w14:textId="4F74C5AC" w:rsidR="007C49A6" w:rsidRPr="003E75C3" w:rsidRDefault="007C49A6" w:rsidP="00537B70">
            <w:pPr>
              <w:pStyle w:val="Prrafodelista"/>
              <w:numPr>
                <w:ilvl w:val="0"/>
                <w:numId w:val="103"/>
              </w:numPr>
              <w:ind w:left="0" w:firstLine="0"/>
              <w:jc w:val="left"/>
              <w:rPr>
                <w:sz w:val="18"/>
                <w:szCs w:val="18"/>
              </w:rPr>
            </w:pPr>
            <w:r w:rsidRPr="003E75C3">
              <w:rPr>
                <w:sz w:val="18"/>
                <w:szCs w:val="18"/>
              </w:rPr>
              <w:t>P801_8</w:t>
            </w:r>
            <w:r w:rsidR="005934ED" w:rsidRPr="003E75C3">
              <w:rPr>
                <w:sz w:val="18"/>
                <w:szCs w:val="18"/>
              </w:rPr>
              <w:t xml:space="preserve">: </w:t>
            </w:r>
            <w:r w:rsidRPr="003E75C3">
              <w:rPr>
                <w:sz w:val="18"/>
                <w:szCs w:val="18"/>
              </w:rPr>
              <w:t>Asociación de Trabajadores o Sindicatos</w:t>
            </w:r>
          </w:p>
          <w:p w14:paraId="584045C9" w14:textId="789EBB60" w:rsidR="007C49A6" w:rsidRPr="003E75C3" w:rsidRDefault="007C49A6" w:rsidP="00537B70">
            <w:pPr>
              <w:pStyle w:val="Prrafodelista"/>
              <w:numPr>
                <w:ilvl w:val="0"/>
                <w:numId w:val="103"/>
              </w:numPr>
              <w:ind w:left="0" w:firstLine="0"/>
              <w:jc w:val="left"/>
              <w:rPr>
                <w:sz w:val="18"/>
                <w:szCs w:val="18"/>
              </w:rPr>
            </w:pPr>
            <w:r w:rsidRPr="003E75C3">
              <w:rPr>
                <w:sz w:val="18"/>
                <w:szCs w:val="18"/>
              </w:rPr>
              <w:t>P801_9</w:t>
            </w:r>
            <w:r w:rsidR="005934ED" w:rsidRPr="003E75C3">
              <w:rPr>
                <w:sz w:val="18"/>
                <w:szCs w:val="18"/>
              </w:rPr>
              <w:t xml:space="preserve">: </w:t>
            </w:r>
            <w:r w:rsidRPr="003E75C3">
              <w:rPr>
                <w:sz w:val="18"/>
                <w:szCs w:val="18"/>
              </w:rPr>
              <w:t>Clubes de Madres</w:t>
            </w:r>
          </w:p>
          <w:p w14:paraId="34C20D4E" w14:textId="583ED81B"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P801_10</w:t>
            </w:r>
            <w:r w:rsidR="005934ED" w:rsidRPr="003E75C3">
              <w:rPr>
                <w:sz w:val="18"/>
                <w:szCs w:val="18"/>
              </w:rPr>
              <w:t xml:space="preserve">: </w:t>
            </w:r>
            <w:r w:rsidRPr="003E75C3">
              <w:rPr>
                <w:sz w:val="18"/>
                <w:szCs w:val="18"/>
              </w:rPr>
              <w:t>Asociación de Padres de Familia (APAFA)</w:t>
            </w:r>
          </w:p>
          <w:p w14:paraId="138548A6" w14:textId="2F3C0AE0"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P801_11</w:t>
            </w:r>
            <w:r w:rsidR="005934ED" w:rsidRPr="003E75C3">
              <w:rPr>
                <w:sz w:val="18"/>
                <w:szCs w:val="18"/>
              </w:rPr>
              <w:t xml:space="preserve">: </w:t>
            </w:r>
            <w:r w:rsidRPr="003E75C3">
              <w:rPr>
                <w:sz w:val="18"/>
                <w:szCs w:val="18"/>
              </w:rPr>
              <w:t>Vaso de Leche</w:t>
            </w:r>
          </w:p>
          <w:p w14:paraId="7B40BD93" w14:textId="2AFAE64C"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P801_12</w:t>
            </w:r>
            <w:r w:rsidR="005934ED" w:rsidRPr="003E75C3">
              <w:rPr>
                <w:sz w:val="18"/>
                <w:szCs w:val="18"/>
              </w:rPr>
              <w:t xml:space="preserve">: </w:t>
            </w:r>
            <w:r w:rsidRPr="003E75C3">
              <w:rPr>
                <w:sz w:val="18"/>
                <w:szCs w:val="18"/>
              </w:rPr>
              <w:t>Comedor Popular</w:t>
            </w:r>
          </w:p>
          <w:p w14:paraId="7DB5B639" w14:textId="1FCD236F"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P801_13</w:t>
            </w:r>
            <w:r w:rsidR="005934ED" w:rsidRPr="003E75C3">
              <w:rPr>
                <w:sz w:val="18"/>
                <w:szCs w:val="18"/>
              </w:rPr>
              <w:t xml:space="preserve">: </w:t>
            </w:r>
            <w:r w:rsidRPr="003E75C3">
              <w:rPr>
                <w:sz w:val="18"/>
                <w:szCs w:val="18"/>
              </w:rPr>
              <w:t>Comité Local Administrativo de Salud (</w:t>
            </w:r>
            <w:proofErr w:type="spellStart"/>
            <w:r w:rsidRPr="003E75C3">
              <w:rPr>
                <w:sz w:val="18"/>
                <w:szCs w:val="18"/>
              </w:rPr>
              <w:t>CLAS</w:t>
            </w:r>
            <w:proofErr w:type="spellEnd"/>
            <w:r w:rsidRPr="003E75C3">
              <w:rPr>
                <w:sz w:val="18"/>
                <w:szCs w:val="18"/>
              </w:rPr>
              <w:t>)</w:t>
            </w:r>
          </w:p>
          <w:p w14:paraId="3F1C926E" w14:textId="0C6ED812"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P801_14</w:t>
            </w:r>
            <w:r w:rsidR="005934ED" w:rsidRPr="003E75C3">
              <w:rPr>
                <w:sz w:val="18"/>
                <w:szCs w:val="18"/>
              </w:rPr>
              <w:t xml:space="preserve">: </w:t>
            </w:r>
            <w:r w:rsidRPr="003E75C3">
              <w:rPr>
                <w:sz w:val="18"/>
                <w:szCs w:val="18"/>
              </w:rPr>
              <w:t>Proceso de presupuesto participativo</w:t>
            </w:r>
          </w:p>
          <w:p w14:paraId="462A6B30" w14:textId="52212F22"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P801_15</w:t>
            </w:r>
            <w:r w:rsidR="005934ED" w:rsidRPr="003E75C3">
              <w:rPr>
                <w:sz w:val="18"/>
                <w:szCs w:val="18"/>
              </w:rPr>
              <w:t xml:space="preserve">: </w:t>
            </w:r>
            <w:r w:rsidRPr="003E75C3">
              <w:rPr>
                <w:sz w:val="18"/>
                <w:szCs w:val="18"/>
              </w:rPr>
              <w:t>Consejo de Coordinación Local Distrital (</w:t>
            </w:r>
            <w:proofErr w:type="spellStart"/>
            <w:r w:rsidRPr="003E75C3">
              <w:rPr>
                <w:sz w:val="18"/>
                <w:szCs w:val="18"/>
              </w:rPr>
              <w:t>CCLD</w:t>
            </w:r>
            <w:proofErr w:type="spellEnd"/>
            <w:r w:rsidRPr="003E75C3">
              <w:rPr>
                <w:sz w:val="18"/>
                <w:szCs w:val="18"/>
              </w:rPr>
              <w:t>)</w:t>
            </w:r>
          </w:p>
          <w:p w14:paraId="645EF97C" w14:textId="10EA7BD4"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P801_16</w:t>
            </w:r>
            <w:r w:rsidR="005934ED" w:rsidRPr="003E75C3">
              <w:rPr>
                <w:sz w:val="18"/>
                <w:szCs w:val="18"/>
              </w:rPr>
              <w:t xml:space="preserve">: </w:t>
            </w:r>
            <w:r w:rsidRPr="003E75C3">
              <w:rPr>
                <w:sz w:val="18"/>
                <w:szCs w:val="18"/>
              </w:rPr>
              <w:t>Comunidad Campesina</w:t>
            </w:r>
          </w:p>
          <w:p w14:paraId="2A95FD37" w14:textId="6B6B501B"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P801_17</w:t>
            </w:r>
            <w:r w:rsidR="005934ED" w:rsidRPr="003E75C3">
              <w:rPr>
                <w:sz w:val="18"/>
                <w:szCs w:val="18"/>
              </w:rPr>
              <w:t xml:space="preserve">: </w:t>
            </w:r>
            <w:r w:rsidRPr="003E75C3">
              <w:rPr>
                <w:sz w:val="18"/>
                <w:szCs w:val="18"/>
              </w:rPr>
              <w:t>Asociación Agropecuaria</w:t>
            </w:r>
          </w:p>
          <w:p w14:paraId="571FE16C" w14:textId="7FCF9D86" w:rsidR="007C49A6" w:rsidRPr="003E75C3" w:rsidRDefault="007C49A6" w:rsidP="00537B70">
            <w:pPr>
              <w:pStyle w:val="Prrafodelista"/>
              <w:numPr>
                <w:ilvl w:val="0"/>
                <w:numId w:val="103"/>
              </w:numPr>
              <w:ind w:left="0" w:firstLine="0"/>
              <w:jc w:val="left"/>
              <w:rPr>
                <w:sz w:val="18"/>
                <w:szCs w:val="18"/>
              </w:rPr>
            </w:pPr>
            <w:r w:rsidRPr="003E75C3">
              <w:rPr>
                <w:sz w:val="18"/>
                <w:szCs w:val="18"/>
              </w:rPr>
              <w:t>P801_18</w:t>
            </w:r>
            <w:r w:rsidR="005934ED" w:rsidRPr="003E75C3">
              <w:rPr>
                <w:sz w:val="18"/>
                <w:szCs w:val="18"/>
              </w:rPr>
              <w:t xml:space="preserve">: </w:t>
            </w:r>
            <w:r w:rsidRPr="003E75C3">
              <w:rPr>
                <w:sz w:val="18"/>
                <w:szCs w:val="18"/>
              </w:rPr>
              <w:t>Otro</w:t>
            </w:r>
          </w:p>
          <w:p w14:paraId="38137B04" w14:textId="3A129BED" w:rsidR="00FA3A9D" w:rsidRPr="003E75C3" w:rsidRDefault="007C49A6" w:rsidP="00537B70">
            <w:pPr>
              <w:pStyle w:val="Prrafodelista"/>
              <w:numPr>
                <w:ilvl w:val="0"/>
                <w:numId w:val="103"/>
              </w:numPr>
              <w:ind w:left="0" w:firstLine="0"/>
              <w:jc w:val="left"/>
              <w:rPr>
                <w:sz w:val="18"/>
                <w:szCs w:val="18"/>
              </w:rPr>
            </w:pPr>
            <w:r w:rsidRPr="003E75C3">
              <w:rPr>
                <w:sz w:val="18"/>
                <w:szCs w:val="18"/>
              </w:rPr>
              <w:t>P801_20</w:t>
            </w:r>
            <w:r w:rsidR="005934ED" w:rsidRPr="003E75C3">
              <w:rPr>
                <w:sz w:val="18"/>
                <w:szCs w:val="18"/>
              </w:rPr>
              <w:t xml:space="preserve">: </w:t>
            </w:r>
            <w:r w:rsidRPr="003E75C3">
              <w:rPr>
                <w:sz w:val="18"/>
                <w:szCs w:val="18"/>
              </w:rPr>
              <w:t>Particip</w:t>
            </w:r>
            <w:r w:rsidR="005934ED" w:rsidRPr="003E75C3">
              <w:rPr>
                <w:sz w:val="18"/>
                <w:szCs w:val="18"/>
              </w:rPr>
              <w:t>a</w:t>
            </w:r>
            <w:r w:rsidRPr="003E75C3">
              <w:rPr>
                <w:sz w:val="18"/>
                <w:szCs w:val="18"/>
              </w:rPr>
              <w:t xml:space="preserve"> en preparación de desayuno y/o almuerzo escolar</w:t>
            </w:r>
          </w:p>
          <w:p w14:paraId="0759DC85" w14:textId="77777777" w:rsidR="007C49A6" w:rsidRPr="003E75C3" w:rsidRDefault="007C49A6" w:rsidP="003E75C3">
            <w:pPr>
              <w:rPr>
                <w:sz w:val="18"/>
                <w:szCs w:val="18"/>
              </w:rPr>
            </w:pPr>
          </w:p>
          <w:p w14:paraId="1B725111" w14:textId="76F4AF1B" w:rsidR="009E2A88" w:rsidRPr="003E75C3" w:rsidRDefault="00C01B33" w:rsidP="003E75C3">
            <w:pPr>
              <w:rPr>
                <w:sz w:val="18"/>
                <w:szCs w:val="18"/>
              </w:rPr>
            </w:pPr>
            <w:r w:rsidRPr="003E75C3">
              <w:rPr>
                <w:sz w:val="18"/>
                <w:szCs w:val="18"/>
              </w:rPr>
              <w:lastRenderedPageBreak/>
              <w:t xml:space="preserve">Se entiende por </w:t>
            </w:r>
            <w:r w:rsidRPr="003E75C3">
              <w:rPr>
                <w:b/>
                <w:sz w:val="18"/>
                <w:szCs w:val="18"/>
              </w:rPr>
              <w:t xml:space="preserve">“personas con discapacidad que participan en organizaciones sociales” </w:t>
            </w:r>
            <w:r w:rsidRPr="003E75C3">
              <w:rPr>
                <w:sz w:val="18"/>
                <w:szCs w:val="18"/>
              </w:rPr>
              <w:t>a toda persona con discapacidad que respondió “sí” a una o más de las preguntas señaladas en el cuadro anterior.</w:t>
            </w:r>
          </w:p>
        </w:tc>
      </w:tr>
      <w:tr w:rsidR="00FA3A9D" w:rsidRPr="003E75C3" w14:paraId="15215156" w14:textId="77777777" w:rsidTr="009E3147">
        <w:trPr>
          <w:trHeight w:val="691"/>
        </w:trPr>
        <w:tc>
          <w:tcPr>
            <w:tcW w:w="832" w:type="pct"/>
            <w:gridSpan w:val="2"/>
            <w:vAlign w:val="center"/>
          </w:tcPr>
          <w:p w14:paraId="18F0C24B" w14:textId="77777777" w:rsidR="00FA3A9D" w:rsidRPr="003E75C3" w:rsidRDefault="00C01B33" w:rsidP="003E75C3">
            <w:pPr>
              <w:rPr>
                <w:sz w:val="18"/>
                <w:szCs w:val="18"/>
              </w:rPr>
            </w:pPr>
            <w:r w:rsidRPr="003E75C3">
              <w:rPr>
                <w:sz w:val="18"/>
                <w:szCs w:val="18"/>
              </w:rPr>
              <w:lastRenderedPageBreak/>
              <w:t>Justificación</w:t>
            </w:r>
          </w:p>
        </w:tc>
        <w:tc>
          <w:tcPr>
            <w:tcW w:w="4168" w:type="pct"/>
            <w:gridSpan w:val="11"/>
          </w:tcPr>
          <w:p w14:paraId="675A7AAE" w14:textId="77777777" w:rsidR="00FA3A9D" w:rsidRPr="003E75C3" w:rsidRDefault="00C01B33" w:rsidP="003E75C3">
            <w:pPr>
              <w:rPr>
                <w:sz w:val="18"/>
                <w:szCs w:val="18"/>
              </w:rPr>
            </w:pPr>
            <w:r w:rsidRPr="003E75C3">
              <w:rPr>
                <w:sz w:val="18"/>
                <w:szCs w:val="18"/>
              </w:rPr>
              <w:t xml:space="preserve">El indicador permite medir el porcentaje de personas con discapacidad que participan en organizaciones sociales; de manera tal que permita identificar la superación de las privaciones que limitarían esta situación; y medir de qué manera la intervención planteada coadyuva a fortalecer esta participación y sobre todo utilizarla como un mecanismo que fortalece el ejercicio de sus derechos. </w:t>
            </w:r>
          </w:p>
        </w:tc>
      </w:tr>
      <w:tr w:rsidR="00FA3A9D" w:rsidRPr="003E75C3" w14:paraId="71891054" w14:textId="77777777" w:rsidTr="009E3147">
        <w:trPr>
          <w:trHeight w:val="347"/>
        </w:trPr>
        <w:tc>
          <w:tcPr>
            <w:tcW w:w="832" w:type="pct"/>
            <w:gridSpan w:val="2"/>
          </w:tcPr>
          <w:p w14:paraId="3A3A07D7" w14:textId="77777777" w:rsidR="00FA3A9D" w:rsidRPr="003E75C3" w:rsidRDefault="00C01B33" w:rsidP="003E75C3">
            <w:pPr>
              <w:rPr>
                <w:sz w:val="18"/>
                <w:szCs w:val="18"/>
              </w:rPr>
            </w:pPr>
            <w:r w:rsidRPr="003E75C3">
              <w:rPr>
                <w:sz w:val="18"/>
                <w:szCs w:val="18"/>
              </w:rPr>
              <w:t>Responsable del indicador</w:t>
            </w:r>
          </w:p>
        </w:tc>
        <w:tc>
          <w:tcPr>
            <w:tcW w:w="4168" w:type="pct"/>
            <w:gridSpan w:val="11"/>
          </w:tcPr>
          <w:p w14:paraId="5F4B9467" w14:textId="14A78438" w:rsidR="00FA3A9D" w:rsidRPr="003E75C3" w:rsidRDefault="00C01B33" w:rsidP="003E75C3">
            <w:pPr>
              <w:rPr>
                <w:sz w:val="18"/>
                <w:szCs w:val="18"/>
              </w:rPr>
            </w:pPr>
            <w:r w:rsidRPr="003E75C3">
              <w:rPr>
                <w:sz w:val="18"/>
                <w:szCs w:val="18"/>
              </w:rPr>
              <w:t>Consejo Nacional para la Integración de la Persona con Discapacidad (CONADIS) - Dirección de Políticas en Discapacidad</w:t>
            </w:r>
            <w:r w:rsidR="005934ED" w:rsidRPr="003E75C3">
              <w:rPr>
                <w:sz w:val="18"/>
                <w:szCs w:val="18"/>
              </w:rPr>
              <w:t>.</w:t>
            </w:r>
          </w:p>
        </w:tc>
      </w:tr>
      <w:tr w:rsidR="00FA3A9D" w:rsidRPr="003E75C3" w14:paraId="156884CE" w14:textId="77777777" w:rsidTr="009E3147">
        <w:trPr>
          <w:trHeight w:val="558"/>
        </w:trPr>
        <w:tc>
          <w:tcPr>
            <w:tcW w:w="832" w:type="pct"/>
            <w:gridSpan w:val="2"/>
            <w:vAlign w:val="center"/>
          </w:tcPr>
          <w:p w14:paraId="32444959" w14:textId="77777777" w:rsidR="00FA3A9D" w:rsidRPr="003E75C3" w:rsidRDefault="00C01B33" w:rsidP="003E75C3">
            <w:pPr>
              <w:rPr>
                <w:sz w:val="18"/>
                <w:szCs w:val="18"/>
              </w:rPr>
            </w:pPr>
            <w:r w:rsidRPr="003E75C3">
              <w:rPr>
                <w:sz w:val="18"/>
                <w:szCs w:val="18"/>
              </w:rPr>
              <w:t>Limitaciones y supuestos empleados</w:t>
            </w:r>
          </w:p>
        </w:tc>
        <w:tc>
          <w:tcPr>
            <w:tcW w:w="4168" w:type="pct"/>
            <w:gridSpan w:val="11"/>
          </w:tcPr>
          <w:p w14:paraId="00BEA54A" w14:textId="77777777" w:rsidR="00FA3A9D" w:rsidRPr="003E75C3" w:rsidRDefault="00C01B33" w:rsidP="003E75C3">
            <w:pPr>
              <w:rPr>
                <w:b/>
                <w:sz w:val="18"/>
                <w:szCs w:val="18"/>
                <w:u w:val="single"/>
              </w:rPr>
            </w:pPr>
            <w:r w:rsidRPr="003E75C3">
              <w:rPr>
                <w:b/>
                <w:sz w:val="18"/>
                <w:szCs w:val="18"/>
                <w:u w:val="single"/>
              </w:rPr>
              <w:t>Limitaciones</w:t>
            </w:r>
          </w:p>
          <w:p w14:paraId="2CD7C613" w14:textId="77777777" w:rsidR="00FA3A9D" w:rsidRPr="003E75C3" w:rsidRDefault="00C01B33" w:rsidP="00537B70">
            <w:pPr>
              <w:numPr>
                <w:ilvl w:val="3"/>
                <w:numId w:val="10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Las personas con discapacidad según Encuesta Nacional de Hogares (</w:t>
            </w:r>
            <w:proofErr w:type="spellStart"/>
            <w:r w:rsidRPr="003E75C3">
              <w:rPr>
                <w:color w:val="000000"/>
                <w:sz w:val="18"/>
                <w:szCs w:val="18"/>
              </w:rPr>
              <w:t>ENAHO</w:t>
            </w:r>
            <w:proofErr w:type="spellEnd"/>
            <w:r w:rsidRPr="003E75C3">
              <w:rPr>
                <w:color w:val="000000"/>
                <w:sz w:val="18"/>
                <w:szCs w:val="18"/>
              </w:rPr>
              <w:t>) se basan en una declaración; sin embargo, no son evaluados formalmente a través del Ministerio de Salud.</w:t>
            </w:r>
          </w:p>
          <w:p w14:paraId="6CD69799" w14:textId="77777777" w:rsidR="00FA3A9D" w:rsidRPr="003E75C3" w:rsidRDefault="00C01B33" w:rsidP="00537B70">
            <w:pPr>
              <w:numPr>
                <w:ilvl w:val="3"/>
                <w:numId w:val="10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Número de personas con discapacidad según </w:t>
            </w:r>
            <w:proofErr w:type="spellStart"/>
            <w:r w:rsidRPr="003E75C3">
              <w:rPr>
                <w:color w:val="000000"/>
                <w:sz w:val="18"/>
                <w:szCs w:val="18"/>
              </w:rPr>
              <w:t>ENAHO</w:t>
            </w:r>
            <w:proofErr w:type="spellEnd"/>
            <w:r w:rsidRPr="003E75C3">
              <w:rPr>
                <w:color w:val="000000"/>
                <w:sz w:val="18"/>
                <w:szCs w:val="18"/>
              </w:rPr>
              <w:t xml:space="preserve"> es un proxy, dado que la encuesta tiene una representatividad relativamente baja para este grupo poblacional.</w:t>
            </w:r>
          </w:p>
          <w:p w14:paraId="7F82C5F9" w14:textId="77777777" w:rsidR="00FA3A9D" w:rsidRPr="003E75C3" w:rsidRDefault="00C01B33" w:rsidP="00537B70">
            <w:pPr>
              <w:numPr>
                <w:ilvl w:val="3"/>
                <w:numId w:val="10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El indicador propuesto no mide la frecuencia de la participación de personas con discapacidad en la organización social.</w:t>
            </w:r>
          </w:p>
          <w:p w14:paraId="56F1CD94" w14:textId="77777777" w:rsidR="00FA3A9D" w:rsidRPr="003E75C3" w:rsidRDefault="00C01B33" w:rsidP="00537B70">
            <w:pPr>
              <w:numPr>
                <w:ilvl w:val="3"/>
                <w:numId w:val="10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El indicador no permite identificar la participación social de personas con discapacidad en organizaciones sociales que promuevan los derechos de las personas con discapacidad.</w:t>
            </w:r>
          </w:p>
        </w:tc>
      </w:tr>
      <w:tr w:rsidR="00FA3A9D" w:rsidRPr="003E75C3" w14:paraId="5244AD43" w14:textId="77777777" w:rsidTr="009E3147">
        <w:trPr>
          <w:trHeight w:val="559"/>
        </w:trPr>
        <w:tc>
          <w:tcPr>
            <w:tcW w:w="832" w:type="pct"/>
            <w:gridSpan w:val="2"/>
            <w:vAlign w:val="center"/>
          </w:tcPr>
          <w:p w14:paraId="65E01F73" w14:textId="16259449" w:rsidR="00FA3A9D" w:rsidRPr="003E75C3" w:rsidRDefault="00C01B33" w:rsidP="003E75C3">
            <w:pPr>
              <w:rPr>
                <w:sz w:val="18"/>
                <w:szCs w:val="18"/>
              </w:rPr>
            </w:pPr>
            <w:r w:rsidRPr="003E75C3">
              <w:rPr>
                <w:sz w:val="18"/>
                <w:szCs w:val="18"/>
              </w:rPr>
              <w:t>Método de cálculo</w:t>
            </w:r>
          </w:p>
        </w:tc>
        <w:tc>
          <w:tcPr>
            <w:tcW w:w="4168" w:type="pct"/>
            <w:gridSpan w:val="11"/>
          </w:tcPr>
          <w:p w14:paraId="5AB664DE" w14:textId="255CC0D6" w:rsidR="009E3147" w:rsidRPr="003E75C3" w:rsidRDefault="00C01B33" w:rsidP="003E75C3">
            <w:pPr>
              <w:rPr>
                <w:rStyle w:val="Refdecomentario"/>
                <w:sz w:val="18"/>
                <w:szCs w:val="18"/>
                <w:u w:val="single"/>
              </w:rPr>
            </w:pPr>
            <w:r w:rsidRPr="003E75C3">
              <w:rPr>
                <w:b/>
                <w:sz w:val="18"/>
                <w:szCs w:val="18"/>
                <w:u w:val="single"/>
              </w:rPr>
              <w:t>Fórmula</w:t>
            </w:r>
            <w:r w:rsidR="005934ED" w:rsidRPr="003E75C3">
              <w:rPr>
                <w:rStyle w:val="Refdecomentario"/>
                <w:sz w:val="18"/>
                <w:szCs w:val="18"/>
                <w:u w:val="single"/>
              </w:rPr>
              <w:t xml:space="preserve"> </w:t>
            </w:r>
          </w:p>
          <w:p w14:paraId="622361FB" w14:textId="009B23BB" w:rsidR="00FA3A9D" w:rsidRPr="003E75C3" w:rsidRDefault="005934ED" w:rsidP="003E75C3">
            <w:pPr>
              <w:rPr>
                <w:b/>
                <w:sz w:val="18"/>
                <w:szCs w:val="18"/>
              </w:rPr>
            </w:pPr>
            <w:r w:rsidRPr="003E75C3">
              <w:rPr>
                <w:bCs/>
                <w:sz w:val="18"/>
                <w:szCs w:val="18"/>
              </w:rPr>
              <w:t>(A / B ) x 100</w:t>
            </w:r>
          </w:p>
          <w:p w14:paraId="6219533D" w14:textId="6FA48EF3" w:rsidR="009E3147" w:rsidRPr="003E75C3" w:rsidRDefault="009E3147" w:rsidP="00537B70">
            <w:pPr>
              <w:pStyle w:val="Prrafodelista"/>
              <w:numPr>
                <w:ilvl w:val="0"/>
                <w:numId w:val="104"/>
              </w:numPr>
              <w:ind w:left="0" w:firstLine="0"/>
              <w:jc w:val="left"/>
              <w:rPr>
                <w:bCs/>
                <w:sz w:val="18"/>
                <w:szCs w:val="18"/>
              </w:rPr>
            </w:pPr>
            <w:r w:rsidRPr="003E75C3">
              <w:rPr>
                <w:bCs/>
                <w:sz w:val="18"/>
                <w:szCs w:val="18"/>
              </w:rPr>
              <w:t>A=Número de personas con discapacidad en hogares que participan en organizaciones sociales.</w:t>
            </w:r>
          </w:p>
          <w:p w14:paraId="170CE369" w14:textId="5F6DE449" w:rsidR="009E3147" w:rsidRPr="003E75C3" w:rsidRDefault="009E3147" w:rsidP="00537B70">
            <w:pPr>
              <w:pStyle w:val="Prrafodelista"/>
              <w:numPr>
                <w:ilvl w:val="0"/>
                <w:numId w:val="104"/>
              </w:numPr>
              <w:ind w:left="0" w:firstLine="0"/>
              <w:jc w:val="left"/>
              <w:rPr>
                <w:bCs/>
                <w:sz w:val="18"/>
                <w:szCs w:val="18"/>
              </w:rPr>
            </w:pPr>
            <w:r w:rsidRPr="003E75C3">
              <w:rPr>
                <w:bCs/>
                <w:sz w:val="18"/>
                <w:szCs w:val="18"/>
              </w:rPr>
              <w:t>B=Número total de personas con discapacidad.</w:t>
            </w:r>
          </w:p>
          <w:p w14:paraId="7C336EAF" w14:textId="77777777" w:rsidR="00BD1467" w:rsidRDefault="00C01B33" w:rsidP="003E75C3">
            <w:pPr>
              <w:rPr>
                <w:b/>
                <w:sz w:val="18"/>
                <w:szCs w:val="18"/>
                <w:u w:val="single"/>
              </w:rPr>
            </w:pPr>
            <w:r w:rsidRPr="003E75C3">
              <w:rPr>
                <w:b/>
                <w:sz w:val="18"/>
                <w:szCs w:val="18"/>
                <w:u w:val="single"/>
              </w:rPr>
              <w:t>Sintaxis</w:t>
            </w:r>
          </w:p>
          <w:p w14:paraId="6C969008" w14:textId="638C594A" w:rsidR="00FA3A9D" w:rsidRPr="00BD1467" w:rsidRDefault="00BD1467" w:rsidP="003E75C3">
            <w:pPr>
              <w:rPr>
                <w:bCs/>
                <w:sz w:val="18"/>
                <w:szCs w:val="18"/>
                <w:u w:val="single"/>
              </w:rPr>
            </w:pPr>
            <w:r>
              <w:rPr>
                <w:bCs/>
                <w:sz w:val="18"/>
                <w:szCs w:val="18"/>
                <w:u w:val="single"/>
              </w:rPr>
              <w:t>Código desarrollado en STATA.</w:t>
            </w:r>
          </w:p>
          <w:p w14:paraId="13918FC1" w14:textId="77777777" w:rsidR="00FA3A9D" w:rsidRPr="003E75C3" w:rsidRDefault="00FA3A9D" w:rsidP="00BD1467">
            <w:pPr>
              <w:rPr>
                <w:sz w:val="18"/>
                <w:szCs w:val="18"/>
              </w:rPr>
            </w:pPr>
          </w:p>
        </w:tc>
      </w:tr>
      <w:tr w:rsidR="00FA3A9D" w:rsidRPr="003E75C3" w14:paraId="009E98BD" w14:textId="77777777" w:rsidTr="009E3147">
        <w:trPr>
          <w:trHeight w:val="303"/>
        </w:trPr>
        <w:tc>
          <w:tcPr>
            <w:tcW w:w="832" w:type="pct"/>
            <w:gridSpan w:val="2"/>
          </w:tcPr>
          <w:p w14:paraId="2FB7CE7D" w14:textId="77777777" w:rsidR="00FA3A9D" w:rsidRPr="003E75C3" w:rsidRDefault="00C01B33" w:rsidP="003E75C3">
            <w:pPr>
              <w:rPr>
                <w:sz w:val="18"/>
                <w:szCs w:val="18"/>
              </w:rPr>
            </w:pPr>
            <w:r w:rsidRPr="003E75C3">
              <w:rPr>
                <w:sz w:val="18"/>
                <w:szCs w:val="18"/>
              </w:rPr>
              <w:t>Parámetro de medición</w:t>
            </w:r>
          </w:p>
        </w:tc>
        <w:tc>
          <w:tcPr>
            <w:tcW w:w="4168" w:type="pct"/>
            <w:gridSpan w:val="11"/>
          </w:tcPr>
          <w:p w14:paraId="39796182" w14:textId="77777777" w:rsidR="00FA3A9D" w:rsidRPr="003E75C3" w:rsidRDefault="00C01B33" w:rsidP="003E75C3">
            <w:pPr>
              <w:tabs>
                <w:tab w:val="left" w:pos="2070"/>
              </w:tabs>
              <w:rPr>
                <w:sz w:val="18"/>
                <w:szCs w:val="18"/>
              </w:rPr>
            </w:pPr>
            <w:r w:rsidRPr="003E75C3">
              <w:rPr>
                <w:sz w:val="18"/>
                <w:szCs w:val="18"/>
              </w:rPr>
              <w:t>Porcentaje</w:t>
            </w:r>
          </w:p>
        </w:tc>
      </w:tr>
      <w:tr w:rsidR="00FA3A9D" w:rsidRPr="003E75C3" w14:paraId="00A3A198" w14:textId="77777777" w:rsidTr="009E3147">
        <w:trPr>
          <w:trHeight w:val="832"/>
        </w:trPr>
        <w:tc>
          <w:tcPr>
            <w:tcW w:w="832" w:type="pct"/>
            <w:gridSpan w:val="2"/>
          </w:tcPr>
          <w:p w14:paraId="5F563C56" w14:textId="77777777" w:rsidR="00FA3A9D" w:rsidRPr="003E75C3" w:rsidRDefault="00C01B33" w:rsidP="003E75C3">
            <w:pPr>
              <w:rPr>
                <w:sz w:val="18"/>
                <w:szCs w:val="18"/>
              </w:rPr>
            </w:pPr>
            <w:r w:rsidRPr="003E75C3">
              <w:rPr>
                <w:sz w:val="18"/>
                <w:szCs w:val="18"/>
              </w:rPr>
              <w:t>Fuentes y base de datos</w:t>
            </w:r>
          </w:p>
        </w:tc>
        <w:tc>
          <w:tcPr>
            <w:tcW w:w="4168" w:type="pct"/>
            <w:gridSpan w:val="11"/>
          </w:tcPr>
          <w:p w14:paraId="0A55997F" w14:textId="77777777" w:rsidR="00FA3A9D" w:rsidRPr="003E75C3" w:rsidRDefault="00C01B33" w:rsidP="003E75C3">
            <w:pPr>
              <w:rPr>
                <w:b/>
                <w:sz w:val="18"/>
                <w:szCs w:val="18"/>
                <w:u w:val="single"/>
              </w:rPr>
            </w:pPr>
            <w:r w:rsidRPr="003E75C3">
              <w:rPr>
                <w:b/>
                <w:sz w:val="18"/>
                <w:szCs w:val="18"/>
                <w:u w:val="single"/>
              </w:rPr>
              <w:t>Fuente</w:t>
            </w:r>
          </w:p>
          <w:p w14:paraId="10EE4B72" w14:textId="77777777" w:rsidR="00FA3A9D" w:rsidRPr="003E75C3" w:rsidRDefault="00C01B33" w:rsidP="003E75C3">
            <w:pPr>
              <w:rPr>
                <w:sz w:val="18"/>
                <w:szCs w:val="18"/>
              </w:rPr>
            </w:pPr>
            <w:r w:rsidRPr="003E75C3">
              <w:rPr>
                <w:sz w:val="18"/>
                <w:szCs w:val="18"/>
              </w:rPr>
              <w:t>Encuesta Nacional de Hogares sobre Condiciones de Vida y Pobreza (</w:t>
            </w:r>
            <w:proofErr w:type="spellStart"/>
            <w:r w:rsidRPr="003E75C3">
              <w:rPr>
                <w:sz w:val="18"/>
                <w:szCs w:val="18"/>
              </w:rPr>
              <w:t>ENAHO</w:t>
            </w:r>
            <w:proofErr w:type="spellEnd"/>
            <w:r w:rsidRPr="003E75C3">
              <w:rPr>
                <w:sz w:val="18"/>
                <w:szCs w:val="18"/>
              </w:rPr>
              <w:t xml:space="preserve">) </w:t>
            </w:r>
          </w:p>
          <w:p w14:paraId="20D111A2" w14:textId="77777777" w:rsidR="00FA3A9D" w:rsidRPr="003E75C3" w:rsidRDefault="00C01B33" w:rsidP="003E75C3">
            <w:pPr>
              <w:rPr>
                <w:b/>
                <w:sz w:val="18"/>
                <w:szCs w:val="18"/>
                <w:u w:val="single"/>
              </w:rPr>
            </w:pPr>
            <w:r w:rsidRPr="003E75C3">
              <w:rPr>
                <w:b/>
                <w:sz w:val="18"/>
                <w:szCs w:val="18"/>
                <w:u w:val="single"/>
              </w:rPr>
              <w:t>Bases de datos</w:t>
            </w:r>
          </w:p>
          <w:p w14:paraId="0F9E36B1" w14:textId="77777777" w:rsidR="00FA3A9D" w:rsidRPr="003E75C3" w:rsidRDefault="00C01B33" w:rsidP="003E75C3">
            <w:pPr>
              <w:rPr>
                <w:sz w:val="18"/>
                <w:szCs w:val="18"/>
              </w:rPr>
            </w:pPr>
            <w:r w:rsidRPr="003E75C3">
              <w:rPr>
                <w:sz w:val="18"/>
                <w:szCs w:val="18"/>
              </w:rPr>
              <w:t xml:space="preserve">Módulo 4 "Salud" </w:t>
            </w:r>
          </w:p>
          <w:p w14:paraId="43A4D8AD" w14:textId="77777777" w:rsidR="00FA3A9D" w:rsidRPr="003E75C3" w:rsidRDefault="00C01B33" w:rsidP="003E75C3">
            <w:pPr>
              <w:rPr>
                <w:sz w:val="18"/>
                <w:szCs w:val="18"/>
              </w:rPr>
            </w:pPr>
            <w:r w:rsidRPr="003E75C3">
              <w:rPr>
                <w:sz w:val="18"/>
                <w:szCs w:val="18"/>
              </w:rPr>
              <w:t>Módulo 84 " Participación Ciudadana "</w:t>
            </w:r>
          </w:p>
          <w:p w14:paraId="26193D6A" w14:textId="77777777" w:rsidR="00FA3A9D" w:rsidRPr="003E75C3" w:rsidRDefault="00C01B33" w:rsidP="003E75C3">
            <w:pPr>
              <w:rPr>
                <w:b/>
                <w:sz w:val="18"/>
                <w:szCs w:val="18"/>
                <w:u w:val="single"/>
              </w:rPr>
            </w:pPr>
            <w:r w:rsidRPr="003E75C3">
              <w:rPr>
                <w:b/>
                <w:sz w:val="18"/>
                <w:szCs w:val="18"/>
                <w:u w:val="single"/>
              </w:rPr>
              <w:t>Instrumentos de recojo de información</w:t>
            </w:r>
          </w:p>
          <w:p w14:paraId="3155D9CF" w14:textId="77777777" w:rsidR="00FA3A9D" w:rsidRPr="003E75C3" w:rsidRDefault="00C01B33" w:rsidP="003E75C3">
            <w:pPr>
              <w:rPr>
                <w:sz w:val="18"/>
                <w:szCs w:val="18"/>
              </w:rPr>
            </w:pPr>
            <w:r w:rsidRPr="003E75C3">
              <w:rPr>
                <w:sz w:val="18"/>
                <w:szCs w:val="18"/>
              </w:rPr>
              <w:t>CED-01-400 `año': Módulo “Salud”</w:t>
            </w:r>
          </w:p>
          <w:p w14:paraId="4591ACEC" w14:textId="77777777" w:rsidR="00FA3A9D" w:rsidRPr="003E75C3" w:rsidRDefault="00C01B33" w:rsidP="003E75C3">
            <w:pPr>
              <w:rPr>
                <w:sz w:val="18"/>
                <w:szCs w:val="18"/>
              </w:rPr>
            </w:pPr>
            <w:r w:rsidRPr="003E75C3">
              <w:rPr>
                <w:sz w:val="18"/>
                <w:szCs w:val="18"/>
              </w:rPr>
              <w:t>CED-01-800 `año': Módulo “Participación Ciudadana”</w:t>
            </w:r>
          </w:p>
        </w:tc>
      </w:tr>
      <w:tr w:rsidR="00FA3A9D" w:rsidRPr="003E75C3" w14:paraId="0C487050" w14:textId="77777777" w:rsidTr="009E3147">
        <w:trPr>
          <w:trHeight w:val="394"/>
        </w:trPr>
        <w:tc>
          <w:tcPr>
            <w:tcW w:w="832" w:type="pct"/>
            <w:gridSpan w:val="2"/>
          </w:tcPr>
          <w:p w14:paraId="207AFF1D" w14:textId="77777777" w:rsidR="00FA3A9D" w:rsidRPr="003E75C3" w:rsidRDefault="00C01B33" w:rsidP="003E75C3">
            <w:pPr>
              <w:rPr>
                <w:sz w:val="18"/>
                <w:szCs w:val="18"/>
              </w:rPr>
            </w:pPr>
            <w:r w:rsidRPr="003E75C3">
              <w:rPr>
                <w:sz w:val="18"/>
                <w:szCs w:val="18"/>
              </w:rPr>
              <w:lastRenderedPageBreak/>
              <w:t xml:space="preserve">Sentido esperado del indicador </w:t>
            </w:r>
          </w:p>
        </w:tc>
        <w:tc>
          <w:tcPr>
            <w:tcW w:w="4168" w:type="pct"/>
            <w:gridSpan w:val="11"/>
          </w:tcPr>
          <w:p w14:paraId="2999CC89" w14:textId="77777777" w:rsidR="00FA3A9D" w:rsidRPr="003E75C3" w:rsidRDefault="00C01B33" w:rsidP="003E75C3">
            <w:pPr>
              <w:rPr>
                <w:sz w:val="18"/>
                <w:szCs w:val="18"/>
              </w:rPr>
            </w:pPr>
            <w:r w:rsidRPr="003E75C3">
              <w:rPr>
                <w:sz w:val="18"/>
                <w:szCs w:val="18"/>
              </w:rPr>
              <w:t>Ascendente</w:t>
            </w:r>
          </w:p>
        </w:tc>
      </w:tr>
      <w:tr w:rsidR="00FA3A9D" w:rsidRPr="003E75C3" w14:paraId="0AB43597" w14:textId="77777777" w:rsidTr="009D07DA">
        <w:trPr>
          <w:trHeight w:val="297"/>
        </w:trPr>
        <w:tc>
          <w:tcPr>
            <w:tcW w:w="832" w:type="pct"/>
            <w:gridSpan w:val="2"/>
          </w:tcPr>
          <w:p w14:paraId="5209624C" w14:textId="77777777" w:rsidR="00FA3A9D" w:rsidRPr="003E75C3" w:rsidRDefault="00C01B33" w:rsidP="003E75C3">
            <w:pPr>
              <w:rPr>
                <w:sz w:val="16"/>
                <w:szCs w:val="16"/>
              </w:rPr>
            </w:pPr>
            <w:r w:rsidRPr="003E75C3">
              <w:rPr>
                <w:sz w:val="16"/>
                <w:szCs w:val="16"/>
              </w:rPr>
              <w:t xml:space="preserve">Línea </w:t>
            </w:r>
          </w:p>
          <w:p w14:paraId="4D0CECC4" w14:textId="77777777" w:rsidR="00FA3A9D" w:rsidRPr="003E75C3" w:rsidRDefault="00C01B33" w:rsidP="003E75C3">
            <w:pPr>
              <w:rPr>
                <w:sz w:val="16"/>
                <w:szCs w:val="16"/>
              </w:rPr>
            </w:pPr>
            <w:r w:rsidRPr="003E75C3">
              <w:rPr>
                <w:sz w:val="16"/>
                <w:szCs w:val="16"/>
              </w:rPr>
              <w:t>de base</w:t>
            </w:r>
          </w:p>
        </w:tc>
        <w:tc>
          <w:tcPr>
            <w:tcW w:w="500" w:type="pct"/>
          </w:tcPr>
          <w:p w14:paraId="03E3F39F" w14:textId="77777777" w:rsidR="00FA3A9D" w:rsidRPr="003E75C3" w:rsidRDefault="00C01B33" w:rsidP="003E75C3">
            <w:pPr>
              <w:rPr>
                <w:sz w:val="16"/>
                <w:szCs w:val="16"/>
              </w:rPr>
            </w:pPr>
            <w:r w:rsidRPr="003E75C3">
              <w:rPr>
                <w:sz w:val="16"/>
                <w:szCs w:val="16"/>
              </w:rPr>
              <w:t>Valor actual</w:t>
            </w:r>
          </w:p>
        </w:tc>
        <w:tc>
          <w:tcPr>
            <w:tcW w:w="3667" w:type="pct"/>
            <w:gridSpan w:val="10"/>
            <w:vAlign w:val="center"/>
          </w:tcPr>
          <w:p w14:paraId="5B05DB20" w14:textId="77777777" w:rsidR="00FA3A9D" w:rsidRPr="003E75C3" w:rsidRDefault="00C01B33" w:rsidP="003E75C3">
            <w:pPr>
              <w:rPr>
                <w:sz w:val="16"/>
                <w:szCs w:val="16"/>
              </w:rPr>
            </w:pPr>
            <w:r w:rsidRPr="003E75C3">
              <w:rPr>
                <w:sz w:val="16"/>
                <w:szCs w:val="16"/>
              </w:rPr>
              <w:t>Logros</w:t>
            </w:r>
          </w:p>
        </w:tc>
      </w:tr>
      <w:tr w:rsidR="009E3147" w:rsidRPr="003E75C3" w14:paraId="6006352E" w14:textId="77777777" w:rsidTr="009E3147">
        <w:trPr>
          <w:trHeight w:val="249"/>
        </w:trPr>
        <w:tc>
          <w:tcPr>
            <w:tcW w:w="413" w:type="pct"/>
          </w:tcPr>
          <w:p w14:paraId="3E78A8F6" w14:textId="77777777" w:rsidR="00FA3A9D" w:rsidRPr="003E75C3" w:rsidRDefault="00C01B33" w:rsidP="003E75C3">
            <w:pPr>
              <w:rPr>
                <w:sz w:val="16"/>
                <w:szCs w:val="16"/>
              </w:rPr>
            </w:pPr>
            <w:r w:rsidRPr="003E75C3">
              <w:rPr>
                <w:sz w:val="16"/>
                <w:szCs w:val="16"/>
              </w:rPr>
              <w:t>Año</w:t>
            </w:r>
          </w:p>
        </w:tc>
        <w:tc>
          <w:tcPr>
            <w:tcW w:w="420" w:type="pct"/>
          </w:tcPr>
          <w:p w14:paraId="35F6CDAB" w14:textId="77777777" w:rsidR="00FA3A9D" w:rsidRPr="003E75C3" w:rsidRDefault="00C01B33" w:rsidP="003E75C3">
            <w:pPr>
              <w:rPr>
                <w:sz w:val="16"/>
                <w:szCs w:val="16"/>
              </w:rPr>
            </w:pPr>
            <w:r w:rsidRPr="003E75C3">
              <w:rPr>
                <w:sz w:val="16"/>
                <w:szCs w:val="16"/>
              </w:rPr>
              <w:t>2014</w:t>
            </w:r>
          </w:p>
        </w:tc>
        <w:tc>
          <w:tcPr>
            <w:tcW w:w="500" w:type="pct"/>
          </w:tcPr>
          <w:p w14:paraId="583CECF7" w14:textId="77777777" w:rsidR="00FA3A9D" w:rsidRPr="003E75C3" w:rsidRDefault="00C01B33" w:rsidP="003E75C3">
            <w:pPr>
              <w:rPr>
                <w:sz w:val="16"/>
                <w:szCs w:val="16"/>
              </w:rPr>
            </w:pPr>
            <w:r w:rsidRPr="003E75C3">
              <w:rPr>
                <w:sz w:val="16"/>
                <w:szCs w:val="16"/>
              </w:rPr>
              <w:t>2019</w:t>
            </w:r>
          </w:p>
        </w:tc>
        <w:tc>
          <w:tcPr>
            <w:tcW w:w="373" w:type="pct"/>
          </w:tcPr>
          <w:p w14:paraId="345BA363" w14:textId="77777777" w:rsidR="00FA3A9D" w:rsidRPr="003E75C3" w:rsidRDefault="00C01B33" w:rsidP="003E75C3">
            <w:pPr>
              <w:rPr>
                <w:sz w:val="16"/>
                <w:szCs w:val="16"/>
              </w:rPr>
            </w:pPr>
            <w:r w:rsidRPr="003E75C3">
              <w:rPr>
                <w:sz w:val="16"/>
                <w:szCs w:val="16"/>
              </w:rPr>
              <w:t>2021</w:t>
            </w:r>
          </w:p>
        </w:tc>
        <w:tc>
          <w:tcPr>
            <w:tcW w:w="366" w:type="pct"/>
          </w:tcPr>
          <w:p w14:paraId="3A97D6C5" w14:textId="77777777" w:rsidR="00FA3A9D" w:rsidRPr="003E75C3" w:rsidRDefault="00C01B33" w:rsidP="003E75C3">
            <w:pPr>
              <w:rPr>
                <w:sz w:val="16"/>
                <w:szCs w:val="16"/>
              </w:rPr>
            </w:pPr>
            <w:r w:rsidRPr="003E75C3">
              <w:rPr>
                <w:sz w:val="16"/>
                <w:szCs w:val="16"/>
              </w:rPr>
              <w:t>2022</w:t>
            </w:r>
          </w:p>
        </w:tc>
        <w:tc>
          <w:tcPr>
            <w:tcW w:w="366" w:type="pct"/>
          </w:tcPr>
          <w:p w14:paraId="6E171A2E" w14:textId="77777777" w:rsidR="00FA3A9D" w:rsidRPr="003E75C3" w:rsidRDefault="00C01B33" w:rsidP="003E75C3">
            <w:pPr>
              <w:rPr>
                <w:sz w:val="16"/>
                <w:szCs w:val="16"/>
              </w:rPr>
            </w:pPr>
            <w:r w:rsidRPr="003E75C3">
              <w:rPr>
                <w:sz w:val="16"/>
                <w:szCs w:val="16"/>
              </w:rPr>
              <w:t>2023</w:t>
            </w:r>
          </w:p>
        </w:tc>
        <w:tc>
          <w:tcPr>
            <w:tcW w:w="366" w:type="pct"/>
          </w:tcPr>
          <w:p w14:paraId="07545605" w14:textId="77777777" w:rsidR="00FA3A9D" w:rsidRPr="003E75C3" w:rsidRDefault="00C01B33" w:rsidP="003E75C3">
            <w:pPr>
              <w:rPr>
                <w:sz w:val="16"/>
                <w:szCs w:val="16"/>
              </w:rPr>
            </w:pPr>
            <w:r w:rsidRPr="003E75C3">
              <w:rPr>
                <w:sz w:val="16"/>
                <w:szCs w:val="16"/>
              </w:rPr>
              <w:t>2024</w:t>
            </w:r>
          </w:p>
        </w:tc>
        <w:tc>
          <w:tcPr>
            <w:tcW w:w="366" w:type="pct"/>
          </w:tcPr>
          <w:p w14:paraId="4974A24E" w14:textId="77777777" w:rsidR="00FA3A9D" w:rsidRPr="003E75C3" w:rsidRDefault="00C01B33" w:rsidP="003E75C3">
            <w:pPr>
              <w:rPr>
                <w:sz w:val="16"/>
                <w:szCs w:val="16"/>
              </w:rPr>
            </w:pPr>
            <w:r w:rsidRPr="003E75C3">
              <w:rPr>
                <w:sz w:val="16"/>
                <w:szCs w:val="16"/>
              </w:rPr>
              <w:t>2025</w:t>
            </w:r>
          </w:p>
        </w:tc>
        <w:tc>
          <w:tcPr>
            <w:tcW w:w="366" w:type="pct"/>
          </w:tcPr>
          <w:p w14:paraId="1A8375C9" w14:textId="77777777" w:rsidR="00FA3A9D" w:rsidRPr="003E75C3" w:rsidRDefault="00C01B33" w:rsidP="003E75C3">
            <w:pPr>
              <w:rPr>
                <w:sz w:val="16"/>
                <w:szCs w:val="16"/>
              </w:rPr>
            </w:pPr>
            <w:r w:rsidRPr="003E75C3">
              <w:rPr>
                <w:sz w:val="16"/>
                <w:szCs w:val="16"/>
              </w:rPr>
              <w:t>2026</w:t>
            </w:r>
          </w:p>
        </w:tc>
        <w:tc>
          <w:tcPr>
            <w:tcW w:w="366" w:type="pct"/>
          </w:tcPr>
          <w:p w14:paraId="404A65A1" w14:textId="77777777" w:rsidR="00FA3A9D" w:rsidRPr="003E75C3" w:rsidRDefault="00C01B33" w:rsidP="003E75C3">
            <w:pPr>
              <w:rPr>
                <w:sz w:val="16"/>
                <w:szCs w:val="16"/>
              </w:rPr>
            </w:pPr>
            <w:r w:rsidRPr="003E75C3">
              <w:rPr>
                <w:sz w:val="16"/>
                <w:szCs w:val="16"/>
              </w:rPr>
              <w:t>2027</w:t>
            </w:r>
          </w:p>
        </w:tc>
        <w:tc>
          <w:tcPr>
            <w:tcW w:w="366" w:type="pct"/>
          </w:tcPr>
          <w:p w14:paraId="0129A184" w14:textId="77777777" w:rsidR="00FA3A9D" w:rsidRPr="003E75C3" w:rsidRDefault="00C01B33" w:rsidP="003E75C3">
            <w:pPr>
              <w:rPr>
                <w:sz w:val="16"/>
                <w:szCs w:val="16"/>
              </w:rPr>
            </w:pPr>
            <w:r w:rsidRPr="003E75C3">
              <w:rPr>
                <w:sz w:val="16"/>
                <w:szCs w:val="16"/>
              </w:rPr>
              <w:t>2028</w:t>
            </w:r>
          </w:p>
        </w:tc>
        <w:tc>
          <w:tcPr>
            <w:tcW w:w="366" w:type="pct"/>
          </w:tcPr>
          <w:p w14:paraId="3525F821" w14:textId="77777777" w:rsidR="00FA3A9D" w:rsidRPr="003E75C3" w:rsidRDefault="00C01B33" w:rsidP="003E75C3">
            <w:pPr>
              <w:rPr>
                <w:sz w:val="16"/>
                <w:szCs w:val="16"/>
              </w:rPr>
            </w:pPr>
            <w:r w:rsidRPr="003E75C3">
              <w:rPr>
                <w:sz w:val="16"/>
                <w:szCs w:val="16"/>
              </w:rPr>
              <w:t>2029</w:t>
            </w:r>
          </w:p>
        </w:tc>
        <w:tc>
          <w:tcPr>
            <w:tcW w:w="371" w:type="pct"/>
          </w:tcPr>
          <w:p w14:paraId="0CACE628" w14:textId="77777777" w:rsidR="00FA3A9D" w:rsidRPr="003E75C3" w:rsidRDefault="00C01B33" w:rsidP="003E75C3">
            <w:pPr>
              <w:rPr>
                <w:sz w:val="16"/>
                <w:szCs w:val="16"/>
              </w:rPr>
            </w:pPr>
            <w:r w:rsidRPr="003E75C3">
              <w:rPr>
                <w:sz w:val="16"/>
                <w:szCs w:val="16"/>
              </w:rPr>
              <w:t>2030</w:t>
            </w:r>
          </w:p>
        </w:tc>
      </w:tr>
      <w:tr w:rsidR="009E3147" w:rsidRPr="003E75C3" w14:paraId="1D2A7B7C" w14:textId="77777777" w:rsidTr="009E3147">
        <w:trPr>
          <w:trHeight w:val="268"/>
        </w:trPr>
        <w:tc>
          <w:tcPr>
            <w:tcW w:w="413" w:type="pct"/>
          </w:tcPr>
          <w:p w14:paraId="69330115" w14:textId="77777777" w:rsidR="00FA3A9D" w:rsidRPr="003E75C3" w:rsidRDefault="00C01B33" w:rsidP="003E75C3">
            <w:pPr>
              <w:rPr>
                <w:sz w:val="16"/>
                <w:szCs w:val="16"/>
              </w:rPr>
            </w:pPr>
            <w:r w:rsidRPr="003E75C3">
              <w:rPr>
                <w:sz w:val="16"/>
                <w:szCs w:val="16"/>
              </w:rPr>
              <w:t>Valor</w:t>
            </w:r>
          </w:p>
        </w:tc>
        <w:tc>
          <w:tcPr>
            <w:tcW w:w="420" w:type="pct"/>
          </w:tcPr>
          <w:p w14:paraId="64BD8334" w14:textId="77777777" w:rsidR="00FA3A9D" w:rsidRPr="003E75C3" w:rsidRDefault="00C01B33" w:rsidP="003E75C3">
            <w:pPr>
              <w:rPr>
                <w:sz w:val="16"/>
                <w:szCs w:val="16"/>
              </w:rPr>
            </w:pPr>
            <w:r w:rsidRPr="003E75C3">
              <w:rPr>
                <w:sz w:val="16"/>
                <w:szCs w:val="16"/>
              </w:rPr>
              <w:t>42.8%</w:t>
            </w:r>
          </w:p>
        </w:tc>
        <w:tc>
          <w:tcPr>
            <w:tcW w:w="500" w:type="pct"/>
          </w:tcPr>
          <w:p w14:paraId="555F5667" w14:textId="77777777" w:rsidR="00FA3A9D" w:rsidRPr="003E75C3" w:rsidRDefault="00C01B33" w:rsidP="003E75C3">
            <w:pPr>
              <w:rPr>
                <w:sz w:val="16"/>
                <w:szCs w:val="16"/>
              </w:rPr>
            </w:pPr>
            <w:r w:rsidRPr="003E75C3">
              <w:rPr>
                <w:sz w:val="16"/>
                <w:szCs w:val="16"/>
              </w:rPr>
              <w:t>41.0%</w:t>
            </w:r>
          </w:p>
        </w:tc>
        <w:tc>
          <w:tcPr>
            <w:tcW w:w="373" w:type="pct"/>
          </w:tcPr>
          <w:p w14:paraId="45829891" w14:textId="77777777" w:rsidR="00FA3A9D" w:rsidRPr="003E75C3" w:rsidRDefault="00C01B33" w:rsidP="003E75C3">
            <w:pPr>
              <w:rPr>
                <w:sz w:val="16"/>
                <w:szCs w:val="16"/>
              </w:rPr>
            </w:pPr>
            <w:r w:rsidRPr="003E75C3">
              <w:rPr>
                <w:sz w:val="16"/>
                <w:szCs w:val="16"/>
              </w:rPr>
              <w:t>42.0%</w:t>
            </w:r>
          </w:p>
        </w:tc>
        <w:tc>
          <w:tcPr>
            <w:tcW w:w="366" w:type="pct"/>
          </w:tcPr>
          <w:p w14:paraId="3E23C2C6" w14:textId="77777777" w:rsidR="00FA3A9D" w:rsidRPr="003E75C3" w:rsidRDefault="00C01B33" w:rsidP="003E75C3">
            <w:pPr>
              <w:rPr>
                <w:sz w:val="16"/>
                <w:szCs w:val="16"/>
              </w:rPr>
            </w:pPr>
            <w:r w:rsidRPr="003E75C3">
              <w:rPr>
                <w:sz w:val="16"/>
                <w:szCs w:val="16"/>
              </w:rPr>
              <w:t>42.6%</w:t>
            </w:r>
          </w:p>
        </w:tc>
        <w:tc>
          <w:tcPr>
            <w:tcW w:w="366" w:type="pct"/>
          </w:tcPr>
          <w:p w14:paraId="7CF4066F" w14:textId="77777777" w:rsidR="00FA3A9D" w:rsidRPr="003E75C3" w:rsidRDefault="00C01B33" w:rsidP="003E75C3">
            <w:pPr>
              <w:rPr>
                <w:sz w:val="16"/>
                <w:szCs w:val="16"/>
              </w:rPr>
            </w:pPr>
            <w:r w:rsidRPr="003E75C3">
              <w:rPr>
                <w:sz w:val="16"/>
                <w:szCs w:val="16"/>
              </w:rPr>
              <w:t>43.3%</w:t>
            </w:r>
          </w:p>
        </w:tc>
        <w:tc>
          <w:tcPr>
            <w:tcW w:w="366" w:type="pct"/>
          </w:tcPr>
          <w:p w14:paraId="38A7CEBB" w14:textId="77777777" w:rsidR="00FA3A9D" w:rsidRPr="003E75C3" w:rsidRDefault="00C01B33" w:rsidP="003E75C3">
            <w:pPr>
              <w:rPr>
                <w:sz w:val="16"/>
                <w:szCs w:val="16"/>
              </w:rPr>
            </w:pPr>
            <w:r w:rsidRPr="003E75C3">
              <w:rPr>
                <w:sz w:val="16"/>
                <w:szCs w:val="16"/>
              </w:rPr>
              <w:t>43.9%</w:t>
            </w:r>
          </w:p>
        </w:tc>
        <w:tc>
          <w:tcPr>
            <w:tcW w:w="366" w:type="pct"/>
          </w:tcPr>
          <w:p w14:paraId="18B29FE5" w14:textId="77777777" w:rsidR="00FA3A9D" w:rsidRPr="003E75C3" w:rsidRDefault="00C01B33" w:rsidP="003E75C3">
            <w:pPr>
              <w:rPr>
                <w:sz w:val="16"/>
                <w:szCs w:val="16"/>
              </w:rPr>
            </w:pPr>
            <w:r w:rsidRPr="003E75C3">
              <w:rPr>
                <w:sz w:val="16"/>
                <w:szCs w:val="16"/>
              </w:rPr>
              <w:t>44.6%</w:t>
            </w:r>
          </w:p>
        </w:tc>
        <w:tc>
          <w:tcPr>
            <w:tcW w:w="366" w:type="pct"/>
          </w:tcPr>
          <w:p w14:paraId="17ACE45E" w14:textId="77777777" w:rsidR="00FA3A9D" w:rsidRPr="003E75C3" w:rsidRDefault="00C01B33" w:rsidP="003E75C3">
            <w:pPr>
              <w:rPr>
                <w:sz w:val="16"/>
                <w:szCs w:val="16"/>
              </w:rPr>
            </w:pPr>
            <w:r w:rsidRPr="003E75C3">
              <w:rPr>
                <w:sz w:val="16"/>
                <w:szCs w:val="16"/>
              </w:rPr>
              <w:t>45.2%</w:t>
            </w:r>
          </w:p>
        </w:tc>
        <w:tc>
          <w:tcPr>
            <w:tcW w:w="366" w:type="pct"/>
          </w:tcPr>
          <w:p w14:paraId="5EC1AB42" w14:textId="77777777" w:rsidR="00FA3A9D" w:rsidRPr="003E75C3" w:rsidRDefault="00C01B33" w:rsidP="003E75C3">
            <w:pPr>
              <w:rPr>
                <w:sz w:val="16"/>
                <w:szCs w:val="16"/>
              </w:rPr>
            </w:pPr>
            <w:r w:rsidRPr="003E75C3">
              <w:rPr>
                <w:sz w:val="16"/>
                <w:szCs w:val="16"/>
              </w:rPr>
              <w:t>45.9%</w:t>
            </w:r>
          </w:p>
        </w:tc>
        <w:tc>
          <w:tcPr>
            <w:tcW w:w="366" w:type="pct"/>
          </w:tcPr>
          <w:p w14:paraId="46D3FD42" w14:textId="77777777" w:rsidR="00FA3A9D" w:rsidRPr="003E75C3" w:rsidRDefault="00C01B33" w:rsidP="003E75C3">
            <w:pPr>
              <w:rPr>
                <w:sz w:val="16"/>
                <w:szCs w:val="16"/>
              </w:rPr>
            </w:pPr>
            <w:r w:rsidRPr="003E75C3">
              <w:rPr>
                <w:sz w:val="16"/>
                <w:szCs w:val="16"/>
              </w:rPr>
              <w:t>46.6%</w:t>
            </w:r>
          </w:p>
        </w:tc>
        <w:tc>
          <w:tcPr>
            <w:tcW w:w="366" w:type="pct"/>
          </w:tcPr>
          <w:p w14:paraId="4DA7B799" w14:textId="77777777" w:rsidR="00FA3A9D" w:rsidRPr="003E75C3" w:rsidRDefault="00C01B33" w:rsidP="003E75C3">
            <w:pPr>
              <w:rPr>
                <w:sz w:val="16"/>
                <w:szCs w:val="16"/>
              </w:rPr>
            </w:pPr>
            <w:r w:rsidRPr="003E75C3">
              <w:rPr>
                <w:sz w:val="16"/>
                <w:szCs w:val="16"/>
              </w:rPr>
              <w:t>47.3%</w:t>
            </w:r>
          </w:p>
        </w:tc>
        <w:tc>
          <w:tcPr>
            <w:tcW w:w="371" w:type="pct"/>
          </w:tcPr>
          <w:p w14:paraId="363B54A1" w14:textId="77777777" w:rsidR="00FA3A9D" w:rsidRPr="003E75C3" w:rsidRDefault="00C01B33" w:rsidP="003E75C3">
            <w:pPr>
              <w:rPr>
                <w:sz w:val="16"/>
                <w:szCs w:val="16"/>
              </w:rPr>
            </w:pPr>
            <w:r w:rsidRPr="003E75C3">
              <w:rPr>
                <w:sz w:val="16"/>
                <w:szCs w:val="16"/>
              </w:rPr>
              <w:t>48.0%</w:t>
            </w:r>
          </w:p>
        </w:tc>
      </w:tr>
    </w:tbl>
    <w:p w14:paraId="21AE08FC" w14:textId="77777777" w:rsidR="00FA3A9D" w:rsidRPr="003E75C3" w:rsidRDefault="00FA3A9D" w:rsidP="003E75C3"/>
    <w:p w14:paraId="2C9B6B8A" w14:textId="710B648F" w:rsidR="00FA3A9D" w:rsidRPr="003E75C3" w:rsidRDefault="00F30202" w:rsidP="003E75C3">
      <w:pPr>
        <w:pStyle w:val="Descripcin"/>
        <w:rPr>
          <w:i w:val="0"/>
          <w:iCs w:val="0"/>
        </w:rPr>
      </w:pPr>
      <w:r w:rsidRPr="003E75C3">
        <w:rPr>
          <w:i w:val="0"/>
          <w:iCs w:val="0"/>
        </w:rPr>
        <w:br w:type="page"/>
      </w:r>
      <w:bookmarkStart w:id="220" w:name="_Toc62853948"/>
      <w:bookmarkStart w:id="221" w:name="_Toc62872303"/>
      <w:r w:rsidR="00392579" w:rsidRPr="003E75C3">
        <w:rPr>
          <w:b/>
          <w:bCs/>
          <w:i w:val="0"/>
          <w:iCs w:val="0"/>
          <w:color w:val="auto"/>
          <w:sz w:val="22"/>
          <w:szCs w:val="22"/>
        </w:rPr>
        <w:lastRenderedPageBreak/>
        <w:t xml:space="preserve">Cuadro N° </w:t>
      </w:r>
      <w:r w:rsidR="00392579" w:rsidRPr="003E75C3">
        <w:rPr>
          <w:b/>
          <w:bCs/>
          <w:i w:val="0"/>
          <w:iCs w:val="0"/>
          <w:color w:val="auto"/>
          <w:sz w:val="22"/>
          <w:szCs w:val="22"/>
        </w:rPr>
        <w:fldChar w:fldCharType="begin"/>
      </w:r>
      <w:r w:rsidR="00392579" w:rsidRPr="003E75C3">
        <w:rPr>
          <w:b/>
          <w:bCs/>
          <w:i w:val="0"/>
          <w:iCs w:val="0"/>
          <w:color w:val="auto"/>
          <w:sz w:val="22"/>
          <w:szCs w:val="22"/>
        </w:rPr>
        <w:instrText xml:space="preserve"> SEQ Cuadro_N° \* ARABIC </w:instrText>
      </w:r>
      <w:r w:rsidR="00392579" w:rsidRPr="003E75C3">
        <w:rPr>
          <w:b/>
          <w:bCs/>
          <w:i w:val="0"/>
          <w:iCs w:val="0"/>
          <w:color w:val="auto"/>
          <w:sz w:val="22"/>
          <w:szCs w:val="22"/>
        </w:rPr>
        <w:fldChar w:fldCharType="separate"/>
      </w:r>
      <w:r w:rsidR="009425D7" w:rsidRPr="003E75C3">
        <w:rPr>
          <w:b/>
          <w:bCs/>
          <w:i w:val="0"/>
          <w:iCs w:val="0"/>
          <w:noProof/>
          <w:color w:val="auto"/>
          <w:sz w:val="22"/>
          <w:szCs w:val="22"/>
        </w:rPr>
        <w:t>29</w:t>
      </w:r>
      <w:r w:rsidR="00392579"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OP02 “Reducir la condición de pobreza monetaria en las personas con discapacidad”</w:t>
      </w:r>
      <w:bookmarkEnd w:id="220"/>
      <w:bookmarkEnd w:id="221"/>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left w:w="115" w:type="dxa"/>
          <w:right w:w="115" w:type="dxa"/>
        </w:tblCellMar>
        <w:tblLook w:val="0400" w:firstRow="0" w:lastRow="0" w:firstColumn="0" w:lastColumn="0" w:noHBand="0" w:noVBand="1"/>
      </w:tblPr>
      <w:tblGrid>
        <w:gridCol w:w="706"/>
        <w:gridCol w:w="707"/>
        <w:gridCol w:w="850"/>
        <w:gridCol w:w="622"/>
        <w:gridCol w:w="623"/>
        <w:gridCol w:w="622"/>
        <w:gridCol w:w="623"/>
        <w:gridCol w:w="623"/>
        <w:gridCol w:w="622"/>
        <w:gridCol w:w="623"/>
        <w:gridCol w:w="622"/>
        <w:gridCol w:w="623"/>
        <w:gridCol w:w="623"/>
      </w:tblGrid>
      <w:tr w:rsidR="00FA3A9D" w:rsidRPr="003E75C3" w14:paraId="07D522A0" w14:textId="77777777" w:rsidTr="009E3147">
        <w:trPr>
          <w:trHeight w:val="119"/>
          <w:tblHeader/>
          <w:jc w:val="center"/>
        </w:trPr>
        <w:tc>
          <w:tcPr>
            <w:tcW w:w="8489" w:type="dxa"/>
            <w:gridSpan w:val="13"/>
            <w:shd w:val="clear" w:color="auto" w:fill="A40000"/>
            <w:vAlign w:val="center"/>
          </w:tcPr>
          <w:p w14:paraId="61795C41" w14:textId="77777777" w:rsidR="00FA3A9D" w:rsidRPr="003E75C3" w:rsidRDefault="00C01B33" w:rsidP="003E75C3">
            <w:pPr>
              <w:rPr>
                <w:color w:val="FFFFFF"/>
                <w:sz w:val="18"/>
                <w:szCs w:val="18"/>
              </w:rPr>
            </w:pPr>
            <w:r w:rsidRPr="003E75C3">
              <w:rPr>
                <w:color w:val="FFFFFF"/>
                <w:sz w:val="18"/>
                <w:szCs w:val="18"/>
              </w:rPr>
              <w:t>Ficha Técnica del Indicador</w:t>
            </w:r>
          </w:p>
        </w:tc>
      </w:tr>
      <w:tr w:rsidR="00FA3A9D" w:rsidRPr="003E75C3" w14:paraId="0CA74138" w14:textId="77777777" w:rsidTr="009E3147">
        <w:trPr>
          <w:trHeight w:val="481"/>
          <w:tblHeader/>
          <w:jc w:val="center"/>
        </w:trPr>
        <w:tc>
          <w:tcPr>
            <w:tcW w:w="1413" w:type="dxa"/>
            <w:gridSpan w:val="2"/>
            <w:shd w:val="clear" w:color="auto" w:fill="A40000"/>
            <w:vAlign w:val="center"/>
          </w:tcPr>
          <w:p w14:paraId="169E1504" w14:textId="77777777" w:rsidR="00FA3A9D" w:rsidRPr="003E75C3" w:rsidRDefault="00C01B33" w:rsidP="003E75C3">
            <w:pPr>
              <w:rPr>
                <w:color w:val="FFFFFF"/>
                <w:sz w:val="18"/>
                <w:szCs w:val="18"/>
              </w:rPr>
            </w:pPr>
            <w:r w:rsidRPr="003E75C3">
              <w:rPr>
                <w:color w:val="FFFFFF"/>
                <w:sz w:val="18"/>
                <w:szCs w:val="18"/>
              </w:rPr>
              <w:t>Objetivo Prioritario</w:t>
            </w:r>
          </w:p>
        </w:tc>
        <w:tc>
          <w:tcPr>
            <w:tcW w:w="7076" w:type="dxa"/>
            <w:gridSpan w:val="11"/>
            <w:shd w:val="clear" w:color="auto" w:fill="A40000"/>
            <w:vAlign w:val="center"/>
          </w:tcPr>
          <w:p w14:paraId="4998F978" w14:textId="77777777" w:rsidR="00FA3A9D" w:rsidRPr="003E75C3" w:rsidRDefault="00C01B33" w:rsidP="003E75C3">
            <w:pPr>
              <w:rPr>
                <w:color w:val="FFFFFF"/>
                <w:sz w:val="18"/>
                <w:szCs w:val="18"/>
              </w:rPr>
            </w:pPr>
            <w:r w:rsidRPr="003E75C3">
              <w:rPr>
                <w:b/>
                <w:color w:val="FFFFFF"/>
                <w:sz w:val="18"/>
                <w:szCs w:val="18"/>
              </w:rPr>
              <w:t>OP02: Reducir los niveles de pobreza monetaria en las personas con discapacidad </w:t>
            </w:r>
          </w:p>
        </w:tc>
      </w:tr>
      <w:tr w:rsidR="00FA3A9D" w:rsidRPr="003E75C3" w14:paraId="3F6ADED4" w14:textId="77777777" w:rsidTr="009E3147">
        <w:trPr>
          <w:trHeight w:val="285"/>
          <w:tblHeader/>
          <w:jc w:val="center"/>
        </w:trPr>
        <w:tc>
          <w:tcPr>
            <w:tcW w:w="1413" w:type="dxa"/>
            <w:gridSpan w:val="2"/>
            <w:shd w:val="clear" w:color="auto" w:fill="A40000"/>
            <w:vAlign w:val="center"/>
          </w:tcPr>
          <w:p w14:paraId="077DC5E8" w14:textId="77777777" w:rsidR="00FA3A9D" w:rsidRPr="003E75C3" w:rsidRDefault="00C01B33" w:rsidP="003E75C3">
            <w:pPr>
              <w:rPr>
                <w:color w:val="FFFFFF"/>
                <w:sz w:val="18"/>
                <w:szCs w:val="18"/>
              </w:rPr>
            </w:pPr>
            <w:r w:rsidRPr="003E75C3">
              <w:rPr>
                <w:color w:val="FFFFFF"/>
                <w:sz w:val="18"/>
                <w:szCs w:val="18"/>
              </w:rPr>
              <w:t>Nombre del indicador:</w:t>
            </w:r>
          </w:p>
        </w:tc>
        <w:tc>
          <w:tcPr>
            <w:tcW w:w="7076" w:type="dxa"/>
            <w:gridSpan w:val="11"/>
            <w:shd w:val="clear" w:color="auto" w:fill="A40000"/>
            <w:vAlign w:val="center"/>
          </w:tcPr>
          <w:p w14:paraId="7F1E1079" w14:textId="77777777" w:rsidR="00FA3A9D" w:rsidRPr="003E75C3" w:rsidRDefault="00C01B33" w:rsidP="003E75C3">
            <w:pPr>
              <w:rPr>
                <w:color w:val="FFFFFF"/>
                <w:sz w:val="18"/>
                <w:szCs w:val="18"/>
              </w:rPr>
            </w:pPr>
            <w:r w:rsidRPr="003E75C3">
              <w:rPr>
                <w:color w:val="FFFFFF"/>
                <w:sz w:val="18"/>
                <w:szCs w:val="18"/>
              </w:rPr>
              <w:t>Porcentaje de personas con discapacidad en condición de pobreza monetaria</w:t>
            </w:r>
          </w:p>
        </w:tc>
      </w:tr>
      <w:tr w:rsidR="00FA3A9D" w:rsidRPr="003E75C3" w14:paraId="1D833C7F" w14:textId="77777777" w:rsidTr="009E3147">
        <w:trPr>
          <w:trHeight w:val="426"/>
          <w:jc w:val="center"/>
        </w:trPr>
        <w:tc>
          <w:tcPr>
            <w:tcW w:w="1413" w:type="dxa"/>
            <w:gridSpan w:val="2"/>
            <w:shd w:val="clear" w:color="auto" w:fill="auto"/>
            <w:vAlign w:val="center"/>
          </w:tcPr>
          <w:p w14:paraId="01F34203" w14:textId="77777777" w:rsidR="00FA3A9D" w:rsidRPr="003E75C3" w:rsidRDefault="00C01B33" w:rsidP="003E75C3">
            <w:pPr>
              <w:rPr>
                <w:sz w:val="18"/>
                <w:szCs w:val="18"/>
              </w:rPr>
            </w:pPr>
            <w:r w:rsidRPr="003E75C3">
              <w:rPr>
                <w:sz w:val="18"/>
                <w:szCs w:val="18"/>
              </w:rPr>
              <w:t>Definición</w:t>
            </w:r>
          </w:p>
        </w:tc>
        <w:tc>
          <w:tcPr>
            <w:tcW w:w="7076" w:type="dxa"/>
            <w:gridSpan w:val="11"/>
            <w:shd w:val="clear" w:color="auto" w:fill="auto"/>
          </w:tcPr>
          <w:p w14:paraId="6C381C24" w14:textId="77777777" w:rsidR="00FA3A9D" w:rsidRPr="003E75C3" w:rsidRDefault="00C01B33" w:rsidP="003E75C3">
            <w:pPr>
              <w:rPr>
                <w:sz w:val="18"/>
                <w:szCs w:val="18"/>
              </w:rPr>
            </w:pPr>
            <w:r w:rsidRPr="003E75C3">
              <w:rPr>
                <w:sz w:val="18"/>
                <w:szCs w:val="18"/>
              </w:rPr>
              <w:t>El indicador mide el porcentaje de personas con discapacidad a nivel nacional que se encuentran en condición de pobreza monetaria.</w:t>
            </w:r>
          </w:p>
          <w:p w14:paraId="3F9C93FB" w14:textId="77777777" w:rsidR="00FA3A9D" w:rsidRPr="003E75C3" w:rsidRDefault="00FA3A9D" w:rsidP="003E75C3">
            <w:pPr>
              <w:rPr>
                <w:sz w:val="18"/>
                <w:szCs w:val="18"/>
              </w:rPr>
            </w:pPr>
          </w:p>
          <w:p w14:paraId="74E5DB2C" w14:textId="77777777" w:rsidR="00FA3A9D" w:rsidRPr="003E75C3" w:rsidRDefault="00C01B33" w:rsidP="003E75C3">
            <w:pPr>
              <w:rPr>
                <w:b/>
                <w:sz w:val="18"/>
                <w:szCs w:val="18"/>
                <w:u w:val="single"/>
              </w:rPr>
            </w:pPr>
            <w:r w:rsidRPr="003E75C3">
              <w:rPr>
                <w:b/>
                <w:sz w:val="18"/>
                <w:szCs w:val="18"/>
                <w:u w:val="single"/>
              </w:rPr>
              <w:t>Precisiones técnicas</w:t>
            </w:r>
          </w:p>
          <w:p w14:paraId="311622C4" w14:textId="77777777" w:rsidR="00FA3A9D" w:rsidRPr="003E75C3" w:rsidRDefault="00FA3A9D" w:rsidP="003E75C3">
            <w:pPr>
              <w:rPr>
                <w:sz w:val="18"/>
                <w:szCs w:val="18"/>
              </w:rPr>
            </w:pPr>
          </w:p>
          <w:p w14:paraId="394095BE" w14:textId="77777777" w:rsidR="00FA3A9D" w:rsidRPr="003E75C3" w:rsidRDefault="00C01B33" w:rsidP="003E75C3">
            <w:pPr>
              <w:rPr>
                <w:sz w:val="18"/>
                <w:szCs w:val="18"/>
              </w:rPr>
            </w:pPr>
            <w:r w:rsidRPr="003E75C3">
              <w:rPr>
                <w:sz w:val="18"/>
                <w:szCs w:val="18"/>
              </w:rPr>
              <w:t xml:space="preserve">A efecto de determinar si la persona se encuentra en </w:t>
            </w:r>
            <w:r w:rsidRPr="003E75C3">
              <w:rPr>
                <w:b/>
                <w:sz w:val="18"/>
                <w:szCs w:val="18"/>
              </w:rPr>
              <w:t>situación de discapacidad</w:t>
            </w:r>
            <w:r w:rsidRPr="003E75C3">
              <w:rPr>
                <w:sz w:val="18"/>
                <w:szCs w:val="18"/>
              </w:rPr>
              <w:t xml:space="preserve">, se considera que al momento de realizar la encuesta haya manifestado presentar: </w:t>
            </w:r>
          </w:p>
          <w:p w14:paraId="64330393" w14:textId="77777777" w:rsidR="00FA3A9D" w:rsidRPr="003E75C3" w:rsidRDefault="00C01B33" w:rsidP="00537B70">
            <w:pPr>
              <w:numPr>
                <w:ilvl w:val="0"/>
                <w:numId w:val="17"/>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moverse o caminar, para usar brazos o piernas;</w:t>
            </w:r>
          </w:p>
          <w:p w14:paraId="141CFA31" w14:textId="77777777" w:rsidR="00FA3A9D" w:rsidRPr="003E75C3" w:rsidRDefault="00C01B33" w:rsidP="00537B70">
            <w:pPr>
              <w:numPr>
                <w:ilvl w:val="0"/>
                <w:numId w:val="17"/>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ver, aun usando anteojos;</w:t>
            </w:r>
          </w:p>
          <w:p w14:paraId="36B6F0D5" w14:textId="77777777" w:rsidR="00FA3A9D" w:rsidRPr="003E75C3" w:rsidRDefault="00C01B33" w:rsidP="00537B70">
            <w:pPr>
              <w:numPr>
                <w:ilvl w:val="0"/>
                <w:numId w:val="17"/>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hablar o comunicarse, aun usando el lenguaje de señas u otro;</w:t>
            </w:r>
          </w:p>
          <w:p w14:paraId="2341FCB6" w14:textId="77777777" w:rsidR="00FA3A9D" w:rsidRPr="003E75C3" w:rsidRDefault="00C01B33" w:rsidP="00537B70">
            <w:pPr>
              <w:numPr>
                <w:ilvl w:val="0"/>
                <w:numId w:val="17"/>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oír, aun usando audífonos;</w:t>
            </w:r>
          </w:p>
          <w:p w14:paraId="3588AA15" w14:textId="77777777" w:rsidR="00FA3A9D" w:rsidRPr="003E75C3" w:rsidRDefault="00C01B33" w:rsidP="00537B70">
            <w:pPr>
              <w:numPr>
                <w:ilvl w:val="0"/>
                <w:numId w:val="17"/>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entender o aprender (concentrarse y recordar);</w:t>
            </w:r>
          </w:p>
          <w:p w14:paraId="56F1CAE8" w14:textId="77777777" w:rsidR="00FA3A9D" w:rsidRPr="003E75C3" w:rsidRDefault="00C01B33" w:rsidP="00537B70">
            <w:pPr>
              <w:numPr>
                <w:ilvl w:val="0"/>
                <w:numId w:val="17"/>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relacionarse con los demás, por sus pensamientos, sentimientos, emociones o conductas.</w:t>
            </w:r>
          </w:p>
          <w:p w14:paraId="150219F9" w14:textId="77777777" w:rsidR="00FA3A9D" w:rsidRPr="003E75C3" w:rsidRDefault="00FA3A9D" w:rsidP="003E75C3">
            <w:pPr>
              <w:rPr>
                <w:sz w:val="18"/>
                <w:szCs w:val="18"/>
              </w:rPr>
            </w:pPr>
          </w:p>
          <w:p w14:paraId="0CAB2A52" w14:textId="77777777" w:rsidR="00FA3A9D" w:rsidRPr="003E75C3" w:rsidRDefault="00C01B33" w:rsidP="003E75C3">
            <w:pPr>
              <w:rPr>
                <w:sz w:val="18"/>
                <w:szCs w:val="18"/>
              </w:rPr>
            </w:pPr>
            <w:r w:rsidRPr="003E75C3">
              <w:rPr>
                <w:sz w:val="18"/>
                <w:szCs w:val="18"/>
              </w:rPr>
              <w:t xml:space="preserve">Se entiende por </w:t>
            </w:r>
            <w:r w:rsidRPr="003E75C3">
              <w:rPr>
                <w:b/>
                <w:sz w:val="18"/>
                <w:szCs w:val="18"/>
              </w:rPr>
              <w:t xml:space="preserve">"pobreza monetaria" </w:t>
            </w:r>
            <w:r w:rsidRPr="003E75C3">
              <w:rPr>
                <w:sz w:val="18"/>
                <w:szCs w:val="18"/>
              </w:rPr>
              <w:t>cuando la persona con discapacidad no logre generar ingresos suficientes para cubrir la canasta básica familiar.</w:t>
            </w:r>
          </w:p>
        </w:tc>
      </w:tr>
      <w:tr w:rsidR="00FA3A9D" w:rsidRPr="003E75C3" w14:paraId="4E2F006D" w14:textId="77777777" w:rsidTr="009E3147">
        <w:trPr>
          <w:trHeight w:val="691"/>
          <w:jc w:val="center"/>
        </w:trPr>
        <w:tc>
          <w:tcPr>
            <w:tcW w:w="1413" w:type="dxa"/>
            <w:gridSpan w:val="2"/>
            <w:shd w:val="clear" w:color="auto" w:fill="auto"/>
            <w:vAlign w:val="center"/>
          </w:tcPr>
          <w:p w14:paraId="4EB48A29" w14:textId="77777777" w:rsidR="00FA3A9D" w:rsidRPr="003E75C3" w:rsidRDefault="00C01B33" w:rsidP="003E75C3">
            <w:pPr>
              <w:rPr>
                <w:sz w:val="18"/>
                <w:szCs w:val="18"/>
              </w:rPr>
            </w:pPr>
            <w:r w:rsidRPr="003E75C3">
              <w:rPr>
                <w:sz w:val="18"/>
                <w:szCs w:val="18"/>
              </w:rPr>
              <w:t>Justificación</w:t>
            </w:r>
          </w:p>
        </w:tc>
        <w:tc>
          <w:tcPr>
            <w:tcW w:w="7076" w:type="dxa"/>
            <w:gridSpan w:val="11"/>
            <w:shd w:val="clear" w:color="auto" w:fill="auto"/>
          </w:tcPr>
          <w:p w14:paraId="7F251F4E" w14:textId="77777777" w:rsidR="00FA3A9D" w:rsidRPr="003E75C3" w:rsidRDefault="00C01B33" w:rsidP="003E75C3">
            <w:pPr>
              <w:rPr>
                <w:sz w:val="18"/>
                <w:szCs w:val="18"/>
              </w:rPr>
            </w:pPr>
            <w:r w:rsidRPr="003E75C3">
              <w:rPr>
                <w:sz w:val="18"/>
                <w:szCs w:val="18"/>
              </w:rPr>
              <w:t>El indicador permitirá determinar la reducción de personas con discapacidad en condición de pobreza en términos monetarios, a través de los servicios implementados y/o fortalecidos a través de la Política Nacional en Discapacidad para el Desarrollo. Asimismo, permitirá identificar la brecha de quienes no logran generar ingresos para cubrir la canasta básica familiar.</w:t>
            </w:r>
          </w:p>
        </w:tc>
      </w:tr>
      <w:tr w:rsidR="00FA3A9D" w:rsidRPr="003E75C3" w14:paraId="63A61A36" w14:textId="77777777" w:rsidTr="009E3147">
        <w:trPr>
          <w:trHeight w:val="347"/>
          <w:jc w:val="center"/>
        </w:trPr>
        <w:tc>
          <w:tcPr>
            <w:tcW w:w="1413" w:type="dxa"/>
            <w:gridSpan w:val="2"/>
            <w:shd w:val="clear" w:color="auto" w:fill="auto"/>
            <w:vAlign w:val="center"/>
          </w:tcPr>
          <w:p w14:paraId="7C3030A2" w14:textId="77777777" w:rsidR="00FA3A9D" w:rsidRPr="003E75C3" w:rsidRDefault="00C01B33" w:rsidP="003E75C3">
            <w:pPr>
              <w:rPr>
                <w:sz w:val="18"/>
                <w:szCs w:val="18"/>
              </w:rPr>
            </w:pPr>
            <w:r w:rsidRPr="003E75C3">
              <w:rPr>
                <w:sz w:val="18"/>
                <w:szCs w:val="18"/>
              </w:rPr>
              <w:t>Responsable del indicador</w:t>
            </w:r>
          </w:p>
        </w:tc>
        <w:tc>
          <w:tcPr>
            <w:tcW w:w="7076" w:type="dxa"/>
            <w:gridSpan w:val="11"/>
            <w:shd w:val="clear" w:color="auto" w:fill="auto"/>
            <w:vAlign w:val="center"/>
          </w:tcPr>
          <w:p w14:paraId="5FC6AB4A" w14:textId="77777777" w:rsidR="00FA3A9D" w:rsidRPr="003E75C3" w:rsidRDefault="00C01B33" w:rsidP="003E75C3">
            <w:pPr>
              <w:rPr>
                <w:sz w:val="18"/>
                <w:szCs w:val="18"/>
              </w:rPr>
            </w:pPr>
            <w:r w:rsidRPr="003E75C3">
              <w:rPr>
                <w:sz w:val="18"/>
                <w:szCs w:val="18"/>
              </w:rPr>
              <w:t xml:space="preserve">Ministerio de Desarrollo e Inclusión Social (MIDIS) - Dirección General de Focalización e Información Social </w:t>
            </w:r>
          </w:p>
        </w:tc>
      </w:tr>
      <w:tr w:rsidR="00FA3A9D" w:rsidRPr="003E75C3" w14:paraId="2F856CB9" w14:textId="77777777" w:rsidTr="009E3147">
        <w:trPr>
          <w:trHeight w:val="558"/>
          <w:jc w:val="center"/>
        </w:trPr>
        <w:tc>
          <w:tcPr>
            <w:tcW w:w="1413" w:type="dxa"/>
            <w:gridSpan w:val="2"/>
            <w:shd w:val="clear" w:color="auto" w:fill="auto"/>
            <w:vAlign w:val="center"/>
          </w:tcPr>
          <w:p w14:paraId="76486BC5" w14:textId="77777777" w:rsidR="00FA3A9D" w:rsidRPr="003E75C3" w:rsidRDefault="00C01B33" w:rsidP="003E75C3">
            <w:pPr>
              <w:rPr>
                <w:sz w:val="18"/>
                <w:szCs w:val="18"/>
              </w:rPr>
            </w:pPr>
            <w:r w:rsidRPr="003E75C3">
              <w:rPr>
                <w:sz w:val="18"/>
                <w:szCs w:val="18"/>
              </w:rPr>
              <w:t>Limitaciones y supuestos empleados</w:t>
            </w:r>
          </w:p>
        </w:tc>
        <w:tc>
          <w:tcPr>
            <w:tcW w:w="7076" w:type="dxa"/>
            <w:gridSpan w:val="11"/>
            <w:shd w:val="clear" w:color="auto" w:fill="auto"/>
          </w:tcPr>
          <w:p w14:paraId="535B62D2" w14:textId="77777777" w:rsidR="00FA3A9D" w:rsidRPr="003E75C3" w:rsidRDefault="00C01B33" w:rsidP="003E75C3">
            <w:pPr>
              <w:rPr>
                <w:b/>
                <w:sz w:val="18"/>
                <w:szCs w:val="18"/>
                <w:u w:val="single"/>
              </w:rPr>
            </w:pPr>
            <w:r w:rsidRPr="003E75C3">
              <w:rPr>
                <w:b/>
                <w:sz w:val="18"/>
                <w:szCs w:val="18"/>
                <w:u w:val="single"/>
              </w:rPr>
              <w:t>Limitaciones</w:t>
            </w:r>
          </w:p>
          <w:p w14:paraId="73EAEEAC" w14:textId="77777777" w:rsidR="00FA3A9D" w:rsidRPr="003E75C3" w:rsidRDefault="00C01B33" w:rsidP="00537B70">
            <w:pPr>
              <w:numPr>
                <w:ilvl w:val="0"/>
                <w:numId w:val="1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Las personas con discapacidad según Encuesta Nacional de Hogares (</w:t>
            </w:r>
            <w:proofErr w:type="spellStart"/>
            <w:r w:rsidRPr="003E75C3">
              <w:rPr>
                <w:color w:val="000000"/>
                <w:sz w:val="18"/>
                <w:szCs w:val="18"/>
              </w:rPr>
              <w:t>ENAHO</w:t>
            </w:r>
            <w:proofErr w:type="spellEnd"/>
            <w:r w:rsidRPr="003E75C3">
              <w:rPr>
                <w:color w:val="000000"/>
                <w:sz w:val="18"/>
                <w:szCs w:val="18"/>
              </w:rPr>
              <w:t>) se basan en una declaración; sin embargo, no son evaluados formalmente a través del Ministerio de Salud.</w:t>
            </w:r>
          </w:p>
          <w:p w14:paraId="16D33B44" w14:textId="77777777" w:rsidR="00FA3A9D" w:rsidRPr="003E75C3" w:rsidRDefault="00C01B33" w:rsidP="00537B70">
            <w:pPr>
              <w:numPr>
                <w:ilvl w:val="0"/>
                <w:numId w:val="1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Número de personas con discapacidad según </w:t>
            </w:r>
            <w:proofErr w:type="spellStart"/>
            <w:r w:rsidRPr="003E75C3">
              <w:rPr>
                <w:color w:val="000000"/>
                <w:sz w:val="18"/>
                <w:szCs w:val="18"/>
              </w:rPr>
              <w:t>ENAHO</w:t>
            </w:r>
            <w:proofErr w:type="spellEnd"/>
            <w:r w:rsidRPr="003E75C3">
              <w:rPr>
                <w:color w:val="000000"/>
                <w:sz w:val="18"/>
                <w:szCs w:val="18"/>
              </w:rPr>
              <w:t xml:space="preserve"> es un proxy, dado que la encuesta tiene una representatividad relativamente baja para este grupo poblacional.</w:t>
            </w:r>
          </w:p>
          <w:p w14:paraId="40956011" w14:textId="77777777" w:rsidR="00FA3A9D" w:rsidRPr="003E75C3" w:rsidRDefault="00C01B33" w:rsidP="00537B70">
            <w:pPr>
              <w:numPr>
                <w:ilvl w:val="0"/>
                <w:numId w:val="11"/>
              </w:numPr>
              <w:pBdr>
                <w:top w:val="nil"/>
                <w:left w:val="nil"/>
                <w:bottom w:val="nil"/>
                <w:right w:val="nil"/>
                <w:between w:val="nil"/>
              </w:pBdr>
              <w:spacing w:line="276" w:lineRule="auto"/>
              <w:ind w:left="0" w:firstLine="0"/>
              <w:rPr>
                <w:b/>
                <w:color w:val="000000"/>
                <w:sz w:val="18"/>
                <w:szCs w:val="18"/>
                <w:u w:val="single"/>
              </w:rPr>
            </w:pPr>
            <w:r w:rsidRPr="003E75C3">
              <w:rPr>
                <w:color w:val="000000"/>
                <w:sz w:val="18"/>
                <w:szCs w:val="18"/>
              </w:rPr>
              <w:t>La pobreza se mide únicamente a través de la dimensión monetaria.</w:t>
            </w:r>
          </w:p>
          <w:p w14:paraId="3D934724" w14:textId="77777777" w:rsidR="00FA3A9D" w:rsidRPr="003E75C3" w:rsidRDefault="00C01B33" w:rsidP="003E75C3">
            <w:pPr>
              <w:rPr>
                <w:b/>
                <w:sz w:val="18"/>
                <w:szCs w:val="18"/>
                <w:u w:val="single"/>
              </w:rPr>
            </w:pPr>
            <w:r w:rsidRPr="003E75C3">
              <w:rPr>
                <w:b/>
                <w:sz w:val="18"/>
                <w:szCs w:val="18"/>
                <w:u w:val="single"/>
              </w:rPr>
              <w:t>Supuestos</w:t>
            </w:r>
          </w:p>
          <w:p w14:paraId="561CF72F" w14:textId="77777777" w:rsidR="00FA3A9D" w:rsidRPr="003E75C3" w:rsidRDefault="00C01B33" w:rsidP="00537B70">
            <w:pPr>
              <w:numPr>
                <w:ilvl w:val="0"/>
                <w:numId w:val="1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Gobiernos regionales y locales consideran una prioridad implementar, impulsar y articular intervenciones vinculadas al ámbito productivo inclusivo.</w:t>
            </w:r>
          </w:p>
          <w:p w14:paraId="3043AE60" w14:textId="77777777" w:rsidR="00FA3A9D" w:rsidRPr="003E75C3" w:rsidRDefault="00C01B33" w:rsidP="00537B70">
            <w:pPr>
              <w:numPr>
                <w:ilvl w:val="0"/>
                <w:numId w:val="1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Sector público logra articularse con empresas formales a nivel nacional para garantizar un acceso no discriminatorio de las personas con discapacidad.</w:t>
            </w:r>
          </w:p>
        </w:tc>
      </w:tr>
      <w:tr w:rsidR="00FA3A9D" w:rsidRPr="003E75C3" w14:paraId="662672BD" w14:textId="77777777" w:rsidTr="009E3147">
        <w:trPr>
          <w:trHeight w:val="559"/>
          <w:jc w:val="center"/>
        </w:trPr>
        <w:tc>
          <w:tcPr>
            <w:tcW w:w="1413" w:type="dxa"/>
            <w:gridSpan w:val="2"/>
            <w:shd w:val="clear" w:color="auto" w:fill="auto"/>
            <w:vAlign w:val="center"/>
          </w:tcPr>
          <w:p w14:paraId="2CA8B280" w14:textId="77777777" w:rsidR="00FA3A9D" w:rsidRPr="003E75C3" w:rsidRDefault="00C01B33" w:rsidP="003E75C3">
            <w:pPr>
              <w:rPr>
                <w:sz w:val="18"/>
                <w:szCs w:val="18"/>
              </w:rPr>
            </w:pPr>
            <w:r w:rsidRPr="003E75C3">
              <w:rPr>
                <w:sz w:val="18"/>
                <w:szCs w:val="18"/>
              </w:rPr>
              <w:lastRenderedPageBreak/>
              <w:t>Método de cálculo</w:t>
            </w:r>
          </w:p>
        </w:tc>
        <w:tc>
          <w:tcPr>
            <w:tcW w:w="7076" w:type="dxa"/>
            <w:gridSpan w:val="11"/>
            <w:shd w:val="clear" w:color="auto" w:fill="auto"/>
          </w:tcPr>
          <w:p w14:paraId="5ED4A24E" w14:textId="77777777" w:rsidR="00FA3A9D" w:rsidRPr="003E75C3" w:rsidRDefault="00C01B33" w:rsidP="003E75C3">
            <w:pPr>
              <w:rPr>
                <w:b/>
                <w:sz w:val="18"/>
                <w:szCs w:val="18"/>
              </w:rPr>
            </w:pPr>
            <w:r w:rsidRPr="003E75C3">
              <w:rPr>
                <w:b/>
                <w:sz w:val="18"/>
                <w:szCs w:val="18"/>
                <w:u w:val="single"/>
              </w:rPr>
              <w:t>Fórmula</w:t>
            </w:r>
          </w:p>
          <w:p w14:paraId="1E6360F5" w14:textId="0EBF5C07" w:rsidR="00FA3A9D" w:rsidRPr="003E75C3" w:rsidRDefault="00EB1563" w:rsidP="003E75C3">
            <w:pPr>
              <w:rPr>
                <w:sz w:val="18"/>
                <w:szCs w:val="18"/>
              </w:rPr>
            </w:pPr>
            <w:r w:rsidRPr="003E75C3">
              <w:rPr>
                <w:sz w:val="18"/>
                <w:szCs w:val="18"/>
              </w:rPr>
              <w:t>(A / B ) * 100</w:t>
            </w:r>
          </w:p>
          <w:p w14:paraId="5E3A4438" w14:textId="3824D450" w:rsidR="00EB1563" w:rsidRPr="003E75C3" w:rsidRDefault="00EB1563" w:rsidP="00537B70">
            <w:pPr>
              <w:pStyle w:val="Prrafodelista"/>
              <w:numPr>
                <w:ilvl w:val="0"/>
                <w:numId w:val="106"/>
              </w:numPr>
              <w:ind w:left="0" w:firstLine="0"/>
              <w:jc w:val="left"/>
              <w:rPr>
                <w:sz w:val="18"/>
                <w:szCs w:val="18"/>
              </w:rPr>
            </w:pPr>
            <w:r w:rsidRPr="003E75C3">
              <w:rPr>
                <w:sz w:val="18"/>
                <w:szCs w:val="18"/>
              </w:rPr>
              <w:t>A= Número de personas con discapacidad en condición de pobreza monetaria.</w:t>
            </w:r>
          </w:p>
          <w:p w14:paraId="01AEF072" w14:textId="7BCFD9FF" w:rsidR="00EB1563" w:rsidRPr="003E75C3" w:rsidRDefault="00EB1563" w:rsidP="00537B70">
            <w:pPr>
              <w:pStyle w:val="Prrafodelista"/>
              <w:numPr>
                <w:ilvl w:val="0"/>
                <w:numId w:val="106"/>
              </w:numPr>
              <w:ind w:left="0" w:firstLine="0"/>
              <w:jc w:val="left"/>
              <w:rPr>
                <w:sz w:val="18"/>
                <w:szCs w:val="18"/>
              </w:rPr>
            </w:pPr>
            <w:r w:rsidRPr="003E75C3">
              <w:rPr>
                <w:sz w:val="18"/>
                <w:szCs w:val="18"/>
              </w:rPr>
              <w:t>B= Número total de personas con discapacidad.</w:t>
            </w:r>
          </w:p>
          <w:p w14:paraId="28D32E11" w14:textId="77777777" w:rsidR="00EB1563" w:rsidRPr="003E75C3" w:rsidRDefault="00EB1563" w:rsidP="003E75C3">
            <w:pPr>
              <w:rPr>
                <w:sz w:val="18"/>
                <w:szCs w:val="18"/>
              </w:rPr>
            </w:pPr>
          </w:p>
          <w:p w14:paraId="2F9DEEC8" w14:textId="77777777" w:rsidR="00BD1467" w:rsidRDefault="00C01B33" w:rsidP="003E75C3">
            <w:pPr>
              <w:rPr>
                <w:b/>
                <w:sz w:val="18"/>
                <w:szCs w:val="18"/>
                <w:u w:val="single"/>
              </w:rPr>
            </w:pPr>
            <w:r w:rsidRPr="003E75C3">
              <w:rPr>
                <w:b/>
                <w:sz w:val="18"/>
                <w:szCs w:val="18"/>
                <w:u w:val="single"/>
              </w:rPr>
              <w:t>Sintaxis</w:t>
            </w:r>
          </w:p>
          <w:p w14:paraId="1979866B" w14:textId="02FE8765" w:rsidR="00FA3A9D" w:rsidRPr="00BD1467" w:rsidRDefault="00BD1467" w:rsidP="003E75C3">
            <w:pPr>
              <w:rPr>
                <w:bCs/>
                <w:sz w:val="18"/>
                <w:szCs w:val="18"/>
                <w:u w:val="single"/>
              </w:rPr>
            </w:pPr>
            <w:r>
              <w:rPr>
                <w:bCs/>
                <w:sz w:val="18"/>
                <w:szCs w:val="18"/>
                <w:u w:val="single"/>
              </w:rPr>
              <w:t>Código desarrollado en STATA.</w:t>
            </w:r>
          </w:p>
        </w:tc>
      </w:tr>
      <w:tr w:rsidR="00FA3A9D" w:rsidRPr="003E75C3" w14:paraId="35FF76B4" w14:textId="77777777" w:rsidTr="009E3147">
        <w:trPr>
          <w:trHeight w:val="303"/>
          <w:jc w:val="center"/>
        </w:trPr>
        <w:tc>
          <w:tcPr>
            <w:tcW w:w="1413" w:type="dxa"/>
            <w:gridSpan w:val="2"/>
            <w:shd w:val="clear" w:color="auto" w:fill="auto"/>
          </w:tcPr>
          <w:p w14:paraId="6C0CA9E2" w14:textId="77777777" w:rsidR="00FA3A9D" w:rsidRPr="003E75C3" w:rsidRDefault="00C01B33" w:rsidP="003E75C3">
            <w:pPr>
              <w:rPr>
                <w:sz w:val="18"/>
                <w:szCs w:val="18"/>
              </w:rPr>
            </w:pPr>
            <w:r w:rsidRPr="003E75C3">
              <w:rPr>
                <w:sz w:val="18"/>
                <w:szCs w:val="18"/>
              </w:rPr>
              <w:t>Parámetro de medición</w:t>
            </w:r>
          </w:p>
        </w:tc>
        <w:tc>
          <w:tcPr>
            <w:tcW w:w="7076" w:type="dxa"/>
            <w:gridSpan w:val="11"/>
            <w:shd w:val="clear" w:color="auto" w:fill="auto"/>
            <w:vAlign w:val="center"/>
          </w:tcPr>
          <w:p w14:paraId="3CDE44BA" w14:textId="77777777" w:rsidR="00FA3A9D" w:rsidRPr="003E75C3" w:rsidRDefault="00C01B33" w:rsidP="003E75C3">
            <w:pPr>
              <w:rPr>
                <w:sz w:val="18"/>
                <w:szCs w:val="18"/>
              </w:rPr>
            </w:pPr>
            <w:r w:rsidRPr="003E75C3">
              <w:rPr>
                <w:sz w:val="18"/>
                <w:szCs w:val="18"/>
              </w:rPr>
              <w:t>Porcentaje</w:t>
            </w:r>
          </w:p>
        </w:tc>
      </w:tr>
      <w:tr w:rsidR="00FA3A9D" w:rsidRPr="003E75C3" w14:paraId="797BD29B" w14:textId="77777777" w:rsidTr="009E3147">
        <w:trPr>
          <w:trHeight w:val="1020"/>
          <w:jc w:val="center"/>
        </w:trPr>
        <w:tc>
          <w:tcPr>
            <w:tcW w:w="1413" w:type="dxa"/>
            <w:gridSpan w:val="2"/>
            <w:shd w:val="clear" w:color="auto" w:fill="auto"/>
          </w:tcPr>
          <w:p w14:paraId="247996C8" w14:textId="77777777" w:rsidR="00FA3A9D" w:rsidRPr="003E75C3" w:rsidRDefault="00C01B33" w:rsidP="003E75C3">
            <w:pPr>
              <w:rPr>
                <w:sz w:val="18"/>
                <w:szCs w:val="18"/>
              </w:rPr>
            </w:pPr>
            <w:r w:rsidRPr="003E75C3">
              <w:rPr>
                <w:sz w:val="18"/>
                <w:szCs w:val="18"/>
              </w:rPr>
              <w:t>Fuentes y base de datos</w:t>
            </w:r>
          </w:p>
        </w:tc>
        <w:tc>
          <w:tcPr>
            <w:tcW w:w="7076" w:type="dxa"/>
            <w:gridSpan w:val="11"/>
            <w:shd w:val="clear" w:color="auto" w:fill="auto"/>
          </w:tcPr>
          <w:p w14:paraId="679A43C1" w14:textId="77777777" w:rsidR="00FA3A9D" w:rsidRPr="003E75C3" w:rsidRDefault="00C01B33" w:rsidP="003E75C3">
            <w:pPr>
              <w:rPr>
                <w:b/>
                <w:sz w:val="18"/>
                <w:szCs w:val="18"/>
                <w:u w:val="single"/>
              </w:rPr>
            </w:pPr>
            <w:r w:rsidRPr="003E75C3">
              <w:rPr>
                <w:b/>
                <w:sz w:val="18"/>
                <w:szCs w:val="18"/>
                <w:u w:val="single"/>
              </w:rPr>
              <w:t>Fuente</w:t>
            </w:r>
          </w:p>
          <w:p w14:paraId="24263FCC" w14:textId="77777777" w:rsidR="00FA3A9D" w:rsidRPr="003E75C3" w:rsidRDefault="00C01B33" w:rsidP="003E75C3">
            <w:pPr>
              <w:rPr>
                <w:sz w:val="18"/>
                <w:szCs w:val="18"/>
              </w:rPr>
            </w:pPr>
            <w:r w:rsidRPr="003E75C3">
              <w:rPr>
                <w:sz w:val="18"/>
                <w:szCs w:val="18"/>
              </w:rPr>
              <w:t>Encuesta Nacional de Hogares sobre Condiciones de Vida y Pobreza (</w:t>
            </w:r>
            <w:proofErr w:type="spellStart"/>
            <w:r w:rsidRPr="003E75C3">
              <w:rPr>
                <w:sz w:val="18"/>
                <w:szCs w:val="18"/>
              </w:rPr>
              <w:t>ENAHO</w:t>
            </w:r>
            <w:proofErr w:type="spellEnd"/>
            <w:r w:rsidRPr="003E75C3">
              <w:rPr>
                <w:sz w:val="18"/>
                <w:szCs w:val="18"/>
              </w:rPr>
              <w:t xml:space="preserve">) </w:t>
            </w:r>
          </w:p>
          <w:p w14:paraId="6A6A322C" w14:textId="77777777" w:rsidR="00FA3A9D" w:rsidRPr="003E75C3" w:rsidRDefault="00C01B33" w:rsidP="003E75C3">
            <w:pPr>
              <w:rPr>
                <w:b/>
                <w:sz w:val="18"/>
                <w:szCs w:val="18"/>
                <w:u w:val="single"/>
              </w:rPr>
            </w:pPr>
            <w:r w:rsidRPr="003E75C3">
              <w:rPr>
                <w:b/>
                <w:sz w:val="18"/>
                <w:szCs w:val="18"/>
                <w:u w:val="single"/>
              </w:rPr>
              <w:t>Bases de datos</w:t>
            </w:r>
          </w:p>
          <w:p w14:paraId="0713C39D" w14:textId="77777777" w:rsidR="00FA3A9D" w:rsidRPr="003E75C3" w:rsidRDefault="00C01B33" w:rsidP="003E75C3">
            <w:pPr>
              <w:rPr>
                <w:sz w:val="18"/>
                <w:szCs w:val="18"/>
              </w:rPr>
            </w:pPr>
            <w:r w:rsidRPr="003E75C3">
              <w:rPr>
                <w:sz w:val="18"/>
                <w:szCs w:val="18"/>
              </w:rPr>
              <w:t>Módulo 4 “Salud”</w:t>
            </w:r>
          </w:p>
          <w:p w14:paraId="1C441AA8" w14:textId="77777777" w:rsidR="00FA3A9D" w:rsidRPr="003E75C3" w:rsidRDefault="00C01B33" w:rsidP="003E75C3">
            <w:pPr>
              <w:rPr>
                <w:sz w:val="18"/>
                <w:szCs w:val="18"/>
              </w:rPr>
            </w:pPr>
            <w:r w:rsidRPr="003E75C3">
              <w:rPr>
                <w:sz w:val="18"/>
                <w:szCs w:val="18"/>
              </w:rPr>
              <w:t xml:space="preserve">Módulo 34 "Sumarias (variables calculadas" </w:t>
            </w:r>
          </w:p>
          <w:p w14:paraId="7BBF507B" w14:textId="77777777" w:rsidR="00FA3A9D" w:rsidRPr="003E75C3" w:rsidRDefault="00C01B33" w:rsidP="003E75C3">
            <w:pPr>
              <w:rPr>
                <w:b/>
                <w:sz w:val="18"/>
                <w:szCs w:val="18"/>
                <w:u w:val="single"/>
              </w:rPr>
            </w:pPr>
            <w:r w:rsidRPr="003E75C3">
              <w:rPr>
                <w:b/>
                <w:sz w:val="18"/>
                <w:szCs w:val="18"/>
                <w:u w:val="single"/>
              </w:rPr>
              <w:t>Instrumentos de recojo de información</w:t>
            </w:r>
          </w:p>
          <w:p w14:paraId="757F7A63" w14:textId="77777777" w:rsidR="00FA3A9D" w:rsidRPr="003E75C3" w:rsidRDefault="00C01B33" w:rsidP="003E75C3">
            <w:pPr>
              <w:rPr>
                <w:sz w:val="18"/>
                <w:szCs w:val="18"/>
              </w:rPr>
            </w:pPr>
            <w:r w:rsidRPr="003E75C3">
              <w:rPr>
                <w:sz w:val="18"/>
                <w:szCs w:val="18"/>
              </w:rPr>
              <w:t>CED-01-400 `año': Módulo “Salud”</w:t>
            </w:r>
          </w:p>
          <w:p w14:paraId="368723F9" w14:textId="77777777" w:rsidR="00FA3A9D" w:rsidRPr="003E75C3" w:rsidRDefault="00C01B33" w:rsidP="003E75C3">
            <w:pPr>
              <w:rPr>
                <w:sz w:val="18"/>
                <w:szCs w:val="18"/>
              </w:rPr>
            </w:pPr>
            <w:r w:rsidRPr="003E75C3">
              <w:rPr>
                <w:sz w:val="18"/>
                <w:szCs w:val="18"/>
              </w:rPr>
              <w:t>Sumarias no cuenta con cuestionario propio</w:t>
            </w:r>
          </w:p>
        </w:tc>
      </w:tr>
      <w:tr w:rsidR="00FA3A9D" w:rsidRPr="003E75C3" w14:paraId="38D85A16" w14:textId="77777777" w:rsidTr="009E3147">
        <w:trPr>
          <w:trHeight w:val="394"/>
          <w:jc w:val="center"/>
        </w:trPr>
        <w:tc>
          <w:tcPr>
            <w:tcW w:w="1413" w:type="dxa"/>
            <w:gridSpan w:val="2"/>
            <w:shd w:val="clear" w:color="auto" w:fill="auto"/>
          </w:tcPr>
          <w:p w14:paraId="1E4B8BA2" w14:textId="77777777" w:rsidR="00FA3A9D" w:rsidRPr="003E75C3" w:rsidRDefault="00C01B33" w:rsidP="003E75C3">
            <w:pPr>
              <w:rPr>
                <w:sz w:val="18"/>
                <w:szCs w:val="18"/>
              </w:rPr>
            </w:pPr>
            <w:r w:rsidRPr="003E75C3">
              <w:rPr>
                <w:sz w:val="18"/>
                <w:szCs w:val="18"/>
              </w:rPr>
              <w:t xml:space="preserve">Sentido esperado del indicador </w:t>
            </w:r>
          </w:p>
        </w:tc>
        <w:tc>
          <w:tcPr>
            <w:tcW w:w="7076" w:type="dxa"/>
            <w:gridSpan w:val="11"/>
            <w:shd w:val="clear" w:color="auto" w:fill="auto"/>
            <w:vAlign w:val="center"/>
          </w:tcPr>
          <w:p w14:paraId="53387B20" w14:textId="77777777" w:rsidR="00FA3A9D" w:rsidRPr="003E75C3" w:rsidRDefault="00C01B33" w:rsidP="003E75C3">
            <w:pPr>
              <w:rPr>
                <w:sz w:val="18"/>
                <w:szCs w:val="18"/>
              </w:rPr>
            </w:pPr>
            <w:r w:rsidRPr="003E75C3">
              <w:rPr>
                <w:sz w:val="18"/>
                <w:szCs w:val="18"/>
              </w:rPr>
              <w:t>Descendente</w:t>
            </w:r>
          </w:p>
        </w:tc>
      </w:tr>
      <w:tr w:rsidR="00EB1563" w:rsidRPr="003E75C3" w14:paraId="3FEB0B09" w14:textId="77777777" w:rsidTr="009D07DA">
        <w:trPr>
          <w:trHeight w:val="394"/>
          <w:jc w:val="center"/>
        </w:trPr>
        <w:tc>
          <w:tcPr>
            <w:tcW w:w="1413" w:type="dxa"/>
            <w:gridSpan w:val="2"/>
            <w:shd w:val="clear" w:color="auto" w:fill="auto"/>
            <w:vAlign w:val="center"/>
          </w:tcPr>
          <w:p w14:paraId="6A527151" w14:textId="77777777" w:rsidR="009D07DA" w:rsidRPr="003E75C3" w:rsidRDefault="009D07DA" w:rsidP="003E75C3">
            <w:pPr>
              <w:rPr>
                <w:sz w:val="16"/>
                <w:szCs w:val="16"/>
              </w:rPr>
            </w:pPr>
            <w:r w:rsidRPr="003E75C3">
              <w:rPr>
                <w:sz w:val="16"/>
                <w:szCs w:val="16"/>
              </w:rPr>
              <w:t xml:space="preserve">Línea </w:t>
            </w:r>
          </w:p>
          <w:p w14:paraId="0B8AA0FC" w14:textId="5408A298" w:rsidR="00EB1563" w:rsidRPr="003E75C3" w:rsidRDefault="009D07DA" w:rsidP="003E75C3">
            <w:pPr>
              <w:rPr>
                <w:sz w:val="16"/>
                <w:szCs w:val="16"/>
              </w:rPr>
            </w:pPr>
            <w:r w:rsidRPr="003E75C3">
              <w:rPr>
                <w:sz w:val="16"/>
                <w:szCs w:val="16"/>
              </w:rPr>
              <w:t>de base</w:t>
            </w:r>
          </w:p>
        </w:tc>
        <w:tc>
          <w:tcPr>
            <w:tcW w:w="850" w:type="dxa"/>
            <w:shd w:val="clear" w:color="auto" w:fill="auto"/>
            <w:vAlign w:val="center"/>
          </w:tcPr>
          <w:p w14:paraId="68072750" w14:textId="0DDC6073" w:rsidR="00EB1563" w:rsidRPr="003E75C3" w:rsidRDefault="00EB1563" w:rsidP="003E75C3">
            <w:pPr>
              <w:rPr>
                <w:sz w:val="16"/>
                <w:szCs w:val="16"/>
              </w:rPr>
            </w:pPr>
            <w:r w:rsidRPr="003E75C3">
              <w:rPr>
                <w:sz w:val="16"/>
                <w:szCs w:val="16"/>
              </w:rPr>
              <w:t>Valor actual</w:t>
            </w:r>
          </w:p>
        </w:tc>
        <w:tc>
          <w:tcPr>
            <w:tcW w:w="6226" w:type="dxa"/>
            <w:gridSpan w:val="10"/>
            <w:shd w:val="clear" w:color="auto" w:fill="auto"/>
            <w:vAlign w:val="center"/>
          </w:tcPr>
          <w:p w14:paraId="604E8902" w14:textId="635B07A3" w:rsidR="00EB1563" w:rsidRPr="003E75C3" w:rsidRDefault="00EB1563" w:rsidP="003E75C3">
            <w:pPr>
              <w:rPr>
                <w:sz w:val="16"/>
                <w:szCs w:val="16"/>
              </w:rPr>
            </w:pPr>
            <w:r w:rsidRPr="003E75C3">
              <w:rPr>
                <w:sz w:val="16"/>
                <w:szCs w:val="16"/>
              </w:rPr>
              <w:t>Logros</w:t>
            </w:r>
          </w:p>
        </w:tc>
      </w:tr>
      <w:tr w:rsidR="00EB1563" w:rsidRPr="003E75C3" w14:paraId="421A4ECA" w14:textId="77777777" w:rsidTr="00EB1563">
        <w:trPr>
          <w:trHeight w:val="394"/>
          <w:jc w:val="center"/>
        </w:trPr>
        <w:tc>
          <w:tcPr>
            <w:tcW w:w="706" w:type="dxa"/>
            <w:shd w:val="clear" w:color="auto" w:fill="auto"/>
            <w:vAlign w:val="center"/>
          </w:tcPr>
          <w:p w14:paraId="0CA98103" w14:textId="2DD97E6D" w:rsidR="00EB1563" w:rsidRPr="003E75C3" w:rsidRDefault="00016741" w:rsidP="003E75C3">
            <w:pPr>
              <w:rPr>
                <w:sz w:val="16"/>
                <w:szCs w:val="16"/>
              </w:rPr>
            </w:pPr>
            <w:r w:rsidRPr="003E75C3">
              <w:rPr>
                <w:sz w:val="16"/>
                <w:szCs w:val="16"/>
              </w:rPr>
              <w:t>Año</w:t>
            </w:r>
          </w:p>
        </w:tc>
        <w:tc>
          <w:tcPr>
            <w:tcW w:w="707" w:type="dxa"/>
            <w:shd w:val="clear" w:color="auto" w:fill="auto"/>
            <w:vAlign w:val="center"/>
          </w:tcPr>
          <w:p w14:paraId="6E62C60F" w14:textId="564FAFB6" w:rsidR="00EB1563" w:rsidRPr="003E75C3" w:rsidRDefault="00EB1563" w:rsidP="003E75C3">
            <w:pPr>
              <w:rPr>
                <w:sz w:val="16"/>
                <w:szCs w:val="16"/>
              </w:rPr>
            </w:pPr>
            <w:r w:rsidRPr="003E75C3">
              <w:rPr>
                <w:sz w:val="16"/>
                <w:szCs w:val="16"/>
              </w:rPr>
              <w:t>2014</w:t>
            </w:r>
          </w:p>
        </w:tc>
        <w:tc>
          <w:tcPr>
            <w:tcW w:w="850" w:type="dxa"/>
            <w:shd w:val="clear" w:color="auto" w:fill="auto"/>
            <w:vAlign w:val="center"/>
          </w:tcPr>
          <w:p w14:paraId="5E5512FA" w14:textId="02AE5E20" w:rsidR="00EB1563" w:rsidRPr="003E75C3" w:rsidRDefault="00EB1563" w:rsidP="003E75C3">
            <w:pPr>
              <w:rPr>
                <w:sz w:val="16"/>
                <w:szCs w:val="16"/>
              </w:rPr>
            </w:pPr>
            <w:r w:rsidRPr="003E75C3">
              <w:rPr>
                <w:sz w:val="16"/>
                <w:szCs w:val="16"/>
              </w:rPr>
              <w:t>2019</w:t>
            </w:r>
          </w:p>
        </w:tc>
        <w:tc>
          <w:tcPr>
            <w:tcW w:w="622" w:type="dxa"/>
            <w:shd w:val="clear" w:color="auto" w:fill="auto"/>
            <w:vAlign w:val="center"/>
          </w:tcPr>
          <w:p w14:paraId="183136CF" w14:textId="220BB176" w:rsidR="00EB1563" w:rsidRPr="003E75C3" w:rsidRDefault="00EB1563" w:rsidP="003E75C3">
            <w:pPr>
              <w:rPr>
                <w:sz w:val="16"/>
                <w:szCs w:val="16"/>
              </w:rPr>
            </w:pPr>
            <w:r w:rsidRPr="003E75C3">
              <w:rPr>
                <w:sz w:val="16"/>
                <w:szCs w:val="16"/>
              </w:rPr>
              <w:t>2021</w:t>
            </w:r>
          </w:p>
        </w:tc>
        <w:tc>
          <w:tcPr>
            <w:tcW w:w="623" w:type="dxa"/>
            <w:shd w:val="clear" w:color="auto" w:fill="auto"/>
            <w:vAlign w:val="center"/>
          </w:tcPr>
          <w:p w14:paraId="33105075" w14:textId="38A73FA8" w:rsidR="00EB1563" w:rsidRPr="003E75C3" w:rsidRDefault="00EB1563" w:rsidP="003E75C3">
            <w:pPr>
              <w:rPr>
                <w:sz w:val="16"/>
                <w:szCs w:val="16"/>
              </w:rPr>
            </w:pPr>
            <w:r w:rsidRPr="003E75C3">
              <w:rPr>
                <w:sz w:val="16"/>
                <w:szCs w:val="16"/>
              </w:rPr>
              <w:t>2022</w:t>
            </w:r>
          </w:p>
        </w:tc>
        <w:tc>
          <w:tcPr>
            <w:tcW w:w="622" w:type="dxa"/>
            <w:shd w:val="clear" w:color="auto" w:fill="auto"/>
            <w:vAlign w:val="center"/>
          </w:tcPr>
          <w:p w14:paraId="13EB6742" w14:textId="1E6D3CD6" w:rsidR="00EB1563" w:rsidRPr="003E75C3" w:rsidRDefault="00EB1563" w:rsidP="003E75C3">
            <w:pPr>
              <w:rPr>
                <w:sz w:val="16"/>
                <w:szCs w:val="16"/>
              </w:rPr>
            </w:pPr>
            <w:r w:rsidRPr="003E75C3">
              <w:rPr>
                <w:sz w:val="16"/>
                <w:szCs w:val="16"/>
              </w:rPr>
              <w:t>2023</w:t>
            </w:r>
          </w:p>
        </w:tc>
        <w:tc>
          <w:tcPr>
            <w:tcW w:w="623" w:type="dxa"/>
            <w:shd w:val="clear" w:color="auto" w:fill="auto"/>
            <w:vAlign w:val="center"/>
          </w:tcPr>
          <w:p w14:paraId="48E4FEC8" w14:textId="724B62EE" w:rsidR="00EB1563" w:rsidRPr="003E75C3" w:rsidRDefault="00EB1563" w:rsidP="003E75C3">
            <w:pPr>
              <w:rPr>
                <w:sz w:val="16"/>
                <w:szCs w:val="16"/>
              </w:rPr>
            </w:pPr>
            <w:r w:rsidRPr="003E75C3">
              <w:rPr>
                <w:sz w:val="16"/>
                <w:szCs w:val="16"/>
              </w:rPr>
              <w:t>2024</w:t>
            </w:r>
          </w:p>
        </w:tc>
        <w:tc>
          <w:tcPr>
            <w:tcW w:w="623" w:type="dxa"/>
            <w:shd w:val="clear" w:color="auto" w:fill="auto"/>
            <w:vAlign w:val="center"/>
          </w:tcPr>
          <w:p w14:paraId="140F1427" w14:textId="2B41B5D6" w:rsidR="00EB1563" w:rsidRPr="003E75C3" w:rsidRDefault="00EB1563" w:rsidP="003E75C3">
            <w:pPr>
              <w:rPr>
                <w:sz w:val="16"/>
                <w:szCs w:val="16"/>
              </w:rPr>
            </w:pPr>
            <w:r w:rsidRPr="003E75C3">
              <w:rPr>
                <w:sz w:val="16"/>
                <w:szCs w:val="16"/>
              </w:rPr>
              <w:t>2025</w:t>
            </w:r>
          </w:p>
        </w:tc>
        <w:tc>
          <w:tcPr>
            <w:tcW w:w="622" w:type="dxa"/>
            <w:shd w:val="clear" w:color="auto" w:fill="auto"/>
            <w:vAlign w:val="center"/>
          </w:tcPr>
          <w:p w14:paraId="2184D950" w14:textId="0318FB32" w:rsidR="00EB1563" w:rsidRPr="003E75C3" w:rsidRDefault="00EB1563" w:rsidP="003E75C3">
            <w:pPr>
              <w:rPr>
                <w:sz w:val="16"/>
                <w:szCs w:val="16"/>
              </w:rPr>
            </w:pPr>
            <w:r w:rsidRPr="003E75C3">
              <w:rPr>
                <w:sz w:val="16"/>
                <w:szCs w:val="16"/>
              </w:rPr>
              <w:t>2026</w:t>
            </w:r>
          </w:p>
        </w:tc>
        <w:tc>
          <w:tcPr>
            <w:tcW w:w="623" w:type="dxa"/>
            <w:shd w:val="clear" w:color="auto" w:fill="auto"/>
            <w:vAlign w:val="center"/>
          </w:tcPr>
          <w:p w14:paraId="00918DEF" w14:textId="76451AC4" w:rsidR="00EB1563" w:rsidRPr="003E75C3" w:rsidRDefault="00EB1563" w:rsidP="003E75C3">
            <w:pPr>
              <w:rPr>
                <w:sz w:val="16"/>
                <w:szCs w:val="16"/>
              </w:rPr>
            </w:pPr>
            <w:r w:rsidRPr="003E75C3">
              <w:rPr>
                <w:sz w:val="16"/>
                <w:szCs w:val="16"/>
              </w:rPr>
              <w:t>2027</w:t>
            </w:r>
          </w:p>
        </w:tc>
        <w:tc>
          <w:tcPr>
            <w:tcW w:w="622" w:type="dxa"/>
            <w:shd w:val="clear" w:color="auto" w:fill="auto"/>
            <w:vAlign w:val="center"/>
          </w:tcPr>
          <w:p w14:paraId="6AFEC251" w14:textId="5F40E291" w:rsidR="00EB1563" w:rsidRPr="003E75C3" w:rsidRDefault="00EB1563" w:rsidP="003E75C3">
            <w:pPr>
              <w:rPr>
                <w:sz w:val="16"/>
                <w:szCs w:val="16"/>
              </w:rPr>
            </w:pPr>
            <w:r w:rsidRPr="003E75C3">
              <w:rPr>
                <w:sz w:val="16"/>
                <w:szCs w:val="16"/>
              </w:rPr>
              <w:t>2028</w:t>
            </w:r>
          </w:p>
        </w:tc>
        <w:tc>
          <w:tcPr>
            <w:tcW w:w="623" w:type="dxa"/>
            <w:shd w:val="clear" w:color="auto" w:fill="auto"/>
            <w:vAlign w:val="center"/>
          </w:tcPr>
          <w:p w14:paraId="4A719BFB" w14:textId="307EBCF0" w:rsidR="00EB1563" w:rsidRPr="003E75C3" w:rsidRDefault="00EB1563" w:rsidP="003E75C3">
            <w:pPr>
              <w:rPr>
                <w:sz w:val="16"/>
                <w:szCs w:val="16"/>
              </w:rPr>
            </w:pPr>
            <w:r w:rsidRPr="003E75C3">
              <w:rPr>
                <w:sz w:val="16"/>
                <w:szCs w:val="16"/>
              </w:rPr>
              <w:t>2029</w:t>
            </w:r>
          </w:p>
        </w:tc>
        <w:tc>
          <w:tcPr>
            <w:tcW w:w="623" w:type="dxa"/>
            <w:shd w:val="clear" w:color="auto" w:fill="auto"/>
            <w:vAlign w:val="center"/>
          </w:tcPr>
          <w:p w14:paraId="00C5DF75" w14:textId="50B44FFB" w:rsidR="00EB1563" w:rsidRPr="003E75C3" w:rsidRDefault="00EB1563" w:rsidP="003E75C3">
            <w:pPr>
              <w:rPr>
                <w:sz w:val="16"/>
                <w:szCs w:val="16"/>
              </w:rPr>
            </w:pPr>
            <w:r w:rsidRPr="003E75C3">
              <w:rPr>
                <w:sz w:val="16"/>
                <w:szCs w:val="16"/>
              </w:rPr>
              <w:t>2030</w:t>
            </w:r>
          </w:p>
        </w:tc>
      </w:tr>
      <w:tr w:rsidR="00EB1563" w:rsidRPr="003E75C3" w14:paraId="5E495220" w14:textId="77777777" w:rsidTr="00016741">
        <w:trPr>
          <w:trHeight w:val="394"/>
          <w:jc w:val="center"/>
        </w:trPr>
        <w:tc>
          <w:tcPr>
            <w:tcW w:w="706" w:type="dxa"/>
            <w:shd w:val="clear" w:color="auto" w:fill="auto"/>
            <w:vAlign w:val="center"/>
          </w:tcPr>
          <w:p w14:paraId="332DDA72" w14:textId="5488F9AB" w:rsidR="00EB1563" w:rsidRPr="003E75C3" w:rsidRDefault="00EB1563" w:rsidP="003E75C3">
            <w:pPr>
              <w:rPr>
                <w:sz w:val="16"/>
                <w:szCs w:val="16"/>
              </w:rPr>
            </w:pPr>
            <w:r w:rsidRPr="003E75C3">
              <w:rPr>
                <w:sz w:val="16"/>
                <w:szCs w:val="16"/>
              </w:rPr>
              <w:t>Valor</w:t>
            </w:r>
          </w:p>
        </w:tc>
        <w:tc>
          <w:tcPr>
            <w:tcW w:w="707" w:type="dxa"/>
            <w:shd w:val="clear" w:color="auto" w:fill="auto"/>
          </w:tcPr>
          <w:p w14:paraId="3CDA1B53" w14:textId="77777777" w:rsidR="00016741" w:rsidRPr="003E75C3" w:rsidRDefault="00EB1563" w:rsidP="003E75C3">
            <w:pPr>
              <w:rPr>
                <w:sz w:val="16"/>
                <w:szCs w:val="16"/>
              </w:rPr>
            </w:pPr>
            <w:r w:rsidRPr="003E75C3">
              <w:rPr>
                <w:sz w:val="16"/>
                <w:szCs w:val="16"/>
              </w:rPr>
              <w:t>24.9</w:t>
            </w:r>
          </w:p>
          <w:p w14:paraId="01221FC2" w14:textId="679E3EBF" w:rsidR="00EB1563" w:rsidRPr="003E75C3" w:rsidRDefault="00EB1563" w:rsidP="003E75C3">
            <w:pPr>
              <w:rPr>
                <w:sz w:val="16"/>
                <w:szCs w:val="16"/>
              </w:rPr>
            </w:pPr>
            <w:r w:rsidRPr="003E75C3">
              <w:rPr>
                <w:sz w:val="16"/>
                <w:szCs w:val="16"/>
              </w:rPr>
              <w:t>%</w:t>
            </w:r>
          </w:p>
        </w:tc>
        <w:tc>
          <w:tcPr>
            <w:tcW w:w="850" w:type="dxa"/>
            <w:shd w:val="clear" w:color="auto" w:fill="auto"/>
          </w:tcPr>
          <w:p w14:paraId="2E755DDA" w14:textId="77777777" w:rsidR="00016741" w:rsidRPr="003E75C3" w:rsidRDefault="00EB1563" w:rsidP="003E75C3">
            <w:pPr>
              <w:rPr>
                <w:sz w:val="16"/>
                <w:szCs w:val="16"/>
              </w:rPr>
            </w:pPr>
            <w:r w:rsidRPr="003E75C3">
              <w:rPr>
                <w:sz w:val="16"/>
                <w:szCs w:val="16"/>
              </w:rPr>
              <w:t>21.6</w:t>
            </w:r>
          </w:p>
          <w:p w14:paraId="15290EE0" w14:textId="79BBA351" w:rsidR="00EB1563" w:rsidRPr="003E75C3" w:rsidRDefault="00EB1563" w:rsidP="003E75C3">
            <w:pPr>
              <w:rPr>
                <w:sz w:val="16"/>
                <w:szCs w:val="16"/>
              </w:rPr>
            </w:pPr>
            <w:r w:rsidRPr="003E75C3">
              <w:rPr>
                <w:sz w:val="16"/>
                <w:szCs w:val="16"/>
              </w:rPr>
              <w:t>%</w:t>
            </w:r>
          </w:p>
        </w:tc>
        <w:tc>
          <w:tcPr>
            <w:tcW w:w="622" w:type="dxa"/>
            <w:shd w:val="clear" w:color="auto" w:fill="auto"/>
          </w:tcPr>
          <w:p w14:paraId="632C6018" w14:textId="318AA4B9" w:rsidR="00EB1563" w:rsidRPr="003E75C3" w:rsidRDefault="00EB1563" w:rsidP="003E75C3">
            <w:pPr>
              <w:rPr>
                <w:sz w:val="16"/>
                <w:szCs w:val="16"/>
              </w:rPr>
            </w:pPr>
            <w:r w:rsidRPr="003E75C3">
              <w:rPr>
                <w:sz w:val="16"/>
                <w:szCs w:val="16"/>
              </w:rPr>
              <w:t>21.0%</w:t>
            </w:r>
          </w:p>
        </w:tc>
        <w:tc>
          <w:tcPr>
            <w:tcW w:w="623" w:type="dxa"/>
            <w:shd w:val="clear" w:color="auto" w:fill="auto"/>
          </w:tcPr>
          <w:p w14:paraId="386F7151" w14:textId="2EDE0CD3" w:rsidR="00EB1563" w:rsidRPr="003E75C3" w:rsidRDefault="00EB1563" w:rsidP="003E75C3">
            <w:pPr>
              <w:rPr>
                <w:sz w:val="16"/>
                <w:szCs w:val="16"/>
              </w:rPr>
            </w:pPr>
            <w:r w:rsidRPr="003E75C3">
              <w:rPr>
                <w:sz w:val="16"/>
                <w:szCs w:val="16"/>
              </w:rPr>
              <w:t>20.8%</w:t>
            </w:r>
          </w:p>
        </w:tc>
        <w:tc>
          <w:tcPr>
            <w:tcW w:w="622" w:type="dxa"/>
            <w:shd w:val="clear" w:color="auto" w:fill="auto"/>
          </w:tcPr>
          <w:p w14:paraId="265B047F" w14:textId="179EB64C" w:rsidR="00EB1563" w:rsidRPr="003E75C3" w:rsidRDefault="00EB1563" w:rsidP="003E75C3">
            <w:pPr>
              <w:rPr>
                <w:sz w:val="16"/>
                <w:szCs w:val="16"/>
              </w:rPr>
            </w:pPr>
            <w:r w:rsidRPr="003E75C3">
              <w:rPr>
                <w:sz w:val="16"/>
                <w:szCs w:val="16"/>
              </w:rPr>
              <w:t>20.6%</w:t>
            </w:r>
          </w:p>
        </w:tc>
        <w:tc>
          <w:tcPr>
            <w:tcW w:w="623" w:type="dxa"/>
            <w:shd w:val="clear" w:color="auto" w:fill="auto"/>
          </w:tcPr>
          <w:p w14:paraId="0CC84E56" w14:textId="3EC44B90" w:rsidR="00EB1563" w:rsidRPr="003E75C3" w:rsidRDefault="00EB1563" w:rsidP="003E75C3">
            <w:pPr>
              <w:rPr>
                <w:sz w:val="16"/>
                <w:szCs w:val="16"/>
              </w:rPr>
            </w:pPr>
            <w:r w:rsidRPr="003E75C3">
              <w:rPr>
                <w:sz w:val="16"/>
                <w:szCs w:val="16"/>
              </w:rPr>
              <w:t>20.4%</w:t>
            </w:r>
          </w:p>
        </w:tc>
        <w:tc>
          <w:tcPr>
            <w:tcW w:w="623" w:type="dxa"/>
            <w:shd w:val="clear" w:color="auto" w:fill="auto"/>
          </w:tcPr>
          <w:p w14:paraId="7B71F6AE" w14:textId="0B93B7DF" w:rsidR="00EB1563" w:rsidRPr="003E75C3" w:rsidRDefault="00EB1563" w:rsidP="003E75C3">
            <w:pPr>
              <w:rPr>
                <w:sz w:val="16"/>
                <w:szCs w:val="16"/>
              </w:rPr>
            </w:pPr>
            <w:r w:rsidRPr="003E75C3">
              <w:rPr>
                <w:sz w:val="16"/>
                <w:szCs w:val="16"/>
              </w:rPr>
              <w:t>20.3%</w:t>
            </w:r>
          </w:p>
        </w:tc>
        <w:tc>
          <w:tcPr>
            <w:tcW w:w="622" w:type="dxa"/>
            <w:shd w:val="clear" w:color="auto" w:fill="auto"/>
          </w:tcPr>
          <w:p w14:paraId="5E116F50" w14:textId="3D019059" w:rsidR="00EB1563" w:rsidRPr="003E75C3" w:rsidRDefault="00EB1563" w:rsidP="003E75C3">
            <w:pPr>
              <w:rPr>
                <w:sz w:val="16"/>
                <w:szCs w:val="16"/>
              </w:rPr>
            </w:pPr>
            <w:r w:rsidRPr="003E75C3">
              <w:rPr>
                <w:sz w:val="16"/>
                <w:szCs w:val="16"/>
              </w:rPr>
              <w:t>20.20%</w:t>
            </w:r>
          </w:p>
        </w:tc>
        <w:tc>
          <w:tcPr>
            <w:tcW w:w="623" w:type="dxa"/>
            <w:shd w:val="clear" w:color="auto" w:fill="auto"/>
          </w:tcPr>
          <w:p w14:paraId="58380F9B" w14:textId="77777777" w:rsidR="00016741" w:rsidRPr="003E75C3" w:rsidRDefault="00EB1563" w:rsidP="003E75C3">
            <w:pPr>
              <w:rPr>
                <w:sz w:val="16"/>
                <w:szCs w:val="16"/>
              </w:rPr>
            </w:pPr>
            <w:r w:rsidRPr="003E75C3">
              <w:rPr>
                <w:sz w:val="16"/>
                <w:szCs w:val="16"/>
              </w:rPr>
              <w:t>20</w:t>
            </w:r>
          </w:p>
          <w:p w14:paraId="5DE844E0" w14:textId="7D2A3B76" w:rsidR="00EB1563" w:rsidRPr="003E75C3" w:rsidRDefault="00EB1563" w:rsidP="003E75C3">
            <w:pPr>
              <w:rPr>
                <w:sz w:val="16"/>
                <w:szCs w:val="16"/>
              </w:rPr>
            </w:pPr>
            <w:r w:rsidRPr="003E75C3">
              <w:rPr>
                <w:sz w:val="16"/>
                <w:szCs w:val="16"/>
              </w:rPr>
              <w:t>%</w:t>
            </w:r>
          </w:p>
        </w:tc>
        <w:tc>
          <w:tcPr>
            <w:tcW w:w="622" w:type="dxa"/>
            <w:shd w:val="clear" w:color="auto" w:fill="auto"/>
          </w:tcPr>
          <w:p w14:paraId="32A72609" w14:textId="521BE25B" w:rsidR="00EB1563" w:rsidRPr="003E75C3" w:rsidRDefault="00EB1563" w:rsidP="003E75C3">
            <w:pPr>
              <w:rPr>
                <w:sz w:val="16"/>
                <w:szCs w:val="16"/>
              </w:rPr>
            </w:pPr>
            <w:r w:rsidRPr="003E75C3">
              <w:rPr>
                <w:sz w:val="16"/>
                <w:szCs w:val="16"/>
              </w:rPr>
              <w:t>19.9%</w:t>
            </w:r>
          </w:p>
        </w:tc>
        <w:tc>
          <w:tcPr>
            <w:tcW w:w="623" w:type="dxa"/>
            <w:shd w:val="clear" w:color="auto" w:fill="auto"/>
          </w:tcPr>
          <w:p w14:paraId="516AE6E2" w14:textId="12C7AA4F" w:rsidR="00EB1563" w:rsidRPr="003E75C3" w:rsidRDefault="00EB1563" w:rsidP="003E75C3">
            <w:pPr>
              <w:rPr>
                <w:sz w:val="16"/>
                <w:szCs w:val="16"/>
              </w:rPr>
            </w:pPr>
            <w:r w:rsidRPr="003E75C3">
              <w:rPr>
                <w:sz w:val="16"/>
                <w:szCs w:val="16"/>
              </w:rPr>
              <w:t>19.8%</w:t>
            </w:r>
          </w:p>
        </w:tc>
        <w:tc>
          <w:tcPr>
            <w:tcW w:w="623" w:type="dxa"/>
            <w:shd w:val="clear" w:color="auto" w:fill="auto"/>
          </w:tcPr>
          <w:p w14:paraId="0D284E1C" w14:textId="10DD535F" w:rsidR="00EB1563" w:rsidRPr="003E75C3" w:rsidRDefault="00EB1563" w:rsidP="003E75C3">
            <w:pPr>
              <w:rPr>
                <w:sz w:val="16"/>
                <w:szCs w:val="16"/>
              </w:rPr>
            </w:pPr>
            <w:r w:rsidRPr="003E75C3">
              <w:rPr>
                <w:sz w:val="16"/>
                <w:szCs w:val="16"/>
              </w:rPr>
              <w:t>19.7%</w:t>
            </w:r>
          </w:p>
        </w:tc>
      </w:tr>
    </w:tbl>
    <w:p w14:paraId="45FC67A8" w14:textId="17A4E368" w:rsidR="007C49A6" w:rsidRPr="003E75C3" w:rsidRDefault="007C49A6" w:rsidP="003E75C3">
      <w:pPr>
        <w:pStyle w:val="Descripcin"/>
        <w:rPr>
          <w:b/>
          <w:bCs/>
          <w:i w:val="0"/>
          <w:iCs w:val="0"/>
          <w:color w:val="auto"/>
          <w:sz w:val="22"/>
          <w:szCs w:val="22"/>
        </w:rPr>
      </w:pPr>
    </w:p>
    <w:p w14:paraId="394E3D04" w14:textId="77777777" w:rsidR="008D0B86" w:rsidRPr="003E75C3" w:rsidRDefault="008D0B86" w:rsidP="003E75C3">
      <w:pPr>
        <w:rPr>
          <w:b/>
          <w:bCs/>
          <w:sz w:val="22"/>
          <w:szCs w:val="22"/>
        </w:rPr>
      </w:pPr>
      <w:r w:rsidRPr="003E75C3">
        <w:rPr>
          <w:b/>
          <w:bCs/>
          <w:sz w:val="22"/>
          <w:szCs w:val="22"/>
        </w:rPr>
        <w:br w:type="page"/>
      </w:r>
    </w:p>
    <w:p w14:paraId="37A2B74C" w14:textId="55CE709B" w:rsidR="00FA3A9D" w:rsidRPr="003E75C3" w:rsidRDefault="00392579" w:rsidP="003E75C3">
      <w:pPr>
        <w:pStyle w:val="Descripcin"/>
        <w:rPr>
          <w:i w:val="0"/>
          <w:iCs w:val="0"/>
        </w:rPr>
      </w:pPr>
      <w:bookmarkStart w:id="222" w:name="_Toc62853949"/>
      <w:bookmarkStart w:id="223" w:name="_Toc62872304"/>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30</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OP03 “Asegurar el acceso y cobertura de servicios integrales de salud para las personas con discapacidad”</w:t>
      </w:r>
      <w:bookmarkEnd w:id="222"/>
      <w:bookmarkEnd w:id="223"/>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left w:w="115" w:type="dxa"/>
          <w:right w:w="115" w:type="dxa"/>
        </w:tblCellMar>
        <w:tblLook w:val="0400" w:firstRow="0" w:lastRow="0" w:firstColumn="0" w:lastColumn="0" w:noHBand="0" w:noVBand="1"/>
      </w:tblPr>
      <w:tblGrid>
        <w:gridCol w:w="988"/>
        <w:gridCol w:w="283"/>
        <w:gridCol w:w="425"/>
        <w:gridCol w:w="709"/>
        <w:gridCol w:w="608"/>
        <w:gridCol w:w="608"/>
        <w:gridCol w:w="609"/>
        <w:gridCol w:w="608"/>
        <w:gridCol w:w="609"/>
        <w:gridCol w:w="608"/>
        <w:gridCol w:w="608"/>
        <w:gridCol w:w="609"/>
        <w:gridCol w:w="608"/>
        <w:gridCol w:w="609"/>
      </w:tblGrid>
      <w:tr w:rsidR="00FA3A9D" w:rsidRPr="003E75C3" w14:paraId="61FCC64C" w14:textId="77777777" w:rsidTr="00016741">
        <w:trPr>
          <w:trHeight w:val="119"/>
          <w:tblHeader/>
          <w:jc w:val="center"/>
        </w:trPr>
        <w:tc>
          <w:tcPr>
            <w:tcW w:w="8489" w:type="dxa"/>
            <w:gridSpan w:val="14"/>
            <w:shd w:val="clear" w:color="auto" w:fill="A40000"/>
            <w:vAlign w:val="center"/>
          </w:tcPr>
          <w:p w14:paraId="785EA56A" w14:textId="77777777" w:rsidR="00FA3A9D" w:rsidRPr="003E75C3" w:rsidRDefault="00C01B33" w:rsidP="003E75C3">
            <w:pPr>
              <w:rPr>
                <w:color w:val="FFFFFF"/>
                <w:sz w:val="18"/>
                <w:szCs w:val="18"/>
              </w:rPr>
            </w:pPr>
            <w:bookmarkStart w:id="224" w:name="_heading=h.4fsjm0b" w:colFirst="0" w:colLast="0"/>
            <w:bookmarkEnd w:id="224"/>
            <w:r w:rsidRPr="003E75C3">
              <w:rPr>
                <w:color w:val="FFFFFF"/>
                <w:sz w:val="18"/>
                <w:szCs w:val="18"/>
              </w:rPr>
              <w:t>Ficha Técnica del Indicador</w:t>
            </w:r>
          </w:p>
        </w:tc>
      </w:tr>
      <w:tr w:rsidR="00FA3A9D" w:rsidRPr="003E75C3" w14:paraId="7E2979DB" w14:textId="77777777" w:rsidTr="00016741">
        <w:trPr>
          <w:trHeight w:val="481"/>
          <w:tblHeader/>
          <w:jc w:val="center"/>
        </w:trPr>
        <w:tc>
          <w:tcPr>
            <w:tcW w:w="1271" w:type="dxa"/>
            <w:gridSpan w:val="2"/>
            <w:shd w:val="clear" w:color="auto" w:fill="A40000"/>
            <w:vAlign w:val="center"/>
          </w:tcPr>
          <w:p w14:paraId="395035F0" w14:textId="77777777" w:rsidR="00FA3A9D" w:rsidRPr="003E75C3" w:rsidRDefault="00C01B33" w:rsidP="003E75C3">
            <w:pPr>
              <w:rPr>
                <w:color w:val="FFFFFF"/>
                <w:sz w:val="18"/>
                <w:szCs w:val="18"/>
              </w:rPr>
            </w:pPr>
            <w:r w:rsidRPr="003E75C3">
              <w:rPr>
                <w:color w:val="FFFFFF"/>
                <w:sz w:val="18"/>
                <w:szCs w:val="18"/>
              </w:rPr>
              <w:t>Objetivo Prioritario</w:t>
            </w:r>
          </w:p>
        </w:tc>
        <w:tc>
          <w:tcPr>
            <w:tcW w:w="7218" w:type="dxa"/>
            <w:gridSpan w:val="12"/>
            <w:shd w:val="clear" w:color="auto" w:fill="A40000"/>
            <w:vAlign w:val="center"/>
          </w:tcPr>
          <w:p w14:paraId="55321A58" w14:textId="77777777" w:rsidR="00FA3A9D" w:rsidRPr="003E75C3" w:rsidRDefault="00C01B33" w:rsidP="003E75C3">
            <w:pPr>
              <w:rPr>
                <w:color w:val="FFFFFF"/>
                <w:sz w:val="18"/>
                <w:szCs w:val="18"/>
              </w:rPr>
            </w:pPr>
            <w:r w:rsidRPr="003E75C3">
              <w:rPr>
                <w:b/>
                <w:color w:val="FFFFFF"/>
                <w:sz w:val="18"/>
                <w:szCs w:val="18"/>
              </w:rPr>
              <w:t>OP03: Asegurar el acceso y cobertura de servicios integrales de salud para las personas con discapacidad</w:t>
            </w:r>
          </w:p>
        </w:tc>
      </w:tr>
      <w:tr w:rsidR="00FA3A9D" w:rsidRPr="003E75C3" w14:paraId="1F933960" w14:textId="77777777" w:rsidTr="00016741">
        <w:trPr>
          <w:trHeight w:val="285"/>
          <w:tblHeader/>
          <w:jc w:val="center"/>
        </w:trPr>
        <w:tc>
          <w:tcPr>
            <w:tcW w:w="1271" w:type="dxa"/>
            <w:gridSpan w:val="2"/>
            <w:shd w:val="clear" w:color="auto" w:fill="A40000"/>
            <w:vAlign w:val="center"/>
          </w:tcPr>
          <w:p w14:paraId="1834C93C" w14:textId="77777777" w:rsidR="00FA3A9D" w:rsidRPr="003E75C3" w:rsidRDefault="00C01B33" w:rsidP="003E75C3">
            <w:pPr>
              <w:rPr>
                <w:color w:val="FFFFFF"/>
                <w:sz w:val="18"/>
                <w:szCs w:val="18"/>
              </w:rPr>
            </w:pPr>
            <w:r w:rsidRPr="003E75C3">
              <w:rPr>
                <w:color w:val="FFFFFF"/>
                <w:sz w:val="18"/>
                <w:szCs w:val="18"/>
              </w:rPr>
              <w:t>Nombre del indicador:</w:t>
            </w:r>
          </w:p>
        </w:tc>
        <w:tc>
          <w:tcPr>
            <w:tcW w:w="7218" w:type="dxa"/>
            <w:gridSpan w:val="12"/>
            <w:shd w:val="clear" w:color="auto" w:fill="A40000"/>
            <w:vAlign w:val="center"/>
          </w:tcPr>
          <w:p w14:paraId="3C18D43F" w14:textId="77777777" w:rsidR="00FA3A9D" w:rsidRPr="003E75C3" w:rsidRDefault="00C01B33" w:rsidP="003E75C3">
            <w:pPr>
              <w:rPr>
                <w:color w:val="FFFFFF"/>
                <w:sz w:val="18"/>
                <w:szCs w:val="18"/>
              </w:rPr>
            </w:pPr>
            <w:r w:rsidRPr="003E75C3">
              <w:rPr>
                <w:color w:val="FFFFFF"/>
                <w:sz w:val="18"/>
                <w:szCs w:val="18"/>
              </w:rPr>
              <w:t>Porcentaje</w:t>
            </w:r>
            <w:r w:rsidRPr="003E75C3">
              <w:rPr>
                <w:sz w:val="18"/>
                <w:szCs w:val="18"/>
              </w:rPr>
              <w:t xml:space="preserve"> </w:t>
            </w:r>
            <w:r w:rsidRPr="003E75C3">
              <w:rPr>
                <w:color w:val="FFFFFF"/>
                <w:sz w:val="18"/>
                <w:szCs w:val="18"/>
              </w:rPr>
              <w:t>de personas con discapacidad que no se atendieron en un centro de salud debido a un motivo que refleja exclusión o falta de oportunidades</w:t>
            </w:r>
          </w:p>
        </w:tc>
      </w:tr>
      <w:tr w:rsidR="00FA3A9D" w:rsidRPr="003E75C3" w14:paraId="4D27CD14" w14:textId="77777777" w:rsidTr="00016741">
        <w:trPr>
          <w:trHeight w:val="426"/>
          <w:jc w:val="center"/>
        </w:trPr>
        <w:tc>
          <w:tcPr>
            <w:tcW w:w="1271" w:type="dxa"/>
            <w:gridSpan w:val="2"/>
            <w:shd w:val="clear" w:color="auto" w:fill="auto"/>
            <w:vAlign w:val="center"/>
          </w:tcPr>
          <w:p w14:paraId="6E0CCC19" w14:textId="77777777" w:rsidR="00FA3A9D" w:rsidRPr="003E75C3" w:rsidRDefault="00C01B33" w:rsidP="003E75C3">
            <w:pPr>
              <w:rPr>
                <w:sz w:val="18"/>
                <w:szCs w:val="18"/>
              </w:rPr>
            </w:pPr>
            <w:r w:rsidRPr="003E75C3">
              <w:rPr>
                <w:sz w:val="18"/>
                <w:szCs w:val="18"/>
              </w:rPr>
              <w:t>Definición</w:t>
            </w:r>
          </w:p>
        </w:tc>
        <w:tc>
          <w:tcPr>
            <w:tcW w:w="7218" w:type="dxa"/>
            <w:gridSpan w:val="12"/>
            <w:shd w:val="clear" w:color="auto" w:fill="auto"/>
          </w:tcPr>
          <w:p w14:paraId="7BFECC12" w14:textId="77777777" w:rsidR="00FA3A9D" w:rsidRPr="003E75C3" w:rsidRDefault="00C01B33" w:rsidP="003E75C3">
            <w:pPr>
              <w:rPr>
                <w:sz w:val="18"/>
                <w:szCs w:val="18"/>
              </w:rPr>
            </w:pPr>
            <w:r w:rsidRPr="003E75C3">
              <w:rPr>
                <w:sz w:val="18"/>
                <w:szCs w:val="18"/>
              </w:rPr>
              <w:t>El indicador mide el porcentaje de personas con discapacidad que sufrieron un síntoma, enfermedad, recaída o accidente durante las últimas 4 semanas previo a la realización de la encuesta y no recibieron atención médica por motivos que reflejan exclusión o falta de oportunidades.</w:t>
            </w:r>
          </w:p>
          <w:p w14:paraId="78E7CB71" w14:textId="77777777" w:rsidR="00FA3A9D" w:rsidRPr="003E75C3" w:rsidRDefault="00FA3A9D" w:rsidP="003E75C3">
            <w:pPr>
              <w:rPr>
                <w:sz w:val="18"/>
                <w:szCs w:val="18"/>
              </w:rPr>
            </w:pPr>
          </w:p>
          <w:p w14:paraId="6F74A675" w14:textId="77777777" w:rsidR="00FA3A9D" w:rsidRPr="003E75C3" w:rsidRDefault="00C01B33" w:rsidP="003E75C3">
            <w:pPr>
              <w:rPr>
                <w:b/>
                <w:sz w:val="18"/>
                <w:szCs w:val="18"/>
                <w:u w:val="single"/>
              </w:rPr>
            </w:pPr>
            <w:r w:rsidRPr="003E75C3">
              <w:rPr>
                <w:b/>
                <w:sz w:val="18"/>
                <w:szCs w:val="18"/>
                <w:u w:val="single"/>
              </w:rPr>
              <w:t>Precisiones técnicas</w:t>
            </w:r>
          </w:p>
          <w:p w14:paraId="6922D2CF" w14:textId="77777777" w:rsidR="00FA3A9D" w:rsidRPr="003E75C3" w:rsidRDefault="00FA3A9D" w:rsidP="003E75C3">
            <w:pPr>
              <w:rPr>
                <w:sz w:val="18"/>
                <w:szCs w:val="18"/>
              </w:rPr>
            </w:pPr>
          </w:p>
          <w:p w14:paraId="77FE3639" w14:textId="77777777" w:rsidR="00FA3A9D" w:rsidRPr="003E75C3" w:rsidRDefault="00C01B33" w:rsidP="003E75C3">
            <w:pPr>
              <w:rPr>
                <w:sz w:val="18"/>
                <w:szCs w:val="18"/>
              </w:rPr>
            </w:pPr>
            <w:r w:rsidRPr="003E75C3">
              <w:rPr>
                <w:sz w:val="18"/>
                <w:szCs w:val="18"/>
              </w:rPr>
              <w:t xml:space="preserve">A efecto de determinar si la persona se encuentra en </w:t>
            </w:r>
            <w:r w:rsidRPr="003E75C3">
              <w:rPr>
                <w:b/>
                <w:sz w:val="18"/>
                <w:szCs w:val="18"/>
              </w:rPr>
              <w:t>situación de discapacidad</w:t>
            </w:r>
            <w:r w:rsidRPr="003E75C3">
              <w:rPr>
                <w:sz w:val="18"/>
                <w:szCs w:val="18"/>
              </w:rPr>
              <w:t xml:space="preserve">, se considera que al momento de realizar la encuesta haya manifestado presentar: </w:t>
            </w:r>
          </w:p>
          <w:p w14:paraId="6E731F8A"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moverse o caminar, para usar brazos o piernas;</w:t>
            </w:r>
          </w:p>
          <w:p w14:paraId="518DF4A2"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ver, aun usando anteojos;</w:t>
            </w:r>
          </w:p>
          <w:p w14:paraId="4DEEBC4C"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hablar o comunicarse, aun usando el lenguaje de señas u otro;</w:t>
            </w:r>
          </w:p>
          <w:p w14:paraId="5ABA9A75"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oír, aun usando audífonos;</w:t>
            </w:r>
          </w:p>
          <w:p w14:paraId="43C45518"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entender o aprender (concentrarse y recordar);</w:t>
            </w:r>
          </w:p>
          <w:p w14:paraId="5E014459"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relacionarse con los demás, por sus pensamientos, sentimientos, emociones o conductas.</w:t>
            </w:r>
          </w:p>
          <w:p w14:paraId="71A7E0DF" w14:textId="77777777" w:rsidR="00FA3A9D" w:rsidRPr="003E75C3" w:rsidRDefault="00FA3A9D" w:rsidP="003E75C3">
            <w:pPr>
              <w:rPr>
                <w:sz w:val="18"/>
                <w:szCs w:val="18"/>
              </w:rPr>
            </w:pPr>
          </w:p>
          <w:p w14:paraId="506AC359" w14:textId="77777777" w:rsidR="00FA3A9D" w:rsidRPr="003E75C3" w:rsidRDefault="00C01B33" w:rsidP="003E75C3">
            <w:pPr>
              <w:rPr>
                <w:sz w:val="18"/>
                <w:szCs w:val="18"/>
              </w:rPr>
            </w:pPr>
            <w:r w:rsidRPr="003E75C3">
              <w:rPr>
                <w:sz w:val="18"/>
                <w:szCs w:val="18"/>
              </w:rPr>
              <w:t>Se define como “</w:t>
            </w:r>
            <w:r w:rsidRPr="003E75C3">
              <w:rPr>
                <w:b/>
                <w:sz w:val="18"/>
                <w:szCs w:val="18"/>
              </w:rPr>
              <w:t>problema de salud”</w:t>
            </w:r>
            <w:r w:rsidRPr="003E75C3">
              <w:rPr>
                <w:sz w:val="18"/>
                <w:szCs w:val="18"/>
              </w:rPr>
              <w:t xml:space="preserve"> cuando la persona presentó en las últimas 4 semanas:</w:t>
            </w:r>
          </w:p>
          <w:p w14:paraId="2AD4FC62"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Síntoma o malestar (tos, dolor de cabeza, fiebre, náuseas); </w:t>
            </w:r>
          </w:p>
          <w:p w14:paraId="47E30747"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Enfermedad (gripe, colitis, etc.); </w:t>
            </w:r>
          </w:p>
          <w:p w14:paraId="6B9B1A2A"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Recaída de enfermedad crónica; </w:t>
            </w:r>
          </w:p>
          <w:p w14:paraId="3847A243"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Accidente.</w:t>
            </w:r>
          </w:p>
          <w:p w14:paraId="2F28B87C" w14:textId="77777777" w:rsidR="00FA3A9D" w:rsidRPr="003E75C3" w:rsidRDefault="00FA3A9D" w:rsidP="003E75C3">
            <w:pPr>
              <w:rPr>
                <w:sz w:val="18"/>
                <w:szCs w:val="18"/>
              </w:rPr>
            </w:pPr>
          </w:p>
          <w:p w14:paraId="483A4636" w14:textId="77777777" w:rsidR="00FA3A9D" w:rsidRPr="003E75C3" w:rsidRDefault="00C01B33" w:rsidP="003E75C3">
            <w:pPr>
              <w:rPr>
                <w:sz w:val="18"/>
                <w:szCs w:val="18"/>
              </w:rPr>
            </w:pPr>
            <w:r w:rsidRPr="003E75C3">
              <w:rPr>
                <w:sz w:val="18"/>
                <w:szCs w:val="18"/>
              </w:rPr>
              <w:t xml:space="preserve">Los </w:t>
            </w:r>
            <w:r w:rsidRPr="003E75C3">
              <w:rPr>
                <w:b/>
                <w:sz w:val="18"/>
                <w:szCs w:val="18"/>
              </w:rPr>
              <w:t>“motivos que reflejan exclusión o falta de oportunidades”</w:t>
            </w:r>
            <w:r w:rsidRPr="003E75C3">
              <w:rPr>
                <w:sz w:val="18"/>
                <w:szCs w:val="18"/>
              </w:rPr>
              <w:t xml:space="preserve"> se construyen a partir de los siguientes motivos:</w:t>
            </w:r>
          </w:p>
          <w:p w14:paraId="7EA4654C"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Falta de dinero; </w:t>
            </w:r>
          </w:p>
          <w:p w14:paraId="03CF1318"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Lejanía del centro de salud; </w:t>
            </w:r>
          </w:p>
          <w:p w14:paraId="3A1C2436"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Demora en la atención; </w:t>
            </w:r>
          </w:p>
          <w:p w14:paraId="64A5F0B3"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Desconfianza hacia los médicos; </w:t>
            </w:r>
          </w:p>
          <w:p w14:paraId="4D0FEF00"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Prefirió usar remedios caseros; </w:t>
            </w:r>
          </w:p>
          <w:p w14:paraId="7750A305"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Se automedicó;</w:t>
            </w:r>
          </w:p>
          <w:p w14:paraId="6B8AF6B7"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Maltrato del personal de salud.</w:t>
            </w:r>
          </w:p>
        </w:tc>
      </w:tr>
      <w:tr w:rsidR="00FA3A9D" w:rsidRPr="003E75C3" w14:paraId="085A5967" w14:textId="77777777" w:rsidTr="00016741">
        <w:trPr>
          <w:trHeight w:val="691"/>
          <w:jc w:val="center"/>
        </w:trPr>
        <w:tc>
          <w:tcPr>
            <w:tcW w:w="1271" w:type="dxa"/>
            <w:gridSpan w:val="2"/>
            <w:shd w:val="clear" w:color="auto" w:fill="auto"/>
            <w:vAlign w:val="center"/>
          </w:tcPr>
          <w:p w14:paraId="0AF36930" w14:textId="77777777" w:rsidR="00FA3A9D" w:rsidRPr="003E75C3" w:rsidRDefault="00C01B33" w:rsidP="003E75C3">
            <w:pPr>
              <w:rPr>
                <w:sz w:val="18"/>
                <w:szCs w:val="18"/>
              </w:rPr>
            </w:pPr>
            <w:r w:rsidRPr="003E75C3">
              <w:rPr>
                <w:sz w:val="18"/>
                <w:szCs w:val="18"/>
              </w:rPr>
              <w:t>Justificación</w:t>
            </w:r>
          </w:p>
        </w:tc>
        <w:tc>
          <w:tcPr>
            <w:tcW w:w="7218" w:type="dxa"/>
            <w:gridSpan w:val="12"/>
            <w:shd w:val="clear" w:color="auto" w:fill="auto"/>
          </w:tcPr>
          <w:p w14:paraId="3716FFA6" w14:textId="77777777" w:rsidR="00FA3A9D" w:rsidRPr="003E75C3" w:rsidRDefault="00C01B33" w:rsidP="003E75C3">
            <w:pPr>
              <w:rPr>
                <w:sz w:val="18"/>
                <w:szCs w:val="18"/>
              </w:rPr>
            </w:pPr>
            <w:r w:rsidRPr="003E75C3">
              <w:rPr>
                <w:sz w:val="18"/>
                <w:szCs w:val="18"/>
              </w:rPr>
              <w:t xml:space="preserve">Medir la falta acceso a los establecimientos de salud debido a motivos que reflejan exclusión o falta de oportunidades para las personas con discapacidad cuando éstas sufren algún problema de salud permite estimar directamente la brecha de acceso efectivo a los servicios en mención. </w:t>
            </w:r>
          </w:p>
        </w:tc>
      </w:tr>
      <w:tr w:rsidR="00FA3A9D" w:rsidRPr="003E75C3" w14:paraId="754D4B2E" w14:textId="77777777" w:rsidTr="00016741">
        <w:trPr>
          <w:trHeight w:val="347"/>
          <w:jc w:val="center"/>
        </w:trPr>
        <w:tc>
          <w:tcPr>
            <w:tcW w:w="1271" w:type="dxa"/>
            <w:gridSpan w:val="2"/>
            <w:shd w:val="clear" w:color="auto" w:fill="auto"/>
            <w:vAlign w:val="center"/>
          </w:tcPr>
          <w:p w14:paraId="0D246C95" w14:textId="77777777" w:rsidR="00FA3A9D" w:rsidRPr="003E75C3" w:rsidRDefault="00C01B33" w:rsidP="003E75C3">
            <w:pPr>
              <w:rPr>
                <w:sz w:val="18"/>
                <w:szCs w:val="18"/>
              </w:rPr>
            </w:pPr>
            <w:r w:rsidRPr="003E75C3">
              <w:rPr>
                <w:sz w:val="18"/>
                <w:szCs w:val="18"/>
              </w:rPr>
              <w:lastRenderedPageBreak/>
              <w:t>Responsable del indicador</w:t>
            </w:r>
          </w:p>
        </w:tc>
        <w:tc>
          <w:tcPr>
            <w:tcW w:w="7218" w:type="dxa"/>
            <w:gridSpan w:val="12"/>
            <w:shd w:val="clear" w:color="auto" w:fill="auto"/>
            <w:vAlign w:val="center"/>
          </w:tcPr>
          <w:p w14:paraId="49665164" w14:textId="77777777" w:rsidR="00FA3A9D" w:rsidRPr="003E75C3" w:rsidRDefault="00C01B33" w:rsidP="003E75C3">
            <w:pPr>
              <w:rPr>
                <w:sz w:val="18"/>
                <w:szCs w:val="18"/>
              </w:rPr>
            </w:pPr>
            <w:r w:rsidRPr="003E75C3">
              <w:rPr>
                <w:sz w:val="18"/>
                <w:szCs w:val="18"/>
              </w:rPr>
              <w:t xml:space="preserve">Ministerio de Salud - Dirección de Prevención y Control de la Discapacidad </w:t>
            </w:r>
          </w:p>
        </w:tc>
      </w:tr>
      <w:tr w:rsidR="00FA3A9D" w:rsidRPr="003E75C3" w14:paraId="1412FD08" w14:textId="77777777" w:rsidTr="00016741">
        <w:trPr>
          <w:trHeight w:val="558"/>
          <w:jc w:val="center"/>
        </w:trPr>
        <w:tc>
          <w:tcPr>
            <w:tcW w:w="1271" w:type="dxa"/>
            <w:gridSpan w:val="2"/>
            <w:shd w:val="clear" w:color="auto" w:fill="auto"/>
            <w:vAlign w:val="center"/>
          </w:tcPr>
          <w:p w14:paraId="314A2C75" w14:textId="77777777" w:rsidR="00FA3A9D" w:rsidRPr="003E75C3" w:rsidRDefault="00C01B33" w:rsidP="003E75C3">
            <w:pPr>
              <w:rPr>
                <w:sz w:val="18"/>
                <w:szCs w:val="18"/>
              </w:rPr>
            </w:pPr>
            <w:r w:rsidRPr="003E75C3">
              <w:rPr>
                <w:sz w:val="18"/>
                <w:szCs w:val="18"/>
              </w:rPr>
              <w:t>Limitaciones y supuestos empleados</w:t>
            </w:r>
          </w:p>
        </w:tc>
        <w:tc>
          <w:tcPr>
            <w:tcW w:w="7218" w:type="dxa"/>
            <w:gridSpan w:val="12"/>
            <w:shd w:val="clear" w:color="auto" w:fill="auto"/>
          </w:tcPr>
          <w:p w14:paraId="05984B04" w14:textId="77777777" w:rsidR="00FA3A9D" w:rsidRPr="003E75C3" w:rsidRDefault="00C01B33" w:rsidP="003E75C3">
            <w:pPr>
              <w:rPr>
                <w:b/>
                <w:sz w:val="18"/>
                <w:szCs w:val="18"/>
                <w:u w:val="single"/>
              </w:rPr>
            </w:pPr>
            <w:r w:rsidRPr="003E75C3">
              <w:rPr>
                <w:b/>
                <w:sz w:val="18"/>
                <w:szCs w:val="18"/>
                <w:u w:val="single"/>
              </w:rPr>
              <w:t>Limitaciones</w:t>
            </w:r>
          </w:p>
          <w:p w14:paraId="3E828902"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Las personas con discapacidad según Encuesta Nacional de Hogares (</w:t>
            </w:r>
            <w:proofErr w:type="spellStart"/>
            <w:r w:rsidRPr="003E75C3">
              <w:rPr>
                <w:color w:val="000000"/>
                <w:sz w:val="18"/>
                <w:szCs w:val="18"/>
              </w:rPr>
              <w:t>ENAHO</w:t>
            </w:r>
            <w:proofErr w:type="spellEnd"/>
            <w:r w:rsidRPr="003E75C3">
              <w:rPr>
                <w:color w:val="000000"/>
                <w:sz w:val="18"/>
                <w:szCs w:val="18"/>
              </w:rPr>
              <w:t>) se basan en una declaración; sin embargo, no son evaluados formalmente a través del Ministerio de Salud.</w:t>
            </w:r>
          </w:p>
          <w:p w14:paraId="30CEE02E"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Número de personas con discapacidad según </w:t>
            </w:r>
            <w:proofErr w:type="spellStart"/>
            <w:r w:rsidRPr="003E75C3">
              <w:rPr>
                <w:color w:val="000000"/>
                <w:sz w:val="18"/>
                <w:szCs w:val="18"/>
              </w:rPr>
              <w:t>ENAHO</w:t>
            </w:r>
            <w:proofErr w:type="spellEnd"/>
            <w:r w:rsidRPr="003E75C3">
              <w:rPr>
                <w:color w:val="000000"/>
                <w:sz w:val="18"/>
                <w:szCs w:val="18"/>
              </w:rPr>
              <w:t xml:space="preserve"> es un proxy, dado que la encuesta tiene una representatividad relativamente baja para este grupo poblacional.</w:t>
            </w:r>
          </w:p>
          <w:p w14:paraId="0B7AFF02"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El indicador se enfoca principalmente en cerrar la brecha de cobertura más que la brecha de calidad. Es decir, no se está midiendo aquellas personas que acceden al servicio a pesar de no recibir un servicio de calidad.</w:t>
            </w:r>
          </w:p>
          <w:p w14:paraId="0895AF58" w14:textId="77777777" w:rsidR="00FA3A9D" w:rsidRPr="003E75C3" w:rsidRDefault="00FA3A9D" w:rsidP="003E75C3">
            <w:pPr>
              <w:rPr>
                <w:sz w:val="18"/>
                <w:szCs w:val="18"/>
              </w:rPr>
            </w:pPr>
          </w:p>
          <w:p w14:paraId="71747E9C" w14:textId="77777777" w:rsidR="00FA3A9D" w:rsidRPr="003E75C3" w:rsidRDefault="00C01B33" w:rsidP="003E75C3">
            <w:pPr>
              <w:rPr>
                <w:b/>
                <w:sz w:val="18"/>
                <w:szCs w:val="18"/>
                <w:u w:val="single"/>
              </w:rPr>
            </w:pPr>
            <w:r w:rsidRPr="003E75C3">
              <w:rPr>
                <w:b/>
                <w:sz w:val="18"/>
                <w:szCs w:val="18"/>
                <w:u w:val="single"/>
              </w:rPr>
              <w:t>Supuestos</w:t>
            </w:r>
          </w:p>
          <w:p w14:paraId="1D2A16FE" w14:textId="77777777"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No se recomienda la automedicación o recetas caseras ya que esto difícilmente cuenta con comprobación científica formal. Los establecimientos de salud también pueden ofrecer medicina alternativa.</w:t>
            </w:r>
          </w:p>
          <w:p w14:paraId="6973A1CC" w14:textId="7A689095" w:rsidR="00FA3A9D" w:rsidRPr="003E75C3" w:rsidRDefault="00C01B33" w:rsidP="00537B70">
            <w:pPr>
              <w:numPr>
                <w:ilvl w:val="0"/>
                <w:numId w:val="12"/>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El supuesto en que la persona no acude al centro de salud por falta de tiempo se excluye del análisis.</w:t>
            </w:r>
          </w:p>
        </w:tc>
      </w:tr>
      <w:tr w:rsidR="00FA3A9D" w:rsidRPr="003E75C3" w14:paraId="506EAEB2" w14:textId="77777777" w:rsidTr="00016741">
        <w:trPr>
          <w:trHeight w:val="559"/>
          <w:jc w:val="center"/>
        </w:trPr>
        <w:tc>
          <w:tcPr>
            <w:tcW w:w="1271" w:type="dxa"/>
            <w:gridSpan w:val="2"/>
            <w:shd w:val="clear" w:color="auto" w:fill="auto"/>
            <w:vAlign w:val="center"/>
          </w:tcPr>
          <w:p w14:paraId="3781E14A" w14:textId="77777777" w:rsidR="00FA3A9D" w:rsidRPr="003E75C3" w:rsidRDefault="00C01B33" w:rsidP="003E75C3">
            <w:pPr>
              <w:rPr>
                <w:sz w:val="18"/>
                <w:szCs w:val="18"/>
              </w:rPr>
            </w:pPr>
            <w:r w:rsidRPr="003E75C3">
              <w:rPr>
                <w:sz w:val="18"/>
                <w:szCs w:val="18"/>
              </w:rPr>
              <w:t>Método de cálculo</w:t>
            </w:r>
          </w:p>
        </w:tc>
        <w:tc>
          <w:tcPr>
            <w:tcW w:w="7218" w:type="dxa"/>
            <w:gridSpan w:val="12"/>
            <w:shd w:val="clear" w:color="auto" w:fill="auto"/>
          </w:tcPr>
          <w:p w14:paraId="0CACB55E" w14:textId="203587D4" w:rsidR="00FA3A9D" w:rsidRPr="003E75C3" w:rsidRDefault="00C01B33" w:rsidP="003E75C3">
            <w:pPr>
              <w:rPr>
                <w:b/>
                <w:sz w:val="18"/>
                <w:szCs w:val="18"/>
                <w:u w:val="single"/>
              </w:rPr>
            </w:pPr>
            <w:r w:rsidRPr="003E75C3">
              <w:rPr>
                <w:b/>
                <w:sz w:val="18"/>
                <w:szCs w:val="18"/>
                <w:u w:val="single"/>
              </w:rPr>
              <w:t>Fórmula</w:t>
            </w:r>
          </w:p>
          <w:p w14:paraId="40A88B36" w14:textId="73B77361" w:rsidR="00016741" w:rsidRPr="003E75C3" w:rsidRDefault="00016741" w:rsidP="003E75C3">
            <w:pPr>
              <w:rPr>
                <w:bCs/>
                <w:sz w:val="18"/>
                <w:szCs w:val="18"/>
              </w:rPr>
            </w:pPr>
            <w:r w:rsidRPr="003E75C3">
              <w:rPr>
                <w:bCs/>
                <w:sz w:val="18"/>
                <w:szCs w:val="18"/>
              </w:rPr>
              <w:t>( A / B ) * 100</w:t>
            </w:r>
          </w:p>
          <w:p w14:paraId="20961116" w14:textId="06E12ED5" w:rsidR="00016741" w:rsidRPr="003E75C3" w:rsidRDefault="00016741" w:rsidP="00537B70">
            <w:pPr>
              <w:numPr>
                <w:ilvl w:val="0"/>
                <w:numId w:val="12"/>
              </w:numPr>
              <w:pBdr>
                <w:top w:val="nil"/>
                <w:left w:val="nil"/>
                <w:bottom w:val="nil"/>
                <w:right w:val="nil"/>
                <w:between w:val="nil"/>
              </w:pBdr>
              <w:spacing w:line="276" w:lineRule="auto"/>
              <w:ind w:left="0" w:firstLine="0"/>
              <w:rPr>
                <w:sz w:val="18"/>
                <w:szCs w:val="18"/>
              </w:rPr>
            </w:pPr>
            <w:r w:rsidRPr="003E75C3">
              <w:rPr>
                <w:color w:val="000000"/>
                <w:sz w:val="18"/>
                <w:szCs w:val="18"/>
              </w:rPr>
              <w:t>A = Número de personas con discapacidad que no se atendieron en un centro de salud debido a un motivo que refleja exclusión o falta de oportunidades.</w:t>
            </w:r>
          </w:p>
          <w:p w14:paraId="7127AAE0" w14:textId="02B50920" w:rsidR="00016741" w:rsidRPr="003E75C3" w:rsidRDefault="00016741" w:rsidP="00537B70">
            <w:pPr>
              <w:pStyle w:val="Prrafodelista"/>
              <w:numPr>
                <w:ilvl w:val="1"/>
                <w:numId w:val="12"/>
              </w:numPr>
              <w:spacing w:line="276" w:lineRule="auto"/>
              <w:ind w:left="0" w:firstLine="0"/>
              <w:jc w:val="left"/>
              <w:rPr>
                <w:color w:val="000000"/>
                <w:sz w:val="18"/>
                <w:szCs w:val="18"/>
              </w:rPr>
            </w:pPr>
            <w:r w:rsidRPr="003E75C3">
              <w:rPr>
                <w:color w:val="000000"/>
                <w:sz w:val="18"/>
                <w:szCs w:val="18"/>
              </w:rPr>
              <w:t>Se considera a todas las personas con discapacidad que en las últimas 4 semanas presentaron síntomas de dolor, enfermedad, recaída de enfermedad crónica, y/o un accidente, pero no acudieron a un centro o establecimiento de salud debido a falta de dinero, lejanía, demora en la atención, desconfianza hacia los médicos, prefiere medios caseros, falta de seguro, se auto recetó o repitió receta, o por maltrato del personal de salud.</w:t>
            </w:r>
          </w:p>
          <w:p w14:paraId="6BCDD762" w14:textId="71D7EB60" w:rsidR="00016741" w:rsidRPr="003E75C3" w:rsidRDefault="00016741" w:rsidP="00537B70">
            <w:pPr>
              <w:numPr>
                <w:ilvl w:val="0"/>
                <w:numId w:val="12"/>
              </w:numPr>
              <w:pBdr>
                <w:top w:val="nil"/>
                <w:left w:val="nil"/>
                <w:bottom w:val="nil"/>
                <w:right w:val="nil"/>
                <w:between w:val="nil"/>
              </w:pBdr>
              <w:spacing w:line="276" w:lineRule="auto"/>
              <w:ind w:left="0" w:firstLine="0"/>
              <w:rPr>
                <w:sz w:val="18"/>
                <w:szCs w:val="18"/>
              </w:rPr>
            </w:pPr>
            <w:r w:rsidRPr="003E75C3">
              <w:rPr>
                <w:color w:val="000000"/>
                <w:sz w:val="18"/>
                <w:szCs w:val="18"/>
              </w:rPr>
              <w:t>B = Número de personas con discapacidad que presentan algún problema de salud.</w:t>
            </w:r>
          </w:p>
          <w:p w14:paraId="3F90D854" w14:textId="77777777" w:rsidR="00016741" w:rsidRPr="003E75C3" w:rsidRDefault="00016741" w:rsidP="00537B70">
            <w:pPr>
              <w:pStyle w:val="Prrafodelista"/>
              <w:numPr>
                <w:ilvl w:val="1"/>
                <w:numId w:val="12"/>
              </w:numPr>
              <w:spacing w:line="276" w:lineRule="auto"/>
              <w:ind w:left="0" w:firstLine="0"/>
              <w:jc w:val="left"/>
              <w:rPr>
                <w:color w:val="000000"/>
                <w:sz w:val="18"/>
                <w:szCs w:val="18"/>
              </w:rPr>
            </w:pPr>
            <w:r w:rsidRPr="003E75C3">
              <w:rPr>
                <w:color w:val="000000"/>
                <w:sz w:val="18"/>
                <w:szCs w:val="18"/>
              </w:rPr>
              <w:t xml:space="preserve">Se considera a todas las personas con discapacidad que en las últimas 4 semanas presentaron síntomas de dolor, enfermedad, recaída de enfermedad crónica, y/o un accidente. </w:t>
            </w:r>
          </w:p>
          <w:p w14:paraId="2B40D430" w14:textId="77777777" w:rsidR="00FA3A9D" w:rsidRPr="003E75C3" w:rsidRDefault="00FA3A9D" w:rsidP="003E75C3">
            <w:pPr>
              <w:rPr>
                <w:sz w:val="18"/>
                <w:szCs w:val="18"/>
              </w:rPr>
            </w:pPr>
          </w:p>
          <w:p w14:paraId="1085B6AC" w14:textId="77777777" w:rsidR="00BD1467" w:rsidRDefault="00C01B33" w:rsidP="003E75C3">
            <w:pPr>
              <w:rPr>
                <w:b/>
                <w:sz w:val="18"/>
                <w:szCs w:val="18"/>
                <w:u w:val="single"/>
              </w:rPr>
            </w:pPr>
            <w:r w:rsidRPr="003E75C3">
              <w:rPr>
                <w:b/>
                <w:sz w:val="18"/>
                <w:szCs w:val="18"/>
                <w:u w:val="single"/>
              </w:rPr>
              <w:t>Sintaxis</w:t>
            </w:r>
          </w:p>
          <w:p w14:paraId="37303BB0" w14:textId="556DEBEB" w:rsidR="00FA3A9D" w:rsidRPr="003E75C3" w:rsidRDefault="00BD1467" w:rsidP="00BD1467">
            <w:pPr>
              <w:rPr>
                <w:sz w:val="18"/>
                <w:szCs w:val="18"/>
              </w:rPr>
            </w:pPr>
            <w:r>
              <w:rPr>
                <w:bCs/>
                <w:sz w:val="18"/>
                <w:szCs w:val="18"/>
                <w:u w:val="single"/>
              </w:rPr>
              <w:t>Código desarrollado en STATA.</w:t>
            </w:r>
          </w:p>
        </w:tc>
      </w:tr>
      <w:tr w:rsidR="00FA3A9D" w:rsidRPr="003E75C3" w14:paraId="50C3BF81" w14:textId="77777777" w:rsidTr="00016741">
        <w:trPr>
          <w:trHeight w:val="303"/>
          <w:jc w:val="center"/>
        </w:trPr>
        <w:tc>
          <w:tcPr>
            <w:tcW w:w="1271" w:type="dxa"/>
            <w:gridSpan w:val="2"/>
            <w:shd w:val="clear" w:color="auto" w:fill="auto"/>
            <w:vAlign w:val="center"/>
          </w:tcPr>
          <w:p w14:paraId="4130C1C0" w14:textId="77777777" w:rsidR="00FA3A9D" w:rsidRPr="003E75C3" w:rsidRDefault="00C01B33" w:rsidP="003E75C3">
            <w:pPr>
              <w:rPr>
                <w:sz w:val="18"/>
                <w:szCs w:val="18"/>
              </w:rPr>
            </w:pPr>
            <w:r w:rsidRPr="003E75C3">
              <w:rPr>
                <w:sz w:val="18"/>
                <w:szCs w:val="18"/>
              </w:rPr>
              <w:t>Parámetro de medición</w:t>
            </w:r>
          </w:p>
        </w:tc>
        <w:tc>
          <w:tcPr>
            <w:tcW w:w="7218" w:type="dxa"/>
            <w:gridSpan w:val="12"/>
            <w:shd w:val="clear" w:color="auto" w:fill="auto"/>
            <w:vAlign w:val="center"/>
          </w:tcPr>
          <w:p w14:paraId="0685A97C" w14:textId="77777777" w:rsidR="00FA3A9D" w:rsidRPr="003E75C3" w:rsidRDefault="00C01B33" w:rsidP="003E75C3">
            <w:pPr>
              <w:rPr>
                <w:sz w:val="18"/>
                <w:szCs w:val="18"/>
              </w:rPr>
            </w:pPr>
            <w:r w:rsidRPr="003E75C3">
              <w:rPr>
                <w:sz w:val="18"/>
                <w:szCs w:val="18"/>
              </w:rPr>
              <w:t>Porcentaje</w:t>
            </w:r>
          </w:p>
        </w:tc>
      </w:tr>
      <w:tr w:rsidR="00FA3A9D" w:rsidRPr="003E75C3" w14:paraId="31A2885B" w14:textId="77777777" w:rsidTr="00016741">
        <w:trPr>
          <w:trHeight w:val="1020"/>
          <w:jc w:val="center"/>
        </w:trPr>
        <w:tc>
          <w:tcPr>
            <w:tcW w:w="1271" w:type="dxa"/>
            <w:gridSpan w:val="2"/>
            <w:shd w:val="clear" w:color="auto" w:fill="auto"/>
            <w:vAlign w:val="center"/>
          </w:tcPr>
          <w:p w14:paraId="0096A051" w14:textId="77777777" w:rsidR="00FA3A9D" w:rsidRPr="003E75C3" w:rsidRDefault="00C01B33" w:rsidP="003E75C3">
            <w:pPr>
              <w:rPr>
                <w:sz w:val="18"/>
                <w:szCs w:val="18"/>
              </w:rPr>
            </w:pPr>
            <w:r w:rsidRPr="003E75C3">
              <w:rPr>
                <w:sz w:val="18"/>
                <w:szCs w:val="18"/>
              </w:rPr>
              <w:t>Fuentes y base de datos</w:t>
            </w:r>
          </w:p>
        </w:tc>
        <w:tc>
          <w:tcPr>
            <w:tcW w:w="7218" w:type="dxa"/>
            <w:gridSpan w:val="12"/>
            <w:shd w:val="clear" w:color="auto" w:fill="auto"/>
            <w:vAlign w:val="center"/>
          </w:tcPr>
          <w:p w14:paraId="2D90FED8" w14:textId="77777777" w:rsidR="00FA3A9D" w:rsidRPr="003E75C3" w:rsidRDefault="00C01B33" w:rsidP="003E75C3">
            <w:pPr>
              <w:rPr>
                <w:b/>
                <w:sz w:val="18"/>
                <w:szCs w:val="18"/>
                <w:u w:val="single"/>
              </w:rPr>
            </w:pPr>
            <w:r w:rsidRPr="003E75C3">
              <w:rPr>
                <w:b/>
                <w:sz w:val="18"/>
                <w:szCs w:val="18"/>
                <w:u w:val="single"/>
              </w:rPr>
              <w:t>Fuente</w:t>
            </w:r>
          </w:p>
          <w:p w14:paraId="2E8D7FE2" w14:textId="77777777" w:rsidR="00FA3A9D" w:rsidRPr="003E75C3" w:rsidRDefault="00C01B33" w:rsidP="003E75C3">
            <w:pPr>
              <w:rPr>
                <w:sz w:val="18"/>
                <w:szCs w:val="18"/>
              </w:rPr>
            </w:pPr>
            <w:r w:rsidRPr="003E75C3">
              <w:rPr>
                <w:sz w:val="18"/>
                <w:szCs w:val="18"/>
              </w:rPr>
              <w:t>Encuesta Nacional de Hogares sobre Condiciones de Vida y Pobreza (</w:t>
            </w:r>
            <w:proofErr w:type="spellStart"/>
            <w:r w:rsidRPr="003E75C3">
              <w:rPr>
                <w:sz w:val="18"/>
                <w:szCs w:val="18"/>
              </w:rPr>
              <w:t>ENAHO</w:t>
            </w:r>
            <w:proofErr w:type="spellEnd"/>
            <w:r w:rsidRPr="003E75C3">
              <w:rPr>
                <w:sz w:val="18"/>
                <w:szCs w:val="18"/>
              </w:rPr>
              <w:t xml:space="preserve">) </w:t>
            </w:r>
          </w:p>
          <w:p w14:paraId="056FD729" w14:textId="77777777" w:rsidR="00FA3A9D" w:rsidRPr="003E75C3" w:rsidRDefault="00C01B33" w:rsidP="003E75C3">
            <w:pPr>
              <w:rPr>
                <w:b/>
                <w:sz w:val="18"/>
                <w:szCs w:val="18"/>
                <w:u w:val="single"/>
              </w:rPr>
            </w:pPr>
            <w:r w:rsidRPr="003E75C3">
              <w:rPr>
                <w:b/>
                <w:sz w:val="18"/>
                <w:szCs w:val="18"/>
                <w:u w:val="single"/>
              </w:rPr>
              <w:t>Bases de datos</w:t>
            </w:r>
          </w:p>
          <w:p w14:paraId="2E9DF7C1" w14:textId="77777777" w:rsidR="00FA3A9D" w:rsidRPr="003E75C3" w:rsidRDefault="00C01B33" w:rsidP="003E75C3">
            <w:pPr>
              <w:rPr>
                <w:sz w:val="18"/>
                <w:szCs w:val="18"/>
              </w:rPr>
            </w:pPr>
            <w:r w:rsidRPr="003E75C3">
              <w:rPr>
                <w:sz w:val="18"/>
                <w:szCs w:val="18"/>
              </w:rPr>
              <w:t xml:space="preserve">Módulo 4 "Salud" </w:t>
            </w:r>
          </w:p>
          <w:p w14:paraId="7D367D9D" w14:textId="77777777" w:rsidR="00FA3A9D" w:rsidRPr="003E75C3" w:rsidRDefault="00C01B33" w:rsidP="003E75C3">
            <w:pPr>
              <w:rPr>
                <w:b/>
                <w:sz w:val="18"/>
                <w:szCs w:val="18"/>
                <w:u w:val="single"/>
              </w:rPr>
            </w:pPr>
            <w:r w:rsidRPr="003E75C3">
              <w:rPr>
                <w:b/>
                <w:sz w:val="18"/>
                <w:szCs w:val="18"/>
                <w:u w:val="single"/>
              </w:rPr>
              <w:t>Instrumentos de recojo de información</w:t>
            </w:r>
          </w:p>
          <w:p w14:paraId="2E7DF812" w14:textId="77777777" w:rsidR="00FA3A9D" w:rsidRPr="003E75C3" w:rsidRDefault="00C01B33" w:rsidP="003E75C3">
            <w:pPr>
              <w:rPr>
                <w:sz w:val="18"/>
                <w:szCs w:val="18"/>
              </w:rPr>
            </w:pPr>
            <w:r w:rsidRPr="003E75C3">
              <w:rPr>
                <w:sz w:val="18"/>
                <w:szCs w:val="18"/>
              </w:rPr>
              <w:t>CED-01-400 `año': Módulo “Salud”</w:t>
            </w:r>
          </w:p>
        </w:tc>
      </w:tr>
      <w:tr w:rsidR="00FA3A9D" w:rsidRPr="003E75C3" w14:paraId="153C0DAA" w14:textId="77777777" w:rsidTr="00016741">
        <w:trPr>
          <w:trHeight w:val="394"/>
          <w:jc w:val="center"/>
        </w:trPr>
        <w:tc>
          <w:tcPr>
            <w:tcW w:w="1271" w:type="dxa"/>
            <w:gridSpan w:val="2"/>
            <w:shd w:val="clear" w:color="auto" w:fill="auto"/>
            <w:vAlign w:val="center"/>
          </w:tcPr>
          <w:p w14:paraId="4355DF47" w14:textId="77777777" w:rsidR="00FA3A9D" w:rsidRPr="003E75C3" w:rsidRDefault="00C01B33" w:rsidP="003E75C3">
            <w:pPr>
              <w:rPr>
                <w:sz w:val="18"/>
                <w:szCs w:val="18"/>
              </w:rPr>
            </w:pPr>
            <w:r w:rsidRPr="003E75C3">
              <w:rPr>
                <w:sz w:val="18"/>
                <w:szCs w:val="18"/>
              </w:rPr>
              <w:lastRenderedPageBreak/>
              <w:t>Sentido esperado del indicador</w:t>
            </w:r>
          </w:p>
        </w:tc>
        <w:tc>
          <w:tcPr>
            <w:tcW w:w="7218" w:type="dxa"/>
            <w:gridSpan w:val="12"/>
            <w:shd w:val="clear" w:color="auto" w:fill="auto"/>
            <w:vAlign w:val="center"/>
          </w:tcPr>
          <w:p w14:paraId="506386ED" w14:textId="77777777" w:rsidR="00FA3A9D" w:rsidRPr="003E75C3" w:rsidRDefault="00C01B33" w:rsidP="003E75C3">
            <w:pPr>
              <w:rPr>
                <w:sz w:val="18"/>
                <w:szCs w:val="18"/>
              </w:rPr>
            </w:pPr>
            <w:r w:rsidRPr="003E75C3">
              <w:rPr>
                <w:sz w:val="18"/>
                <w:szCs w:val="18"/>
              </w:rPr>
              <w:t>Descendente</w:t>
            </w:r>
          </w:p>
        </w:tc>
      </w:tr>
      <w:tr w:rsidR="00FA3A9D" w:rsidRPr="003E75C3" w14:paraId="2D07450B" w14:textId="77777777" w:rsidTr="009D07DA">
        <w:trPr>
          <w:trHeight w:val="297"/>
          <w:jc w:val="center"/>
        </w:trPr>
        <w:tc>
          <w:tcPr>
            <w:tcW w:w="1696" w:type="dxa"/>
            <w:gridSpan w:val="3"/>
            <w:shd w:val="clear" w:color="auto" w:fill="auto"/>
            <w:vAlign w:val="center"/>
          </w:tcPr>
          <w:p w14:paraId="2A7D785C" w14:textId="77777777" w:rsidR="009D07DA" w:rsidRPr="003E75C3" w:rsidRDefault="009D07DA" w:rsidP="003E75C3">
            <w:pPr>
              <w:rPr>
                <w:sz w:val="16"/>
                <w:szCs w:val="16"/>
              </w:rPr>
            </w:pPr>
            <w:r w:rsidRPr="003E75C3">
              <w:rPr>
                <w:sz w:val="16"/>
                <w:szCs w:val="16"/>
              </w:rPr>
              <w:t xml:space="preserve">Línea </w:t>
            </w:r>
          </w:p>
          <w:p w14:paraId="572D9FCC" w14:textId="20424C7F" w:rsidR="00FA3A9D" w:rsidRPr="003E75C3" w:rsidRDefault="009D07DA" w:rsidP="003E75C3">
            <w:pPr>
              <w:rPr>
                <w:sz w:val="16"/>
                <w:szCs w:val="16"/>
              </w:rPr>
            </w:pPr>
            <w:r w:rsidRPr="003E75C3">
              <w:rPr>
                <w:sz w:val="16"/>
                <w:szCs w:val="16"/>
              </w:rPr>
              <w:t>Base</w:t>
            </w:r>
          </w:p>
        </w:tc>
        <w:tc>
          <w:tcPr>
            <w:tcW w:w="709" w:type="dxa"/>
            <w:shd w:val="clear" w:color="auto" w:fill="auto"/>
            <w:vAlign w:val="center"/>
          </w:tcPr>
          <w:p w14:paraId="643D2A13" w14:textId="77777777" w:rsidR="009D07DA" w:rsidRPr="003E75C3" w:rsidRDefault="009D07DA" w:rsidP="003E75C3">
            <w:pPr>
              <w:rPr>
                <w:sz w:val="16"/>
                <w:szCs w:val="16"/>
              </w:rPr>
            </w:pPr>
            <w:r w:rsidRPr="003E75C3">
              <w:rPr>
                <w:sz w:val="16"/>
                <w:szCs w:val="16"/>
              </w:rPr>
              <w:t>Valor</w:t>
            </w:r>
          </w:p>
          <w:p w14:paraId="0C582BF4" w14:textId="1B0543A3" w:rsidR="00FA3A9D" w:rsidRPr="003E75C3" w:rsidRDefault="009D07DA" w:rsidP="003E75C3">
            <w:pPr>
              <w:rPr>
                <w:sz w:val="16"/>
                <w:szCs w:val="16"/>
              </w:rPr>
            </w:pPr>
            <w:r w:rsidRPr="003E75C3">
              <w:rPr>
                <w:sz w:val="16"/>
                <w:szCs w:val="16"/>
              </w:rPr>
              <w:t>Actual</w:t>
            </w:r>
          </w:p>
        </w:tc>
        <w:tc>
          <w:tcPr>
            <w:tcW w:w="6084" w:type="dxa"/>
            <w:gridSpan w:val="10"/>
            <w:shd w:val="clear" w:color="auto" w:fill="auto"/>
            <w:vAlign w:val="center"/>
          </w:tcPr>
          <w:p w14:paraId="2D9AF720" w14:textId="77777777" w:rsidR="00FA3A9D" w:rsidRPr="003E75C3" w:rsidRDefault="00C01B33" w:rsidP="003E75C3">
            <w:pPr>
              <w:rPr>
                <w:sz w:val="18"/>
                <w:szCs w:val="18"/>
              </w:rPr>
            </w:pPr>
            <w:r w:rsidRPr="003E75C3">
              <w:rPr>
                <w:sz w:val="18"/>
                <w:szCs w:val="18"/>
              </w:rPr>
              <w:t>Logros</w:t>
            </w:r>
          </w:p>
        </w:tc>
      </w:tr>
      <w:tr w:rsidR="00016741" w:rsidRPr="003E75C3" w14:paraId="70A65AD3" w14:textId="77777777" w:rsidTr="009D07DA">
        <w:trPr>
          <w:trHeight w:val="297"/>
          <w:jc w:val="center"/>
        </w:trPr>
        <w:tc>
          <w:tcPr>
            <w:tcW w:w="988" w:type="dxa"/>
            <w:shd w:val="clear" w:color="auto" w:fill="auto"/>
            <w:vAlign w:val="center"/>
          </w:tcPr>
          <w:p w14:paraId="5030D049" w14:textId="4C81FE9C" w:rsidR="00016741" w:rsidRPr="003E75C3" w:rsidRDefault="00016741" w:rsidP="003E75C3">
            <w:pPr>
              <w:rPr>
                <w:sz w:val="16"/>
                <w:szCs w:val="16"/>
              </w:rPr>
            </w:pPr>
            <w:r w:rsidRPr="003E75C3">
              <w:rPr>
                <w:sz w:val="16"/>
                <w:szCs w:val="16"/>
              </w:rPr>
              <w:t>Año</w:t>
            </w:r>
          </w:p>
        </w:tc>
        <w:tc>
          <w:tcPr>
            <w:tcW w:w="708" w:type="dxa"/>
            <w:gridSpan w:val="2"/>
            <w:shd w:val="clear" w:color="auto" w:fill="auto"/>
            <w:vAlign w:val="center"/>
          </w:tcPr>
          <w:p w14:paraId="498835AD" w14:textId="168F7EFD" w:rsidR="00016741" w:rsidRPr="003E75C3" w:rsidRDefault="00016741" w:rsidP="003E75C3">
            <w:pPr>
              <w:rPr>
                <w:sz w:val="16"/>
                <w:szCs w:val="16"/>
              </w:rPr>
            </w:pPr>
            <w:r w:rsidRPr="003E75C3">
              <w:rPr>
                <w:sz w:val="16"/>
                <w:szCs w:val="16"/>
              </w:rPr>
              <w:t>2014</w:t>
            </w:r>
          </w:p>
        </w:tc>
        <w:tc>
          <w:tcPr>
            <w:tcW w:w="709" w:type="dxa"/>
            <w:shd w:val="clear" w:color="auto" w:fill="auto"/>
            <w:vAlign w:val="center"/>
          </w:tcPr>
          <w:p w14:paraId="7BB357CF" w14:textId="7570A893" w:rsidR="00016741" w:rsidRPr="003E75C3" w:rsidRDefault="00016741" w:rsidP="003E75C3">
            <w:pPr>
              <w:rPr>
                <w:sz w:val="16"/>
                <w:szCs w:val="16"/>
              </w:rPr>
            </w:pPr>
            <w:r w:rsidRPr="003E75C3">
              <w:rPr>
                <w:sz w:val="16"/>
                <w:szCs w:val="16"/>
              </w:rPr>
              <w:t>2019</w:t>
            </w:r>
          </w:p>
        </w:tc>
        <w:tc>
          <w:tcPr>
            <w:tcW w:w="608" w:type="dxa"/>
            <w:shd w:val="clear" w:color="auto" w:fill="auto"/>
            <w:vAlign w:val="center"/>
          </w:tcPr>
          <w:p w14:paraId="449CEF21" w14:textId="0F61F9AD" w:rsidR="00016741" w:rsidRPr="003E75C3" w:rsidRDefault="00016741" w:rsidP="003E75C3">
            <w:pPr>
              <w:rPr>
                <w:sz w:val="16"/>
                <w:szCs w:val="16"/>
              </w:rPr>
            </w:pPr>
            <w:r w:rsidRPr="003E75C3">
              <w:rPr>
                <w:sz w:val="16"/>
                <w:szCs w:val="16"/>
              </w:rPr>
              <w:t>2021</w:t>
            </w:r>
          </w:p>
        </w:tc>
        <w:tc>
          <w:tcPr>
            <w:tcW w:w="608" w:type="dxa"/>
            <w:shd w:val="clear" w:color="auto" w:fill="auto"/>
            <w:vAlign w:val="center"/>
          </w:tcPr>
          <w:p w14:paraId="538E917D" w14:textId="5F3C3143" w:rsidR="00016741" w:rsidRPr="003E75C3" w:rsidRDefault="00016741" w:rsidP="003E75C3">
            <w:pPr>
              <w:rPr>
                <w:sz w:val="16"/>
                <w:szCs w:val="16"/>
              </w:rPr>
            </w:pPr>
            <w:r w:rsidRPr="003E75C3">
              <w:rPr>
                <w:sz w:val="16"/>
                <w:szCs w:val="16"/>
              </w:rPr>
              <w:t>2022</w:t>
            </w:r>
          </w:p>
        </w:tc>
        <w:tc>
          <w:tcPr>
            <w:tcW w:w="609" w:type="dxa"/>
            <w:shd w:val="clear" w:color="auto" w:fill="auto"/>
            <w:vAlign w:val="center"/>
          </w:tcPr>
          <w:p w14:paraId="1F7053B6" w14:textId="4501FC44" w:rsidR="00016741" w:rsidRPr="003E75C3" w:rsidRDefault="00016741" w:rsidP="003E75C3">
            <w:pPr>
              <w:rPr>
                <w:sz w:val="16"/>
                <w:szCs w:val="16"/>
              </w:rPr>
            </w:pPr>
            <w:r w:rsidRPr="003E75C3">
              <w:rPr>
                <w:sz w:val="16"/>
                <w:szCs w:val="16"/>
              </w:rPr>
              <w:t>2023</w:t>
            </w:r>
          </w:p>
        </w:tc>
        <w:tc>
          <w:tcPr>
            <w:tcW w:w="608" w:type="dxa"/>
            <w:shd w:val="clear" w:color="auto" w:fill="auto"/>
            <w:vAlign w:val="center"/>
          </w:tcPr>
          <w:p w14:paraId="334824CA" w14:textId="0388D1C6" w:rsidR="00016741" w:rsidRPr="003E75C3" w:rsidRDefault="00016741" w:rsidP="003E75C3">
            <w:pPr>
              <w:rPr>
                <w:sz w:val="16"/>
                <w:szCs w:val="16"/>
              </w:rPr>
            </w:pPr>
            <w:r w:rsidRPr="003E75C3">
              <w:rPr>
                <w:sz w:val="16"/>
                <w:szCs w:val="16"/>
              </w:rPr>
              <w:t>2024</w:t>
            </w:r>
          </w:p>
        </w:tc>
        <w:tc>
          <w:tcPr>
            <w:tcW w:w="609" w:type="dxa"/>
            <w:shd w:val="clear" w:color="auto" w:fill="auto"/>
            <w:vAlign w:val="center"/>
          </w:tcPr>
          <w:p w14:paraId="71B831A5" w14:textId="0E229233" w:rsidR="00016741" w:rsidRPr="003E75C3" w:rsidRDefault="00016741" w:rsidP="003E75C3">
            <w:pPr>
              <w:rPr>
                <w:sz w:val="16"/>
                <w:szCs w:val="16"/>
              </w:rPr>
            </w:pPr>
            <w:r w:rsidRPr="003E75C3">
              <w:rPr>
                <w:sz w:val="16"/>
                <w:szCs w:val="16"/>
              </w:rPr>
              <w:t>2025</w:t>
            </w:r>
          </w:p>
        </w:tc>
        <w:tc>
          <w:tcPr>
            <w:tcW w:w="608" w:type="dxa"/>
            <w:shd w:val="clear" w:color="auto" w:fill="auto"/>
            <w:vAlign w:val="center"/>
          </w:tcPr>
          <w:p w14:paraId="42558618" w14:textId="40EED141" w:rsidR="00016741" w:rsidRPr="003E75C3" w:rsidRDefault="00016741" w:rsidP="003E75C3">
            <w:pPr>
              <w:rPr>
                <w:sz w:val="16"/>
                <w:szCs w:val="16"/>
              </w:rPr>
            </w:pPr>
            <w:r w:rsidRPr="003E75C3">
              <w:rPr>
                <w:sz w:val="16"/>
                <w:szCs w:val="16"/>
              </w:rPr>
              <w:t>2026</w:t>
            </w:r>
          </w:p>
        </w:tc>
        <w:tc>
          <w:tcPr>
            <w:tcW w:w="608" w:type="dxa"/>
            <w:shd w:val="clear" w:color="auto" w:fill="auto"/>
            <w:vAlign w:val="center"/>
          </w:tcPr>
          <w:p w14:paraId="660629FF" w14:textId="65F9806D" w:rsidR="00016741" w:rsidRPr="003E75C3" w:rsidRDefault="00016741" w:rsidP="003E75C3">
            <w:pPr>
              <w:rPr>
                <w:sz w:val="16"/>
                <w:szCs w:val="16"/>
              </w:rPr>
            </w:pPr>
            <w:r w:rsidRPr="003E75C3">
              <w:rPr>
                <w:sz w:val="16"/>
                <w:szCs w:val="16"/>
              </w:rPr>
              <w:t>2027</w:t>
            </w:r>
          </w:p>
        </w:tc>
        <w:tc>
          <w:tcPr>
            <w:tcW w:w="609" w:type="dxa"/>
            <w:shd w:val="clear" w:color="auto" w:fill="auto"/>
            <w:vAlign w:val="center"/>
          </w:tcPr>
          <w:p w14:paraId="15860F54" w14:textId="21CCBF89" w:rsidR="00016741" w:rsidRPr="003E75C3" w:rsidRDefault="00016741" w:rsidP="003E75C3">
            <w:pPr>
              <w:rPr>
                <w:sz w:val="16"/>
                <w:szCs w:val="16"/>
              </w:rPr>
            </w:pPr>
            <w:r w:rsidRPr="003E75C3">
              <w:rPr>
                <w:sz w:val="16"/>
                <w:szCs w:val="16"/>
              </w:rPr>
              <w:t>2028</w:t>
            </w:r>
          </w:p>
        </w:tc>
        <w:tc>
          <w:tcPr>
            <w:tcW w:w="608" w:type="dxa"/>
            <w:shd w:val="clear" w:color="auto" w:fill="auto"/>
            <w:vAlign w:val="center"/>
          </w:tcPr>
          <w:p w14:paraId="5306CE60" w14:textId="1403233D" w:rsidR="00016741" w:rsidRPr="003E75C3" w:rsidRDefault="00016741" w:rsidP="003E75C3">
            <w:pPr>
              <w:rPr>
                <w:sz w:val="16"/>
                <w:szCs w:val="16"/>
              </w:rPr>
            </w:pPr>
            <w:r w:rsidRPr="003E75C3">
              <w:rPr>
                <w:sz w:val="16"/>
                <w:szCs w:val="16"/>
              </w:rPr>
              <w:t>2029</w:t>
            </w:r>
          </w:p>
        </w:tc>
        <w:tc>
          <w:tcPr>
            <w:tcW w:w="609" w:type="dxa"/>
            <w:shd w:val="clear" w:color="auto" w:fill="auto"/>
            <w:vAlign w:val="center"/>
          </w:tcPr>
          <w:p w14:paraId="2A3C917E" w14:textId="1E61EDCA" w:rsidR="00016741" w:rsidRPr="003E75C3" w:rsidRDefault="00016741" w:rsidP="003E75C3">
            <w:pPr>
              <w:rPr>
                <w:sz w:val="16"/>
                <w:szCs w:val="16"/>
              </w:rPr>
            </w:pPr>
            <w:r w:rsidRPr="003E75C3">
              <w:rPr>
                <w:sz w:val="16"/>
                <w:szCs w:val="16"/>
              </w:rPr>
              <w:t>2030</w:t>
            </w:r>
          </w:p>
        </w:tc>
      </w:tr>
      <w:tr w:rsidR="00016741" w:rsidRPr="003E75C3" w14:paraId="6ED07407" w14:textId="77777777" w:rsidTr="009D07DA">
        <w:trPr>
          <w:trHeight w:val="297"/>
          <w:jc w:val="center"/>
        </w:trPr>
        <w:tc>
          <w:tcPr>
            <w:tcW w:w="988" w:type="dxa"/>
            <w:shd w:val="clear" w:color="auto" w:fill="auto"/>
            <w:vAlign w:val="center"/>
          </w:tcPr>
          <w:p w14:paraId="1879B8CF" w14:textId="73EECE84" w:rsidR="00016741" w:rsidRPr="003E75C3" w:rsidRDefault="00016741" w:rsidP="003E75C3">
            <w:pPr>
              <w:rPr>
                <w:sz w:val="16"/>
                <w:szCs w:val="16"/>
              </w:rPr>
            </w:pPr>
            <w:r w:rsidRPr="003E75C3">
              <w:rPr>
                <w:sz w:val="16"/>
                <w:szCs w:val="16"/>
              </w:rPr>
              <w:t>Valor</w:t>
            </w:r>
          </w:p>
        </w:tc>
        <w:tc>
          <w:tcPr>
            <w:tcW w:w="708" w:type="dxa"/>
            <w:gridSpan w:val="2"/>
            <w:shd w:val="clear" w:color="auto" w:fill="auto"/>
            <w:vAlign w:val="center"/>
          </w:tcPr>
          <w:p w14:paraId="10B38AFC" w14:textId="2B759B29" w:rsidR="00016741" w:rsidRPr="003E75C3" w:rsidRDefault="00016741" w:rsidP="003E75C3">
            <w:pPr>
              <w:rPr>
                <w:sz w:val="16"/>
                <w:szCs w:val="16"/>
              </w:rPr>
            </w:pPr>
            <w:r w:rsidRPr="003E75C3">
              <w:rPr>
                <w:sz w:val="16"/>
                <w:szCs w:val="16"/>
              </w:rPr>
              <w:t>19.1%</w:t>
            </w:r>
          </w:p>
        </w:tc>
        <w:tc>
          <w:tcPr>
            <w:tcW w:w="709" w:type="dxa"/>
            <w:shd w:val="clear" w:color="auto" w:fill="auto"/>
            <w:vAlign w:val="center"/>
          </w:tcPr>
          <w:p w14:paraId="52E79859" w14:textId="59CE3B73" w:rsidR="00016741" w:rsidRPr="003E75C3" w:rsidRDefault="00016741" w:rsidP="003E75C3">
            <w:pPr>
              <w:rPr>
                <w:sz w:val="16"/>
                <w:szCs w:val="16"/>
              </w:rPr>
            </w:pPr>
            <w:r w:rsidRPr="003E75C3">
              <w:rPr>
                <w:sz w:val="16"/>
                <w:szCs w:val="16"/>
              </w:rPr>
              <w:t>15.6%</w:t>
            </w:r>
          </w:p>
        </w:tc>
        <w:tc>
          <w:tcPr>
            <w:tcW w:w="608" w:type="dxa"/>
            <w:shd w:val="clear" w:color="auto" w:fill="auto"/>
            <w:vAlign w:val="center"/>
          </w:tcPr>
          <w:p w14:paraId="19CC6E05" w14:textId="57CB9686" w:rsidR="00016741" w:rsidRPr="003E75C3" w:rsidRDefault="00016741" w:rsidP="003E75C3">
            <w:pPr>
              <w:rPr>
                <w:sz w:val="16"/>
                <w:szCs w:val="16"/>
              </w:rPr>
            </w:pPr>
            <w:r w:rsidRPr="003E75C3">
              <w:rPr>
                <w:sz w:val="16"/>
                <w:szCs w:val="16"/>
              </w:rPr>
              <w:t>14.4%</w:t>
            </w:r>
          </w:p>
        </w:tc>
        <w:tc>
          <w:tcPr>
            <w:tcW w:w="608" w:type="dxa"/>
            <w:shd w:val="clear" w:color="auto" w:fill="auto"/>
            <w:vAlign w:val="center"/>
          </w:tcPr>
          <w:p w14:paraId="52A56791" w14:textId="385A742A" w:rsidR="00016741" w:rsidRPr="003E75C3" w:rsidRDefault="00016741" w:rsidP="003E75C3">
            <w:pPr>
              <w:rPr>
                <w:sz w:val="16"/>
                <w:szCs w:val="16"/>
              </w:rPr>
            </w:pPr>
            <w:r w:rsidRPr="003E75C3">
              <w:rPr>
                <w:sz w:val="16"/>
                <w:szCs w:val="16"/>
              </w:rPr>
              <w:t>13.8%</w:t>
            </w:r>
          </w:p>
        </w:tc>
        <w:tc>
          <w:tcPr>
            <w:tcW w:w="609" w:type="dxa"/>
            <w:shd w:val="clear" w:color="auto" w:fill="auto"/>
            <w:vAlign w:val="center"/>
          </w:tcPr>
          <w:p w14:paraId="2E8316E5" w14:textId="01272ECD" w:rsidR="00016741" w:rsidRPr="003E75C3" w:rsidRDefault="00016741" w:rsidP="003E75C3">
            <w:pPr>
              <w:rPr>
                <w:sz w:val="16"/>
                <w:szCs w:val="16"/>
              </w:rPr>
            </w:pPr>
            <w:r w:rsidRPr="003E75C3">
              <w:rPr>
                <w:sz w:val="16"/>
                <w:szCs w:val="16"/>
              </w:rPr>
              <w:t>13.3%</w:t>
            </w:r>
          </w:p>
        </w:tc>
        <w:tc>
          <w:tcPr>
            <w:tcW w:w="608" w:type="dxa"/>
            <w:shd w:val="clear" w:color="auto" w:fill="auto"/>
            <w:vAlign w:val="center"/>
          </w:tcPr>
          <w:p w14:paraId="76121446" w14:textId="573B2325" w:rsidR="00016741" w:rsidRPr="003E75C3" w:rsidRDefault="00016741" w:rsidP="003E75C3">
            <w:pPr>
              <w:rPr>
                <w:sz w:val="16"/>
                <w:szCs w:val="16"/>
              </w:rPr>
            </w:pPr>
            <w:r w:rsidRPr="003E75C3">
              <w:rPr>
                <w:sz w:val="16"/>
                <w:szCs w:val="16"/>
              </w:rPr>
              <w:t>12.8%</w:t>
            </w:r>
          </w:p>
        </w:tc>
        <w:tc>
          <w:tcPr>
            <w:tcW w:w="609" w:type="dxa"/>
            <w:shd w:val="clear" w:color="auto" w:fill="auto"/>
            <w:vAlign w:val="center"/>
          </w:tcPr>
          <w:p w14:paraId="2EA0AD67" w14:textId="12C036E2" w:rsidR="00016741" w:rsidRPr="003E75C3" w:rsidRDefault="00016741" w:rsidP="003E75C3">
            <w:pPr>
              <w:rPr>
                <w:sz w:val="16"/>
                <w:szCs w:val="16"/>
              </w:rPr>
            </w:pPr>
            <w:r w:rsidRPr="003E75C3">
              <w:rPr>
                <w:sz w:val="16"/>
                <w:szCs w:val="16"/>
              </w:rPr>
              <w:t>12.3%</w:t>
            </w:r>
          </w:p>
        </w:tc>
        <w:tc>
          <w:tcPr>
            <w:tcW w:w="608" w:type="dxa"/>
            <w:shd w:val="clear" w:color="auto" w:fill="auto"/>
            <w:vAlign w:val="center"/>
          </w:tcPr>
          <w:p w14:paraId="65291884" w14:textId="73064561" w:rsidR="00016741" w:rsidRPr="003E75C3" w:rsidRDefault="00016741" w:rsidP="003E75C3">
            <w:pPr>
              <w:rPr>
                <w:sz w:val="16"/>
                <w:szCs w:val="16"/>
              </w:rPr>
            </w:pPr>
            <w:r w:rsidRPr="003E75C3">
              <w:rPr>
                <w:sz w:val="16"/>
                <w:szCs w:val="16"/>
              </w:rPr>
              <w:t>11.8%</w:t>
            </w:r>
          </w:p>
        </w:tc>
        <w:tc>
          <w:tcPr>
            <w:tcW w:w="608" w:type="dxa"/>
            <w:shd w:val="clear" w:color="auto" w:fill="auto"/>
            <w:vAlign w:val="center"/>
          </w:tcPr>
          <w:p w14:paraId="749E6075" w14:textId="52A08CCE" w:rsidR="00016741" w:rsidRPr="003E75C3" w:rsidRDefault="00016741" w:rsidP="003E75C3">
            <w:pPr>
              <w:rPr>
                <w:sz w:val="16"/>
                <w:szCs w:val="16"/>
              </w:rPr>
            </w:pPr>
            <w:r w:rsidRPr="003E75C3">
              <w:rPr>
                <w:sz w:val="16"/>
                <w:szCs w:val="16"/>
              </w:rPr>
              <w:t>11.4%</w:t>
            </w:r>
          </w:p>
        </w:tc>
        <w:tc>
          <w:tcPr>
            <w:tcW w:w="609" w:type="dxa"/>
            <w:shd w:val="clear" w:color="auto" w:fill="auto"/>
            <w:vAlign w:val="center"/>
          </w:tcPr>
          <w:p w14:paraId="7AE766E8" w14:textId="74468A55" w:rsidR="00016741" w:rsidRPr="003E75C3" w:rsidRDefault="00016741" w:rsidP="003E75C3">
            <w:pPr>
              <w:rPr>
                <w:sz w:val="16"/>
                <w:szCs w:val="16"/>
              </w:rPr>
            </w:pPr>
            <w:r w:rsidRPr="003E75C3">
              <w:rPr>
                <w:sz w:val="16"/>
                <w:szCs w:val="16"/>
              </w:rPr>
              <w:t>10.9%</w:t>
            </w:r>
          </w:p>
        </w:tc>
        <w:tc>
          <w:tcPr>
            <w:tcW w:w="608" w:type="dxa"/>
            <w:shd w:val="clear" w:color="auto" w:fill="auto"/>
            <w:vAlign w:val="center"/>
          </w:tcPr>
          <w:p w14:paraId="1A63BC9B" w14:textId="5135D45E" w:rsidR="00016741" w:rsidRPr="003E75C3" w:rsidRDefault="00016741" w:rsidP="003E75C3">
            <w:pPr>
              <w:rPr>
                <w:sz w:val="16"/>
                <w:szCs w:val="16"/>
              </w:rPr>
            </w:pPr>
            <w:r w:rsidRPr="003E75C3">
              <w:rPr>
                <w:sz w:val="16"/>
                <w:szCs w:val="16"/>
              </w:rPr>
              <w:t>10.5%</w:t>
            </w:r>
          </w:p>
        </w:tc>
        <w:tc>
          <w:tcPr>
            <w:tcW w:w="609" w:type="dxa"/>
            <w:shd w:val="clear" w:color="auto" w:fill="auto"/>
            <w:vAlign w:val="center"/>
          </w:tcPr>
          <w:p w14:paraId="7F47568E" w14:textId="1920ECCC" w:rsidR="00016741" w:rsidRPr="003E75C3" w:rsidRDefault="00016741" w:rsidP="003E75C3">
            <w:pPr>
              <w:rPr>
                <w:sz w:val="16"/>
                <w:szCs w:val="16"/>
              </w:rPr>
            </w:pPr>
            <w:r w:rsidRPr="003E75C3">
              <w:rPr>
                <w:sz w:val="16"/>
                <w:szCs w:val="16"/>
              </w:rPr>
              <w:t>10.1%</w:t>
            </w:r>
          </w:p>
        </w:tc>
      </w:tr>
    </w:tbl>
    <w:p w14:paraId="50BD2ED2" w14:textId="77777777" w:rsidR="00F30202" w:rsidRPr="003E75C3" w:rsidRDefault="00F30202" w:rsidP="003E75C3">
      <w:pPr>
        <w:pStyle w:val="Descripcin"/>
        <w:rPr>
          <w:i w:val="0"/>
          <w:iCs w:val="0"/>
        </w:rPr>
      </w:pPr>
    </w:p>
    <w:p w14:paraId="04BA04D6" w14:textId="77777777" w:rsidR="00F30202" w:rsidRPr="003E75C3" w:rsidRDefault="00F30202" w:rsidP="003E75C3">
      <w:pPr>
        <w:pStyle w:val="Descripcin"/>
        <w:rPr>
          <w:i w:val="0"/>
          <w:iCs w:val="0"/>
        </w:rPr>
      </w:pPr>
    </w:p>
    <w:p w14:paraId="32AED8FB" w14:textId="77777777" w:rsidR="008D0B86" w:rsidRPr="003E75C3" w:rsidRDefault="008D0B86" w:rsidP="003E75C3">
      <w:pPr>
        <w:rPr>
          <w:b/>
          <w:bCs/>
          <w:sz w:val="22"/>
          <w:szCs w:val="22"/>
        </w:rPr>
      </w:pPr>
      <w:r w:rsidRPr="003E75C3">
        <w:rPr>
          <w:b/>
          <w:bCs/>
          <w:sz w:val="22"/>
          <w:szCs w:val="22"/>
        </w:rPr>
        <w:br w:type="page"/>
      </w:r>
    </w:p>
    <w:p w14:paraId="6F583159" w14:textId="2C4A3C31" w:rsidR="00FA3A9D" w:rsidRPr="003E75C3" w:rsidRDefault="00F30202" w:rsidP="003E75C3">
      <w:pPr>
        <w:pStyle w:val="Descripcin"/>
        <w:rPr>
          <w:b/>
          <w:bCs/>
          <w:i w:val="0"/>
          <w:iCs w:val="0"/>
          <w:color w:val="auto"/>
          <w:sz w:val="22"/>
          <w:szCs w:val="22"/>
        </w:rPr>
      </w:pPr>
      <w:bookmarkStart w:id="225" w:name="_Toc62853950"/>
      <w:bookmarkStart w:id="226" w:name="_Toc62872305"/>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31</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OP04 “Garantizar servicios educativos que permitan alcanzar niveles de aprendizaje adecuados a las personas con discapacidad”</w:t>
      </w:r>
      <w:bookmarkEnd w:id="225"/>
      <w:bookmarkEnd w:id="226"/>
    </w:p>
    <w:tbl>
      <w:tblPr>
        <w:tblW w:w="8489" w:type="dxa"/>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left w:w="115" w:type="dxa"/>
          <w:right w:w="115" w:type="dxa"/>
        </w:tblCellMar>
        <w:tblLook w:val="0400" w:firstRow="0" w:lastRow="0" w:firstColumn="0" w:lastColumn="0" w:noHBand="0" w:noVBand="1"/>
      </w:tblPr>
      <w:tblGrid>
        <w:gridCol w:w="635"/>
        <w:gridCol w:w="636"/>
        <w:gridCol w:w="998"/>
        <w:gridCol w:w="622"/>
        <w:gridCol w:w="622"/>
        <w:gridCol w:w="622"/>
        <w:gridCol w:w="622"/>
        <w:gridCol w:w="622"/>
        <w:gridCol w:w="622"/>
        <w:gridCol w:w="622"/>
        <w:gridCol w:w="622"/>
        <w:gridCol w:w="622"/>
        <w:gridCol w:w="622"/>
      </w:tblGrid>
      <w:tr w:rsidR="00FA3A9D" w:rsidRPr="003E75C3" w14:paraId="723E6365" w14:textId="77777777" w:rsidTr="009D07DA">
        <w:trPr>
          <w:trHeight w:val="119"/>
          <w:tblHeader/>
          <w:jc w:val="center"/>
        </w:trPr>
        <w:tc>
          <w:tcPr>
            <w:tcW w:w="8489" w:type="dxa"/>
            <w:gridSpan w:val="13"/>
            <w:shd w:val="clear" w:color="auto" w:fill="A40000"/>
            <w:vAlign w:val="center"/>
          </w:tcPr>
          <w:p w14:paraId="256A1899" w14:textId="77777777" w:rsidR="00FA3A9D" w:rsidRPr="003E75C3" w:rsidRDefault="00C01B33" w:rsidP="003E75C3">
            <w:pPr>
              <w:rPr>
                <w:color w:val="FFFFFF"/>
                <w:sz w:val="18"/>
                <w:szCs w:val="18"/>
              </w:rPr>
            </w:pPr>
            <w:r w:rsidRPr="003E75C3">
              <w:rPr>
                <w:color w:val="FFFFFF"/>
                <w:sz w:val="18"/>
                <w:szCs w:val="18"/>
              </w:rPr>
              <w:t>Ficha Técnica del Indicador</w:t>
            </w:r>
          </w:p>
        </w:tc>
      </w:tr>
      <w:tr w:rsidR="00FA3A9D" w:rsidRPr="003E75C3" w14:paraId="2978ECE0" w14:textId="77777777" w:rsidTr="009D07DA">
        <w:trPr>
          <w:trHeight w:val="481"/>
          <w:tblHeader/>
          <w:jc w:val="center"/>
        </w:trPr>
        <w:tc>
          <w:tcPr>
            <w:tcW w:w="1271" w:type="dxa"/>
            <w:gridSpan w:val="2"/>
            <w:shd w:val="clear" w:color="auto" w:fill="A40000"/>
            <w:vAlign w:val="center"/>
          </w:tcPr>
          <w:p w14:paraId="5E781446" w14:textId="77777777" w:rsidR="00FA3A9D" w:rsidRPr="003E75C3" w:rsidRDefault="00C01B33" w:rsidP="003E75C3">
            <w:pPr>
              <w:rPr>
                <w:color w:val="FFFFFF"/>
                <w:sz w:val="18"/>
                <w:szCs w:val="18"/>
              </w:rPr>
            </w:pPr>
            <w:r w:rsidRPr="003E75C3">
              <w:rPr>
                <w:color w:val="FFFFFF"/>
                <w:sz w:val="18"/>
                <w:szCs w:val="18"/>
              </w:rPr>
              <w:t>Objetivo Prioritario</w:t>
            </w:r>
          </w:p>
        </w:tc>
        <w:tc>
          <w:tcPr>
            <w:tcW w:w="7218" w:type="dxa"/>
            <w:gridSpan w:val="11"/>
            <w:shd w:val="clear" w:color="auto" w:fill="A40000"/>
            <w:vAlign w:val="center"/>
          </w:tcPr>
          <w:p w14:paraId="3FAEA190" w14:textId="77777777" w:rsidR="00FA3A9D" w:rsidRPr="003E75C3" w:rsidRDefault="00C01B33" w:rsidP="003E75C3">
            <w:pPr>
              <w:rPr>
                <w:color w:val="FFFFFF"/>
                <w:sz w:val="18"/>
                <w:szCs w:val="18"/>
              </w:rPr>
            </w:pPr>
            <w:r w:rsidRPr="003E75C3">
              <w:rPr>
                <w:b/>
                <w:color w:val="FFFFFF"/>
                <w:sz w:val="18"/>
                <w:szCs w:val="18"/>
              </w:rPr>
              <w:t>OP04: Garantizar servicios educativos que permitan alcanzar niveles de aprendizaje adecuados a las personas con discapacidad</w:t>
            </w:r>
          </w:p>
        </w:tc>
      </w:tr>
      <w:tr w:rsidR="00FA3A9D" w:rsidRPr="003E75C3" w14:paraId="0E408007" w14:textId="77777777" w:rsidTr="009D07DA">
        <w:trPr>
          <w:trHeight w:val="285"/>
          <w:tblHeader/>
          <w:jc w:val="center"/>
        </w:trPr>
        <w:tc>
          <w:tcPr>
            <w:tcW w:w="1271" w:type="dxa"/>
            <w:gridSpan w:val="2"/>
            <w:shd w:val="clear" w:color="auto" w:fill="A40000"/>
            <w:vAlign w:val="center"/>
          </w:tcPr>
          <w:p w14:paraId="1F2425DE" w14:textId="77777777" w:rsidR="00FA3A9D" w:rsidRPr="003E75C3" w:rsidRDefault="00C01B33" w:rsidP="003E75C3">
            <w:pPr>
              <w:rPr>
                <w:color w:val="FFFFFF"/>
                <w:sz w:val="18"/>
                <w:szCs w:val="18"/>
              </w:rPr>
            </w:pPr>
            <w:r w:rsidRPr="003E75C3">
              <w:rPr>
                <w:color w:val="FFFFFF"/>
                <w:sz w:val="18"/>
                <w:szCs w:val="18"/>
              </w:rPr>
              <w:t>Nombre del indicador:</w:t>
            </w:r>
          </w:p>
        </w:tc>
        <w:tc>
          <w:tcPr>
            <w:tcW w:w="7218" w:type="dxa"/>
            <w:gridSpan w:val="11"/>
            <w:shd w:val="clear" w:color="auto" w:fill="A40000"/>
            <w:vAlign w:val="center"/>
          </w:tcPr>
          <w:p w14:paraId="48CD7CFB" w14:textId="77777777" w:rsidR="00FA3A9D" w:rsidRPr="003E75C3" w:rsidRDefault="00C01B33" w:rsidP="003E75C3">
            <w:pPr>
              <w:rPr>
                <w:color w:val="FFFFFF"/>
                <w:sz w:val="18"/>
                <w:szCs w:val="18"/>
              </w:rPr>
            </w:pPr>
            <w:r w:rsidRPr="003E75C3">
              <w:rPr>
                <w:color w:val="FFFFFF"/>
                <w:sz w:val="18"/>
                <w:szCs w:val="18"/>
              </w:rPr>
              <w:t>Porcentaje personas con discapacidad que alcanza un estándar de suficiencia en educación, según el rango etario al que pertenece</w:t>
            </w:r>
          </w:p>
        </w:tc>
      </w:tr>
      <w:tr w:rsidR="00FA3A9D" w:rsidRPr="003E75C3" w14:paraId="4DC14DFE" w14:textId="77777777" w:rsidTr="009D07DA">
        <w:trPr>
          <w:trHeight w:val="426"/>
          <w:jc w:val="center"/>
        </w:trPr>
        <w:tc>
          <w:tcPr>
            <w:tcW w:w="1271" w:type="dxa"/>
            <w:gridSpan w:val="2"/>
            <w:shd w:val="clear" w:color="auto" w:fill="auto"/>
            <w:vAlign w:val="center"/>
          </w:tcPr>
          <w:p w14:paraId="5B7C5406" w14:textId="77777777" w:rsidR="00FA3A9D" w:rsidRPr="003E75C3" w:rsidRDefault="00C01B33" w:rsidP="003E75C3">
            <w:pPr>
              <w:rPr>
                <w:sz w:val="18"/>
                <w:szCs w:val="18"/>
              </w:rPr>
            </w:pPr>
            <w:r w:rsidRPr="003E75C3">
              <w:rPr>
                <w:sz w:val="18"/>
                <w:szCs w:val="18"/>
              </w:rPr>
              <w:t>Definición</w:t>
            </w:r>
          </w:p>
        </w:tc>
        <w:tc>
          <w:tcPr>
            <w:tcW w:w="7218" w:type="dxa"/>
            <w:gridSpan w:val="11"/>
            <w:shd w:val="clear" w:color="auto" w:fill="auto"/>
          </w:tcPr>
          <w:p w14:paraId="4BB04EF5" w14:textId="77777777" w:rsidR="00FA3A9D" w:rsidRPr="003E75C3" w:rsidRDefault="00C01B33" w:rsidP="003E75C3">
            <w:pPr>
              <w:rPr>
                <w:sz w:val="18"/>
                <w:szCs w:val="18"/>
              </w:rPr>
            </w:pPr>
            <w:r w:rsidRPr="003E75C3">
              <w:rPr>
                <w:sz w:val="18"/>
                <w:szCs w:val="18"/>
              </w:rPr>
              <w:t>El indicador mide el porcentaje de personas con discapacidad que han logrado un estándar de suficiencia en educación, determinando logros mínimos por rango etario.</w:t>
            </w:r>
          </w:p>
          <w:p w14:paraId="45D1F29B" w14:textId="77777777" w:rsidR="00FA3A9D" w:rsidRPr="003E75C3" w:rsidRDefault="00FA3A9D" w:rsidP="003E75C3">
            <w:pPr>
              <w:rPr>
                <w:sz w:val="18"/>
                <w:szCs w:val="18"/>
              </w:rPr>
            </w:pPr>
          </w:p>
          <w:p w14:paraId="225509D7" w14:textId="77777777" w:rsidR="00FA3A9D" w:rsidRPr="003E75C3" w:rsidRDefault="00C01B33" w:rsidP="003E75C3">
            <w:pPr>
              <w:rPr>
                <w:b/>
                <w:sz w:val="18"/>
                <w:szCs w:val="18"/>
                <w:u w:val="single"/>
              </w:rPr>
            </w:pPr>
            <w:r w:rsidRPr="003E75C3">
              <w:rPr>
                <w:b/>
                <w:sz w:val="18"/>
                <w:szCs w:val="18"/>
                <w:u w:val="single"/>
              </w:rPr>
              <w:t>Precisiones técnicas</w:t>
            </w:r>
          </w:p>
          <w:p w14:paraId="3367354E" w14:textId="77777777" w:rsidR="00FA3A9D" w:rsidRPr="003E75C3" w:rsidRDefault="00FA3A9D" w:rsidP="003E75C3">
            <w:pPr>
              <w:rPr>
                <w:sz w:val="18"/>
                <w:szCs w:val="18"/>
              </w:rPr>
            </w:pPr>
          </w:p>
          <w:p w14:paraId="1974ADA8" w14:textId="77777777" w:rsidR="00FA3A9D" w:rsidRPr="003E75C3" w:rsidRDefault="00C01B33" w:rsidP="003E75C3">
            <w:pPr>
              <w:rPr>
                <w:sz w:val="18"/>
                <w:szCs w:val="18"/>
              </w:rPr>
            </w:pPr>
            <w:r w:rsidRPr="003E75C3">
              <w:rPr>
                <w:sz w:val="18"/>
                <w:szCs w:val="18"/>
              </w:rPr>
              <w:t xml:space="preserve">A efecto de determinar si la persona se encuentra en </w:t>
            </w:r>
            <w:r w:rsidRPr="003E75C3">
              <w:rPr>
                <w:b/>
                <w:sz w:val="18"/>
                <w:szCs w:val="18"/>
              </w:rPr>
              <w:t>situación de discapacidad</w:t>
            </w:r>
            <w:r w:rsidRPr="003E75C3">
              <w:rPr>
                <w:sz w:val="18"/>
                <w:szCs w:val="18"/>
              </w:rPr>
              <w:t xml:space="preserve">, se considera que al momento de realizar la encuesta haya manifestado presentar: </w:t>
            </w:r>
          </w:p>
          <w:p w14:paraId="2C36C1FA"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moverse o caminar, para usar brazos o piernas;</w:t>
            </w:r>
          </w:p>
          <w:p w14:paraId="4BBC5349"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ver, aun usando anteojos;</w:t>
            </w:r>
          </w:p>
          <w:p w14:paraId="12D3EB98"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hablar o comunicarse, aun usando el lenguaje de señas u otro;</w:t>
            </w:r>
          </w:p>
          <w:p w14:paraId="6701D20D"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oír, aun usando audífonos;</w:t>
            </w:r>
          </w:p>
          <w:p w14:paraId="4BE42087"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entender o aprender (concentrarse y recordar);</w:t>
            </w:r>
          </w:p>
          <w:p w14:paraId="09C0B2CA"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relacionarse con los demás, por sus pensamientos, sentimientos, emociones o conductas.</w:t>
            </w:r>
          </w:p>
          <w:p w14:paraId="40979765" w14:textId="77777777" w:rsidR="00FA3A9D" w:rsidRPr="003E75C3" w:rsidRDefault="00FA3A9D" w:rsidP="003E75C3">
            <w:pPr>
              <w:rPr>
                <w:sz w:val="18"/>
                <w:szCs w:val="18"/>
              </w:rPr>
            </w:pPr>
          </w:p>
          <w:p w14:paraId="1297D762" w14:textId="77777777" w:rsidR="00FA3A9D" w:rsidRPr="003E75C3" w:rsidRDefault="00C01B33" w:rsidP="003E75C3">
            <w:pPr>
              <w:rPr>
                <w:sz w:val="18"/>
                <w:szCs w:val="18"/>
              </w:rPr>
            </w:pPr>
            <w:r w:rsidRPr="003E75C3">
              <w:rPr>
                <w:sz w:val="18"/>
                <w:szCs w:val="18"/>
              </w:rPr>
              <w:t xml:space="preserve">El </w:t>
            </w:r>
            <w:r w:rsidRPr="003E75C3">
              <w:rPr>
                <w:b/>
                <w:sz w:val="18"/>
                <w:szCs w:val="18"/>
              </w:rPr>
              <w:t>“estándar de suficiencia en educación”</w:t>
            </w:r>
            <w:r w:rsidRPr="003E75C3">
              <w:rPr>
                <w:sz w:val="18"/>
                <w:szCs w:val="18"/>
              </w:rPr>
              <w:t xml:space="preserve"> se mide a partir de tres aspectos: </w:t>
            </w:r>
            <w:r w:rsidRPr="003E75C3">
              <w:rPr>
                <w:sz w:val="18"/>
                <w:szCs w:val="18"/>
                <w:u w:val="single"/>
              </w:rPr>
              <w:t>asistencia</w:t>
            </w:r>
            <w:r w:rsidRPr="003E75C3">
              <w:rPr>
                <w:sz w:val="18"/>
                <w:szCs w:val="18"/>
              </w:rPr>
              <w:t xml:space="preserve">, </w:t>
            </w:r>
            <w:r w:rsidRPr="003E75C3">
              <w:rPr>
                <w:sz w:val="18"/>
                <w:szCs w:val="18"/>
                <w:u w:val="single"/>
              </w:rPr>
              <w:t>rezago</w:t>
            </w:r>
            <w:r w:rsidRPr="003E75C3">
              <w:rPr>
                <w:sz w:val="18"/>
                <w:szCs w:val="18"/>
              </w:rPr>
              <w:t xml:space="preserve"> y </w:t>
            </w:r>
            <w:r w:rsidRPr="003E75C3">
              <w:rPr>
                <w:sz w:val="18"/>
                <w:szCs w:val="18"/>
                <w:u w:val="single"/>
              </w:rPr>
              <w:t>logro educativo</w:t>
            </w:r>
            <w:r w:rsidRPr="003E75C3">
              <w:rPr>
                <w:sz w:val="18"/>
                <w:szCs w:val="18"/>
              </w:rPr>
              <w:t>. En caso de asistencia, se define a partir de la asistencia / no asistencia; en caso de rezago, se trabaja utiliza las edades reglamentarias (primaria de 6 a 12, secundaria de 13 a 17, educación especial aplicable hasta los 20 años inclusive) y se determina una diferencia máxima de 2 años; en caso de logro educativo, se define a partir de haber culminado los estudios primarios o secundarios o especiales. Estos aspectos se aplicarán de manera diferenciada por rango etario debido al vínculo que existe entre la edad y el estándar educativo esperado. Los estándares educativos se determinan de la siguiente manera:</w:t>
            </w:r>
          </w:p>
          <w:p w14:paraId="662E8E56"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Entre 6 y 19 años: Se identifica a aquellas personas que asisten a un centro educativo, ya sea de la modalidad de Educación Básica Regular (</w:t>
            </w:r>
            <w:proofErr w:type="spellStart"/>
            <w:r w:rsidRPr="003E75C3">
              <w:rPr>
                <w:color w:val="000000"/>
                <w:sz w:val="18"/>
                <w:szCs w:val="18"/>
              </w:rPr>
              <w:t>EBR</w:t>
            </w:r>
            <w:proofErr w:type="spellEnd"/>
            <w:r w:rsidRPr="003E75C3">
              <w:rPr>
                <w:color w:val="000000"/>
                <w:sz w:val="18"/>
                <w:szCs w:val="18"/>
              </w:rPr>
              <w:t>) o Educación Básica Especial (EBE) y no están rezagados en más de dos años. Caso contrario, no cumplirá los requisitos aquella persona que no asiste a ningún centro educativo y no ha terminado la educación básica regular; o está rezagado en el sistema educativo regular en más de dos años, en correspondencia con su edad; o, si no ha completado la EBE, y en el momento de la encuesta no asiste a ningún tipo de centro educativo.</w:t>
            </w:r>
          </w:p>
          <w:p w14:paraId="23175AE0"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Entre 20 y 59 años: Se identifica a aquellas personas que cuentan con secundaria completa. Sobre este grupo se aloja el caso específico de aquellas personas de 20 años que se encuentran asistiendo al último año de la EBE, siendo precisamente 20 años la edad máxima permitida bajo esta modalidad educativa.</w:t>
            </w:r>
          </w:p>
          <w:p w14:paraId="520610DA"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60 años o más: Se identifica a aquellas personas que cuentan con primaria completa.</w:t>
            </w:r>
          </w:p>
        </w:tc>
      </w:tr>
      <w:tr w:rsidR="00FA3A9D" w:rsidRPr="003E75C3" w14:paraId="31C879B8" w14:textId="77777777" w:rsidTr="009D07DA">
        <w:trPr>
          <w:trHeight w:val="691"/>
          <w:jc w:val="center"/>
        </w:trPr>
        <w:tc>
          <w:tcPr>
            <w:tcW w:w="1271" w:type="dxa"/>
            <w:gridSpan w:val="2"/>
            <w:shd w:val="clear" w:color="auto" w:fill="auto"/>
            <w:vAlign w:val="center"/>
          </w:tcPr>
          <w:p w14:paraId="0BD9D81A" w14:textId="77777777" w:rsidR="00FA3A9D" w:rsidRPr="003E75C3" w:rsidRDefault="00C01B33" w:rsidP="003E75C3">
            <w:pPr>
              <w:rPr>
                <w:sz w:val="18"/>
                <w:szCs w:val="18"/>
              </w:rPr>
            </w:pPr>
            <w:r w:rsidRPr="003E75C3">
              <w:rPr>
                <w:sz w:val="18"/>
                <w:szCs w:val="18"/>
              </w:rPr>
              <w:t>Justificación</w:t>
            </w:r>
          </w:p>
        </w:tc>
        <w:tc>
          <w:tcPr>
            <w:tcW w:w="7218" w:type="dxa"/>
            <w:gridSpan w:val="11"/>
            <w:shd w:val="clear" w:color="auto" w:fill="auto"/>
          </w:tcPr>
          <w:p w14:paraId="3F441438" w14:textId="77777777" w:rsidR="00FA3A9D" w:rsidRPr="003E75C3" w:rsidRDefault="00C01B33" w:rsidP="003E75C3">
            <w:pPr>
              <w:rPr>
                <w:sz w:val="18"/>
                <w:szCs w:val="18"/>
              </w:rPr>
            </w:pPr>
            <w:r w:rsidRPr="003E75C3">
              <w:rPr>
                <w:sz w:val="18"/>
                <w:szCs w:val="18"/>
              </w:rPr>
              <w:t xml:space="preserve">El indicador busca medir la suficiencia en la educación que se puede presentar en los diferentes grupos etarios a partir de determinados estándares alineados a cada grupo. Comenzando por las </w:t>
            </w:r>
            <w:r w:rsidRPr="003E75C3">
              <w:rPr>
                <w:sz w:val="18"/>
                <w:szCs w:val="18"/>
              </w:rPr>
              <w:lastRenderedPageBreak/>
              <w:t xml:space="preserve">personas entre 6 y 19 años; se diferenció este primer grupo ya que, siendo los más jóvenes, lo que se espera es que las personas en este rango de edad estén avanzando con sus estudios primarios y secundarios, lo cual significa que asistan y que no tengan un rezago mayor a 2 años respecto; esto último responde principalmente a las diferencias todavía existentes en la educación rural (Alarcón, 2016). Por el lado de las personas de 20 a más, se hace una diferencia, para el caso de 20 a 59 años, se determina un mínimo de estudios en educación secundaria, y para mayores de 59 años se define como logro educativo mínimo el de estudios primarios. Esta diferenciación se debe a que el logro educativo se ha ido impulsando con el avance de los años; por lo tanto, resulta razonable exigir menos a una persona que forma para de la población adulto-mayor.  </w:t>
            </w:r>
          </w:p>
        </w:tc>
      </w:tr>
      <w:tr w:rsidR="00FA3A9D" w:rsidRPr="003E75C3" w14:paraId="00DA179C" w14:textId="77777777" w:rsidTr="009D07DA">
        <w:trPr>
          <w:trHeight w:val="347"/>
          <w:jc w:val="center"/>
        </w:trPr>
        <w:tc>
          <w:tcPr>
            <w:tcW w:w="1271" w:type="dxa"/>
            <w:gridSpan w:val="2"/>
            <w:shd w:val="clear" w:color="auto" w:fill="auto"/>
            <w:vAlign w:val="center"/>
          </w:tcPr>
          <w:p w14:paraId="72F2455B" w14:textId="77777777" w:rsidR="00FA3A9D" w:rsidRPr="003E75C3" w:rsidRDefault="00C01B33" w:rsidP="003E75C3">
            <w:pPr>
              <w:rPr>
                <w:sz w:val="18"/>
                <w:szCs w:val="18"/>
              </w:rPr>
            </w:pPr>
            <w:r w:rsidRPr="003E75C3">
              <w:rPr>
                <w:sz w:val="18"/>
                <w:szCs w:val="18"/>
              </w:rPr>
              <w:lastRenderedPageBreak/>
              <w:t>Responsable del indicador</w:t>
            </w:r>
          </w:p>
        </w:tc>
        <w:tc>
          <w:tcPr>
            <w:tcW w:w="7218" w:type="dxa"/>
            <w:gridSpan w:val="11"/>
            <w:shd w:val="clear" w:color="auto" w:fill="auto"/>
            <w:vAlign w:val="center"/>
          </w:tcPr>
          <w:p w14:paraId="535BB921" w14:textId="77777777" w:rsidR="00FA3A9D" w:rsidRPr="003E75C3" w:rsidRDefault="00C01B33" w:rsidP="003E75C3">
            <w:pPr>
              <w:rPr>
                <w:sz w:val="18"/>
                <w:szCs w:val="18"/>
              </w:rPr>
            </w:pPr>
            <w:r w:rsidRPr="003E75C3">
              <w:rPr>
                <w:sz w:val="18"/>
                <w:szCs w:val="18"/>
              </w:rPr>
              <w:t xml:space="preserve">Ministerio de Educación - Dirección General de Educación Básica Regular </w:t>
            </w:r>
          </w:p>
        </w:tc>
      </w:tr>
      <w:tr w:rsidR="00FA3A9D" w:rsidRPr="003E75C3" w14:paraId="0994445A" w14:textId="77777777" w:rsidTr="009D07DA">
        <w:trPr>
          <w:trHeight w:val="558"/>
          <w:jc w:val="center"/>
        </w:trPr>
        <w:tc>
          <w:tcPr>
            <w:tcW w:w="1271" w:type="dxa"/>
            <w:gridSpan w:val="2"/>
            <w:shd w:val="clear" w:color="auto" w:fill="auto"/>
            <w:vAlign w:val="center"/>
          </w:tcPr>
          <w:p w14:paraId="49C86F5F" w14:textId="31EC5CD2" w:rsidR="00FA3A9D" w:rsidRPr="003E75C3" w:rsidRDefault="00C01B33" w:rsidP="003E75C3">
            <w:pPr>
              <w:rPr>
                <w:sz w:val="18"/>
                <w:szCs w:val="18"/>
              </w:rPr>
            </w:pPr>
            <w:r w:rsidRPr="003E75C3">
              <w:rPr>
                <w:sz w:val="18"/>
                <w:szCs w:val="18"/>
              </w:rPr>
              <w:t xml:space="preserve">Limitaciones y </w:t>
            </w:r>
            <w:r w:rsidR="00E6127C" w:rsidRPr="003E75C3">
              <w:rPr>
                <w:sz w:val="18"/>
                <w:szCs w:val="18"/>
              </w:rPr>
              <w:t>S</w:t>
            </w:r>
            <w:r w:rsidRPr="003E75C3">
              <w:rPr>
                <w:sz w:val="18"/>
                <w:szCs w:val="18"/>
              </w:rPr>
              <w:t>upuestos empleados</w:t>
            </w:r>
          </w:p>
        </w:tc>
        <w:tc>
          <w:tcPr>
            <w:tcW w:w="7218" w:type="dxa"/>
            <w:gridSpan w:val="11"/>
            <w:shd w:val="clear" w:color="auto" w:fill="auto"/>
          </w:tcPr>
          <w:p w14:paraId="29657617" w14:textId="77777777" w:rsidR="00FA3A9D" w:rsidRPr="003E75C3" w:rsidRDefault="00C01B33" w:rsidP="003E75C3">
            <w:pPr>
              <w:rPr>
                <w:b/>
                <w:sz w:val="18"/>
                <w:szCs w:val="18"/>
                <w:u w:val="single"/>
              </w:rPr>
            </w:pPr>
            <w:r w:rsidRPr="003E75C3">
              <w:rPr>
                <w:b/>
                <w:sz w:val="18"/>
                <w:szCs w:val="18"/>
                <w:u w:val="single"/>
              </w:rPr>
              <w:t>Limitaciones</w:t>
            </w:r>
          </w:p>
          <w:p w14:paraId="347028D9"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Las personas con discapacidad según Encuesta Nacional de Hogares (</w:t>
            </w:r>
            <w:proofErr w:type="spellStart"/>
            <w:r w:rsidRPr="003E75C3">
              <w:rPr>
                <w:color w:val="000000"/>
                <w:sz w:val="18"/>
                <w:szCs w:val="18"/>
              </w:rPr>
              <w:t>ENAHO</w:t>
            </w:r>
            <w:proofErr w:type="spellEnd"/>
            <w:r w:rsidRPr="003E75C3">
              <w:rPr>
                <w:color w:val="000000"/>
                <w:sz w:val="18"/>
                <w:szCs w:val="18"/>
              </w:rPr>
              <w:t>) se basan en una declaración; sin embargo, no son evaluados formalmente a través del Ministerio de Salud.</w:t>
            </w:r>
          </w:p>
          <w:p w14:paraId="4DDBD42A"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Número de personas con discapacidad según </w:t>
            </w:r>
            <w:proofErr w:type="spellStart"/>
            <w:r w:rsidRPr="003E75C3">
              <w:rPr>
                <w:color w:val="000000"/>
                <w:sz w:val="18"/>
                <w:szCs w:val="18"/>
              </w:rPr>
              <w:t>ENAHO</w:t>
            </w:r>
            <w:proofErr w:type="spellEnd"/>
            <w:r w:rsidRPr="003E75C3">
              <w:rPr>
                <w:color w:val="000000"/>
                <w:sz w:val="18"/>
                <w:szCs w:val="18"/>
              </w:rPr>
              <w:t xml:space="preserve"> es un proxy, dado que la encuesta tiene una representatividad relativamente baja para este grupo poblacional.</w:t>
            </w:r>
          </w:p>
          <w:p w14:paraId="0567261B"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El indicador se enfoca principalmente en cerrar la brecha de cobertura más que la brecha de calidad. Es decir, no se está midiendo aquellas personas que acceden al servicio a pesar de no recibir un servicio de calidad.</w:t>
            </w:r>
          </w:p>
          <w:p w14:paraId="612D7AED" w14:textId="77777777" w:rsidR="00FA3A9D" w:rsidRPr="003E75C3" w:rsidRDefault="00C01B33" w:rsidP="003E75C3">
            <w:pPr>
              <w:rPr>
                <w:b/>
                <w:sz w:val="18"/>
                <w:szCs w:val="18"/>
                <w:u w:val="single"/>
              </w:rPr>
            </w:pPr>
            <w:r w:rsidRPr="003E75C3">
              <w:rPr>
                <w:b/>
                <w:sz w:val="18"/>
                <w:szCs w:val="18"/>
                <w:u w:val="single"/>
              </w:rPr>
              <w:t>Supuestos</w:t>
            </w:r>
          </w:p>
          <w:p w14:paraId="28D1BAE1"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Para las personas entre 6 y 19 años, se considera factible que pueda haber una diferencia de hasta 2 años respecto a la edad convencional para cada grado en primaria y secundaria. En caso de haber una diferencia mayor a 2 años y/o que la persona no asiste, se considera que está rezagada. </w:t>
            </w:r>
          </w:p>
          <w:p w14:paraId="10FB08FB" w14:textId="77777777" w:rsidR="00FA3A9D" w:rsidRPr="003E75C3" w:rsidRDefault="00C01B33" w:rsidP="00537B70">
            <w:pPr>
              <w:numPr>
                <w:ilvl w:val="0"/>
                <w:numId w:val="19"/>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 edad máxima para asistir en la ruta de EBE es de 20 años.</w:t>
            </w:r>
          </w:p>
        </w:tc>
      </w:tr>
      <w:tr w:rsidR="00FA3A9D" w:rsidRPr="003E75C3" w14:paraId="499C30C2" w14:textId="77777777" w:rsidTr="009D07DA">
        <w:trPr>
          <w:trHeight w:val="559"/>
          <w:jc w:val="center"/>
        </w:trPr>
        <w:tc>
          <w:tcPr>
            <w:tcW w:w="1271" w:type="dxa"/>
            <w:gridSpan w:val="2"/>
            <w:shd w:val="clear" w:color="auto" w:fill="auto"/>
            <w:vAlign w:val="center"/>
          </w:tcPr>
          <w:p w14:paraId="180EE8E5" w14:textId="77777777" w:rsidR="00FA3A9D" w:rsidRPr="003E75C3" w:rsidRDefault="00C01B33" w:rsidP="003E75C3">
            <w:pPr>
              <w:rPr>
                <w:sz w:val="18"/>
                <w:szCs w:val="18"/>
              </w:rPr>
            </w:pPr>
            <w:r w:rsidRPr="003E75C3">
              <w:rPr>
                <w:sz w:val="18"/>
                <w:szCs w:val="18"/>
              </w:rPr>
              <w:t>Método de cálculo</w:t>
            </w:r>
          </w:p>
        </w:tc>
        <w:tc>
          <w:tcPr>
            <w:tcW w:w="7218" w:type="dxa"/>
            <w:gridSpan w:val="11"/>
            <w:shd w:val="clear" w:color="auto" w:fill="auto"/>
          </w:tcPr>
          <w:p w14:paraId="74223E88" w14:textId="77777777" w:rsidR="00FA3A9D" w:rsidRPr="003E75C3" w:rsidRDefault="00C01B33" w:rsidP="003E75C3">
            <w:pPr>
              <w:rPr>
                <w:b/>
                <w:sz w:val="18"/>
                <w:szCs w:val="18"/>
                <w:u w:val="single"/>
              </w:rPr>
            </w:pPr>
            <w:r w:rsidRPr="003E75C3">
              <w:rPr>
                <w:b/>
                <w:sz w:val="18"/>
                <w:szCs w:val="18"/>
                <w:u w:val="single"/>
              </w:rPr>
              <w:t>Fórmula</w:t>
            </w:r>
          </w:p>
          <w:p w14:paraId="60C5CD3B" w14:textId="7D681E9F" w:rsidR="00FA3A9D" w:rsidRPr="003E75C3" w:rsidRDefault="00215A59" w:rsidP="003E75C3">
            <w:pPr>
              <w:rPr>
                <w:bCs/>
                <w:sz w:val="18"/>
                <w:szCs w:val="18"/>
              </w:rPr>
            </w:pPr>
            <w:r w:rsidRPr="003E75C3">
              <w:rPr>
                <w:bCs/>
                <w:sz w:val="18"/>
                <w:szCs w:val="18"/>
              </w:rPr>
              <w:t>[ (R / A ) + (S / B) + (P / C)]*100</w:t>
            </w:r>
          </w:p>
          <w:p w14:paraId="25CAD8B8" w14:textId="4479C204" w:rsidR="00FA3A9D" w:rsidRPr="003E75C3" w:rsidRDefault="00215A59" w:rsidP="00537B70">
            <w:pPr>
              <w:pStyle w:val="Prrafodelista"/>
              <w:numPr>
                <w:ilvl w:val="0"/>
                <w:numId w:val="107"/>
              </w:numPr>
              <w:ind w:left="0" w:firstLine="0"/>
              <w:jc w:val="left"/>
              <w:rPr>
                <w:sz w:val="18"/>
                <w:szCs w:val="18"/>
              </w:rPr>
            </w:pPr>
            <w:r w:rsidRPr="003E75C3">
              <w:rPr>
                <w:sz w:val="18"/>
                <w:szCs w:val="18"/>
              </w:rPr>
              <w:t>R= Personas con discapacidad de 6 a 19 años que asisten a un centro educativo y no tienen rezago educativo.</w:t>
            </w:r>
          </w:p>
          <w:p w14:paraId="0E14FF6E" w14:textId="5697C89F" w:rsidR="00215A59" w:rsidRPr="003E75C3" w:rsidRDefault="00215A59" w:rsidP="00537B70">
            <w:pPr>
              <w:pStyle w:val="Prrafodelista"/>
              <w:numPr>
                <w:ilvl w:val="1"/>
                <w:numId w:val="107"/>
              </w:numPr>
              <w:ind w:left="0" w:firstLine="0"/>
              <w:jc w:val="left"/>
              <w:rPr>
                <w:sz w:val="18"/>
                <w:szCs w:val="18"/>
              </w:rPr>
            </w:pPr>
            <w:r w:rsidRPr="003E75C3">
              <w:rPr>
                <w:sz w:val="18"/>
                <w:szCs w:val="18"/>
              </w:rPr>
              <w:t xml:space="preserve">Asiste a un centro educativo y no está rezagado en el sistema educativo regular en más de dos años. Caso contrario, no cumple aquella persona que no asiste a ningún centro educativo y no ha terminado la </w:t>
            </w:r>
            <w:proofErr w:type="spellStart"/>
            <w:r w:rsidRPr="003E75C3">
              <w:rPr>
                <w:sz w:val="18"/>
                <w:szCs w:val="18"/>
              </w:rPr>
              <w:t>EBR</w:t>
            </w:r>
            <w:proofErr w:type="spellEnd"/>
            <w:r w:rsidRPr="003E75C3">
              <w:rPr>
                <w:sz w:val="18"/>
                <w:szCs w:val="18"/>
              </w:rPr>
              <w:t>; o está rezagada en el sistema educativo regular en más de dos años, en correspondencia con su edad; o, si no ha completado la EBE, actualmente no asiste a ningún tipo de centro educativo.</w:t>
            </w:r>
          </w:p>
          <w:p w14:paraId="6B028D89" w14:textId="31087F34" w:rsidR="00215A59" w:rsidRPr="003E75C3" w:rsidRDefault="00215A59" w:rsidP="00537B70">
            <w:pPr>
              <w:pStyle w:val="Prrafodelista"/>
              <w:numPr>
                <w:ilvl w:val="0"/>
                <w:numId w:val="107"/>
              </w:numPr>
              <w:ind w:left="0" w:firstLine="0"/>
              <w:jc w:val="left"/>
              <w:rPr>
                <w:sz w:val="18"/>
                <w:szCs w:val="18"/>
              </w:rPr>
            </w:pPr>
            <w:r w:rsidRPr="003E75C3">
              <w:rPr>
                <w:sz w:val="18"/>
                <w:szCs w:val="18"/>
              </w:rPr>
              <w:t>A= Personas con discapacidad de 6 a 19 años.</w:t>
            </w:r>
          </w:p>
          <w:p w14:paraId="2E04C9D4" w14:textId="2E54F8DF" w:rsidR="00215A59" w:rsidRPr="003E75C3" w:rsidRDefault="00215A59" w:rsidP="00537B70">
            <w:pPr>
              <w:pStyle w:val="Prrafodelista"/>
              <w:numPr>
                <w:ilvl w:val="0"/>
                <w:numId w:val="107"/>
              </w:numPr>
              <w:ind w:left="0" w:firstLine="0"/>
              <w:jc w:val="left"/>
              <w:rPr>
                <w:sz w:val="18"/>
                <w:szCs w:val="18"/>
              </w:rPr>
            </w:pPr>
            <w:r w:rsidRPr="003E75C3">
              <w:rPr>
                <w:sz w:val="18"/>
                <w:szCs w:val="18"/>
              </w:rPr>
              <w:t>S= Personas con discapacidad de 20 a 59 años que culminaron la secundaria.</w:t>
            </w:r>
          </w:p>
          <w:p w14:paraId="7959719A" w14:textId="77777777" w:rsidR="00215A59" w:rsidRPr="003E75C3" w:rsidRDefault="00215A59" w:rsidP="00537B70">
            <w:pPr>
              <w:pStyle w:val="Prrafodelista"/>
              <w:numPr>
                <w:ilvl w:val="1"/>
                <w:numId w:val="107"/>
              </w:numPr>
              <w:pBdr>
                <w:top w:val="nil"/>
                <w:left w:val="nil"/>
                <w:bottom w:val="nil"/>
                <w:right w:val="nil"/>
                <w:between w:val="nil"/>
              </w:pBdr>
              <w:ind w:left="0" w:firstLine="0"/>
              <w:jc w:val="left"/>
              <w:rPr>
                <w:sz w:val="18"/>
                <w:szCs w:val="18"/>
              </w:rPr>
            </w:pPr>
            <w:r w:rsidRPr="003E75C3">
              <w:rPr>
                <w:sz w:val="18"/>
                <w:szCs w:val="18"/>
              </w:rPr>
              <w:t>Cuenta con secundaria completa; en el caso particular de 20 años, se considera si está asistiendo al 6to grado en la EBE.</w:t>
            </w:r>
          </w:p>
          <w:p w14:paraId="4544D0EF" w14:textId="1CAE86DA" w:rsidR="00215A59" w:rsidRPr="003E75C3" w:rsidRDefault="00215A59" w:rsidP="00537B70">
            <w:pPr>
              <w:pStyle w:val="Prrafodelista"/>
              <w:numPr>
                <w:ilvl w:val="1"/>
                <w:numId w:val="107"/>
              </w:numPr>
              <w:ind w:left="0" w:firstLine="0"/>
              <w:jc w:val="left"/>
              <w:rPr>
                <w:sz w:val="18"/>
                <w:szCs w:val="18"/>
              </w:rPr>
            </w:pPr>
            <w:r w:rsidRPr="003E75C3">
              <w:rPr>
                <w:sz w:val="18"/>
                <w:szCs w:val="18"/>
              </w:rPr>
              <w:t>En el caso de las personas de 20 años, también se considera válido si se encuentra estudiando en el 6to grado en Educación Básica Especial.</w:t>
            </w:r>
          </w:p>
          <w:p w14:paraId="4BD87236" w14:textId="37C8FFEE" w:rsidR="00215A59" w:rsidRPr="003E75C3" w:rsidRDefault="00215A59" w:rsidP="00537B70">
            <w:pPr>
              <w:pStyle w:val="Prrafodelista"/>
              <w:numPr>
                <w:ilvl w:val="0"/>
                <w:numId w:val="107"/>
              </w:numPr>
              <w:ind w:left="0" w:firstLine="0"/>
              <w:jc w:val="left"/>
              <w:rPr>
                <w:sz w:val="18"/>
                <w:szCs w:val="18"/>
              </w:rPr>
            </w:pPr>
            <w:r w:rsidRPr="003E75C3">
              <w:rPr>
                <w:sz w:val="18"/>
                <w:szCs w:val="18"/>
              </w:rPr>
              <w:t>B= Personas con discapacidad de 20 a 59 años.</w:t>
            </w:r>
          </w:p>
          <w:p w14:paraId="5946A109" w14:textId="65E2C2B9" w:rsidR="00215A59" w:rsidRPr="003E75C3" w:rsidRDefault="00215A59" w:rsidP="00537B70">
            <w:pPr>
              <w:pStyle w:val="Prrafodelista"/>
              <w:numPr>
                <w:ilvl w:val="0"/>
                <w:numId w:val="107"/>
              </w:numPr>
              <w:ind w:left="0" w:firstLine="0"/>
              <w:jc w:val="left"/>
              <w:rPr>
                <w:sz w:val="18"/>
                <w:szCs w:val="18"/>
              </w:rPr>
            </w:pPr>
            <w:r w:rsidRPr="003E75C3">
              <w:rPr>
                <w:sz w:val="18"/>
                <w:szCs w:val="18"/>
              </w:rPr>
              <w:t>P= Personas con discapacidad de 60 años a más que culminaron la primaria.</w:t>
            </w:r>
          </w:p>
          <w:p w14:paraId="49A271C9" w14:textId="739B89F5" w:rsidR="00215A59" w:rsidRPr="003E75C3" w:rsidRDefault="00215A59" w:rsidP="00537B70">
            <w:pPr>
              <w:pStyle w:val="Prrafodelista"/>
              <w:numPr>
                <w:ilvl w:val="0"/>
                <w:numId w:val="107"/>
              </w:numPr>
              <w:ind w:left="0" w:firstLine="0"/>
              <w:jc w:val="left"/>
              <w:rPr>
                <w:sz w:val="18"/>
                <w:szCs w:val="18"/>
              </w:rPr>
            </w:pPr>
            <w:r w:rsidRPr="003E75C3">
              <w:rPr>
                <w:sz w:val="18"/>
                <w:szCs w:val="18"/>
              </w:rPr>
              <w:t>C= Personas con discapacidad de 60 años a más.</w:t>
            </w:r>
          </w:p>
          <w:p w14:paraId="3946EA62" w14:textId="77777777" w:rsidR="00215A59" w:rsidRPr="003E75C3" w:rsidRDefault="00215A59" w:rsidP="003E75C3">
            <w:pPr>
              <w:rPr>
                <w:sz w:val="18"/>
                <w:szCs w:val="18"/>
              </w:rPr>
            </w:pPr>
          </w:p>
          <w:p w14:paraId="12F4AEB5" w14:textId="75007B99" w:rsidR="00FA3A9D" w:rsidRDefault="00C01B33" w:rsidP="003E75C3">
            <w:pPr>
              <w:rPr>
                <w:b/>
                <w:sz w:val="18"/>
                <w:szCs w:val="18"/>
                <w:u w:val="single"/>
              </w:rPr>
            </w:pPr>
            <w:r w:rsidRPr="003E75C3">
              <w:rPr>
                <w:b/>
                <w:sz w:val="18"/>
                <w:szCs w:val="18"/>
                <w:u w:val="single"/>
              </w:rPr>
              <w:t>Sintaxis</w:t>
            </w:r>
          </w:p>
          <w:p w14:paraId="3E25C24F" w14:textId="5F63282A" w:rsidR="00FA3A9D" w:rsidRPr="00BD1467" w:rsidRDefault="00BD1467" w:rsidP="003E75C3">
            <w:pPr>
              <w:rPr>
                <w:bCs/>
                <w:sz w:val="18"/>
                <w:szCs w:val="18"/>
                <w:u w:val="single"/>
              </w:rPr>
            </w:pPr>
            <w:r>
              <w:rPr>
                <w:bCs/>
                <w:sz w:val="18"/>
                <w:szCs w:val="18"/>
                <w:u w:val="single"/>
              </w:rPr>
              <w:t>Código desarrollado en STATA</w:t>
            </w:r>
            <w:r>
              <w:rPr>
                <w:bCs/>
                <w:sz w:val="18"/>
                <w:szCs w:val="18"/>
                <w:u w:val="single"/>
              </w:rPr>
              <w:t>.</w:t>
            </w:r>
          </w:p>
        </w:tc>
      </w:tr>
      <w:tr w:rsidR="00FA3A9D" w:rsidRPr="003E75C3" w14:paraId="60F1E120" w14:textId="77777777" w:rsidTr="009D07DA">
        <w:trPr>
          <w:trHeight w:val="303"/>
          <w:jc w:val="center"/>
        </w:trPr>
        <w:tc>
          <w:tcPr>
            <w:tcW w:w="1271" w:type="dxa"/>
            <w:gridSpan w:val="2"/>
            <w:shd w:val="clear" w:color="auto" w:fill="auto"/>
            <w:vAlign w:val="center"/>
          </w:tcPr>
          <w:p w14:paraId="08075713" w14:textId="77777777" w:rsidR="00FA3A9D" w:rsidRPr="003E75C3" w:rsidRDefault="00C01B33" w:rsidP="003E75C3">
            <w:pPr>
              <w:rPr>
                <w:sz w:val="18"/>
                <w:szCs w:val="18"/>
              </w:rPr>
            </w:pPr>
            <w:r w:rsidRPr="003E75C3">
              <w:rPr>
                <w:sz w:val="18"/>
                <w:szCs w:val="18"/>
              </w:rPr>
              <w:lastRenderedPageBreak/>
              <w:t>Parámetro de medición</w:t>
            </w:r>
          </w:p>
        </w:tc>
        <w:tc>
          <w:tcPr>
            <w:tcW w:w="7218" w:type="dxa"/>
            <w:gridSpan w:val="11"/>
            <w:shd w:val="clear" w:color="auto" w:fill="auto"/>
            <w:vAlign w:val="center"/>
          </w:tcPr>
          <w:p w14:paraId="1CA42A27" w14:textId="77777777" w:rsidR="00FA3A9D" w:rsidRPr="003E75C3" w:rsidRDefault="00C01B33" w:rsidP="003E75C3">
            <w:pPr>
              <w:rPr>
                <w:sz w:val="18"/>
                <w:szCs w:val="18"/>
              </w:rPr>
            </w:pPr>
            <w:r w:rsidRPr="003E75C3">
              <w:rPr>
                <w:sz w:val="18"/>
                <w:szCs w:val="18"/>
              </w:rPr>
              <w:t>Porcentaje</w:t>
            </w:r>
          </w:p>
        </w:tc>
      </w:tr>
      <w:tr w:rsidR="00FA3A9D" w:rsidRPr="003E75C3" w14:paraId="5775B9AB" w14:textId="77777777" w:rsidTr="009D07DA">
        <w:trPr>
          <w:trHeight w:val="542"/>
          <w:jc w:val="center"/>
        </w:trPr>
        <w:tc>
          <w:tcPr>
            <w:tcW w:w="1271" w:type="dxa"/>
            <w:gridSpan w:val="2"/>
            <w:shd w:val="clear" w:color="auto" w:fill="auto"/>
            <w:vAlign w:val="center"/>
          </w:tcPr>
          <w:p w14:paraId="3A5662FD" w14:textId="77777777" w:rsidR="00FA3A9D" w:rsidRPr="003E75C3" w:rsidRDefault="00C01B33" w:rsidP="003E75C3">
            <w:pPr>
              <w:rPr>
                <w:sz w:val="18"/>
                <w:szCs w:val="18"/>
              </w:rPr>
            </w:pPr>
            <w:r w:rsidRPr="003E75C3">
              <w:rPr>
                <w:sz w:val="18"/>
                <w:szCs w:val="18"/>
              </w:rPr>
              <w:t>Fuentes y base de datos</w:t>
            </w:r>
          </w:p>
        </w:tc>
        <w:tc>
          <w:tcPr>
            <w:tcW w:w="7218" w:type="dxa"/>
            <w:gridSpan w:val="11"/>
            <w:shd w:val="clear" w:color="auto" w:fill="auto"/>
            <w:vAlign w:val="center"/>
          </w:tcPr>
          <w:p w14:paraId="1F206000" w14:textId="77777777" w:rsidR="00FA3A9D" w:rsidRPr="003E75C3" w:rsidRDefault="00C01B33" w:rsidP="003E75C3">
            <w:pPr>
              <w:rPr>
                <w:b/>
                <w:sz w:val="18"/>
                <w:szCs w:val="18"/>
                <w:u w:val="single"/>
              </w:rPr>
            </w:pPr>
            <w:r w:rsidRPr="003E75C3">
              <w:rPr>
                <w:b/>
                <w:sz w:val="18"/>
                <w:szCs w:val="18"/>
                <w:u w:val="single"/>
              </w:rPr>
              <w:t>Fuente</w:t>
            </w:r>
          </w:p>
          <w:p w14:paraId="380F9C8B" w14:textId="77777777" w:rsidR="00FA3A9D" w:rsidRPr="003E75C3" w:rsidRDefault="00C01B33" w:rsidP="003E75C3">
            <w:pPr>
              <w:rPr>
                <w:sz w:val="18"/>
                <w:szCs w:val="18"/>
              </w:rPr>
            </w:pPr>
            <w:r w:rsidRPr="003E75C3">
              <w:rPr>
                <w:sz w:val="18"/>
                <w:szCs w:val="18"/>
              </w:rPr>
              <w:t>Encuesta Nacional de Hogares sobre Condiciones de Vida y Pobreza (</w:t>
            </w:r>
            <w:proofErr w:type="spellStart"/>
            <w:r w:rsidRPr="003E75C3">
              <w:rPr>
                <w:sz w:val="18"/>
                <w:szCs w:val="18"/>
              </w:rPr>
              <w:t>ENAHO</w:t>
            </w:r>
            <w:proofErr w:type="spellEnd"/>
            <w:r w:rsidRPr="003E75C3">
              <w:rPr>
                <w:sz w:val="18"/>
                <w:szCs w:val="18"/>
              </w:rPr>
              <w:t xml:space="preserve">) </w:t>
            </w:r>
          </w:p>
          <w:p w14:paraId="49F55158" w14:textId="77777777" w:rsidR="00FA3A9D" w:rsidRPr="003E75C3" w:rsidRDefault="00C01B33" w:rsidP="003E75C3">
            <w:pPr>
              <w:rPr>
                <w:sz w:val="18"/>
                <w:szCs w:val="18"/>
              </w:rPr>
            </w:pPr>
            <w:r w:rsidRPr="003E75C3">
              <w:rPr>
                <w:sz w:val="18"/>
                <w:szCs w:val="18"/>
              </w:rPr>
              <w:t>Alarcón, W. (2016). Rezago escolar y trabajo infantil en el Perú. Lima, Perú, Centro de Estudios y Promoción del</w:t>
            </w:r>
          </w:p>
          <w:p w14:paraId="633E766E" w14:textId="77777777" w:rsidR="00FA3A9D" w:rsidRPr="003E75C3" w:rsidRDefault="00C01B33" w:rsidP="003E75C3">
            <w:pPr>
              <w:rPr>
                <w:sz w:val="18"/>
                <w:szCs w:val="18"/>
              </w:rPr>
            </w:pPr>
            <w:r w:rsidRPr="003E75C3">
              <w:rPr>
                <w:sz w:val="18"/>
                <w:szCs w:val="18"/>
              </w:rPr>
              <w:t>Desarrollo (</w:t>
            </w:r>
            <w:proofErr w:type="spellStart"/>
            <w:r w:rsidRPr="003E75C3">
              <w:rPr>
                <w:sz w:val="18"/>
                <w:szCs w:val="18"/>
              </w:rPr>
              <w:t>desco</w:t>
            </w:r>
            <w:proofErr w:type="spellEnd"/>
            <w:r w:rsidRPr="003E75C3">
              <w:rPr>
                <w:sz w:val="18"/>
                <w:szCs w:val="18"/>
              </w:rPr>
              <w:t>), Desarrollo y Autogestión (</w:t>
            </w:r>
            <w:proofErr w:type="spellStart"/>
            <w:r w:rsidRPr="003E75C3">
              <w:rPr>
                <w:sz w:val="18"/>
                <w:szCs w:val="18"/>
              </w:rPr>
              <w:t>DyA</w:t>
            </w:r>
            <w:proofErr w:type="spellEnd"/>
            <w:r w:rsidRPr="003E75C3">
              <w:rPr>
                <w:sz w:val="18"/>
                <w:szCs w:val="18"/>
              </w:rPr>
              <w:t xml:space="preserve">) y </w:t>
            </w:r>
            <w:proofErr w:type="spellStart"/>
            <w:r w:rsidRPr="003E75C3">
              <w:rPr>
                <w:sz w:val="18"/>
                <w:szCs w:val="18"/>
              </w:rPr>
              <w:t>World</w:t>
            </w:r>
            <w:proofErr w:type="spellEnd"/>
            <w:r w:rsidRPr="003E75C3">
              <w:rPr>
                <w:sz w:val="18"/>
                <w:szCs w:val="18"/>
              </w:rPr>
              <w:t xml:space="preserve"> </w:t>
            </w:r>
            <w:proofErr w:type="spellStart"/>
            <w:r w:rsidRPr="003E75C3">
              <w:rPr>
                <w:sz w:val="18"/>
                <w:szCs w:val="18"/>
              </w:rPr>
              <w:t>Learning</w:t>
            </w:r>
            <w:proofErr w:type="spellEnd"/>
            <w:r w:rsidRPr="003E75C3">
              <w:rPr>
                <w:sz w:val="18"/>
                <w:szCs w:val="18"/>
              </w:rPr>
              <w:t xml:space="preserve"> (</w:t>
            </w:r>
            <w:proofErr w:type="spellStart"/>
            <w:r w:rsidRPr="003E75C3">
              <w:rPr>
                <w:sz w:val="18"/>
                <w:szCs w:val="18"/>
              </w:rPr>
              <w:t>WL</w:t>
            </w:r>
            <w:proofErr w:type="spellEnd"/>
            <w:r w:rsidRPr="003E75C3">
              <w:rPr>
                <w:sz w:val="18"/>
                <w:szCs w:val="18"/>
              </w:rPr>
              <w:t>).</w:t>
            </w:r>
          </w:p>
          <w:p w14:paraId="6E525584" w14:textId="77777777" w:rsidR="00FA3A9D" w:rsidRPr="003E75C3" w:rsidRDefault="00C01B33" w:rsidP="003E75C3">
            <w:pPr>
              <w:rPr>
                <w:b/>
                <w:sz w:val="18"/>
                <w:szCs w:val="18"/>
                <w:u w:val="single"/>
              </w:rPr>
            </w:pPr>
            <w:r w:rsidRPr="003E75C3">
              <w:rPr>
                <w:b/>
                <w:sz w:val="18"/>
                <w:szCs w:val="18"/>
                <w:u w:val="single"/>
              </w:rPr>
              <w:t>Bases de datos</w:t>
            </w:r>
          </w:p>
          <w:p w14:paraId="67A796F2" w14:textId="77777777" w:rsidR="00FA3A9D" w:rsidRPr="003E75C3" w:rsidRDefault="00C01B33" w:rsidP="003E75C3">
            <w:pPr>
              <w:rPr>
                <w:sz w:val="18"/>
                <w:szCs w:val="18"/>
              </w:rPr>
            </w:pPr>
            <w:r w:rsidRPr="003E75C3">
              <w:rPr>
                <w:sz w:val="18"/>
                <w:szCs w:val="18"/>
              </w:rPr>
              <w:t>Módulo 2 “Características de los miembros del hogar”</w:t>
            </w:r>
          </w:p>
          <w:p w14:paraId="2356B4A2" w14:textId="77777777" w:rsidR="00FA3A9D" w:rsidRPr="003E75C3" w:rsidRDefault="00C01B33" w:rsidP="003E75C3">
            <w:pPr>
              <w:rPr>
                <w:sz w:val="18"/>
                <w:szCs w:val="18"/>
              </w:rPr>
            </w:pPr>
            <w:r w:rsidRPr="003E75C3">
              <w:rPr>
                <w:sz w:val="18"/>
                <w:szCs w:val="18"/>
              </w:rPr>
              <w:t>Módulo 3 “Educación”</w:t>
            </w:r>
          </w:p>
          <w:p w14:paraId="505C61D9" w14:textId="77777777" w:rsidR="00FA3A9D" w:rsidRPr="003E75C3" w:rsidRDefault="00C01B33" w:rsidP="003E75C3">
            <w:pPr>
              <w:rPr>
                <w:sz w:val="18"/>
                <w:szCs w:val="18"/>
              </w:rPr>
            </w:pPr>
            <w:r w:rsidRPr="003E75C3">
              <w:rPr>
                <w:sz w:val="18"/>
                <w:szCs w:val="18"/>
              </w:rPr>
              <w:t xml:space="preserve">Módulo 4 "Salud" </w:t>
            </w:r>
          </w:p>
          <w:p w14:paraId="0322A81D" w14:textId="77777777" w:rsidR="00FA3A9D" w:rsidRPr="003E75C3" w:rsidRDefault="00C01B33" w:rsidP="003E75C3">
            <w:pPr>
              <w:rPr>
                <w:b/>
                <w:sz w:val="18"/>
                <w:szCs w:val="18"/>
                <w:u w:val="single"/>
              </w:rPr>
            </w:pPr>
            <w:r w:rsidRPr="003E75C3">
              <w:rPr>
                <w:b/>
                <w:sz w:val="18"/>
                <w:szCs w:val="18"/>
                <w:u w:val="single"/>
              </w:rPr>
              <w:t>Instrumentos de recojo de información</w:t>
            </w:r>
          </w:p>
          <w:p w14:paraId="639811B0" w14:textId="77777777" w:rsidR="00FA3A9D" w:rsidRPr="003E75C3" w:rsidRDefault="00C01B33" w:rsidP="003E75C3">
            <w:pPr>
              <w:rPr>
                <w:sz w:val="18"/>
                <w:szCs w:val="18"/>
              </w:rPr>
            </w:pPr>
            <w:r w:rsidRPr="003E75C3">
              <w:rPr>
                <w:sz w:val="18"/>
                <w:szCs w:val="18"/>
              </w:rPr>
              <w:t>CED-01-200 `año': Módulo “Características de los miembros del hogar”</w:t>
            </w:r>
          </w:p>
          <w:p w14:paraId="5BEB6CC6" w14:textId="77777777" w:rsidR="00FA3A9D" w:rsidRPr="003E75C3" w:rsidRDefault="00C01B33" w:rsidP="003E75C3">
            <w:pPr>
              <w:rPr>
                <w:sz w:val="18"/>
                <w:szCs w:val="18"/>
              </w:rPr>
            </w:pPr>
            <w:r w:rsidRPr="003E75C3">
              <w:rPr>
                <w:sz w:val="18"/>
                <w:szCs w:val="18"/>
              </w:rPr>
              <w:t>CED-01-300 `año': Módulo “Educación”</w:t>
            </w:r>
          </w:p>
          <w:p w14:paraId="71B8BE9E" w14:textId="77777777" w:rsidR="00FA3A9D" w:rsidRPr="003E75C3" w:rsidRDefault="00C01B33" w:rsidP="003E75C3">
            <w:pPr>
              <w:rPr>
                <w:sz w:val="18"/>
                <w:szCs w:val="18"/>
              </w:rPr>
            </w:pPr>
            <w:r w:rsidRPr="003E75C3">
              <w:rPr>
                <w:sz w:val="18"/>
                <w:szCs w:val="18"/>
              </w:rPr>
              <w:t>CED-01-400 `año': Módulo “Salud”</w:t>
            </w:r>
          </w:p>
        </w:tc>
      </w:tr>
      <w:tr w:rsidR="00FA3A9D" w:rsidRPr="003E75C3" w14:paraId="4ADD6E08" w14:textId="77777777" w:rsidTr="009D07DA">
        <w:trPr>
          <w:trHeight w:val="394"/>
          <w:jc w:val="center"/>
        </w:trPr>
        <w:tc>
          <w:tcPr>
            <w:tcW w:w="1271" w:type="dxa"/>
            <w:gridSpan w:val="2"/>
            <w:shd w:val="clear" w:color="auto" w:fill="auto"/>
            <w:vAlign w:val="center"/>
          </w:tcPr>
          <w:p w14:paraId="5A60C224" w14:textId="77777777" w:rsidR="00FA3A9D" w:rsidRPr="003E75C3" w:rsidRDefault="00C01B33" w:rsidP="003E75C3">
            <w:pPr>
              <w:rPr>
                <w:sz w:val="18"/>
                <w:szCs w:val="18"/>
              </w:rPr>
            </w:pPr>
            <w:r w:rsidRPr="003E75C3">
              <w:rPr>
                <w:sz w:val="18"/>
                <w:szCs w:val="18"/>
              </w:rPr>
              <w:t>Sentido esperado del indicador</w:t>
            </w:r>
          </w:p>
        </w:tc>
        <w:tc>
          <w:tcPr>
            <w:tcW w:w="7218" w:type="dxa"/>
            <w:gridSpan w:val="11"/>
            <w:shd w:val="clear" w:color="auto" w:fill="auto"/>
            <w:vAlign w:val="center"/>
          </w:tcPr>
          <w:p w14:paraId="4D04C3EE" w14:textId="77777777" w:rsidR="00FA3A9D" w:rsidRPr="003E75C3" w:rsidRDefault="00C01B33" w:rsidP="003E75C3">
            <w:pPr>
              <w:rPr>
                <w:sz w:val="18"/>
                <w:szCs w:val="18"/>
              </w:rPr>
            </w:pPr>
            <w:r w:rsidRPr="003E75C3">
              <w:rPr>
                <w:sz w:val="18"/>
                <w:szCs w:val="18"/>
              </w:rPr>
              <w:t>Ascendente</w:t>
            </w:r>
          </w:p>
        </w:tc>
      </w:tr>
      <w:tr w:rsidR="00FA3A9D" w:rsidRPr="003E75C3" w14:paraId="0A895DE7" w14:textId="77777777" w:rsidTr="009D07DA">
        <w:trPr>
          <w:trHeight w:val="297"/>
          <w:jc w:val="center"/>
        </w:trPr>
        <w:tc>
          <w:tcPr>
            <w:tcW w:w="1271" w:type="dxa"/>
            <w:gridSpan w:val="2"/>
            <w:shd w:val="clear" w:color="auto" w:fill="auto"/>
          </w:tcPr>
          <w:p w14:paraId="2BD30A51" w14:textId="77777777" w:rsidR="00FA3A9D" w:rsidRPr="003E75C3" w:rsidRDefault="00C01B33" w:rsidP="003E75C3">
            <w:pPr>
              <w:rPr>
                <w:sz w:val="18"/>
                <w:szCs w:val="18"/>
              </w:rPr>
            </w:pPr>
            <w:r w:rsidRPr="003E75C3">
              <w:rPr>
                <w:sz w:val="18"/>
                <w:szCs w:val="18"/>
              </w:rPr>
              <w:t xml:space="preserve">Línea </w:t>
            </w:r>
          </w:p>
          <w:p w14:paraId="5A3F7DFF" w14:textId="77777777" w:rsidR="00FA3A9D" w:rsidRPr="003E75C3" w:rsidRDefault="00C01B33" w:rsidP="003E75C3">
            <w:pPr>
              <w:rPr>
                <w:sz w:val="18"/>
                <w:szCs w:val="18"/>
              </w:rPr>
            </w:pPr>
            <w:r w:rsidRPr="003E75C3">
              <w:rPr>
                <w:sz w:val="18"/>
                <w:szCs w:val="18"/>
              </w:rPr>
              <w:t>de base</w:t>
            </w:r>
          </w:p>
        </w:tc>
        <w:tc>
          <w:tcPr>
            <w:tcW w:w="998" w:type="dxa"/>
            <w:shd w:val="clear" w:color="auto" w:fill="auto"/>
          </w:tcPr>
          <w:p w14:paraId="50D17ECC" w14:textId="77777777" w:rsidR="00FA3A9D" w:rsidRPr="003E75C3" w:rsidRDefault="00C01B33" w:rsidP="003E75C3">
            <w:pPr>
              <w:rPr>
                <w:sz w:val="18"/>
                <w:szCs w:val="18"/>
              </w:rPr>
            </w:pPr>
            <w:r w:rsidRPr="003E75C3">
              <w:rPr>
                <w:sz w:val="18"/>
                <w:szCs w:val="18"/>
              </w:rPr>
              <w:t>Valor actual</w:t>
            </w:r>
          </w:p>
        </w:tc>
        <w:tc>
          <w:tcPr>
            <w:tcW w:w="6220" w:type="dxa"/>
            <w:gridSpan w:val="10"/>
            <w:shd w:val="clear" w:color="auto" w:fill="auto"/>
            <w:vAlign w:val="center"/>
          </w:tcPr>
          <w:p w14:paraId="0FFA25D0" w14:textId="77777777" w:rsidR="00FA3A9D" w:rsidRPr="003E75C3" w:rsidRDefault="00C01B33" w:rsidP="003E75C3">
            <w:pPr>
              <w:rPr>
                <w:sz w:val="18"/>
                <w:szCs w:val="18"/>
              </w:rPr>
            </w:pPr>
            <w:r w:rsidRPr="003E75C3">
              <w:rPr>
                <w:sz w:val="18"/>
                <w:szCs w:val="18"/>
              </w:rPr>
              <w:t>Logros</w:t>
            </w:r>
          </w:p>
        </w:tc>
      </w:tr>
      <w:tr w:rsidR="009D07DA" w:rsidRPr="003E75C3" w14:paraId="43D8543F" w14:textId="77777777" w:rsidTr="009D07DA">
        <w:trPr>
          <w:trHeight w:val="297"/>
          <w:jc w:val="center"/>
        </w:trPr>
        <w:tc>
          <w:tcPr>
            <w:tcW w:w="635" w:type="dxa"/>
            <w:shd w:val="clear" w:color="auto" w:fill="auto"/>
            <w:vAlign w:val="center"/>
          </w:tcPr>
          <w:p w14:paraId="6B48D2B7" w14:textId="38147AA5" w:rsidR="009D07DA" w:rsidRPr="003E75C3" w:rsidRDefault="009D07DA" w:rsidP="003E75C3">
            <w:pPr>
              <w:rPr>
                <w:sz w:val="16"/>
                <w:szCs w:val="16"/>
              </w:rPr>
            </w:pPr>
            <w:r w:rsidRPr="003E75C3">
              <w:rPr>
                <w:sz w:val="16"/>
                <w:szCs w:val="16"/>
              </w:rPr>
              <w:t>Año</w:t>
            </w:r>
          </w:p>
        </w:tc>
        <w:tc>
          <w:tcPr>
            <w:tcW w:w="636" w:type="dxa"/>
            <w:shd w:val="clear" w:color="auto" w:fill="auto"/>
            <w:vAlign w:val="center"/>
          </w:tcPr>
          <w:p w14:paraId="10E0AC2E" w14:textId="55F018EF" w:rsidR="009D07DA" w:rsidRPr="003E75C3" w:rsidRDefault="009D07DA" w:rsidP="003E75C3">
            <w:pPr>
              <w:rPr>
                <w:sz w:val="16"/>
                <w:szCs w:val="16"/>
              </w:rPr>
            </w:pPr>
            <w:r w:rsidRPr="003E75C3">
              <w:rPr>
                <w:sz w:val="16"/>
                <w:szCs w:val="16"/>
              </w:rPr>
              <w:t>2014</w:t>
            </w:r>
          </w:p>
        </w:tc>
        <w:tc>
          <w:tcPr>
            <w:tcW w:w="998" w:type="dxa"/>
            <w:shd w:val="clear" w:color="auto" w:fill="auto"/>
            <w:vAlign w:val="center"/>
          </w:tcPr>
          <w:p w14:paraId="163A104B" w14:textId="6AD64515" w:rsidR="009D07DA" w:rsidRPr="003E75C3" w:rsidRDefault="009D07DA" w:rsidP="003E75C3">
            <w:pPr>
              <w:rPr>
                <w:sz w:val="16"/>
                <w:szCs w:val="16"/>
              </w:rPr>
            </w:pPr>
            <w:r w:rsidRPr="003E75C3">
              <w:rPr>
                <w:sz w:val="16"/>
                <w:szCs w:val="16"/>
              </w:rPr>
              <w:t>2019</w:t>
            </w:r>
          </w:p>
        </w:tc>
        <w:tc>
          <w:tcPr>
            <w:tcW w:w="622" w:type="dxa"/>
            <w:shd w:val="clear" w:color="auto" w:fill="auto"/>
            <w:vAlign w:val="center"/>
          </w:tcPr>
          <w:p w14:paraId="4B6B4920" w14:textId="7FA0B737" w:rsidR="009D07DA" w:rsidRPr="003E75C3" w:rsidRDefault="009D07DA" w:rsidP="003E75C3">
            <w:pPr>
              <w:rPr>
                <w:sz w:val="16"/>
                <w:szCs w:val="16"/>
              </w:rPr>
            </w:pPr>
            <w:r w:rsidRPr="003E75C3">
              <w:rPr>
                <w:sz w:val="16"/>
                <w:szCs w:val="16"/>
              </w:rPr>
              <w:t>2021</w:t>
            </w:r>
          </w:p>
        </w:tc>
        <w:tc>
          <w:tcPr>
            <w:tcW w:w="622" w:type="dxa"/>
            <w:shd w:val="clear" w:color="auto" w:fill="auto"/>
            <w:vAlign w:val="center"/>
          </w:tcPr>
          <w:p w14:paraId="6DE12764" w14:textId="53A1C3F9" w:rsidR="009D07DA" w:rsidRPr="003E75C3" w:rsidRDefault="009D07DA" w:rsidP="003E75C3">
            <w:pPr>
              <w:rPr>
                <w:sz w:val="16"/>
                <w:szCs w:val="16"/>
              </w:rPr>
            </w:pPr>
            <w:r w:rsidRPr="003E75C3">
              <w:rPr>
                <w:sz w:val="16"/>
                <w:szCs w:val="16"/>
              </w:rPr>
              <w:t>2022</w:t>
            </w:r>
          </w:p>
        </w:tc>
        <w:tc>
          <w:tcPr>
            <w:tcW w:w="622" w:type="dxa"/>
            <w:shd w:val="clear" w:color="auto" w:fill="auto"/>
            <w:vAlign w:val="center"/>
          </w:tcPr>
          <w:p w14:paraId="71B10E34" w14:textId="7FE7FF32" w:rsidR="009D07DA" w:rsidRPr="003E75C3" w:rsidRDefault="009D07DA" w:rsidP="003E75C3">
            <w:pPr>
              <w:rPr>
                <w:sz w:val="16"/>
                <w:szCs w:val="16"/>
              </w:rPr>
            </w:pPr>
            <w:r w:rsidRPr="003E75C3">
              <w:rPr>
                <w:sz w:val="16"/>
                <w:szCs w:val="16"/>
              </w:rPr>
              <w:t>2023</w:t>
            </w:r>
          </w:p>
        </w:tc>
        <w:tc>
          <w:tcPr>
            <w:tcW w:w="622" w:type="dxa"/>
            <w:shd w:val="clear" w:color="auto" w:fill="auto"/>
            <w:vAlign w:val="center"/>
          </w:tcPr>
          <w:p w14:paraId="307AC9DE" w14:textId="023615E8" w:rsidR="009D07DA" w:rsidRPr="003E75C3" w:rsidRDefault="009D07DA" w:rsidP="003E75C3">
            <w:pPr>
              <w:rPr>
                <w:sz w:val="16"/>
                <w:szCs w:val="16"/>
              </w:rPr>
            </w:pPr>
            <w:r w:rsidRPr="003E75C3">
              <w:rPr>
                <w:sz w:val="16"/>
                <w:szCs w:val="16"/>
              </w:rPr>
              <w:t>2024</w:t>
            </w:r>
          </w:p>
        </w:tc>
        <w:tc>
          <w:tcPr>
            <w:tcW w:w="622" w:type="dxa"/>
            <w:shd w:val="clear" w:color="auto" w:fill="auto"/>
            <w:vAlign w:val="center"/>
          </w:tcPr>
          <w:p w14:paraId="719F0F8E" w14:textId="6FF318C1" w:rsidR="009D07DA" w:rsidRPr="003E75C3" w:rsidRDefault="009D07DA" w:rsidP="003E75C3">
            <w:pPr>
              <w:rPr>
                <w:sz w:val="16"/>
                <w:szCs w:val="16"/>
              </w:rPr>
            </w:pPr>
            <w:r w:rsidRPr="003E75C3">
              <w:rPr>
                <w:sz w:val="16"/>
                <w:szCs w:val="16"/>
              </w:rPr>
              <w:t>2025</w:t>
            </w:r>
          </w:p>
        </w:tc>
        <w:tc>
          <w:tcPr>
            <w:tcW w:w="622" w:type="dxa"/>
            <w:shd w:val="clear" w:color="auto" w:fill="auto"/>
            <w:vAlign w:val="center"/>
          </w:tcPr>
          <w:p w14:paraId="7E24A67B" w14:textId="5C099C26" w:rsidR="009D07DA" w:rsidRPr="003E75C3" w:rsidRDefault="009D07DA" w:rsidP="003E75C3">
            <w:pPr>
              <w:rPr>
                <w:sz w:val="16"/>
                <w:szCs w:val="16"/>
              </w:rPr>
            </w:pPr>
            <w:r w:rsidRPr="003E75C3">
              <w:rPr>
                <w:sz w:val="16"/>
                <w:szCs w:val="16"/>
              </w:rPr>
              <w:t>2026</w:t>
            </w:r>
          </w:p>
        </w:tc>
        <w:tc>
          <w:tcPr>
            <w:tcW w:w="622" w:type="dxa"/>
            <w:shd w:val="clear" w:color="auto" w:fill="auto"/>
            <w:vAlign w:val="center"/>
          </w:tcPr>
          <w:p w14:paraId="5F13AC1A" w14:textId="77B84E45" w:rsidR="009D07DA" w:rsidRPr="003E75C3" w:rsidRDefault="009D07DA" w:rsidP="003E75C3">
            <w:pPr>
              <w:rPr>
                <w:sz w:val="16"/>
                <w:szCs w:val="16"/>
              </w:rPr>
            </w:pPr>
            <w:r w:rsidRPr="003E75C3">
              <w:rPr>
                <w:sz w:val="16"/>
                <w:szCs w:val="16"/>
              </w:rPr>
              <w:t>2027</w:t>
            </w:r>
          </w:p>
        </w:tc>
        <w:tc>
          <w:tcPr>
            <w:tcW w:w="622" w:type="dxa"/>
            <w:shd w:val="clear" w:color="auto" w:fill="auto"/>
            <w:vAlign w:val="center"/>
          </w:tcPr>
          <w:p w14:paraId="10BE3F2F" w14:textId="749F9F8E" w:rsidR="009D07DA" w:rsidRPr="003E75C3" w:rsidRDefault="009D07DA" w:rsidP="003E75C3">
            <w:pPr>
              <w:rPr>
                <w:sz w:val="16"/>
                <w:szCs w:val="16"/>
              </w:rPr>
            </w:pPr>
            <w:r w:rsidRPr="003E75C3">
              <w:rPr>
                <w:sz w:val="16"/>
                <w:szCs w:val="16"/>
              </w:rPr>
              <w:t>2028</w:t>
            </w:r>
          </w:p>
        </w:tc>
        <w:tc>
          <w:tcPr>
            <w:tcW w:w="622" w:type="dxa"/>
            <w:shd w:val="clear" w:color="auto" w:fill="auto"/>
            <w:vAlign w:val="center"/>
          </w:tcPr>
          <w:p w14:paraId="6D8AAA77" w14:textId="2AB8F968" w:rsidR="009D07DA" w:rsidRPr="003E75C3" w:rsidRDefault="009D07DA" w:rsidP="003E75C3">
            <w:pPr>
              <w:rPr>
                <w:sz w:val="16"/>
                <w:szCs w:val="16"/>
              </w:rPr>
            </w:pPr>
            <w:r w:rsidRPr="003E75C3">
              <w:rPr>
                <w:sz w:val="16"/>
                <w:szCs w:val="16"/>
              </w:rPr>
              <w:t>2029</w:t>
            </w:r>
          </w:p>
        </w:tc>
        <w:tc>
          <w:tcPr>
            <w:tcW w:w="622" w:type="dxa"/>
            <w:shd w:val="clear" w:color="auto" w:fill="auto"/>
            <w:vAlign w:val="center"/>
          </w:tcPr>
          <w:p w14:paraId="4C8FCDD5" w14:textId="1544D723" w:rsidR="009D07DA" w:rsidRPr="003E75C3" w:rsidRDefault="009D07DA" w:rsidP="003E75C3">
            <w:pPr>
              <w:rPr>
                <w:sz w:val="16"/>
                <w:szCs w:val="16"/>
              </w:rPr>
            </w:pPr>
            <w:r w:rsidRPr="003E75C3">
              <w:rPr>
                <w:sz w:val="16"/>
                <w:szCs w:val="16"/>
              </w:rPr>
              <w:t>2030</w:t>
            </w:r>
          </w:p>
        </w:tc>
      </w:tr>
      <w:tr w:rsidR="009D07DA" w:rsidRPr="003E75C3" w14:paraId="09486E1B" w14:textId="77777777" w:rsidTr="009D07DA">
        <w:trPr>
          <w:trHeight w:val="297"/>
          <w:jc w:val="center"/>
        </w:trPr>
        <w:tc>
          <w:tcPr>
            <w:tcW w:w="635" w:type="dxa"/>
            <w:shd w:val="clear" w:color="auto" w:fill="auto"/>
            <w:vAlign w:val="center"/>
          </w:tcPr>
          <w:p w14:paraId="078597B9" w14:textId="77777777" w:rsidR="009D07DA" w:rsidRPr="003E75C3" w:rsidRDefault="009D07DA" w:rsidP="003E75C3">
            <w:pPr>
              <w:rPr>
                <w:sz w:val="16"/>
                <w:szCs w:val="16"/>
              </w:rPr>
            </w:pPr>
          </w:p>
        </w:tc>
        <w:tc>
          <w:tcPr>
            <w:tcW w:w="636" w:type="dxa"/>
            <w:shd w:val="clear" w:color="auto" w:fill="auto"/>
            <w:vAlign w:val="center"/>
          </w:tcPr>
          <w:p w14:paraId="6FDD6F02" w14:textId="6EBA61F6" w:rsidR="009D07DA" w:rsidRPr="003E75C3" w:rsidRDefault="009D07DA" w:rsidP="003E75C3">
            <w:pPr>
              <w:rPr>
                <w:sz w:val="16"/>
                <w:szCs w:val="16"/>
              </w:rPr>
            </w:pPr>
            <w:r w:rsidRPr="003E75C3">
              <w:rPr>
                <w:sz w:val="16"/>
                <w:szCs w:val="16"/>
              </w:rPr>
              <w:t>40.6%</w:t>
            </w:r>
          </w:p>
        </w:tc>
        <w:tc>
          <w:tcPr>
            <w:tcW w:w="998" w:type="dxa"/>
            <w:shd w:val="clear" w:color="auto" w:fill="auto"/>
            <w:vAlign w:val="center"/>
          </w:tcPr>
          <w:p w14:paraId="469E0D18" w14:textId="77777777" w:rsidR="009D07DA" w:rsidRPr="003E75C3" w:rsidRDefault="009D07DA" w:rsidP="003E75C3">
            <w:pPr>
              <w:rPr>
                <w:sz w:val="16"/>
                <w:szCs w:val="16"/>
              </w:rPr>
            </w:pPr>
            <w:r w:rsidRPr="003E75C3">
              <w:rPr>
                <w:sz w:val="16"/>
                <w:szCs w:val="16"/>
              </w:rPr>
              <w:t>43.8</w:t>
            </w:r>
          </w:p>
          <w:p w14:paraId="1CF8A16E" w14:textId="2BC884DE" w:rsidR="009D07DA" w:rsidRPr="003E75C3" w:rsidRDefault="009D07DA" w:rsidP="003E75C3">
            <w:pPr>
              <w:rPr>
                <w:sz w:val="16"/>
                <w:szCs w:val="16"/>
              </w:rPr>
            </w:pPr>
            <w:r w:rsidRPr="003E75C3">
              <w:rPr>
                <w:sz w:val="16"/>
                <w:szCs w:val="16"/>
              </w:rPr>
              <w:t>%</w:t>
            </w:r>
          </w:p>
        </w:tc>
        <w:tc>
          <w:tcPr>
            <w:tcW w:w="622" w:type="dxa"/>
            <w:shd w:val="clear" w:color="auto" w:fill="auto"/>
          </w:tcPr>
          <w:p w14:paraId="0955BCA0" w14:textId="4AE77176" w:rsidR="009D07DA" w:rsidRPr="003E75C3" w:rsidRDefault="009D07DA" w:rsidP="003E75C3">
            <w:pPr>
              <w:rPr>
                <w:sz w:val="16"/>
                <w:szCs w:val="16"/>
              </w:rPr>
            </w:pPr>
            <w:r w:rsidRPr="003E75C3">
              <w:rPr>
                <w:sz w:val="16"/>
                <w:szCs w:val="16"/>
              </w:rPr>
              <w:t>45.5%</w:t>
            </w:r>
          </w:p>
        </w:tc>
        <w:tc>
          <w:tcPr>
            <w:tcW w:w="622" w:type="dxa"/>
            <w:shd w:val="clear" w:color="auto" w:fill="auto"/>
          </w:tcPr>
          <w:p w14:paraId="3931FA6D" w14:textId="2BF88A2B" w:rsidR="009D07DA" w:rsidRPr="003E75C3" w:rsidRDefault="009D07DA" w:rsidP="003E75C3">
            <w:pPr>
              <w:rPr>
                <w:sz w:val="16"/>
                <w:szCs w:val="16"/>
              </w:rPr>
            </w:pPr>
            <w:r w:rsidRPr="003E75C3">
              <w:rPr>
                <w:sz w:val="16"/>
                <w:szCs w:val="16"/>
              </w:rPr>
              <w:t>46.3%</w:t>
            </w:r>
          </w:p>
        </w:tc>
        <w:tc>
          <w:tcPr>
            <w:tcW w:w="622" w:type="dxa"/>
            <w:shd w:val="clear" w:color="auto" w:fill="auto"/>
          </w:tcPr>
          <w:p w14:paraId="4D60F932" w14:textId="78D96657" w:rsidR="009D07DA" w:rsidRPr="003E75C3" w:rsidRDefault="009D07DA" w:rsidP="003E75C3">
            <w:pPr>
              <w:rPr>
                <w:sz w:val="16"/>
                <w:szCs w:val="16"/>
              </w:rPr>
            </w:pPr>
            <w:r w:rsidRPr="003E75C3">
              <w:rPr>
                <w:sz w:val="16"/>
                <w:szCs w:val="16"/>
              </w:rPr>
              <w:t>47.1%</w:t>
            </w:r>
          </w:p>
        </w:tc>
        <w:tc>
          <w:tcPr>
            <w:tcW w:w="622" w:type="dxa"/>
            <w:shd w:val="clear" w:color="auto" w:fill="auto"/>
          </w:tcPr>
          <w:p w14:paraId="1C44C596" w14:textId="473805D3" w:rsidR="009D07DA" w:rsidRPr="003E75C3" w:rsidRDefault="009D07DA" w:rsidP="003E75C3">
            <w:pPr>
              <w:rPr>
                <w:sz w:val="16"/>
                <w:szCs w:val="16"/>
              </w:rPr>
            </w:pPr>
            <w:r w:rsidRPr="003E75C3">
              <w:rPr>
                <w:sz w:val="16"/>
                <w:szCs w:val="16"/>
              </w:rPr>
              <w:t>47.9%</w:t>
            </w:r>
          </w:p>
        </w:tc>
        <w:tc>
          <w:tcPr>
            <w:tcW w:w="622" w:type="dxa"/>
            <w:shd w:val="clear" w:color="auto" w:fill="auto"/>
          </w:tcPr>
          <w:p w14:paraId="155CDDD7" w14:textId="4B4450FC" w:rsidR="009D07DA" w:rsidRPr="003E75C3" w:rsidRDefault="009D07DA" w:rsidP="003E75C3">
            <w:pPr>
              <w:rPr>
                <w:sz w:val="16"/>
                <w:szCs w:val="16"/>
              </w:rPr>
            </w:pPr>
            <w:r w:rsidRPr="003E75C3">
              <w:rPr>
                <w:sz w:val="16"/>
                <w:szCs w:val="16"/>
              </w:rPr>
              <w:t>48.7%</w:t>
            </w:r>
          </w:p>
        </w:tc>
        <w:tc>
          <w:tcPr>
            <w:tcW w:w="622" w:type="dxa"/>
            <w:shd w:val="clear" w:color="auto" w:fill="auto"/>
          </w:tcPr>
          <w:p w14:paraId="26B74C7C" w14:textId="16E3AB84" w:rsidR="009D07DA" w:rsidRPr="003E75C3" w:rsidRDefault="009D07DA" w:rsidP="003E75C3">
            <w:pPr>
              <w:rPr>
                <w:sz w:val="16"/>
                <w:szCs w:val="16"/>
              </w:rPr>
            </w:pPr>
            <w:r w:rsidRPr="003E75C3">
              <w:rPr>
                <w:sz w:val="16"/>
                <w:szCs w:val="16"/>
              </w:rPr>
              <w:t>49.5%</w:t>
            </w:r>
          </w:p>
        </w:tc>
        <w:tc>
          <w:tcPr>
            <w:tcW w:w="622" w:type="dxa"/>
            <w:shd w:val="clear" w:color="auto" w:fill="auto"/>
          </w:tcPr>
          <w:p w14:paraId="60FE008B" w14:textId="3737A3DF" w:rsidR="009D07DA" w:rsidRPr="003E75C3" w:rsidRDefault="009D07DA" w:rsidP="003E75C3">
            <w:pPr>
              <w:rPr>
                <w:sz w:val="16"/>
                <w:szCs w:val="16"/>
              </w:rPr>
            </w:pPr>
            <w:r w:rsidRPr="003E75C3">
              <w:rPr>
                <w:sz w:val="16"/>
                <w:szCs w:val="16"/>
              </w:rPr>
              <w:t>50.2%</w:t>
            </w:r>
          </w:p>
        </w:tc>
        <w:tc>
          <w:tcPr>
            <w:tcW w:w="622" w:type="dxa"/>
            <w:shd w:val="clear" w:color="auto" w:fill="auto"/>
          </w:tcPr>
          <w:p w14:paraId="0B67C9FD" w14:textId="6C966F56" w:rsidR="009D07DA" w:rsidRPr="003E75C3" w:rsidRDefault="009D07DA" w:rsidP="003E75C3">
            <w:pPr>
              <w:rPr>
                <w:sz w:val="16"/>
                <w:szCs w:val="16"/>
              </w:rPr>
            </w:pPr>
            <w:r w:rsidRPr="003E75C3">
              <w:rPr>
                <w:sz w:val="16"/>
                <w:szCs w:val="16"/>
              </w:rPr>
              <w:t>51.0%</w:t>
            </w:r>
          </w:p>
        </w:tc>
        <w:tc>
          <w:tcPr>
            <w:tcW w:w="622" w:type="dxa"/>
            <w:shd w:val="clear" w:color="auto" w:fill="auto"/>
          </w:tcPr>
          <w:p w14:paraId="27BC9B32" w14:textId="623A2176" w:rsidR="009D07DA" w:rsidRPr="003E75C3" w:rsidRDefault="009D07DA" w:rsidP="003E75C3">
            <w:pPr>
              <w:rPr>
                <w:sz w:val="16"/>
                <w:szCs w:val="16"/>
              </w:rPr>
            </w:pPr>
            <w:r w:rsidRPr="003E75C3">
              <w:rPr>
                <w:sz w:val="16"/>
                <w:szCs w:val="16"/>
              </w:rPr>
              <w:t>51.7%</w:t>
            </w:r>
          </w:p>
        </w:tc>
        <w:tc>
          <w:tcPr>
            <w:tcW w:w="622" w:type="dxa"/>
            <w:shd w:val="clear" w:color="auto" w:fill="auto"/>
          </w:tcPr>
          <w:p w14:paraId="099A8E0E" w14:textId="6B22A95F" w:rsidR="009D07DA" w:rsidRPr="003E75C3" w:rsidRDefault="009D07DA" w:rsidP="003E75C3">
            <w:pPr>
              <w:rPr>
                <w:sz w:val="16"/>
                <w:szCs w:val="16"/>
              </w:rPr>
            </w:pPr>
            <w:r w:rsidRPr="003E75C3">
              <w:rPr>
                <w:sz w:val="16"/>
                <w:szCs w:val="16"/>
              </w:rPr>
              <w:t>52.4%</w:t>
            </w:r>
          </w:p>
        </w:tc>
      </w:tr>
    </w:tbl>
    <w:p w14:paraId="1F6AC00B" w14:textId="77777777" w:rsidR="00FA3A9D" w:rsidRPr="003E75C3" w:rsidRDefault="00FA3A9D" w:rsidP="003E75C3"/>
    <w:p w14:paraId="5D5629CE" w14:textId="4573BAFF" w:rsidR="00FA3A9D" w:rsidRPr="003E75C3" w:rsidRDefault="00F30202" w:rsidP="003E75C3">
      <w:pPr>
        <w:pStyle w:val="Descripcin"/>
        <w:rPr>
          <w:i w:val="0"/>
          <w:iCs w:val="0"/>
        </w:rPr>
      </w:pPr>
      <w:r w:rsidRPr="003E75C3">
        <w:rPr>
          <w:i w:val="0"/>
          <w:iCs w:val="0"/>
        </w:rPr>
        <w:br w:type="page"/>
      </w:r>
      <w:bookmarkStart w:id="227" w:name="_Toc62853951"/>
      <w:bookmarkStart w:id="228" w:name="_Toc62872306"/>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32</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OP05 “Promover actitudes sociales favorables hacia las personas con discapacidad”</w:t>
      </w:r>
      <w:bookmarkEnd w:id="227"/>
      <w:bookmarkEnd w:id="228"/>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left w:w="115" w:type="dxa"/>
          <w:right w:w="115" w:type="dxa"/>
        </w:tblCellMar>
        <w:tblLook w:val="0400" w:firstRow="0" w:lastRow="0" w:firstColumn="0" w:lastColumn="0" w:noHBand="0" w:noVBand="1"/>
      </w:tblPr>
      <w:tblGrid>
        <w:gridCol w:w="1271"/>
        <w:gridCol w:w="567"/>
        <w:gridCol w:w="613"/>
        <w:gridCol w:w="580"/>
        <w:gridCol w:w="602"/>
        <w:gridCol w:w="602"/>
        <w:gridCol w:w="602"/>
        <w:gridCol w:w="602"/>
        <w:gridCol w:w="602"/>
        <w:gridCol w:w="602"/>
        <w:gridCol w:w="602"/>
        <w:gridCol w:w="602"/>
        <w:gridCol w:w="642"/>
      </w:tblGrid>
      <w:tr w:rsidR="00FA3A9D" w:rsidRPr="003E75C3" w14:paraId="757A0E0A" w14:textId="77777777" w:rsidTr="00547F53">
        <w:trPr>
          <w:trHeight w:val="119"/>
          <w:tblHeader/>
          <w:jc w:val="center"/>
        </w:trPr>
        <w:tc>
          <w:tcPr>
            <w:tcW w:w="8489" w:type="dxa"/>
            <w:gridSpan w:val="13"/>
            <w:shd w:val="clear" w:color="auto" w:fill="A40000"/>
            <w:vAlign w:val="center"/>
          </w:tcPr>
          <w:p w14:paraId="4D8EAC6F" w14:textId="77777777" w:rsidR="00FA3A9D" w:rsidRPr="003E75C3" w:rsidRDefault="00C01B33" w:rsidP="003E75C3">
            <w:pPr>
              <w:rPr>
                <w:color w:val="FFFFFF"/>
                <w:sz w:val="18"/>
                <w:szCs w:val="18"/>
              </w:rPr>
            </w:pPr>
            <w:r w:rsidRPr="003E75C3">
              <w:rPr>
                <w:color w:val="FFFFFF"/>
                <w:sz w:val="18"/>
                <w:szCs w:val="18"/>
              </w:rPr>
              <w:t>Ficha Técnica del Indicador</w:t>
            </w:r>
          </w:p>
        </w:tc>
      </w:tr>
      <w:tr w:rsidR="00FA3A9D" w:rsidRPr="003E75C3" w14:paraId="311F1F5F" w14:textId="77777777" w:rsidTr="00547F53">
        <w:trPr>
          <w:trHeight w:val="481"/>
          <w:tblHeader/>
          <w:jc w:val="center"/>
        </w:trPr>
        <w:tc>
          <w:tcPr>
            <w:tcW w:w="1271" w:type="dxa"/>
            <w:shd w:val="clear" w:color="auto" w:fill="A40000"/>
            <w:vAlign w:val="center"/>
          </w:tcPr>
          <w:p w14:paraId="66798F2A" w14:textId="77777777" w:rsidR="00FA3A9D" w:rsidRPr="003E75C3" w:rsidRDefault="00C01B33" w:rsidP="003E75C3">
            <w:pPr>
              <w:rPr>
                <w:color w:val="FFFFFF"/>
                <w:sz w:val="18"/>
                <w:szCs w:val="18"/>
              </w:rPr>
            </w:pPr>
            <w:r w:rsidRPr="003E75C3">
              <w:rPr>
                <w:color w:val="FFFFFF"/>
                <w:sz w:val="18"/>
                <w:szCs w:val="18"/>
              </w:rPr>
              <w:t>Objetivo Prioritario</w:t>
            </w:r>
          </w:p>
        </w:tc>
        <w:tc>
          <w:tcPr>
            <w:tcW w:w="7218" w:type="dxa"/>
            <w:gridSpan w:val="12"/>
            <w:shd w:val="clear" w:color="auto" w:fill="A40000"/>
            <w:vAlign w:val="center"/>
          </w:tcPr>
          <w:p w14:paraId="60763012" w14:textId="77777777" w:rsidR="00FA3A9D" w:rsidRPr="003E75C3" w:rsidRDefault="00C01B33" w:rsidP="003E75C3">
            <w:pPr>
              <w:rPr>
                <w:bCs/>
                <w:color w:val="FFFFFF"/>
                <w:sz w:val="18"/>
                <w:szCs w:val="18"/>
              </w:rPr>
            </w:pPr>
            <w:r w:rsidRPr="003E75C3">
              <w:rPr>
                <w:bCs/>
                <w:color w:val="FFFFFF"/>
                <w:sz w:val="18"/>
                <w:szCs w:val="18"/>
              </w:rPr>
              <w:t xml:space="preserve">OP05: Promover actitudes sociales favorables hacia las personas con discapacidad </w:t>
            </w:r>
          </w:p>
        </w:tc>
      </w:tr>
      <w:tr w:rsidR="00FA3A9D" w:rsidRPr="003E75C3" w14:paraId="151D4031" w14:textId="77777777" w:rsidTr="00547F53">
        <w:trPr>
          <w:trHeight w:val="285"/>
          <w:tblHeader/>
          <w:jc w:val="center"/>
        </w:trPr>
        <w:tc>
          <w:tcPr>
            <w:tcW w:w="1271" w:type="dxa"/>
            <w:shd w:val="clear" w:color="auto" w:fill="A40000"/>
            <w:vAlign w:val="center"/>
          </w:tcPr>
          <w:p w14:paraId="12034A85" w14:textId="77777777" w:rsidR="00FA3A9D" w:rsidRPr="003E75C3" w:rsidRDefault="00C01B33" w:rsidP="003E75C3">
            <w:pPr>
              <w:rPr>
                <w:color w:val="FFFFFF"/>
                <w:sz w:val="18"/>
                <w:szCs w:val="18"/>
              </w:rPr>
            </w:pPr>
            <w:r w:rsidRPr="003E75C3">
              <w:rPr>
                <w:color w:val="FFFFFF"/>
                <w:sz w:val="18"/>
                <w:szCs w:val="18"/>
              </w:rPr>
              <w:t>Nombre del indicador:</w:t>
            </w:r>
          </w:p>
        </w:tc>
        <w:tc>
          <w:tcPr>
            <w:tcW w:w="7218" w:type="dxa"/>
            <w:gridSpan w:val="12"/>
            <w:shd w:val="clear" w:color="auto" w:fill="A40000"/>
            <w:vAlign w:val="center"/>
          </w:tcPr>
          <w:p w14:paraId="234E7CFA" w14:textId="5910572E" w:rsidR="00FA3A9D" w:rsidRPr="003E75C3" w:rsidRDefault="00C01B33" w:rsidP="003E75C3">
            <w:pPr>
              <w:rPr>
                <w:color w:val="FFFFFF"/>
                <w:sz w:val="18"/>
                <w:szCs w:val="18"/>
              </w:rPr>
            </w:pPr>
            <w:r w:rsidRPr="003E75C3">
              <w:rPr>
                <w:color w:val="FFFFFF"/>
                <w:sz w:val="18"/>
                <w:szCs w:val="18"/>
              </w:rPr>
              <w:t xml:space="preserve">Porcentaje de personas con discapacidad que declaran haber sufrido algún tipo de discriminación en los últimos </w:t>
            </w:r>
            <w:r w:rsidR="00547F53" w:rsidRPr="003E75C3">
              <w:rPr>
                <w:color w:val="FFFFFF"/>
                <w:sz w:val="18"/>
                <w:szCs w:val="18"/>
              </w:rPr>
              <w:t>5 años</w:t>
            </w:r>
          </w:p>
        </w:tc>
      </w:tr>
      <w:tr w:rsidR="00FA3A9D" w:rsidRPr="003E75C3" w14:paraId="4196FE98" w14:textId="77777777" w:rsidTr="00547F53">
        <w:trPr>
          <w:trHeight w:val="426"/>
          <w:jc w:val="center"/>
        </w:trPr>
        <w:tc>
          <w:tcPr>
            <w:tcW w:w="1271" w:type="dxa"/>
            <w:shd w:val="clear" w:color="auto" w:fill="auto"/>
            <w:vAlign w:val="center"/>
          </w:tcPr>
          <w:p w14:paraId="1E344236" w14:textId="77777777" w:rsidR="00FA3A9D" w:rsidRPr="003E75C3" w:rsidRDefault="00C01B33" w:rsidP="003E75C3">
            <w:pPr>
              <w:rPr>
                <w:sz w:val="18"/>
                <w:szCs w:val="18"/>
              </w:rPr>
            </w:pPr>
            <w:r w:rsidRPr="003E75C3">
              <w:rPr>
                <w:sz w:val="18"/>
                <w:szCs w:val="18"/>
              </w:rPr>
              <w:t>Definición</w:t>
            </w:r>
          </w:p>
        </w:tc>
        <w:tc>
          <w:tcPr>
            <w:tcW w:w="7218" w:type="dxa"/>
            <w:gridSpan w:val="12"/>
            <w:shd w:val="clear" w:color="auto" w:fill="auto"/>
          </w:tcPr>
          <w:p w14:paraId="55DCE41D" w14:textId="0BF4D28C" w:rsidR="00FA3A9D" w:rsidRPr="003E75C3" w:rsidRDefault="00C01B33" w:rsidP="003E75C3">
            <w:pPr>
              <w:rPr>
                <w:sz w:val="18"/>
                <w:szCs w:val="18"/>
              </w:rPr>
            </w:pPr>
            <w:r w:rsidRPr="003E75C3">
              <w:rPr>
                <w:sz w:val="18"/>
                <w:szCs w:val="18"/>
              </w:rPr>
              <w:t xml:space="preserve">El indicador permite medir el porcentaje de personas con discapacidad de 18 años a más que declaran haber sufrido algún tipo de discriminación en los últimos </w:t>
            </w:r>
            <w:r w:rsidR="00547F53" w:rsidRPr="003E75C3">
              <w:rPr>
                <w:sz w:val="18"/>
                <w:szCs w:val="18"/>
              </w:rPr>
              <w:t>5 años</w:t>
            </w:r>
            <w:r w:rsidRPr="003E75C3">
              <w:rPr>
                <w:sz w:val="18"/>
                <w:szCs w:val="18"/>
              </w:rPr>
              <w:t>, respecto al total de personas con discapacidad.</w:t>
            </w:r>
          </w:p>
          <w:p w14:paraId="162805DA" w14:textId="77777777" w:rsidR="00FA3A9D" w:rsidRPr="003E75C3" w:rsidRDefault="00FA3A9D" w:rsidP="003E75C3">
            <w:pPr>
              <w:rPr>
                <w:sz w:val="18"/>
                <w:szCs w:val="18"/>
              </w:rPr>
            </w:pPr>
          </w:p>
          <w:p w14:paraId="18754374" w14:textId="77777777" w:rsidR="00FA3A9D" w:rsidRPr="003E75C3" w:rsidRDefault="00C01B33" w:rsidP="003E75C3">
            <w:pPr>
              <w:rPr>
                <w:b/>
                <w:sz w:val="18"/>
                <w:szCs w:val="18"/>
                <w:u w:val="single"/>
              </w:rPr>
            </w:pPr>
            <w:r w:rsidRPr="003E75C3">
              <w:rPr>
                <w:b/>
                <w:sz w:val="18"/>
                <w:szCs w:val="18"/>
                <w:u w:val="single"/>
              </w:rPr>
              <w:t>Precisiones técnicas</w:t>
            </w:r>
          </w:p>
          <w:p w14:paraId="65A98903" w14:textId="77777777" w:rsidR="00FA3A9D" w:rsidRPr="003E75C3" w:rsidRDefault="00FA3A9D" w:rsidP="003E75C3">
            <w:pPr>
              <w:rPr>
                <w:sz w:val="18"/>
                <w:szCs w:val="18"/>
              </w:rPr>
            </w:pPr>
          </w:p>
          <w:p w14:paraId="33FA2A0F" w14:textId="77777777" w:rsidR="00FA3A9D" w:rsidRPr="003E75C3" w:rsidRDefault="00C01B33" w:rsidP="003E75C3">
            <w:pPr>
              <w:rPr>
                <w:sz w:val="18"/>
                <w:szCs w:val="18"/>
              </w:rPr>
            </w:pPr>
            <w:r w:rsidRPr="003E75C3">
              <w:rPr>
                <w:sz w:val="18"/>
                <w:szCs w:val="18"/>
              </w:rPr>
              <w:t xml:space="preserve">A efecto de determinar si la persona se encuentra en </w:t>
            </w:r>
            <w:r w:rsidRPr="003E75C3">
              <w:rPr>
                <w:b/>
                <w:sz w:val="18"/>
                <w:szCs w:val="18"/>
              </w:rPr>
              <w:t>situación de discapacidad</w:t>
            </w:r>
            <w:r w:rsidRPr="003E75C3">
              <w:rPr>
                <w:sz w:val="18"/>
                <w:szCs w:val="18"/>
              </w:rPr>
              <w:t xml:space="preserve">, se considera que al momento de realizar la encuesta haya manifestado presentar: </w:t>
            </w:r>
          </w:p>
          <w:p w14:paraId="1F2C3F7E"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moverse o caminar, para usar brazos o piernas;</w:t>
            </w:r>
          </w:p>
          <w:p w14:paraId="7F8C8788"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ver, aun usando anteojos;</w:t>
            </w:r>
          </w:p>
          <w:p w14:paraId="4D38668A"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hablar o comunicarse, aun usando el lenguaje de señas u otro;</w:t>
            </w:r>
          </w:p>
          <w:p w14:paraId="07C298F9"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oír, aun usando audífonos;</w:t>
            </w:r>
          </w:p>
          <w:p w14:paraId="4F733DF5"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entender o aprender (concentrarse y recordar);</w:t>
            </w:r>
          </w:p>
          <w:p w14:paraId="131CAE02"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relacionarse con los demás, por sus pensamientos, sentimientos, emociones o conductas.</w:t>
            </w:r>
          </w:p>
          <w:p w14:paraId="4E4C3993" w14:textId="77777777" w:rsidR="00FA3A9D" w:rsidRPr="003E75C3" w:rsidRDefault="00FA3A9D" w:rsidP="003E75C3">
            <w:pPr>
              <w:rPr>
                <w:sz w:val="18"/>
                <w:szCs w:val="18"/>
              </w:rPr>
            </w:pPr>
          </w:p>
          <w:p w14:paraId="5D4994BE" w14:textId="449AF082" w:rsidR="00FA3A9D" w:rsidRPr="003E75C3" w:rsidRDefault="009D07DA" w:rsidP="003E75C3">
            <w:pPr>
              <w:rPr>
                <w:sz w:val="18"/>
                <w:szCs w:val="18"/>
              </w:rPr>
            </w:pPr>
            <w:r w:rsidRPr="003E75C3">
              <w:rPr>
                <w:sz w:val="18"/>
                <w:szCs w:val="18"/>
              </w:rPr>
              <w:t>Se entiende p</w:t>
            </w:r>
            <w:r w:rsidR="00C01B33" w:rsidRPr="003E75C3">
              <w:rPr>
                <w:sz w:val="18"/>
                <w:szCs w:val="18"/>
              </w:rPr>
              <w:t xml:space="preserve">or </w:t>
            </w:r>
            <w:r w:rsidR="00C01B33" w:rsidRPr="003E75C3">
              <w:rPr>
                <w:b/>
                <w:sz w:val="18"/>
                <w:szCs w:val="18"/>
              </w:rPr>
              <w:t>"algún tipo de discriminación"</w:t>
            </w:r>
            <w:r w:rsidR="00C01B33" w:rsidRPr="003E75C3">
              <w:rPr>
                <w:bCs/>
                <w:sz w:val="18"/>
                <w:szCs w:val="18"/>
              </w:rPr>
              <w:t xml:space="preserve"> </w:t>
            </w:r>
            <w:r w:rsidRPr="003E75C3">
              <w:rPr>
                <w:bCs/>
                <w:sz w:val="18"/>
                <w:szCs w:val="18"/>
              </w:rPr>
              <w:t>cuando en los últimos 5 años la persona con discapacidad se ha sentido discriminada por alguno de los siguientes motivo</w:t>
            </w:r>
            <w:r w:rsidR="00C01B33" w:rsidRPr="003E75C3">
              <w:rPr>
                <w:sz w:val="18"/>
                <w:szCs w:val="18"/>
              </w:rPr>
              <w:t>s:</w:t>
            </w:r>
          </w:p>
          <w:p w14:paraId="777868FA" w14:textId="725195ED"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P22A_1</w:t>
            </w:r>
            <w:r w:rsidR="009D07DA" w:rsidRPr="003E75C3">
              <w:rPr>
                <w:color w:val="000000"/>
                <w:sz w:val="18"/>
                <w:szCs w:val="18"/>
              </w:rPr>
              <w:t xml:space="preserve">: </w:t>
            </w:r>
            <w:r w:rsidRPr="003E75C3">
              <w:rPr>
                <w:color w:val="000000"/>
                <w:sz w:val="18"/>
                <w:szCs w:val="18"/>
              </w:rPr>
              <w:t>Su color de piel, rasgos físicos o rasgos faciales</w:t>
            </w:r>
            <w:r w:rsidR="009D07DA" w:rsidRPr="003E75C3">
              <w:rPr>
                <w:color w:val="000000"/>
                <w:sz w:val="18"/>
                <w:szCs w:val="18"/>
              </w:rPr>
              <w:t>.</w:t>
            </w:r>
          </w:p>
          <w:p w14:paraId="61603E59" w14:textId="4A05D155"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P22A_2</w:t>
            </w:r>
            <w:r w:rsidR="009D07DA" w:rsidRPr="003E75C3">
              <w:rPr>
                <w:color w:val="000000"/>
                <w:sz w:val="18"/>
                <w:szCs w:val="18"/>
              </w:rPr>
              <w:t xml:space="preserve">: </w:t>
            </w:r>
            <w:r w:rsidRPr="003E75C3">
              <w:rPr>
                <w:color w:val="000000"/>
                <w:sz w:val="18"/>
                <w:szCs w:val="18"/>
              </w:rPr>
              <w:t>Su lengua o por su forma de hablar/acento</w:t>
            </w:r>
            <w:r w:rsidR="009D07DA" w:rsidRPr="003E75C3">
              <w:rPr>
                <w:color w:val="000000"/>
                <w:sz w:val="18"/>
                <w:szCs w:val="18"/>
              </w:rPr>
              <w:t>.</w:t>
            </w:r>
          </w:p>
          <w:p w14:paraId="4444BC2A" w14:textId="24435991"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P22A_3</w:t>
            </w:r>
            <w:r w:rsidR="009D07DA" w:rsidRPr="003E75C3">
              <w:rPr>
                <w:color w:val="000000"/>
                <w:sz w:val="18"/>
                <w:szCs w:val="18"/>
              </w:rPr>
              <w:t>:</w:t>
            </w:r>
            <w:r w:rsidRPr="003E75C3">
              <w:rPr>
                <w:color w:val="000000"/>
                <w:sz w:val="18"/>
                <w:szCs w:val="18"/>
              </w:rPr>
              <w:t xml:space="preserve"> Su vestimenta</w:t>
            </w:r>
            <w:r w:rsidR="009D07DA" w:rsidRPr="003E75C3">
              <w:rPr>
                <w:color w:val="000000"/>
                <w:sz w:val="18"/>
                <w:szCs w:val="18"/>
              </w:rPr>
              <w:t>.</w:t>
            </w:r>
          </w:p>
          <w:p w14:paraId="1BF37D50" w14:textId="5CF1F304"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P22A_4</w:t>
            </w:r>
            <w:r w:rsidR="009D07DA" w:rsidRPr="003E75C3">
              <w:rPr>
                <w:color w:val="000000"/>
                <w:sz w:val="18"/>
                <w:szCs w:val="18"/>
              </w:rPr>
              <w:t>:</w:t>
            </w:r>
            <w:r w:rsidRPr="003E75C3">
              <w:rPr>
                <w:color w:val="000000"/>
                <w:sz w:val="18"/>
                <w:szCs w:val="18"/>
              </w:rPr>
              <w:t xml:space="preserve"> Su origen o lugar de residencia</w:t>
            </w:r>
            <w:r w:rsidR="00547F53" w:rsidRPr="003E75C3">
              <w:rPr>
                <w:color w:val="000000"/>
                <w:sz w:val="18"/>
                <w:szCs w:val="18"/>
              </w:rPr>
              <w:t>.</w:t>
            </w:r>
          </w:p>
          <w:p w14:paraId="671B28AC" w14:textId="781763A4"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P22A_5</w:t>
            </w:r>
            <w:r w:rsidR="00547F53" w:rsidRPr="003E75C3">
              <w:rPr>
                <w:color w:val="000000"/>
                <w:sz w:val="18"/>
                <w:szCs w:val="18"/>
              </w:rPr>
              <w:t xml:space="preserve">: </w:t>
            </w:r>
            <w:r w:rsidRPr="003E75C3">
              <w:rPr>
                <w:color w:val="000000"/>
                <w:sz w:val="18"/>
                <w:szCs w:val="18"/>
              </w:rPr>
              <w:t>Sus costumbres</w:t>
            </w:r>
            <w:r w:rsidR="00547F53" w:rsidRPr="003E75C3">
              <w:rPr>
                <w:color w:val="000000"/>
                <w:sz w:val="18"/>
                <w:szCs w:val="18"/>
              </w:rPr>
              <w:t>.</w:t>
            </w:r>
          </w:p>
          <w:p w14:paraId="17F43AAF" w14:textId="4C484FDF"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P22A_6</w:t>
            </w:r>
            <w:r w:rsidR="00547F53" w:rsidRPr="003E75C3">
              <w:rPr>
                <w:color w:val="000000"/>
                <w:sz w:val="18"/>
                <w:szCs w:val="18"/>
              </w:rPr>
              <w:t xml:space="preserve">: </w:t>
            </w:r>
            <w:r w:rsidRPr="003E75C3">
              <w:rPr>
                <w:color w:val="000000"/>
                <w:sz w:val="18"/>
                <w:szCs w:val="18"/>
              </w:rPr>
              <w:t>Su nivel de ingresos/dinero</w:t>
            </w:r>
            <w:r w:rsidR="00547F53" w:rsidRPr="003E75C3">
              <w:rPr>
                <w:color w:val="000000"/>
                <w:sz w:val="18"/>
                <w:szCs w:val="18"/>
              </w:rPr>
              <w:t>.</w:t>
            </w:r>
          </w:p>
          <w:p w14:paraId="0F7C0A25" w14:textId="5E6375C2"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P22A_7</w:t>
            </w:r>
            <w:r w:rsidR="00547F53" w:rsidRPr="003E75C3">
              <w:rPr>
                <w:color w:val="000000"/>
                <w:sz w:val="18"/>
                <w:szCs w:val="18"/>
              </w:rPr>
              <w:t xml:space="preserve">: </w:t>
            </w:r>
            <w:r w:rsidRPr="003E75C3">
              <w:rPr>
                <w:color w:val="000000"/>
                <w:sz w:val="18"/>
                <w:szCs w:val="18"/>
              </w:rPr>
              <w:t>Su grado de educación</w:t>
            </w:r>
            <w:r w:rsidR="00547F53" w:rsidRPr="003E75C3">
              <w:rPr>
                <w:color w:val="000000"/>
                <w:sz w:val="18"/>
                <w:szCs w:val="18"/>
              </w:rPr>
              <w:t>.</w:t>
            </w:r>
          </w:p>
          <w:p w14:paraId="249DD442" w14:textId="7414BF02"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P22A_8</w:t>
            </w:r>
            <w:r w:rsidR="00547F53" w:rsidRPr="003E75C3">
              <w:rPr>
                <w:color w:val="000000"/>
                <w:sz w:val="18"/>
                <w:szCs w:val="18"/>
              </w:rPr>
              <w:t xml:space="preserve">: </w:t>
            </w:r>
            <w:r w:rsidRPr="003E75C3">
              <w:rPr>
                <w:color w:val="000000"/>
                <w:sz w:val="18"/>
                <w:szCs w:val="18"/>
              </w:rPr>
              <w:t>Su edad</w:t>
            </w:r>
            <w:r w:rsidR="00547F53" w:rsidRPr="003E75C3">
              <w:rPr>
                <w:color w:val="000000"/>
                <w:sz w:val="18"/>
                <w:szCs w:val="18"/>
              </w:rPr>
              <w:t>.</w:t>
            </w:r>
          </w:p>
          <w:p w14:paraId="55E49EE6" w14:textId="14C0BA66"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P22A_9</w:t>
            </w:r>
            <w:r w:rsidR="00547F53" w:rsidRPr="003E75C3">
              <w:rPr>
                <w:color w:val="000000"/>
                <w:sz w:val="18"/>
                <w:szCs w:val="18"/>
              </w:rPr>
              <w:t xml:space="preserve">: </w:t>
            </w:r>
            <w:r w:rsidRPr="003E75C3">
              <w:rPr>
                <w:color w:val="000000"/>
                <w:sz w:val="18"/>
                <w:szCs w:val="18"/>
              </w:rPr>
              <w:t>Su sexo o género</w:t>
            </w:r>
            <w:r w:rsidR="00547F53" w:rsidRPr="003E75C3">
              <w:rPr>
                <w:color w:val="000000"/>
                <w:sz w:val="18"/>
                <w:szCs w:val="18"/>
              </w:rPr>
              <w:t>.</w:t>
            </w:r>
          </w:p>
          <w:p w14:paraId="3EB0BCDD" w14:textId="7FCDE07C"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P22A_10</w:t>
            </w:r>
            <w:r w:rsidR="00547F53" w:rsidRPr="003E75C3">
              <w:rPr>
                <w:color w:val="000000"/>
                <w:sz w:val="18"/>
                <w:szCs w:val="18"/>
              </w:rPr>
              <w:t xml:space="preserve">: </w:t>
            </w:r>
            <w:r w:rsidRPr="003E75C3">
              <w:rPr>
                <w:color w:val="000000"/>
                <w:sz w:val="18"/>
                <w:szCs w:val="18"/>
              </w:rPr>
              <w:t>Su orientación sexual</w:t>
            </w:r>
            <w:r w:rsidR="00547F53" w:rsidRPr="003E75C3">
              <w:rPr>
                <w:color w:val="000000"/>
                <w:sz w:val="18"/>
                <w:szCs w:val="18"/>
              </w:rPr>
              <w:t>.</w:t>
            </w:r>
          </w:p>
          <w:p w14:paraId="1D4A45ED" w14:textId="05DC8457"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P22A_11</w:t>
            </w:r>
            <w:r w:rsidR="00547F53" w:rsidRPr="003E75C3">
              <w:rPr>
                <w:color w:val="000000"/>
                <w:sz w:val="18"/>
                <w:szCs w:val="18"/>
              </w:rPr>
              <w:t xml:space="preserve">: </w:t>
            </w:r>
            <w:r w:rsidRPr="003E75C3">
              <w:rPr>
                <w:color w:val="000000"/>
                <w:sz w:val="18"/>
                <w:szCs w:val="18"/>
              </w:rPr>
              <w:t>Tener alguna discapacidad</w:t>
            </w:r>
            <w:r w:rsidR="00547F53" w:rsidRPr="003E75C3">
              <w:rPr>
                <w:color w:val="000000"/>
                <w:sz w:val="18"/>
                <w:szCs w:val="18"/>
              </w:rPr>
              <w:t>.</w:t>
            </w:r>
          </w:p>
          <w:p w14:paraId="4594D932" w14:textId="400A13F9" w:rsidR="00FA3A9D"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P22A_12</w:t>
            </w:r>
            <w:r w:rsidR="00547F53" w:rsidRPr="003E75C3">
              <w:rPr>
                <w:color w:val="000000"/>
                <w:sz w:val="18"/>
                <w:szCs w:val="18"/>
              </w:rPr>
              <w:t xml:space="preserve">: </w:t>
            </w:r>
            <w:r w:rsidRPr="003E75C3">
              <w:rPr>
                <w:color w:val="000000"/>
                <w:sz w:val="18"/>
                <w:szCs w:val="18"/>
              </w:rPr>
              <w:t>Otro</w:t>
            </w:r>
            <w:r w:rsidR="00547F53" w:rsidRPr="003E75C3">
              <w:rPr>
                <w:color w:val="000000"/>
                <w:sz w:val="18"/>
                <w:szCs w:val="18"/>
              </w:rPr>
              <w:t>.</w:t>
            </w:r>
          </w:p>
          <w:p w14:paraId="63611517" w14:textId="77777777" w:rsidR="007C49A6" w:rsidRPr="003E75C3" w:rsidRDefault="007C49A6" w:rsidP="003E75C3">
            <w:pPr>
              <w:rPr>
                <w:sz w:val="18"/>
                <w:szCs w:val="18"/>
              </w:rPr>
            </w:pPr>
          </w:p>
          <w:p w14:paraId="7A5D401B" w14:textId="5CED2E45" w:rsidR="00FA3A9D" w:rsidRPr="003E75C3" w:rsidRDefault="00C01B33" w:rsidP="003E75C3">
            <w:pPr>
              <w:rPr>
                <w:sz w:val="18"/>
                <w:szCs w:val="18"/>
              </w:rPr>
            </w:pPr>
            <w:r w:rsidRPr="003E75C3">
              <w:rPr>
                <w:sz w:val="18"/>
                <w:szCs w:val="18"/>
              </w:rPr>
              <w:t xml:space="preserve">De igual manera, haber sido discriminado/a en el país engloba </w:t>
            </w:r>
            <w:r w:rsidR="00547F53" w:rsidRPr="003E75C3">
              <w:rPr>
                <w:sz w:val="18"/>
                <w:szCs w:val="18"/>
              </w:rPr>
              <w:t>los siguientes lugares/situaciones:</w:t>
            </w:r>
          </w:p>
          <w:p w14:paraId="0217E3B5" w14:textId="16A61F05"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P221_1</w:t>
            </w:r>
            <w:r w:rsidR="00547F53" w:rsidRPr="003E75C3">
              <w:rPr>
                <w:color w:val="000000"/>
                <w:sz w:val="18"/>
                <w:szCs w:val="18"/>
              </w:rPr>
              <w:t xml:space="preserve">: </w:t>
            </w:r>
            <w:r w:rsidRPr="003E75C3">
              <w:rPr>
                <w:color w:val="000000"/>
                <w:sz w:val="18"/>
                <w:szCs w:val="18"/>
              </w:rPr>
              <w:t>En su centro educativo (colegio, universidad, instituto)</w:t>
            </w:r>
            <w:r w:rsidR="00547F53" w:rsidRPr="003E75C3">
              <w:rPr>
                <w:color w:val="000000"/>
                <w:sz w:val="18"/>
                <w:szCs w:val="18"/>
              </w:rPr>
              <w:t>.</w:t>
            </w:r>
          </w:p>
          <w:p w14:paraId="69873F23" w14:textId="6B3B1B15"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P221_2</w:t>
            </w:r>
            <w:r w:rsidR="00547F53" w:rsidRPr="003E75C3">
              <w:rPr>
                <w:color w:val="000000"/>
                <w:sz w:val="18"/>
                <w:szCs w:val="18"/>
              </w:rPr>
              <w:t xml:space="preserve">: </w:t>
            </w:r>
            <w:r w:rsidRPr="003E75C3">
              <w:rPr>
                <w:color w:val="000000"/>
                <w:sz w:val="18"/>
                <w:szCs w:val="18"/>
              </w:rPr>
              <w:t>En su centro de trabajo</w:t>
            </w:r>
            <w:r w:rsidR="00547F53" w:rsidRPr="003E75C3">
              <w:rPr>
                <w:color w:val="000000"/>
                <w:sz w:val="18"/>
                <w:szCs w:val="18"/>
              </w:rPr>
              <w:t>.</w:t>
            </w:r>
          </w:p>
          <w:p w14:paraId="048E1E41" w14:textId="4C7B851D"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P221_3</w:t>
            </w:r>
            <w:r w:rsidR="00547F53" w:rsidRPr="003E75C3">
              <w:rPr>
                <w:color w:val="000000"/>
                <w:sz w:val="18"/>
                <w:szCs w:val="18"/>
              </w:rPr>
              <w:t xml:space="preserve">: </w:t>
            </w:r>
            <w:r w:rsidRPr="003E75C3">
              <w:rPr>
                <w:color w:val="000000"/>
                <w:sz w:val="18"/>
                <w:szCs w:val="18"/>
              </w:rPr>
              <w:t>Al solicitar un servicio en una dependencia pública (ministerios, municipalidad u otras)</w:t>
            </w:r>
            <w:r w:rsidR="00547F53" w:rsidRPr="003E75C3">
              <w:rPr>
                <w:color w:val="000000"/>
                <w:sz w:val="18"/>
                <w:szCs w:val="18"/>
              </w:rPr>
              <w:t>.</w:t>
            </w:r>
          </w:p>
          <w:p w14:paraId="5B2B4362" w14:textId="0539A5C4"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P221_4</w:t>
            </w:r>
            <w:r w:rsidR="00547F53" w:rsidRPr="003E75C3">
              <w:rPr>
                <w:color w:val="000000"/>
                <w:sz w:val="18"/>
                <w:szCs w:val="18"/>
              </w:rPr>
              <w:t xml:space="preserve">: </w:t>
            </w:r>
            <w:r w:rsidRPr="003E75C3">
              <w:rPr>
                <w:color w:val="000000"/>
                <w:sz w:val="18"/>
                <w:szCs w:val="18"/>
              </w:rPr>
              <w:t>En los establecimientos de salud (centro de salud, hospital, etc.)</w:t>
            </w:r>
            <w:r w:rsidR="00547F53" w:rsidRPr="003E75C3">
              <w:rPr>
                <w:color w:val="000000"/>
                <w:sz w:val="18"/>
                <w:szCs w:val="18"/>
              </w:rPr>
              <w:t>.</w:t>
            </w:r>
          </w:p>
          <w:p w14:paraId="25C4E10B" w14:textId="3FF1F327"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P221_5</w:t>
            </w:r>
            <w:r w:rsidR="00547F53" w:rsidRPr="003E75C3">
              <w:rPr>
                <w:color w:val="000000"/>
                <w:sz w:val="18"/>
                <w:szCs w:val="18"/>
              </w:rPr>
              <w:t xml:space="preserve">: </w:t>
            </w:r>
            <w:r w:rsidRPr="003E75C3">
              <w:rPr>
                <w:color w:val="000000"/>
                <w:sz w:val="18"/>
                <w:szCs w:val="18"/>
              </w:rPr>
              <w:t>En la comisaría o por un policía en la calle</w:t>
            </w:r>
            <w:r w:rsidR="00547F53" w:rsidRPr="003E75C3">
              <w:rPr>
                <w:color w:val="000000"/>
                <w:sz w:val="18"/>
                <w:szCs w:val="18"/>
              </w:rPr>
              <w:t>.</w:t>
            </w:r>
          </w:p>
          <w:p w14:paraId="0CFA1FB1" w14:textId="746FF1AC"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lastRenderedPageBreak/>
              <w:t>P221_6</w:t>
            </w:r>
            <w:r w:rsidR="00547F53" w:rsidRPr="003E75C3">
              <w:rPr>
                <w:color w:val="000000"/>
                <w:sz w:val="18"/>
                <w:szCs w:val="18"/>
              </w:rPr>
              <w:t xml:space="preserve">: </w:t>
            </w:r>
            <w:r w:rsidRPr="003E75C3">
              <w:rPr>
                <w:color w:val="000000"/>
                <w:sz w:val="18"/>
                <w:szCs w:val="18"/>
              </w:rPr>
              <w:t>Al solicitar un empleo</w:t>
            </w:r>
            <w:r w:rsidR="00547F53" w:rsidRPr="003E75C3">
              <w:rPr>
                <w:color w:val="000000"/>
                <w:sz w:val="18"/>
                <w:szCs w:val="18"/>
              </w:rPr>
              <w:t>.</w:t>
            </w:r>
          </w:p>
          <w:p w14:paraId="729E81B8" w14:textId="5E12F533"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P221_7</w:t>
            </w:r>
            <w:r w:rsidR="00547F53" w:rsidRPr="003E75C3">
              <w:rPr>
                <w:color w:val="000000"/>
                <w:sz w:val="18"/>
                <w:szCs w:val="18"/>
              </w:rPr>
              <w:t xml:space="preserve">: </w:t>
            </w:r>
            <w:r w:rsidRPr="003E75C3">
              <w:rPr>
                <w:color w:val="000000"/>
                <w:sz w:val="18"/>
                <w:szCs w:val="18"/>
              </w:rPr>
              <w:t>Al acudir a algún local público (club, restaurante, tienda, discoteca, etc.)</w:t>
            </w:r>
            <w:r w:rsidR="00547F53" w:rsidRPr="003E75C3">
              <w:rPr>
                <w:color w:val="000000"/>
                <w:sz w:val="18"/>
                <w:szCs w:val="18"/>
              </w:rPr>
              <w:t>.</w:t>
            </w:r>
          </w:p>
          <w:p w14:paraId="45E3676E" w14:textId="7B75FC08" w:rsidR="007C49A6"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P221_8</w:t>
            </w:r>
            <w:r w:rsidR="00547F53" w:rsidRPr="003E75C3">
              <w:rPr>
                <w:color w:val="000000"/>
                <w:sz w:val="18"/>
                <w:szCs w:val="18"/>
              </w:rPr>
              <w:t xml:space="preserve">: </w:t>
            </w:r>
            <w:r w:rsidRPr="003E75C3">
              <w:rPr>
                <w:color w:val="000000"/>
                <w:sz w:val="18"/>
                <w:szCs w:val="18"/>
              </w:rPr>
              <w:t>En cualquier oficina del sector privado (bancos, compañía de luz, teléfono, etc.)</w:t>
            </w:r>
            <w:r w:rsidR="00547F53" w:rsidRPr="003E75C3">
              <w:rPr>
                <w:color w:val="000000"/>
                <w:sz w:val="18"/>
                <w:szCs w:val="18"/>
              </w:rPr>
              <w:t>.</w:t>
            </w:r>
          </w:p>
          <w:p w14:paraId="6671500E" w14:textId="53A083D3" w:rsidR="00FA3A9D" w:rsidRPr="003E75C3" w:rsidRDefault="007C49A6" w:rsidP="00537B70">
            <w:pPr>
              <w:numPr>
                <w:ilvl w:val="0"/>
                <w:numId w:val="21"/>
              </w:numPr>
              <w:spacing w:line="276" w:lineRule="auto"/>
              <w:ind w:left="0" w:firstLine="0"/>
              <w:rPr>
                <w:color w:val="000000"/>
                <w:sz w:val="18"/>
                <w:szCs w:val="18"/>
              </w:rPr>
            </w:pPr>
            <w:r w:rsidRPr="003E75C3">
              <w:rPr>
                <w:color w:val="000000"/>
                <w:sz w:val="18"/>
                <w:szCs w:val="18"/>
              </w:rPr>
              <w:t>P221_9</w:t>
            </w:r>
            <w:r w:rsidR="00547F53" w:rsidRPr="003E75C3">
              <w:rPr>
                <w:color w:val="000000"/>
                <w:sz w:val="18"/>
                <w:szCs w:val="18"/>
              </w:rPr>
              <w:t xml:space="preserve">: </w:t>
            </w:r>
            <w:r w:rsidRPr="003E75C3">
              <w:rPr>
                <w:color w:val="000000"/>
                <w:sz w:val="18"/>
                <w:szCs w:val="18"/>
              </w:rPr>
              <w:t>Otro</w:t>
            </w:r>
            <w:r w:rsidR="00547F53" w:rsidRPr="003E75C3">
              <w:rPr>
                <w:color w:val="000000"/>
                <w:sz w:val="18"/>
                <w:szCs w:val="18"/>
              </w:rPr>
              <w:t>.</w:t>
            </w:r>
          </w:p>
          <w:p w14:paraId="19C4297F" w14:textId="77777777" w:rsidR="00FA3A9D" w:rsidRPr="003E75C3" w:rsidRDefault="00FA3A9D" w:rsidP="003E75C3">
            <w:pPr>
              <w:rPr>
                <w:sz w:val="18"/>
                <w:szCs w:val="18"/>
              </w:rPr>
            </w:pPr>
          </w:p>
          <w:p w14:paraId="1578A975" w14:textId="64AF8290" w:rsidR="00FA3A9D" w:rsidRPr="003E75C3" w:rsidRDefault="00C01B33" w:rsidP="003E75C3">
            <w:pPr>
              <w:rPr>
                <w:sz w:val="18"/>
                <w:szCs w:val="18"/>
              </w:rPr>
            </w:pPr>
            <w:r w:rsidRPr="003E75C3">
              <w:rPr>
                <w:sz w:val="18"/>
                <w:szCs w:val="18"/>
              </w:rPr>
              <w:t xml:space="preserve">Se entiende por </w:t>
            </w:r>
            <w:r w:rsidRPr="003E75C3">
              <w:rPr>
                <w:b/>
                <w:sz w:val="18"/>
                <w:szCs w:val="18"/>
              </w:rPr>
              <w:t xml:space="preserve">“persona declara haber sufrido al menos una forma de discriminación en los últimos </w:t>
            </w:r>
            <w:r w:rsidR="00547F53" w:rsidRPr="003E75C3">
              <w:rPr>
                <w:b/>
                <w:sz w:val="18"/>
                <w:szCs w:val="18"/>
              </w:rPr>
              <w:t>5</w:t>
            </w:r>
            <w:r w:rsidRPr="003E75C3">
              <w:rPr>
                <w:b/>
                <w:sz w:val="18"/>
                <w:szCs w:val="18"/>
              </w:rPr>
              <w:t xml:space="preserve"> </w:t>
            </w:r>
            <w:r w:rsidR="00547F53" w:rsidRPr="003E75C3">
              <w:rPr>
                <w:b/>
                <w:sz w:val="18"/>
                <w:szCs w:val="18"/>
              </w:rPr>
              <w:t>años</w:t>
            </w:r>
            <w:r w:rsidRPr="003E75C3">
              <w:rPr>
                <w:b/>
                <w:sz w:val="18"/>
                <w:szCs w:val="18"/>
              </w:rPr>
              <w:t>”</w:t>
            </w:r>
            <w:r w:rsidRPr="003E75C3">
              <w:rPr>
                <w:sz w:val="18"/>
                <w:szCs w:val="18"/>
              </w:rPr>
              <w:t xml:space="preserve"> a las personas que responden “Sí” en por lo menos un ítem de los señalados en la tabla anterior.</w:t>
            </w:r>
          </w:p>
          <w:p w14:paraId="5109A972" w14:textId="77777777" w:rsidR="00FA3A9D" w:rsidRPr="003E75C3" w:rsidRDefault="00FA3A9D" w:rsidP="003E75C3">
            <w:pPr>
              <w:rPr>
                <w:sz w:val="18"/>
                <w:szCs w:val="18"/>
              </w:rPr>
            </w:pPr>
          </w:p>
          <w:p w14:paraId="7AB6603D" w14:textId="72126367" w:rsidR="00FA3A9D" w:rsidRPr="003E75C3" w:rsidRDefault="00C01B33" w:rsidP="003E75C3">
            <w:pPr>
              <w:rPr>
                <w:sz w:val="18"/>
                <w:szCs w:val="18"/>
              </w:rPr>
            </w:pPr>
            <w:r w:rsidRPr="003E75C3">
              <w:rPr>
                <w:sz w:val="18"/>
                <w:szCs w:val="18"/>
              </w:rPr>
              <w:t xml:space="preserve">Se entiende por </w:t>
            </w:r>
            <w:r w:rsidRPr="003E75C3">
              <w:rPr>
                <w:b/>
                <w:sz w:val="18"/>
                <w:szCs w:val="18"/>
              </w:rPr>
              <w:t xml:space="preserve">“persona con discapacidad que declara haber sufrido algún tipo de discriminación en los últimos </w:t>
            </w:r>
            <w:r w:rsidR="00547F53" w:rsidRPr="003E75C3">
              <w:rPr>
                <w:b/>
                <w:sz w:val="18"/>
                <w:szCs w:val="18"/>
              </w:rPr>
              <w:t>5 años</w:t>
            </w:r>
            <w:r w:rsidRPr="003E75C3">
              <w:rPr>
                <w:b/>
                <w:sz w:val="18"/>
                <w:szCs w:val="18"/>
              </w:rPr>
              <w:t>”</w:t>
            </w:r>
            <w:r w:rsidRPr="003E75C3">
              <w:rPr>
                <w:sz w:val="18"/>
                <w:szCs w:val="18"/>
              </w:rPr>
              <w:t xml:space="preserve"> a las personas de 18 años a más que manifiestan tener al menos una dificultad permanente y han sufrido por lo menos un tipo de discriminación en los últimos </w:t>
            </w:r>
            <w:r w:rsidR="00547F53" w:rsidRPr="003E75C3">
              <w:rPr>
                <w:sz w:val="18"/>
                <w:szCs w:val="18"/>
              </w:rPr>
              <w:t>5 años según lo precisado previamente</w:t>
            </w:r>
            <w:r w:rsidRPr="003E75C3">
              <w:rPr>
                <w:sz w:val="18"/>
                <w:szCs w:val="18"/>
              </w:rPr>
              <w:t>.</w:t>
            </w:r>
          </w:p>
        </w:tc>
      </w:tr>
      <w:tr w:rsidR="00FA3A9D" w:rsidRPr="003E75C3" w14:paraId="6CC8AD95" w14:textId="77777777" w:rsidTr="00547F53">
        <w:trPr>
          <w:trHeight w:val="691"/>
          <w:jc w:val="center"/>
        </w:trPr>
        <w:tc>
          <w:tcPr>
            <w:tcW w:w="1271" w:type="dxa"/>
            <w:shd w:val="clear" w:color="auto" w:fill="auto"/>
            <w:vAlign w:val="center"/>
          </w:tcPr>
          <w:p w14:paraId="58B1DF90" w14:textId="77777777" w:rsidR="00FA3A9D" w:rsidRPr="003E75C3" w:rsidRDefault="00C01B33" w:rsidP="003E75C3">
            <w:pPr>
              <w:rPr>
                <w:sz w:val="18"/>
                <w:szCs w:val="18"/>
              </w:rPr>
            </w:pPr>
            <w:r w:rsidRPr="003E75C3">
              <w:rPr>
                <w:sz w:val="18"/>
                <w:szCs w:val="18"/>
              </w:rPr>
              <w:lastRenderedPageBreak/>
              <w:t>Justificación</w:t>
            </w:r>
          </w:p>
        </w:tc>
        <w:tc>
          <w:tcPr>
            <w:tcW w:w="7218" w:type="dxa"/>
            <w:gridSpan w:val="12"/>
            <w:shd w:val="clear" w:color="auto" w:fill="auto"/>
          </w:tcPr>
          <w:p w14:paraId="3ADA890E" w14:textId="47F901AB" w:rsidR="00FA3A9D" w:rsidRPr="003E75C3" w:rsidRDefault="00C01B33" w:rsidP="003E75C3">
            <w:pPr>
              <w:rPr>
                <w:sz w:val="18"/>
                <w:szCs w:val="18"/>
              </w:rPr>
            </w:pPr>
            <w:r w:rsidRPr="003E75C3">
              <w:rPr>
                <w:sz w:val="18"/>
                <w:szCs w:val="18"/>
              </w:rPr>
              <w:t xml:space="preserve">El indicador permite medir el porcentaje de personas con discapacidad que declara haber sufrido algún tipo de discriminación en los últimos </w:t>
            </w:r>
            <w:r w:rsidR="00547F53" w:rsidRPr="003E75C3">
              <w:rPr>
                <w:sz w:val="18"/>
                <w:szCs w:val="18"/>
              </w:rPr>
              <w:t>5 años</w:t>
            </w:r>
            <w:r w:rsidRPr="003E75C3">
              <w:rPr>
                <w:sz w:val="18"/>
                <w:szCs w:val="18"/>
              </w:rPr>
              <w:t>, a fin de identificar la severidad de la discriminación hacia las personas con discapacidad.</w:t>
            </w:r>
          </w:p>
        </w:tc>
      </w:tr>
      <w:tr w:rsidR="00FA3A9D" w:rsidRPr="003E75C3" w14:paraId="32FDBF40" w14:textId="77777777" w:rsidTr="00547F53">
        <w:trPr>
          <w:trHeight w:val="347"/>
          <w:jc w:val="center"/>
        </w:trPr>
        <w:tc>
          <w:tcPr>
            <w:tcW w:w="1271" w:type="dxa"/>
            <w:shd w:val="clear" w:color="auto" w:fill="auto"/>
            <w:vAlign w:val="center"/>
          </w:tcPr>
          <w:p w14:paraId="69B8229D" w14:textId="77777777" w:rsidR="00FA3A9D" w:rsidRPr="003E75C3" w:rsidRDefault="00C01B33" w:rsidP="003E75C3">
            <w:pPr>
              <w:rPr>
                <w:sz w:val="18"/>
                <w:szCs w:val="18"/>
              </w:rPr>
            </w:pPr>
            <w:r w:rsidRPr="003E75C3">
              <w:rPr>
                <w:sz w:val="18"/>
                <w:szCs w:val="18"/>
              </w:rPr>
              <w:t>Responsable del indicador</w:t>
            </w:r>
          </w:p>
        </w:tc>
        <w:tc>
          <w:tcPr>
            <w:tcW w:w="7218" w:type="dxa"/>
            <w:gridSpan w:val="12"/>
            <w:shd w:val="clear" w:color="auto" w:fill="auto"/>
            <w:vAlign w:val="center"/>
          </w:tcPr>
          <w:p w14:paraId="5814DA0B" w14:textId="77777777" w:rsidR="00FA3A9D" w:rsidRPr="003E75C3" w:rsidRDefault="00C01B33" w:rsidP="003E75C3">
            <w:pPr>
              <w:rPr>
                <w:sz w:val="18"/>
                <w:szCs w:val="18"/>
              </w:rPr>
            </w:pPr>
            <w:r w:rsidRPr="003E75C3">
              <w:rPr>
                <w:sz w:val="18"/>
                <w:szCs w:val="18"/>
              </w:rPr>
              <w:t xml:space="preserve">Consejo Nacional para la Integración de la Persona con Discapacidad (CONADIS) - Dirección de Políticas en Discapacidad </w:t>
            </w:r>
          </w:p>
        </w:tc>
      </w:tr>
      <w:tr w:rsidR="00FA3A9D" w:rsidRPr="003E75C3" w14:paraId="21431F86" w14:textId="77777777" w:rsidTr="00547F53">
        <w:trPr>
          <w:trHeight w:val="558"/>
          <w:jc w:val="center"/>
        </w:trPr>
        <w:tc>
          <w:tcPr>
            <w:tcW w:w="1271" w:type="dxa"/>
            <w:shd w:val="clear" w:color="auto" w:fill="auto"/>
            <w:vAlign w:val="center"/>
          </w:tcPr>
          <w:p w14:paraId="4B9EB944" w14:textId="77777777" w:rsidR="00FA3A9D" w:rsidRPr="003E75C3" w:rsidRDefault="00C01B33" w:rsidP="003E75C3">
            <w:pPr>
              <w:rPr>
                <w:sz w:val="18"/>
                <w:szCs w:val="18"/>
              </w:rPr>
            </w:pPr>
            <w:r w:rsidRPr="003E75C3">
              <w:rPr>
                <w:sz w:val="18"/>
                <w:szCs w:val="18"/>
              </w:rPr>
              <w:t>Limitaciones y supuestos empleados</w:t>
            </w:r>
          </w:p>
        </w:tc>
        <w:tc>
          <w:tcPr>
            <w:tcW w:w="7218" w:type="dxa"/>
            <w:gridSpan w:val="12"/>
            <w:shd w:val="clear" w:color="auto" w:fill="auto"/>
          </w:tcPr>
          <w:p w14:paraId="23363654" w14:textId="77777777" w:rsidR="00FA3A9D" w:rsidRPr="003E75C3" w:rsidRDefault="00C01B33" w:rsidP="003E75C3">
            <w:pPr>
              <w:rPr>
                <w:b/>
                <w:sz w:val="18"/>
                <w:szCs w:val="18"/>
                <w:u w:val="single"/>
              </w:rPr>
            </w:pPr>
            <w:r w:rsidRPr="003E75C3">
              <w:rPr>
                <w:b/>
                <w:sz w:val="18"/>
                <w:szCs w:val="18"/>
                <w:u w:val="single"/>
              </w:rPr>
              <w:t>Limitaciones</w:t>
            </w:r>
          </w:p>
          <w:p w14:paraId="71CEF913"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Las personas con discapacidad según Encuesta Nacional de Hogares (</w:t>
            </w:r>
            <w:proofErr w:type="spellStart"/>
            <w:r w:rsidRPr="003E75C3">
              <w:rPr>
                <w:color w:val="000000"/>
                <w:sz w:val="18"/>
                <w:szCs w:val="18"/>
              </w:rPr>
              <w:t>ENAHO</w:t>
            </w:r>
            <w:proofErr w:type="spellEnd"/>
            <w:r w:rsidRPr="003E75C3">
              <w:rPr>
                <w:color w:val="000000"/>
                <w:sz w:val="18"/>
                <w:szCs w:val="18"/>
              </w:rPr>
              <w:t>) se basan en una declaración; sin embargo, no son evaluados formalmente a través del Ministerio de Salud.</w:t>
            </w:r>
          </w:p>
          <w:p w14:paraId="2C362F76"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Número de personas con discapacidad según </w:t>
            </w:r>
            <w:proofErr w:type="spellStart"/>
            <w:r w:rsidRPr="003E75C3">
              <w:rPr>
                <w:color w:val="000000"/>
                <w:sz w:val="18"/>
                <w:szCs w:val="18"/>
              </w:rPr>
              <w:t>ENAHO</w:t>
            </w:r>
            <w:proofErr w:type="spellEnd"/>
            <w:r w:rsidRPr="003E75C3">
              <w:rPr>
                <w:color w:val="000000"/>
                <w:sz w:val="18"/>
                <w:szCs w:val="18"/>
              </w:rPr>
              <w:t xml:space="preserve"> es un proxy, dado que la encuesta tiene una representatividad relativamente baja para este grupo poblacional.</w:t>
            </w:r>
          </w:p>
          <w:p w14:paraId="35C78887" w14:textId="77777777" w:rsidR="00FA3A9D" w:rsidRPr="003E75C3" w:rsidRDefault="00C01B33" w:rsidP="00537B70">
            <w:pPr>
              <w:numPr>
                <w:ilvl w:val="0"/>
                <w:numId w:val="21"/>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El indicador no permite medir la frecuencia del maltrato y/o discriminación que sufre la persona con discapacidad.</w:t>
            </w:r>
          </w:p>
          <w:p w14:paraId="42CD6189" w14:textId="77777777" w:rsidR="00FA3A9D" w:rsidRPr="003E75C3" w:rsidRDefault="00FA3A9D" w:rsidP="003E75C3">
            <w:pPr>
              <w:rPr>
                <w:sz w:val="18"/>
                <w:szCs w:val="18"/>
              </w:rPr>
            </w:pPr>
          </w:p>
          <w:p w14:paraId="5C238AFA" w14:textId="77777777" w:rsidR="00FA3A9D" w:rsidRPr="003E75C3" w:rsidRDefault="00C01B33" w:rsidP="003E75C3">
            <w:pPr>
              <w:rPr>
                <w:b/>
                <w:sz w:val="18"/>
                <w:szCs w:val="18"/>
                <w:u w:val="single"/>
              </w:rPr>
            </w:pPr>
            <w:r w:rsidRPr="003E75C3">
              <w:rPr>
                <w:b/>
                <w:sz w:val="18"/>
                <w:szCs w:val="18"/>
                <w:u w:val="single"/>
              </w:rPr>
              <w:t>Supuestos</w:t>
            </w:r>
          </w:p>
          <w:p w14:paraId="5A977A3A" w14:textId="7A276139" w:rsidR="00FA3A9D" w:rsidRPr="003E75C3" w:rsidRDefault="00C01B33" w:rsidP="00537B70">
            <w:pPr>
              <w:numPr>
                <w:ilvl w:val="0"/>
                <w:numId w:val="21"/>
              </w:numPr>
              <w:spacing w:line="276" w:lineRule="auto"/>
              <w:ind w:left="0" w:firstLine="0"/>
              <w:rPr>
                <w:color w:val="000000"/>
                <w:sz w:val="18"/>
                <w:szCs w:val="18"/>
              </w:rPr>
            </w:pPr>
            <w:r w:rsidRPr="003E75C3">
              <w:rPr>
                <w:color w:val="000000"/>
                <w:sz w:val="18"/>
                <w:szCs w:val="18"/>
              </w:rPr>
              <w:t xml:space="preserve">Las personas con discapacidad que participan en la </w:t>
            </w:r>
            <w:proofErr w:type="spellStart"/>
            <w:r w:rsidRPr="003E75C3">
              <w:rPr>
                <w:color w:val="000000"/>
                <w:sz w:val="18"/>
                <w:szCs w:val="18"/>
              </w:rPr>
              <w:t>ENAHO</w:t>
            </w:r>
            <w:proofErr w:type="spellEnd"/>
            <w:r w:rsidRPr="003E75C3">
              <w:rPr>
                <w:color w:val="000000"/>
                <w:sz w:val="18"/>
                <w:szCs w:val="18"/>
              </w:rPr>
              <w:t xml:space="preserve"> declaran con veracidad a las preguntas sensibles de maltrato y/o discriminación.</w:t>
            </w:r>
          </w:p>
          <w:p w14:paraId="0038E202" w14:textId="77777777" w:rsidR="00FA3A9D" w:rsidRPr="003E75C3" w:rsidRDefault="00FA3A9D" w:rsidP="003E75C3">
            <w:pPr>
              <w:rPr>
                <w:sz w:val="18"/>
                <w:szCs w:val="18"/>
              </w:rPr>
            </w:pPr>
          </w:p>
        </w:tc>
      </w:tr>
      <w:tr w:rsidR="00FA3A9D" w:rsidRPr="003E75C3" w14:paraId="287CAF66" w14:textId="77777777" w:rsidTr="00547F53">
        <w:trPr>
          <w:trHeight w:val="559"/>
          <w:jc w:val="center"/>
        </w:trPr>
        <w:tc>
          <w:tcPr>
            <w:tcW w:w="1271" w:type="dxa"/>
            <w:shd w:val="clear" w:color="auto" w:fill="auto"/>
            <w:vAlign w:val="center"/>
          </w:tcPr>
          <w:p w14:paraId="271D2562" w14:textId="77777777" w:rsidR="00FA3A9D" w:rsidRPr="003E75C3" w:rsidRDefault="00C01B33" w:rsidP="003E75C3">
            <w:pPr>
              <w:rPr>
                <w:sz w:val="18"/>
                <w:szCs w:val="18"/>
              </w:rPr>
            </w:pPr>
            <w:r w:rsidRPr="003E75C3">
              <w:rPr>
                <w:sz w:val="18"/>
                <w:szCs w:val="18"/>
              </w:rPr>
              <w:t>Método de cálculo</w:t>
            </w:r>
          </w:p>
          <w:p w14:paraId="242FF054" w14:textId="77777777" w:rsidR="00FA3A9D" w:rsidRPr="003E75C3" w:rsidRDefault="00FA3A9D" w:rsidP="003E75C3">
            <w:pPr>
              <w:rPr>
                <w:sz w:val="18"/>
                <w:szCs w:val="18"/>
              </w:rPr>
            </w:pPr>
          </w:p>
        </w:tc>
        <w:tc>
          <w:tcPr>
            <w:tcW w:w="7218" w:type="dxa"/>
            <w:gridSpan w:val="12"/>
            <w:shd w:val="clear" w:color="auto" w:fill="auto"/>
          </w:tcPr>
          <w:p w14:paraId="5E23842E" w14:textId="77777777" w:rsidR="00FA3A9D" w:rsidRPr="003E75C3" w:rsidRDefault="00C01B33" w:rsidP="003E75C3">
            <w:pPr>
              <w:rPr>
                <w:b/>
                <w:sz w:val="18"/>
                <w:szCs w:val="18"/>
              </w:rPr>
            </w:pPr>
            <w:r w:rsidRPr="003E75C3">
              <w:rPr>
                <w:b/>
                <w:sz w:val="18"/>
                <w:szCs w:val="18"/>
                <w:u w:val="single"/>
              </w:rPr>
              <w:t>Fórmula</w:t>
            </w:r>
          </w:p>
          <w:p w14:paraId="1392C55C" w14:textId="5EBB12CD" w:rsidR="00FA3A9D" w:rsidRPr="003E75C3" w:rsidRDefault="00547F53" w:rsidP="003E75C3">
            <w:pPr>
              <w:rPr>
                <w:sz w:val="18"/>
                <w:szCs w:val="18"/>
              </w:rPr>
            </w:pPr>
            <w:r w:rsidRPr="003E75C3">
              <w:rPr>
                <w:sz w:val="18"/>
                <w:szCs w:val="18"/>
              </w:rPr>
              <w:t>(A / B ) * 100</w:t>
            </w:r>
          </w:p>
          <w:p w14:paraId="49CD1B56" w14:textId="1F8339BF" w:rsidR="00547F53" w:rsidRPr="003E75C3" w:rsidRDefault="00547F53" w:rsidP="00537B70">
            <w:pPr>
              <w:numPr>
                <w:ilvl w:val="0"/>
                <w:numId w:val="21"/>
              </w:numPr>
              <w:spacing w:line="276" w:lineRule="auto"/>
              <w:ind w:left="0" w:firstLine="0"/>
              <w:rPr>
                <w:sz w:val="18"/>
                <w:szCs w:val="18"/>
              </w:rPr>
            </w:pPr>
            <w:r w:rsidRPr="003E75C3">
              <w:rPr>
                <w:sz w:val="18"/>
                <w:szCs w:val="18"/>
              </w:rPr>
              <w:t>A = Número de personas con discapacidad que declaran haber sufrido algún tipo de discriminación en los últimos 5 años.</w:t>
            </w:r>
          </w:p>
          <w:p w14:paraId="084B138E" w14:textId="6573B44C" w:rsidR="00547F53" w:rsidRPr="003E75C3" w:rsidRDefault="00547F53" w:rsidP="00537B70">
            <w:pPr>
              <w:numPr>
                <w:ilvl w:val="0"/>
                <w:numId w:val="21"/>
              </w:numPr>
              <w:spacing w:line="276" w:lineRule="auto"/>
              <w:ind w:left="0" w:firstLine="0"/>
              <w:rPr>
                <w:sz w:val="18"/>
                <w:szCs w:val="18"/>
              </w:rPr>
            </w:pPr>
            <w:r w:rsidRPr="003E75C3">
              <w:rPr>
                <w:sz w:val="18"/>
                <w:szCs w:val="18"/>
              </w:rPr>
              <w:t xml:space="preserve">B = Número total de personas con discapacidad. </w:t>
            </w:r>
          </w:p>
          <w:p w14:paraId="1911A924" w14:textId="77777777" w:rsidR="00FA3A9D" w:rsidRPr="003E75C3" w:rsidRDefault="00FA3A9D" w:rsidP="003E75C3">
            <w:pPr>
              <w:rPr>
                <w:sz w:val="18"/>
                <w:szCs w:val="18"/>
              </w:rPr>
            </w:pPr>
          </w:p>
          <w:p w14:paraId="3E017A6C" w14:textId="77777777" w:rsidR="00BD1467" w:rsidRDefault="00C01B33" w:rsidP="003E75C3">
            <w:pPr>
              <w:rPr>
                <w:b/>
                <w:sz w:val="18"/>
                <w:szCs w:val="18"/>
                <w:u w:val="single"/>
              </w:rPr>
            </w:pPr>
            <w:r w:rsidRPr="003E75C3">
              <w:rPr>
                <w:b/>
                <w:sz w:val="18"/>
                <w:szCs w:val="18"/>
                <w:u w:val="single"/>
              </w:rPr>
              <w:t>Sintaxis</w:t>
            </w:r>
          </w:p>
          <w:p w14:paraId="0C0B4C59" w14:textId="40A29829" w:rsidR="00FA3A9D" w:rsidRPr="00BD1467" w:rsidRDefault="00BD1467" w:rsidP="003E75C3">
            <w:pPr>
              <w:rPr>
                <w:bCs/>
                <w:sz w:val="18"/>
                <w:szCs w:val="18"/>
                <w:u w:val="single"/>
              </w:rPr>
            </w:pPr>
            <w:r>
              <w:rPr>
                <w:bCs/>
                <w:sz w:val="18"/>
                <w:szCs w:val="18"/>
                <w:u w:val="single"/>
              </w:rPr>
              <w:t>Código desarrollado en STATA.</w:t>
            </w:r>
          </w:p>
        </w:tc>
      </w:tr>
      <w:tr w:rsidR="00FA3A9D" w:rsidRPr="003E75C3" w14:paraId="05EB4A9A" w14:textId="77777777" w:rsidTr="00547F53">
        <w:trPr>
          <w:trHeight w:val="303"/>
          <w:jc w:val="center"/>
        </w:trPr>
        <w:tc>
          <w:tcPr>
            <w:tcW w:w="1271" w:type="dxa"/>
            <w:shd w:val="clear" w:color="auto" w:fill="auto"/>
          </w:tcPr>
          <w:p w14:paraId="5261B751" w14:textId="77777777" w:rsidR="00FA3A9D" w:rsidRPr="003E75C3" w:rsidRDefault="00C01B33" w:rsidP="003E75C3">
            <w:pPr>
              <w:rPr>
                <w:sz w:val="18"/>
                <w:szCs w:val="18"/>
              </w:rPr>
            </w:pPr>
            <w:r w:rsidRPr="003E75C3">
              <w:rPr>
                <w:sz w:val="18"/>
                <w:szCs w:val="18"/>
              </w:rPr>
              <w:lastRenderedPageBreak/>
              <w:t>Parámetro de medición</w:t>
            </w:r>
          </w:p>
        </w:tc>
        <w:tc>
          <w:tcPr>
            <w:tcW w:w="7218" w:type="dxa"/>
            <w:gridSpan w:val="12"/>
            <w:shd w:val="clear" w:color="auto" w:fill="auto"/>
            <w:vAlign w:val="center"/>
          </w:tcPr>
          <w:p w14:paraId="09C28169" w14:textId="77777777" w:rsidR="00FA3A9D" w:rsidRPr="003E75C3" w:rsidRDefault="00C01B33" w:rsidP="003E75C3">
            <w:pPr>
              <w:rPr>
                <w:sz w:val="18"/>
                <w:szCs w:val="18"/>
              </w:rPr>
            </w:pPr>
            <w:r w:rsidRPr="003E75C3">
              <w:rPr>
                <w:sz w:val="18"/>
                <w:szCs w:val="18"/>
              </w:rPr>
              <w:t>Porcentaje</w:t>
            </w:r>
          </w:p>
        </w:tc>
      </w:tr>
      <w:tr w:rsidR="00FA3A9D" w:rsidRPr="003E75C3" w14:paraId="1DBD4C30" w14:textId="77777777" w:rsidTr="00547F53">
        <w:trPr>
          <w:trHeight w:val="558"/>
          <w:jc w:val="center"/>
        </w:trPr>
        <w:tc>
          <w:tcPr>
            <w:tcW w:w="1271" w:type="dxa"/>
            <w:shd w:val="clear" w:color="auto" w:fill="auto"/>
            <w:vAlign w:val="center"/>
          </w:tcPr>
          <w:p w14:paraId="2E99A4ED" w14:textId="77777777" w:rsidR="00FA3A9D" w:rsidRPr="003E75C3" w:rsidRDefault="00C01B33" w:rsidP="003E75C3">
            <w:pPr>
              <w:rPr>
                <w:sz w:val="18"/>
                <w:szCs w:val="18"/>
              </w:rPr>
            </w:pPr>
            <w:r w:rsidRPr="003E75C3">
              <w:rPr>
                <w:sz w:val="18"/>
                <w:szCs w:val="18"/>
              </w:rPr>
              <w:t>Fuentes y base de datos</w:t>
            </w:r>
          </w:p>
        </w:tc>
        <w:tc>
          <w:tcPr>
            <w:tcW w:w="7218" w:type="dxa"/>
            <w:gridSpan w:val="12"/>
            <w:shd w:val="clear" w:color="auto" w:fill="auto"/>
          </w:tcPr>
          <w:p w14:paraId="5758EDAA" w14:textId="77777777" w:rsidR="00FA3A9D" w:rsidRPr="003E75C3" w:rsidRDefault="00C01B33" w:rsidP="003E75C3">
            <w:pPr>
              <w:rPr>
                <w:b/>
                <w:sz w:val="18"/>
                <w:szCs w:val="18"/>
                <w:u w:val="single"/>
              </w:rPr>
            </w:pPr>
            <w:r w:rsidRPr="003E75C3">
              <w:rPr>
                <w:b/>
                <w:sz w:val="18"/>
                <w:szCs w:val="18"/>
                <w:u w:val="single"/>
              </w:rPr>
              <w:t>Fuente</w:t>
            </w:r>
          </w:p>
          <w:p w14:paraId="09A27D3C" w14:textId="77777777" w:rsidR="00FA3A9D" w:rsidRPr="003E75C3" w:rsidRDefault="00C01B33" w:rsidP="003E75C3">
            <w:pPr>
              <w:rPr>
                <w:sz w:val="18"/>
                <w:szCs w:val="18"/>
              </w:rPr>
            </w:pPr>
            <w:r w:rsidRPr="003E75C3">
              <w:rPr>
                <w:sz w:val="18"/>
                <w:szCs w:val="18"/>
              </w:rPr>
              <w:t>Encuesta Nacional de Hogares sobre Condiciones de Vida y Pobreza (</w:t>
            </w:r>
            <w:proofErr w:type="spellStart"/>
            <w:r w:rsidRPr="003E75C3">
              <w:rPr>
                <w:sz w:val="18"/>
                <w:szCs w:val="18"/>
              </w:rPr>
              <w:t>ENAHO</w:t>
            </w:r>
            <w:proofErr w:type="spellEnd"/>
            <w:r w:rsidRPr="003E75C3">
              <w:rPr>
                <w:sz w:val="18"/>
                <w:szCs w:val="18"/>
              </w:rPr>
              <w:t xml:space="preserve">) </w:t>
            </w:r>
          </w:p>
          <w:p w14:paraId="39AB1E8B" w14:textId="77777777" w:rsidR="00FA3A9D" w:rsidRPr="003E75C3" w:rsidRDefault="00C01B33" w:rsidP="003E75C3">
            <w:pPr>
              <w:rPr>
                <w:b/>
                <w:sz w:val="18"/>
                <w:szCs w:val="18"/>
                <w:u w:val="single"/>
              </w:rPr>
            </w:pPr>
            <w:r w:rsidRPr="003E75C3">
              <w:rPr>
                <w:b/>
                <w:sz w:val="18"/>
                <w:szCs w:val="18"/>
                <w:u w:val="single"/>
              </w:rPr>
              <w:t>Bases de datos</w:t>
            </w:r>
          </w:p>
          <w:p w14:paraId="74BF99BA" w14:textId="77777777" w:rsidR="00FA3A9D" w:rsidRPr="003E75C3" w:rsidRDefault="00C01B33" w:rsidP="003E75C3">
            <w:pPr>
              <w:rPr>
                <w:sz w:val="18"/>
                <w:szCs w:val="18"/>
              </w:rPr>
            </w:pPr>
            <w:r w:rsidRPr="003E75C3">
              <w:rPr>
                <w:sz w:val="18"/>
                <w:szCs w:val="18"/>
              </w:rPr>
              <w:t xml:space="preserve">Módulo 4 "Salud" </w:t>
            </w:r>
          </w:p>
          <w:p w14:paraId="75796F9A" w14:textId="77777777" w:rsidR="00FA3A9D" w:rsidRPr="003E75C3" w:rsidRDefault="00C01B33" w:rsidP="003E75C3">
            <w:pPr>
              <w:rPr>
                <w:sz w:val="18"/>
                <w:szCs w:val="18"/>
              </w:rPr>
            </w:pPr>
            <w:r w:rsidRPr="003E75C3">
              <w:rPr>
                <w:sz w:val="18"/>
                <w:szCs w:val="18"/>
              </w:rPr>
              <w:t>Módulo 85 "Gobernabilidad, Democracia y Transparencia"</w:t>
            </w:r>
          </w:p>
          <w:p w14:paraId="4EBB4AAD" w14:textId="77777777" w:rsidR="00FA3A9D" w:rsidRPr="003E75C3" w:rsidRDefault="00C01B33" w:rsidP="003E75C3">
            <w:pPr>
              <w:rPr>
                <w:b/>
                <w:sz w:val="18"/>
                <w:szCs w:val="18"/>
                <w:u w:val="single"/>
              </w:rPr>
            </w:pPr>
            <w:r w:rsidRPr="003E75C3">
              <w:rPr>
                <w:b/>
                <w:sz w:val="18"/>
                <w:szCs w:val="18"/>
                <w:u w:val="single"/>
              </w:rPr>
              <w:t>Instrumentos de recojo de información</w:t>
            </w:r>
          </w:p>
          <w:p w14:paraId="022C9FB3" w14:textId="77777777" w:rsidR="00FA3A9D" w:rsidRPr="003E75C3" w:rsidRDefault="00C01B33" w:rsidP="003E75C3">
            <w:pPr>
              <w:rPr>
                <w:sz w:val="18"/>
                <w:szCs w:val="18"/>
              </w:rPr>
            </w:pPr>
            <w:r w:rsidRPr="003E75C3">
              <w:rPr>
                <w:sz w:val="18"/>
                <w:szCs w:val="18"/>
              </w:rPr>
              <w:t>CED-01-400 `año': Módulo “Salud”</w:t>
            </w:r>
          </w:p>
          <w:p w14:paraId="04F74922" w14:textId="77777777" w:rsidR="00FA3A9D" w:rsidRPr="003E75C3" w:rsidRDefault="00C01B33" w:rsidP="003E75C3">
            <w:pPr>
              <w:rPr>
                <w:sz w:val="18"/>
                <w:szCs w:val="18"/>
              </w:rPr>
            </w:pPr>
            <w:r w:rsidRPr="003E75C3">
              <w:rPr>
                <w:sz w:val="18"/>
                <w:szCs w:val="18"/>
              </w:rPr>
              <w:t>CED-</w:t>
            </w:r>
            <w:proofErr w:type="spellStart"/>
            <w:r w:rsidRPr="003E75C3">
              <w:rPr>
                <w:sz w:val="18"/>
                <w:szCs w:val="18"/>
              </w:rPr>
              <w:t>ENAHO</w:t>
            </w:r>
            <w:proofErr w:type="spellEnd"/>
            <w:r w:rsidRPr="003E75C3">
              <w:rPr>
                <w:sz w:val="18"/>
                <w:szCs w:val="18"/>
              </w:rPr>
              <w:t xml:space="preserve"> 01B-`año': Módulo “Gobernabilidad, Democracia, y Transparencia”</w:t>
            </w:r>
          </w:p>
        </w:tc>
      </w:tr>
      <w:tr w:rsidR="00FA3A9D" w:rsidRPr="003E75C3" w14:paraId="44EE8E5A" w14:textId="77777777" w:rsidTr="00547F53">
        <w:trPr>
          <w:trHeight w:val="394"/>
          <w:jc w:val="center"/>
        </w:trPr>
        <w:tc>
          <w:tcPr>
            <w:tcW w:w="1271" w:type="dxa"/>
            <w:shd w:val="clear" w:color="auto" w:fill="auto"/>
          </w:tcPr>
          <w:p w14:paraId="022085B4" w14:textId="77777777" w:rsidR="00FA3A9D" w:rsidRPr="003E75C3" w:rsidRDefault="00C01B33" w:rsidP="003E75C3">
            <w:pPr>
              <w:rPr>
                <w:sz w:val="18"/>
                <w:szCs w:val="18"/>
              </w:rPr>
            </w:pPr>
            <w:r w:rsidRPr="003E75C3">
              <w:rPr>
                <w:sz w:val="18"/>
                <w:szCs w:val="18"/>
              </w:rPr>
              <w:t>Sentido esperado del indicador</w:t>
            </w:r>
          </w:p>
        </w:tc>
        <w:tc>
          <w:tcPr>
            <w:tcW w:w="7218" w:type="dxa"/>
            <w:gridSpan w:val="12"/>
            <w:shd w:val="clear" w:color="auto" w:fill="auto"/>
            <w:vAlign w:val="center"/>
          </w:tcPr>
          <w:p w14:paraId="34B5FE6E" w14:textId="77777777" w:rsidR="00FA3A9D" w:rsidRPr="003E75C3" w:rsidRDefault="00C01B33" w:rsidP="003E75C3">
            <w:pPr>
              <w:rPr>
                <w:sz w:val="18"/>
                <w:szCs w:val="18"/>
              </w:rPr>
            </w:pPr>
            <w:r w:rsidRPr="003E75C3">
              <w:rPr>
                <w:sz w:val="18"/>
                <w:szCs w:val="18"/>
              </w:rPr>
              <w:t>Descendente</w:t>
            </w:r>
          </w:p>
        </w:tc>
      </w:tr>
      <w:tr w:rsidR="00FA3A9D" w:rsidRPr="003E75C3" w14:paraId="488AF244" w14:textId="77777777" w:rsidTr="00547F53">
        <w:trPr>
          <w:trHeight w:val="297"/>
          <w:jc w:val="center"/>
        </w:trPr>
        <w:tc>
          <w:tcPr>
            <w:tcW w:w="1838" w:type="dxa"/>
            <w:gridSpan w:val="2"/>
            <w:shd w:val="clear" w:color="auto" w:fill="auto"/>
          </w:tcPr>
          <w:p w14:paraId="0ED7F75D" w14:textId="77777777" w:rsidR="00FA3A9D" w:rsidRPr="003E75C3" w:rsidRDefault="00C01B33" w:rsidP="003E75C3">
            <w:pPr>
              <w:rPr>
                <w:sz w:val="16"/>
                <w:szCs w:val="16"/>
              </w:rPr>
            </w:pPr>
            <w:r w:rsidRPr="003E75C3">
              <w:rPr>
                <w:sz w:val="16"/>
                <w:szCs w:val="16"/>
              </w:rPr>
              <w:t xml:space="preserve">Línea </w:t>
            </w:r>
          </w:p>
          <w:p w14:paraId="0E3972B8" w14:textId="77777777" w:rsidR="00FA3A9D" w:rsidRPr="003E75C3" w:rsidRDefault="00C01B33" w:rsidP="003E75C3">
            <w:pPr>
              <w:rPr>
                <w:sz w:val="16"/>
                <w:szCs w:val="16"/>
              </w:rPr>
            </w:pPr>
            <w:r w:rsidRPr="003E75C3">
              <w:rPr>
                <w:sz w:val="16"/>
                <w:szCs w:val="16"/>
              </w:rPr>
              <w:t>de base</w:t>
            </w:r>
          </w:p>
        </w:tc>
        <w:tc>
          <w:tcPr>
            <w:tcW w:w="613" w:type="dxa"/>
            <w:shd w:val="clear" w:color="auto" w:fill="auto"/>
          </w:tcPr>
          <w:p w14:paraId="4CF2BEB5" w14:textId="77777777" w:rsidR="00FA3A9D" w:rsidRPr="003E75C3" w:rsidRDefault="00C01B33" w:rsidP="003E75C3">
            <w:pPr>
              <w:rPr>
                <w:sz w:val="16"/>
                <w:szCs w:val="16"/>
              </w:rPr>
            </w:pPr>
            <w:r w:rsidRPr="003E75C3">
              <w:rPr>
                <w:sz w:val="16"/>
                <w:szCs w:val="16"/>
              </w:rPr>
              <w:t>Valor actual</w:t>
            </w:r>
          </w:p>
        </w:tc>
        <w:tc>
          <w:tcPr>
            <w:tcW w:w="6038" w:type="dxa"/>
            <w:gridSpan w:val="10"/>
            <w:shd w:val="clear" w:color="auto" w:fill="auto"/>
          </w:tcPr>
          <w:p w14:paraId="178AF2A2" w14:textId="77777777" w:rsidR="00FA3A9D" w:rsidRPr="003E75C3" w:rsidRDefault="00C01B33" w:rsidP="003E75C3">
            <w:pPr>
              <w:rPr>
                <w:sz w:val="16"/>
                <w:szCs w:val="16"/>
              </w:rPr>
            </w:pPr>
            <w:r w:rsidRPr="003E75C3">
              <w:rPr>
                <w:sz w:val="16"/>
                <w:szCs w:val="16"/>
              </w:rPr>
              <w:t>Logros</w:t>
            </w:r>
          </w:p>
        </w:tc>
      </w:tr>
      <w:tr w:rsidR="00AF233A" w:rsidRPr="003E75C3" w14:paraId="0609D843" w14:textId="77777777" w:rsidTr="00547F53">
        <w:trPr>
          <w:trHeight w:val="249"/>
          <w:jc w:val="center"/>
        </w:trPr>
        <w:tc>
          <w:tcPr>
            <w:tcW w:w="1271" w:type="dxa"/>
            <w:shd w:val="clear" w:color="auto" w:fill="auto"/>
            <w:vAlign w:val="center"/>
          </w:tcPr>
          <w:p w14:paraId="157CE423"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Año</w:t>
            </w:r>
          </w:p>
        </w:tc>
        <w:tc>
          <w:tcPr>
            <w:tcW w:w="567" w:type="dxa"/>
            <w:shd w:val="clear" w:color="auto" w:fill="auto"/>
            <w:vAlign w:val="center"/>
          </w:tcPr>
          <w:p w14:paraId="7348C67D"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2014</w:t>
            </w:r>
          </w:p>
        </w:tc>
        <w:tc>
          <w:tcPr>
            <w:tcW w:w="613" w:type="dxa"/>
            <w:shd w:val="clear" w:color="auto" w:fill="auto"/>
            <w:vAlign w:val="center"/>
          </w:tcPr>
          <w:p w14:paraId="49F396F4"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2019</w:t>
            </w:r>
          </w:p>
        </w:tc>
        <w:tc>
          <w:tcPr>
            <w:tcW w:w="580" w:type="dxa"/>
            <w:shd w:val="clear" w:color="auto" w:fill="auto"/>
            <w:vAlign w:val="center"/>
          </w:tcPr>
          <w:p w14:paraId="20F2FE10"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2021</w:t>
            </w:r>
          </w:p>
        </w:tc>
        <w:tc>
          <w:tcPr>
            <w:tcW w:w="602" w:type="dxa"/>
            <w:shd w:val="clear" w:color="auto" w:fill="auto"/>
            <w:vAlign w:val="center"/>
          </w:tcPr>
          <w:p w14:paraId="2509631D"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2022</w:t>
            </w:r>
          </w:p>
        </w:tc>
        <w:tc>
          <w:tcPr>
            <w:tcW w:w="602" w:type="dxa"/>
            <w:shd w:val="clear" w:color="auto" w:fill="auto"/>
            <w:vAlign w:val="center"/>
          </w:tcPr>
          <w:p w14:paraId="742C04F5"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2023</w:t>
            </w:r>
          </w:p>
        </w:tc>
        <w:tc>
          <w:tcPr>
            <w:tcW w:w="602" w:type="dxa"/>
            <w:shd w:val="clear" w:color="auto" w:fill="auto"/>
            <w:vAlign w:val="center"/>
          </w:tcPr>
          <w:p w14:paraId="57C71866"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2024</w:t>
            </w:r>
          </w:p>
        </w:tc>
        <w:tc>
          <w:tcPr>
            <w:tcW w:w="602" w:type="dxa"/>
            <w:shd w:val="clear" w:color="auto" w:fill="auto"/>
            <w:vAlign w:val="center"/>
          </w:tcPr>
          <w:p w14:paraId="0BFFE264"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2025</w:t>
            </w:r>
          </w:p>
        </w:tc>
        <w:tc>
          <w:tcPr>
            <w:tcW w:w="602" w:type="dxa"/>
            <w:shd w:val="clear" w:color="auto" w:fill="auto"/>
            <w:vAlign w:val="center"/>
          </w:tcPr>
          <w:p w14:paraId="729CC7EE"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2026</w:t>
            </w:r>
          </w:p>
        </w:tc>
        <w:tc>
          <w:tcPr>
            <w:tcW w:w="602" w:type="dxa"/>
            <w:shd w:val="clear" w:color="auto" w:fill="auto"/>
            <w:vAlign w:val="center"/>
          </w:tcPr>
          <w:p w14:paraId="03AED8BF"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2027</w:t>
            </w:r>
          </w:p>
        </w:tc>
        <w:tc>
          <w:tcPr>
            <w:tcW w:w="602" w:type="dxa"/>
            <w:shd w:val="clear" w:color="auto" w:fill="auto"/>
            <w:vAlign w:val="center"/>
          </w:tcPr>
          <w:p w14:paraId="65BDBE6C"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2028</w:t>
            </w:r>
          </w:p>
        </w:tc>
        <w:tc>
          <w:tcPr>
            <w:tcW w:w="602" w:type="dxa"/>
            <w:shd w:val="clear" w:color="auto" w:fill="auto"/>
            <w:vAlign w:val="center"/>
          </w:tcPr>
          <w:p w14:paraId="3B3F276D"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2029</w:t>
            </w:r>
          </w:p>
        </w:tc>
        <w:tc>
          <w:tcPr>
            <w:tcW w:w="642" w:type="dxa"/>
            <w:shd w:val="clear" w:color="auto" w:fill="auto"/>
            <w:vAlign w:val="center"/>
          </w:tcPr>
          <w:p w14:paraId="00D8538C"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2030</w:t>
            </w:r>
          </w:p>
        </w:tc>
      </w:tr>
      <w:tr w:rsidR="00AF233A" w:rsidRPr="003E75C3" w14:paraId="7ED4CEF5" w14:textId="77777777" w:rsidTr="00547F53">
        <w:trPr>
          <w:trHeight w:val="268"/>
          <w:jc w:val="center"/>
        </w:trPr>
        <w:tc>
          <w:tcPr>
            <w:tcW w:w="1271" w:type="dxa"/>
            <w:shd w:val="clear" w:color="auto" w:fill="auto"/>
            <w:vAlign w:val="center"/>
          </w:tcPr>
          <w:p w14:paraId="42BA30DF"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Valor</w:t>
            </w:r>
          </w:p>
        </w:tc>
        <w:tc>
          <w:tcPr>
            <w:tcW w:w="567" w:type="dxa"/>
            <w:shd w:val="clear" w:color="auto" w:fill="auto"/>
            <w:vAlign w:val="center"/>
          </w:tcPr>
          <w:p w14:paraId="7BF1B8A0"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15.0%</w:t>
            </w:r>
          </w:p>
        </w:tc>
        <w:tc>
          <w:tcPr>
            <w:tcW w:w="613" w:type="dxa"/>
            <w:shd w:val="clear" w:color="auto" w:fill="auto"/>
            <w:vAlign w:val="center"/>
          </w:tcPr>
          <w:p w14:paraId="0344DC5F" w14:textId="7777777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10.4%</w:t>
            </w:r>
          </w:p>
        </w:tc>
        <w:tc>
          <w:tcPr>
            <w:tcW w:w="580" w:type="dxa"/>
            <w:shd w:val="clear" w:color="auto" w:fill="auto"/>
            <w:vAlign w:val="center"/>
          </w:tcPr>
          <w:p w14:paraId="7AC32849"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9.7</w:t>
            </w:r>
          </w:p>
          <w:p w14:paraId="03C6E0F0" w14:textId="77E72D56"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4FD5A79C"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8.8</w:t>
            </w:r>
          </w:p>
          <w:p w14:paraId="7FB0020C" w14:textId="2BED7607"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5C2741CE"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8.1</w:t>
            </w:r>
          </w:p>
          <w:p w14:paraId="1E4B734C" w14:textId="528BE6EF"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4BDA0303"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7.3</w:t>
            </w:r>
          </w:p>
          <w:p w14:paraId="4F92F95C" w14:textId="691453A6"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270C9A82"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6.7</w:t>
            </w:r>
          </w:p>
          <w:p w14:paraId="54751497" w14:textId="05B25FA9"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19E743B2"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6.1</w:t>
            </w:r>
          </w:p>
          <w:p w14:paraId="2AA3BA5A" w14:textId="5FE45AAC" w:rsidR="00FA3A9D" w:rsidRPr="003E75C3" w:rsidRDefault="00547F5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3CEB5150"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5.6</w:t>
            </w:r>
          </w:p>
          <w:p w14:paraId="6630CBD6" w14:textId="567761AF"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2157E8CA"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5.1</w:t>
            </w:r>
          </w:p>
          <w:p w14:paraId="7908B2F8" w14:textId="2A9B42A1"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02" w:type="dxa"/>
            <w:shd w:val="clear" w:color="auto" w:fill="auto"/>
            <w:vAlign w:val="center"/>
          </w:tcPr>
          <w:p w14:paraId="562CB4A2"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4.6</w:t>
            </w:r>
          </w:p>
          <w:p w14:paraId="5DC6D951" w14:textId="0F9EB259"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c>
          <w:tcPr>
            <w:tcW w:w="642" w:type="dxa"/>
            <w:shd w:val="clear" w:color="auto" w:fill="auto"/>
            <w:vAlign w:val="center"/>
          </w:tcPr>
          <w:p w14:paraId="6F251A32" w14:textId="77777777" w:rsidR="00547F53"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4.2</w:t>
            </w:r>
          </w:p>
          <w:p w14:paraId="308BD0C4" w14:textId="0C1A7C74" w:rsidR="00FA3A9D" w:rsidRPr="003E75C3" w:rsidRDefault="00C01B33" w:rsidP="003E75C3">
            <w:pPr>
              <w:pBdr>
                <w:top w:val="nil"/>
                <w:left w:val="nil"/>
                <w:bottom w:val="nil"/>
                <w:right w:val="nil"/>
                <w:between w:val="nil"/>
              </w:pBdr>
              <w:rPr>
                <w:rFonts w:ascii="Calibri" w:eastAsia="Calibri" w:hAnsi="Calibri" w:cs="Calibri"/>
                <w:color w:val="000000"/>
                <w:sz w:val="16"/>
                <w:szCs w:val="16"/>
              </w:rPr>
            </w:pPr>
            <w:r w:rsidRPr="003E75C3">
              <w:rPr>
                <w:rFonts w:ascii="Calibri" w:eastAsia="Calibri" w:hAnsi="Calibri" w:cs="Calibri"/>
                <w:color w:val="000000"/>
                <w:sz w:val="16"/>
                <w:szCs w:val="16"/>
              </w:rPr>
              <w:t>%</w:t>
            </w:r>
          </w:p>
        </w:tc>
      </w:tr>
    </w:tbl>
    <w:p w14:paraId="45149274" w14:textId="77777777" w:rsidR="00FA3A9D" w:rsidRPr="003E75C3" w:rsidRDefault="00FA3A9D" w:rsidP="003E75C3"/>
    <w:p w14:paraId="7F37941A" w14:textId="77777777" w:rsidR="008D0B86" w:rsidRPr="003E75C3" w:rsidRDefault="008D0B86" w:rsidP="003E75C3">
      <w:pPr>
        <w:rPr>
          <w:b/>
          <w:bCs/>
          <w:sz w:val="22"/>
          <w:szCs w:val="22"/>
        </w:rPr>
      </w:pPr>
      <w:r w:rsidRPr="003E75C3">
        <w:rPr>
          <w:b/>
          <w:bCs/>
          <w:sz w:val="22"/>
          <w:szCs w:val="22"/>
        </w:rPr>
        <w:br w:type="page"/>
      </w:r>
    </w:p>
    <w:p w14:paraId="414332F3" w14:textId="5020E9A5" w:rsidR="00FA3A9D" w:rsidRPr="003E75C3" w:rsidRDefault="00F30202" w:rsidP="003E75C3">
      <w:pPr>
        <w:pStyle w:val="Descripcin"/>
        <w:rPr>
          <w:b/>
          <w:bCs/>
          <w:i w:val="0"/>
          <w:iCs w:val="0"/>
          <w:color w:val="auto"/>
          <w:sz w:val="22"/>
          <w:szCs w:val="22"/>
        </w:rPr>
      </w:pPr>
      <w:bookmarkStart w:id="229" w:name="_Toc62853952"/>
      <w:bookmarkStart w:id="230" w:name="_Toc62872307"/>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33</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OP06 “Asegurar condiciones de accesibilidad en el entorno para las personas con discapacidad”</w:t>
      </w:r>
      <w:bookmarkEnd w:id="229"/>
      <w:bookmarkEnd w:id="230"/>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left w:w="115" w:type="dxa"/>
          <w:right w:w="115" w:type="dxa"/>
        </w:tblCellMar>
        <w:tblLook w:val="0400" w:firstRow="0" w:lastRow="0" w:firstColumn="0" w:lastColumn="0" w:noHBand="0" w:noVBand="1"/>
      </w:tblPr>
      <w:tblGrid>
        <w:gridCol w:w="1271"/>
        <w:gridCol w:w="709"/>
        <w:gridCol w:w="709"/>
        <w:gridCol w:w="580"/>
        <w:gridCol w:w="580"/>
        <w:gridCol w:w="580"/>
        <w:gridCol w:w="580"/>
        <w:gridCol w:w="580"/>
        <w:gridCol w:w="580"/>
        <w:gridCol w:w="580"/>
        <w:gridCol w:w="580"/>
        <w:gridCol w:w="580"/>
        <w:gridCol w:w="580"/>
      </w:tblGrid>
      <w:tr w:rsidR="00FA3A9D" w:rsidRPr="003E75C3" w14:paraId="71B8BDB8" w14:textId="77777777" w:rsidTr="002B03FB">
        <w:trPr>
          <w:trHeight w:val="119"/>
          <w:tblHeader/>
          <w:jc w:val="center"/>
        </w:trPr>
        <w:tc>
          <w:tcPr>
            <w:tcW w:w="8489" w:type="dxa"/>
            <w:gridSpan w:val="13"/>
            <w:shd w:val="clear" w:color="auto" w:fill="A40000"/>
            <w:vAlign w:val="center"/>
          </w:tcPr>
          <w:p w14:paraId="4A0660B4" w14:textId="77777777" w:rsidR="00FA3A9D" w:rsidRPr="003E75C3" w:rsidRDefault="00C01B33" w:rsidP="003E75C3">
            <w:pPr>
              <w:rPr>
                <w:color w:val="FFFFFF"/>
                <w:sz w:val="18"/>
                <w:szCs w:val="18"/>
              </w:rPr>
            </w:pPr>
            <w:r w:rsidRPr="003E75C3">
              <w:rPr>
                <w:color w:val="FFFFFF"/>
                <w:sz w:val="18"/>
                <w:szCs w:val="18"/>
              </w:rPr>
              <w:t>Ficha Técnica del Indicador</w:t>
            </w:r>
          </w:p>
        </w:tc>
      </w:tr>
      <w:tr w:rsidR="00FA3A9D" w:rsidRPr="003E75C3" w14:paraId="26316FE2" w14:textId="77777777" w:rsidTr="002B03FB">
        <w:trPr>
          <w:trHeight w:val="481"/>
          <w:tblHeader/>
          <w:jc w:val="center"/>
        </w:trPr>
        <w:tc>
          <w:tcPr>
            <w:tcW w:w="1271" w:type="dxa"/>
            <w:shd w:val="clear" w:color="auto" w:fill="A40000"/>
            <w:vAlign w:val="center"/>
          </w:tcPr>
          <w:p w14:paraId="57531E00" w14:textId="77777777" w:rsidR="00FA3A9D" w:rsidRPr="003E75C3" w:rsidRDefault="00C01B33" w:rsidP="003E75C3">
            <w:pPr>
              <w:rPr>
                <w:color w:val="FFFFFF"/>
                <w:sz w:val="18"/>
                <w:szCs w:val="18"/>
              </w:rPr>
            </w:pPr>
            <w:r w:rsidRPr="003E75C3">
              <w:rPr>
                <w:color w:val="FFFFFF"/>
                <w:sz w:val="18"/>
                <w:szCs w:val="18"/>
              </w:rPr>
              <w:t>Objetivo Prioritario</w:t>
            </w:r>
          </w:p>
        </w:tc>
        <w:tc>
          <w:tcPr>
            <w:tcW w:w="7218" w:type="dxa"/>
            <w:gridSpan w:val="12"/>
            <w:shd w:val="clear" w:color="auto" w:fill="A40000"/>
            <w:vAlign w:val="center"/>
          </w:tcPr>
          <w:p w14:paraId="2AB2BE0B" w14:textId="77777777" w:rsidR="00FA3A9D" w:rsidRPr="003E75C3" w:rsidRDefault="00C01B33" w:rsidP="003E75C3">
            <w:pPr>
              <w:rPr>
                <w:bCs/>
                <w:color w:val="FFFFFF"/>
                <w:sz w:val="18"/>
                <w:szCs w:val="18"/>
              </w:rPr>
            </w:pPr>
            <w:r w:rsidRPr="003E75C3">
              <w:rPr>
                <w:bCs/>
                <w:color w:val="FFFFFF"/>
                <w:sz w:val="18"/>
                <w:szCs w:val="18"/>
              </w:rPr>
              <w:t>OP06: Asegurar condiciones de accesibilidad en el entorno para las personas con discapacidad</w:t>
            </w:r>
          </w:p>
        </w:tc>
      </w:tr>
      <w:tr w:rsidR="00FA3A9D" w:rsidRPr="003E75C3" w14:paraId="56BE3D5E" w14:textId="77777777" w:rsidTr="002B03FB">
        <w:trPr>
          <w:trHeight w:val="285"/>
          <w:tblHeader/>
          <w:jc w:val="center"/>
        </w:trPr>
        <w:tc>
          <w:tcPr>
            <w:tcW w:w="1271" w:type="dxa"/>
            <w:shd w:val="clear" w:color="auto" w:fill="A40000"/>
            <w:vAlign w:val="center"/>
          </w:tcPr>
          <w:p w14:paraId="519DFA4E" w14:textId="77777777" w:rsidR="00FA3A9D" w:rsidRPr="003E75C3" w:rsidRDefault="00C01B33" w:rsidP="003E75C3">
            <w:pPr>
              <w:rPr>
                <w:color w:val="FFFFFF"/>
                <w:sz w:val="18"/>
                <w:szCs w:val="18"/>
              </w:rPr>
            </w:pPr>
            <w:r w:rsidRPr="003E75C3">
              <w:rPr>
                <w:color w:val="FFFFFF"/>
                <w:sz w:val="18"/>
                <w:szCs w:val="18"/>
              </w:rPr>
              <w:t>Nombre del indicador:</w:t>
            </w:r>
          </w:p>
        </w:tc>
        <w:tc>
          <w:tcPr>
            <w:tcW w:w="7218" w:type="dxa"/>
            <w:gridSpan w:val="12"/>
            <w:shd w:val="clear" w:color="auto" w:fill="A40000"/>
            <w:vAlign w:val="center"/>
          </w:tcPr>
          <w:p w14:paraId="34986DEF" w14:textId="77777777" w:rsidR="00FA3A9D" w:rsidRPr="003E75C3" w:rsidRDefault="00C01B33" w:rsidP="003E75C3">
            <w:pPr>
              <w:rPr>
                <w:color w:val="FFFFFF"/>
                <w:sz w:val="18"/>
                <w:szCs w:val="18"/>
              </w:rPr>
            </w:pPr>
            <w:r w:rsidRPr="003E75C3">
              <w:rPr>
                <w:color w:val="FFFFFF"/>
                <w:sz w:val="18"/>
                <w:szCs w:val="18"/>
              </w:rPr>
              <w:t xml:space="preserve">Porcentaje de avance en la programación presupuestal del 0.5% del presupuesto institucional de los gobiernos subnacionales en inversiones destinadas a proveer de accesibilidad la infraestructura urbana </w:t>
            </w:r>
          </w:p>
        </w:tc>
      </w:tr>
      <w:tr w:rsidR="00FA3A9D" w:rsidRPr="003E75C3" w14:paraId="4D6C700F" w14:textId="77777777" w:rsidTr="002B03FB">
        <w:trPr>
          <w:trHeight w:val="426"/>
          <w:jc w:val="center"/>
        </w:trPr>
        <w:tc>
          <w:tcPr>
            <w:tcW w:w="1271" w:type="dxa"/>
            <w:shd w:val="clear" w:color="auto" w:fill="auto"/>
            <w:vAlign w:val="center"/>
          </w:tcPr>
          <w:p w14:paraId="5B452D4B" w14:textId="77777777" w:rsidR="00FA3A9D" w:rsidRPr="003E75C3" w:rsidRDefault="00C01B33" w:rsidP="003E75C3">
            <w:pPr>
              <w:rPr>
                <w:sz w:val="18"/>
                <w:szCs w:val="18"/>
              </w:rPr>
            </w:pPr>
            <w:r w:rsidRPr="003E75C3">
              <w:rPr>
                <w:sz w:val="18"/>
                <w:szCs w:val="18"/>
              </w:rPr>
              <w:t>Definición</w:t>
            </w:r>
          </w:p>
        </w:tc>
        <w:tc>
          <w:tcPr>
            <w:tcW w:w="7218" w:type="dxa"/>
            <w:gridSpan w:val="12"/>
            <w:shd w:val="clear" w:color="auto" w:fill="auto"/>
          </w:tcPr>
          <w:p w14:paraId="07E7708A" w14:textId="77777777" w:rsidR="00FA3A9D" w:rsidRPr="003E75C3" w:rsidRDefault="00C01B33" w:rsidP="003E75C3">
            <w:pPr>
              <w:rPr>
                <w:sz w:val="18"/>
                <w:szCs w:val="18"/>
              </w:rPr>
            </w:pPr>
            <w:r w:rsidRPr="003E75C3">
              <w:rPr>
                <w:sz w:val="18"/>
                <w:szCs w:val="18"/>
              </w:rPr>
              <w:t xml:space="preserve">El indicador mide la asignación presupuestaria para gastos de capital correspondiente a inversiones vinculadas a proveer accesibilidad a la infraestructura urbana al servicio de los/as ciudadanos/as y prioritariamente a las personas con discapacidad. </w:t>
            </w:r>
          </w:p>
          <w:p w14:paraId="54D50CE3" w14:textId="77777777" w:rsidR="00FA3A9D" w:rsidRPr="003E75C3" w:rsidRDefault="00FA3A9D" w:rsidP="003E75C3">
            <w:pPr>
              <w:rPr>
                <w:b/>
                <w:sz w:val="18"/>
                <w:szCs w:val="18"/>
                <w:u w:val="single"/>
              </w:rPr>
            </w:pPr>
          </w:p>
          <w:p w14:paraId="0C5C477F" w14:textId="77777777" w:rsidR="00FA3A9D" w:rsidRPr="003E75C3" w:rsidRDefault="00C01B33" w:rsidP="003E75C3">
            <w:pPr>
              <w:rPr>
                <w:b/>
                <w:sz w:val="18"/>
                <w:szCs w:val="18"/>
                <w:u w:val="single"/>
              </w:rPr>
            </w:pPr>
            <w:r w:rsidRPr="003E75C3">
              <w:rPr>
                <w:b/>
                <w:sz w:val="18"/>
                <w:szCs w:val="18"/>
                <w:u w:val="single"/>
              </w:rPr>
              <w:t>Precisiones técnicas</w:t>
            </w:r>
          </w:p>
          <w:p w14:paraId="4B2F7D3F" w14:textId="71A54A7F" w:rsidR="00FA3A9D" w:rsidRPr="003E75C3" w:rsidRDefault="00C01B33" w:rsidP="003E75C3">
            <w:pPr>
              <w:rPr>
                <w:sz w:val="18"/>
                <w:szCs w:val="18"/>
              </w:rPr>
            </w:pPr>
            <w:r w:rsidRPr="003E75C3">
              <w:rPr>
                <w:sz w:val="18"/>
                <w:szCs w:val="18"/>
              </w:rPr>
              <w:t xml:space="preserve">Las leyes anuales de presupuesto público, de manera sostenida, incorporan una Disposición Complementaria Final en la cual se autoriza a los gobiernos regionales y gobiernos locales para disponer el 0.5% de su presupuesto institucional a favor de la realización de obras, mantenimiento, reparación o adecuación destinados a mejorar o proveer de accesibilidad a la infraestructura urbana de las ciudades incluyendo el acceso a los palacios y demás sedes municipales y regionales que están al servicio de todos los ciudadanos y prioritariamente a las personas con discapacidad. </w:t>
            </w:r>
          </w:p>
          <w:p w14:paraId="77E4B6DF" w14:textId="77777777" w:rsidR="00FA3A9D" w:rsidRPr="003E75C3" w:rsidRDefault="00FA3A9D" w:rsidP="003E75C3">
            <w:pPr>
              <w:rPr>
                <w:sz w:val="18"/>
                <w:szCs w:val="18"/>
              </w:rPr>
            </w:pPr>
          </w:p>
          <w:p w14:paraId="1C4872D0" w14:textId="77777777" w:rsidR="00FA3A9D" w:rsidRPr="003E75C3" w:rsidRDefault="00C01B33" w:rsidP="003E75C3">
            <w:pPr>
              <w:rPr>
                <w:sz w:val="18"/>
                <w:szCs w:val="18"/>
              </w:rPr>
            </w:pPr>
            <w:r w:rsidRPr="003E75C3">
              <w:rPr>
                <w:sz w:val="18"/>
                <w:szCs w:val="18"/>
              </w:rPr>
              <w:t>En el año 2020, se evidencia dicha disposición en la Trigésima Quinta Disposición Complementaria Final del Decreto de Urgencia N° 014-2019, que aprueba la Ley de presupuesto del sector público para el año fiscal 2020.</w:t>
            </w:r>
          </w:p>
          <w:p w14:paraId="22695B53" w14:textId="77777777" w:rsidR="00FA3A9D" w:rsidRPr="003E75C3" w:rsidRDefault="00FA3A9D" w:rsidP="003E75C3">
            <w:pPr>
              <w:rPr>
                <w:sz w:val="18"/>
                <w:szCs w:val="18"/>
              </w:rPr>
            </w:pPr>
          </w:p>
          <w:p w14:paraId="3EE136C0" w14:textId="77777777" w:rsidR="00FA3A9D" w:rsidRPr="003E75C3" w:rsidRDefault="00C01B33" w:rsidP="003E75C3">
            <w:pPr>
              <w:rPr>
                <w:sz w:val="18"/>
                <w:szCs w:val="18"/>
              </w:rPr>
            </w:pPr>
            <w:r w:rsidRPr="003E75C3">
              <w:rPr>
                <w:sz w:val="18"/>
                <w:szCs w:val="18"/>
              </w:rPr>
              <w:t xml:space="preserve">Como </w:t>
            </w:r>
            <w:r w:rsidRPr="003E75C3">
              <w:rPr>
                <w:b/>
                <w:sz w:val="18"/>
                <w:szCs w:val="18"/>
              </w:rPr>
              <w:t>“gastos de capital”</w:t>
            </w:r>
            <w:r w:rsidRPr="003E75C3">
              <w:rPr>
                <w:sz w:val="18"/>
                <w:szCs w:val="18"/>
              </w:rPr>
              <w:t xml:space="preserve"> se incluye </w:t>
            </w:r>
            <w:r w:rsidRPr="003E75C3">
              <w:rPr>
                <w:b/>
                <w:sz w:val="18"/>
                <w:szCs w:val="18"/>
              </w:rPr>
              <w:t>IOARR</w:t>
            </w:r>
            <w:r w:rsidRPr="003E75C3">
              <w:rPr>
                <w:sz w:val="18"/>
                <w:szCs w:val="18"/>
              </w:rPr>
              <w:t xml:space="preserve"> y </w:t>
            </w:r>
            <w:r w:rsidRPr="003E75C3">
              <w:rPr>
                <w:b/>
                <w:sz w:val="18"/>
                <w:szCs w:val="18"/>
              </w:rPr>
              <w:t>proyectos de inversión.</w:t>
            </w:r>
            <w:r w:rsidRPr="003E75C3">
              <w:rPr>
                <w:sz w:val="18"/>
                <w:szCs w:val="18"/>
              </w:rPr>
              <w:t xml:space="preserve"> En caso de proyectos, se debe realizar un primer filtro con la función de Protección Social y </w:t>
            </w:r>
            <w:proofErr w:type="spellStart"/>
            <w:r w:rsidRPr="003E75C3">
              <w:rPr>
                <w:sz w:val="18"/>
                <w:szCs w:val="18"/>
              </w:rPr>
              <w:t>APNOP</w:t>
            </w:r>
            <w:proofErr w:type="spellEnd"/>
            <w:r w:rsidRPr="003E75C3">
              <w:rPr>
                <w:sz w:val="18"/>
                <w:szCs w:val="18"/>
              </w:rPr>
              <w:t xml:space="preserve">: no obstante, también se puede buscar a partir de palabras clave como “accesibilidad”, “discapacidad”, “especial”, “rampas”, entre otras, así como de reuniones bilaterales con los pliegos correspondientes para identificar inversiones aplicables. </w:t>
            </w:r>
          </w:p>
          <w:p w14:paraId="60FE350C" w14:textId="77777777" w:rsidR="00FA3A9D" w:rsidRPr="003E75C3" w:rsidRDefault="00FA3A9D" w:rsidP="003E75C3">
            <w:pPr>
              <w:rPr>
                <w:sz w:val="18"/>
                <w:szCs w:val="18"/>
              </w:rPr>
            </w:pPr>
          </w:p>
          <w:p w14:paraId="1345EA46" w14:textId="77777777" w:rsidR="00FA3A9D" w:rsidRPr="003E75C3" w:rsidRDefault="00C01B33" w:rsidP="003E75C3">
            <w:pPr>
              <w:rPr>
                <w:sz w:val="18"/>
                <w:szCs w:val="18"/>
              </w:rPr>
            </w:pPr>
            <w:r w:rsidRPr="003E75C3">
              <w:rPr>
                <w:sz w:val="18"/>
                <w:szCs w:val="18"/>
              </w:rPr>
              <w:t xml:space="preserve">Se consideran los </w:t>
            </w:r>
            <w:r w:rsidRPr="003E75C3">
              <w:rPr>
                <w:sz w:val="18"/>
                <w:szCs w:val="18"/>
                <w:u w:val="single"/>
              </w:rPr>
              <w:t>26 pliegos de Gobiernos Regionales</w:t>
            </w:r>
            <w:r w:rsidRPr="003E75C3">
              <w:rPr>
                <w:sz w:val="18"/>
                <w:szCs w:val="18"/>
              </w:rPr>
              <w:t>, donde Lima figura dos veces, como Gobierno Regional de Lima y como Municipalidad Metropolitana de Lima; cabe precisar que este último no es el mismo que el pliego correspondiente a municipalidad.</w:t>
            </w:r>
          </w:p>
          <w:p w14:paraId="7C393BE5" w14:textId="77777777" w:rsidR="00FA3A9D" w:rsidRPr="003E75C3" w:rsidRDefault="00FA3A9D" w:rsidP="003E75C3">
            <w:pPr>
              <w:rPr>
                <w:sz w:val="18"/>
                <w:szCs w:val="18"/>
              </w:rPr>
            </w:pPr>
          </w:p>
          <w:p w14:paraId="3ABBB06F" w14:textId="77777777" w:rsidR="00FA3A9D" w:rsidRPr="003E75C3" w:rsidRDefault="00C01B33" w:rsidP="003E75C3">
            <w:pPr>
              <w:rPr>
                <w:sz w:val="18"/>
                <w:szCs w:val="18"/>
              </w:rPr>
            </w:pPr>
            <w:r w:rsidRPr="003E75C3">
              <w:rPr>
                <w:sz w:val="18"/>
                <w:szCs w:val="18"/>
              </w:rPr>
              <w:t xml:space="preserve">Se consideran </w:t>
            </w:r>
            <w:r w:rsidRPr="003E75C3">
              <w:rPr>
                <w:sz w:val="18"/>
                <w:szCs w:val="18"/>
                <w:u w:val="single"/>
              </w:rPr>
              <w:t>253 gobiernos locales</w:t>
            </w:r>
            <w:r w:rsidRPr="003E75C3">
              <w:rPr>
                <w:sz w:val="18"/>
                <w:szCs w:val="18"/>
              </w:rPr>
              <w:t xml:space="preserve"> en función a la tipología determinada por la Presidencia del Consejo de Ministros, a través de </w:t>
            </w:r>
            <w:proofErr w:type="spellStart"/>
            <w:r w:rsidRPr="003E75C3">
              <w:rPr>
                <w:sz w:val="18"/>
                <w:szCs w:val="18"/>
              </w:rPr>
              <w:t>RV</w:t>
            </w:r>
            <w:proofErr w:type="spellEnd"/>
            <w:r w:rsidRPr="003E75C3">
              <w:rPr>
                <w:sz w:val="18"/>
                <w:szCs w:val="18"/>
              </w:rPr>
              <w:t xml:space="preserve"> N° 005-2019-PCM/</w:t>
            </w:r>
            <w:proofErr w:type="spellStart"/>
            <w:r w:rsidRPr="003E75C3">
              <w:rPr>
                <w:sz w:val="18"/>
                <w:szCs w:val="18"/>
              </w:rPr>
              <w:t>DVGT</w:t>
            </w:r>
            <w:proofErr w:type="spellEnd"/>
            <w:r w:rsidRPr="003E75C3">
              <w:rPr>
                <w:sz w:val="18"/>
                <w:szCs w:val="18"/>
              </w:rPr>
              <w:t xml:space="preserve">. Se considera el </w:t>
            </w:r>
            <w:r w:rsidRPr="003E75C3">
              <w:rPr>
                <w:sz w:val="18"/>
                <w:szCs w:val="18"/>
                <w:u w:val="single"/>
              </w:rPr>
              <w:t>Tipo A0</w:t>
            </w:r>
            <w:r w:rsidRPr="003E75C3">
              <w:rPr>
                <w:sz w:val="18"/>
                <w:szCs w:val="18"/>
              </w:rPr>
              <w:t xml:space="preserve">, que corresponde a aquellos distritos que conforman la provincia de Lima y la Provincia Constitucional del Callao y algunos distritos de la provincia de Huarochirí que cuentan con centros poblados que forman parte de este continuo urbano; </w:t>
            </w:r>
            <w:r w:rsidRPr="003E75C3">
              <w:rPr>
                <w:sz w:val="18"/>
                <w:szCs w:val="18"/>
                <w:u w:val="single"/>
              </w:rPr>
              <w:t>Tipo A1</w:t>
            </w:r>
            <w:r w:rsidRPr="003E75C3">
              <w:rPr>
                <w:sz w:val="18"/>
                <w:szCs w:val="18"/>
              </w:rPr>
              <w:t xml:space="preserve">, que corresponde a aquellos distritos que forman parte del ámbito de ciudades que tienen más de 250 mil habitantes </w:t>
            </w:r>
            <w:r w:rsidRPr="003E75C3">
              <w:rPr>
                <w:sz w:val="18"/>
                <w:szCs w:val="18"/>
              </w:rPr>
              <w:lastRenderedPageBreak/>
              <w:t xml:space="preserve">(no comprende a distritos que forman parte del Tipo A0); y </w:t>
            </w:r>
            <w:r w:rsidRPr="003E75C3">
              <w:rPr>
                <w:sz w:val="18"/>
                <w:szCs w:val="18"/>
                <w:u w:val="single"/>
              </w:rPr>
              <w:t>Tipo A2</w:t>
            </w:r>
            <w:r w:rsidRPr="003E75C3">
              <w:rPr>
                <w:sz w:val="18"/>
                <w:szCs w:val="18"/>
              </w:rPr>
              <w:t xml:space="preserve"> que corresponde a aquellos distritos que forman parte del ámbito de ciudades que tienen más de 20 mil hasta 250 mil habitantes. </w:t>
            </w:r>
          </w:p>
        </w:tc>
      </w:tr>
      <w:tr w:rsidR="00FA3A9D" w:rsidRPr="003E75C3" w14:paraId="57EA72F7" w14:textId="77777777" w:rsidTr="002B03FB">
        <w:trPr>
          <w:trHeight w:val="691"/>
          <w:jc w:val="center"/>
        </w:trPr>
        <w:tc>
          <w:tcPr>
            <w:tcW w:w="1271" w:type="dxa"/>
            <w:shd w:val="clear" w:color="auto" w:fill="auto"/>
            <w:vAlign w:val="center"/>
          </w:tcPr>
          <w:p w14:paraId="5413D234" w14:textId="77777777" w:rsidR="00FA3A9D" w:rsidRPr="003E75C3" w:rsidRDefault="00C01B33" w:rsidP="003E75C3">
            <w:pPr>
              <w:rPr>
                <w:sz w:val="18"/>
                <w:szCs w:val="18"/>
              </w:rPr>
            </w:pPr>
            <w:r w:rsidRPr="003E75C3">
              <w:rPr>
                <w:sz w:val="18"/>
                <w:szCs w:val="18"/>
              </w:rPr>
              <w:lastRenderedPageBreak/>
              <w:t>Justificación</w:t>
            </w:r>
          </w:p>
        </w:tc>
        <w:tc>
          <w:tcPr>
            <w:tcW w:w="7218" w:type="dxa"/>
            <w:gridSpan w:val="12"/>
            <w:shd w:val="clear" w:color="auto" w:fill="auto"/>
          </w:tcPr>
          <w:p w14:paraId="1773FE2B" w14:textId="77777777" w:rsidR="00FA3A9D" w:rsidRPr="003E75C3" w:rsidRDefault="00C01B33" w:rsidP="003E75C3">
            <w:pPr>
              <w:rPr>
                <w:sz w:val="18"/>
                <w:szCs w:val="18"/>
              </w:rPr>
            </w:pPr>
            <w:r w:rsidRPr="003E75C3">
              <w:rPr>
                <w:sz w:val="18"/>
                <w:szCs w:val="18"/>
              </w:rPr>
              <w:t>El indicador permite medir cuál es el avance en la programación presupuestal que realizan los gobiernos regionales y locales para proveer de accesibilidad el entorno urbano de sus ciudades. Esto es de suma importancia para las personas con discapacidad, puesto que la accesibilidad es una condición indispensable para que puedan alcanzar la plena integración y autonomía.</w:t>
            </w:r>
          </w:p>
        </w:tc>
      </w:tr>
      <w:tr w:rsidR="00FA3A9D" w:rsidRPr="003E75C3" w14:paraId="7D54C060" w14:textId="77777777" w:rsidTr="002B03FB">
        <w:trPr>
          <w:trHeight w:val="347"/>
          <w:jc w:val="center"/>
        </w:trPr>
        <w:tc>
          <w:tcPr>
            <w:tcW w:w="1271" w:type="dxa"/>
            <w:shd w:val="clear" w:color="auto" w:fill="auto"/>
            <w:vAlign w:val="center"/>
          </w:tcPr>
          <w:p w14:paraId="5849422C" w14:textId="77777777" w:rsidR="00FA3A9D" w:rsidRPr="003E75C3" w:rsidRDefault="00C01B33" w:rsidP="003E75C3">
            <w:pPr>
              <w:rPr>
                <w:sz w:val="18"/>
                <w:szCs w:val="18"/>
              </w:rPr>
            </w:pPr>
            <w:r w:rsidRPr="003E75C3">
              <w:rPr>
                <w:sz w:val="18"/>
                <w:szCs w:val="18"/>
              </w:rPr>
              <w:t>Responsable del indicador</w:t>
            </w:r>
          </w:p>
        </w:tc>
        <w:tc>
          <w:tcPr>
            <w:tcW w:w="7218" w:type="dxa"/>
            <w:gridSpan w:val="12"/>
            <w:shd w:val="clear" w:color="auto" w:fill="auto"/>
            <w:vAlign w:val="center"/>
          </w:tcPr>
          <w:p w14:paraId="0D7C8707" w14:textId="77777777" w:rsidR="00FA3A9D" w:rsidRPr="003E75C3" w:rsidRDefault="00C01B33" w:rsidP="003E75C3">
            <w:pPr>
              <w:rPr>
                <w:sz w:val="18"/>
                <w:szCs w:val="18"/>
              </w:rPr>
            </w:pPr>
            <w:r w:rsidRPr="003E75C3">
              <w:rPr>
                <w:sz w:val="18"/>
                <w:szCs w:val="18"/>
              </w:rPr>
              <w:t xml:space="preserve">Consejo Nacional para la Integración de la Persona con Discapacidad (CONADIS) - Dirección de Políticas en Discapacidad </w:t>
            </w:r>
          </w:p>
        </w:tc>
      </w:tr>
      <w:tr w:rsidR="00FA3A9D" w:rsidRPr="003E75C3" w14:paraId="34928944" w14:textId="77777777" w:rsidTr="002B03FB">
        <w:trPr>
          <w:trHeight w:val="3932"/>
          <w:jc w:val="center"/>
        </w:trPr>
        <w:tc>
          <w:tcPr>
            <w:tcW w:w="1271" w:type="dxa"/>
            <w:shd w:val="clear" w:color="auto" w:fill="auto"/>
            <w:vAlign w:val="center"/>
          </w:tcPr>
          <w:p w14:paraId="376522DA" w14:textId="77777777" w:rsidR="00FA3A9D" w:rsidRPr="003E75C3" w:rsidRDefault="00C01B33" w:rsidP="003E75C3">
            <w:pPr>
              <w:rPr>
                <w:sz w:val="18"/>
                <w:szCs w:val="18"/>
              </w:rPr>
            </w:pPr>
            <w:r w:rsidRPr="003E75C3">
              <w:rPr>
                <w:sz w:val="18"/>
                <w:szCs w:val="18"/>
              </w:rPr>
              <w:t>Limitaciones y supuestos empleados</w:t>
            </w:r>
          </w:p>
        </w:tc>
        <w:tc>
          <w:tcPr>
            <w:tcW w:w="7218" w:type="dxa"/>
            <w:gridSpan w:val="12"/>
            <w:shd w:val="clear" w:color="auto" w:fill="auto"/>
          </w:tcPr>
          <w:p w14:paraId="3DF6E853" w14:textId="77777777" w:rsidR="00FA3A9D" w:rsidRPr="003E75C3" w:rsidRDefault="00C01B33" w:rsidP="003E75C3">
            <w:pPr>
              <w:rPr>
                <w:b/>
                <w:sz w:val="18"/>
                <w:szCs w:val="18"/>
                <w:u w:val="single"/>
              </w:rPr>
            </w:pPr>
            <w:r w:rsidRPr="003E75C3">
              <w:rPr>
                <w:b/>
                <w:sz w:val="18"/>
                <w:szCs w:val="18"/>
                <w:u w:val="single"/>
              </w:rPr>
              <w:t>Limitaciones:</w:t>
            </w:r>
          </w:p>
          <w:p w14:paraId="443B9DE8"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Los proyectos de inversión no necesariamente consideran en su totalidad la provisión de accesibilidad, sino que pueden ser parte de los componentes del proyecto.</w:t>
            </w:r>
          </w:p>
          <w:p w14:paraId="3E259A62"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Para buscar en el Sistema Integrado de Administración Financiera (</w:t>
            </w:r>
            <w:proofErr w:type="spellStart"/>
            <w:r w:rsidRPr="003E75C3">
              <w:rPr>
                <w:color w:val="000000"/>
                <w:sz w:val="18"/>
                <w:szCs w:val="18"/>
              </w:rPr>
              <w:t>SIAF</w:t>
            </w:r>
            <w:proofErr w:type="spellEnd"/>
            <w:r w:rsidRPr="003E75C3">
              <w:rPr>
                <w:color w:val="000000"/>
                <w:sz w:val="18"/>
                <w:szCs w:val="18"/>
              </w:rPr>
              <w:t xml:space="preserve">), se hace un filtro inicial por función (Protección Social) y Categoría (Asignaciones Presupuestarias que No Resultan en Productos - </w:t>
            </w:r>
            <w:proofErr w:type="spellStart"/>
            <w:r w:rsidRPr="003E75C3">
              <w:rPr>
                <w:color w:val="000000"/>
                <w:sz w:val="18"/>
                <w:szCs w:val="18"/>
              </w:rPr>
              <w:t>APNOP</w:t>
            </w:r>
            <w:proofErr w:type="spellEnd"/>
            <w:r w:rsidRPr="003E75C3">
              <w:rPr>
                <w:color w:val="000000"/>
                <w:sz w:val="18"/>
                <w:szCs w:val="18"/>
              </w:rPr>
              <w:t xml:space="preserve">); no obstante, la identificación no se limita a esos filtros, necesitándose mayor exploración en el </w:t>
            </w:r>
            <w:proofErr w:type="spellStart"/>
            <w:r w:rsidRPr="003E75C3">
              <w:rPr>
                <w:color w:val="000000"/>
                <w:sz w:val="18"/>
                <w:szCs w:val="18"/>
              </w:rPr>
              <w:t>SIAF</w:t>
            </w:r>
            <w:proofErr w:type="spellEnd"/>
            <w:r w:rsidRPr="003E75C3">
              <w:rPr>
                <w:color w:val="000000"/>
                <w:sz w:val="18"/>
                <w:szCs w:val="18"/>
              </w:rPr>
              <w:t xml:space="preserve"> o a partir de Consulta Amigable. </w:t>
            </w:r>
          </w:p>
          <w:p w14:paraId="43A077EB"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Para buscar en el Banco de Inversiones, se hace un filtro inicial por palabras clave vinculadas al indicador; no obstante, son muy limitados los proyectos identificados que tienen un presupuesto asignado. </w:t>
            </w:r>
          </w:p>
          <w:p w14:paraId="7E2555CC" w14:textId="77777777" w:rsidR="00FA3A9D" w:rsidRPr="003E75C3" w:rsidRDefault="00C01B33" w:rsidP="003E75C3">
            <w:pPr>
              <w:rPr>
                <w:b/>
                <w:sz w:val="18"/>
                <w:szCs w:val="18"/>
                <w:u w:val="single"/>
              </w:rPr>
            </w:pPr>
            <w:r w:rsidRPr="003E75C3">
              <w:rPr>
                <w:b/>
                <w:sz w:val="18"/>
                <w:szCs w:val="18"/>
                <w:u w:val="single"/>
              </w:rPr>
              <w:t xml:space="preserve">Supuestos: </w:t>
            </w:r>
          </w:p>
          <w:p w14:paraId="795974BB"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Los proyectos de edificación de obra nueva deben considerar la modificación de la norma técnica A.120 “Accesibilidad Universal en Edificaciones” del Reglamento Nacional de Edificaciones”.</w:t>
            </w:r>
          </w:p>
          <w:p w14:paraId="77E0336D"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Si una inversión ya tiene un presupuesto asignado en el Presupuesto Institucional de Apertura (</w:t>
            </w:r>
            <w:proofErr w:type="spellStart"/>
            <w:r w:rsidRPr="003E75C3">
              <w:rPr>
                <w:color w:val="000000"/>
                <w:sz w:val="18"/>
                <w:szCs w:val="18"/>
              </w:rPr>
              <w:t>PIA</w:t>
            </w:r>
            <w:proofErr w:type="spellEnd"/>
            <w:r w:rsidRPr="003E75C3">
              <w:rPr>
                <w:color w:val="000000"/>
                <w:sz w:val="18"/>
                <w:szCs w:val="18"/>
              </w:rPr>
              <w:t>) o Presupuesto Institucional (</w:t>
            </w:r>
            <w:proofErr w:type="spellStart"/>
            <w:r w:rsidRPr="003E75C3">
              <w:rPr>
                <w:color w:val="000000"/>
                <w:sz w:val="18"/>
                <w:szCs w:val="18"/>
              </w:rPr>
              <w:t>PIM</w:t>
            </w:r>
            <w:proofErr w:type="spellEnd"/>
            <w:r w:rsidRPr="003E75C3">
              <w:rPr>
                <w:color w:val="000000"/>
                <w:sz w:val="18"/>
                <w:szCs w:val="18"/>
              </w:rPr>
              <w:t xml:space="preserve">), su ejecución es mucho más viable si solo tiene registro en el Banco de Inversiones, especialmente si se trata de una IOARR. </w:t>
            </w:r>
          </w:p>
          <w:p w14:paraId="6F21C26C"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Se toma el </w:t>
            </w:r>
            <w:proofErr w:type="spellStart"/>
            <w:r w:rsidRPr="003E75C3">
              <w:rPr>
                <w:color w:val="000000"/>
                <w:sz w:val="18"/>
                <w:szCs w:val="18"/>
              </w:rPr>
              <w:t>PIM</w:t>
            </w:r>
            <w:proofErr w:type="spellEnd"/>
            <w:r w:rsidRPr="003E75C3">
              <w:rPr>
                <w:color w:val="000000"/>
                <w:sz w:val="18"/>
                <w:szCs w:val="18"/>
              </w:rPr>
              <w:t xml:space="preserve"> correspondiente al último bimestre del año.</w:t>
            </w:r>
          </w:p>
          <w:p w14:paraId="7D2CA3BD" w14:textId="77777777" w:rsidR="00FA3A9D" w:rsidRPr="003E75C3" w:rsidRDefault="00C01B33" w:rsidP="00537B70">
            <w:pPr>
              <w:numPr>
                <w:ilvl w:val="3"/>
                <w:numId w:val="13"/>
              </w:numPr>
              <w:pBdr>
                <w:top w:val="nil"/>
                <w:left w:val="nil"/>
                <w:bottom w:val="nil"/>
                <w:right w:val="nil"/>
                <w:between w:val="nil"/>
              </w:pBdr>
              <w:spacing w:line="276" w:lineRule="auto"/>
              <w:ind w:left="0" w:firstLine="0"/>
              <w:rPr>
                <w:color w:val="000000"/>
                <w:sz w:val="16"/>
                <w:szCs w:val="16"/>
              </w:rPr>
            </w:pPr>
            <w:r w:rsidRPr="003E75C3">
              <w:rPr>
                <w:color w:val="000000"/>
                <w:sz w:val="18"/>
                <w:szCs w:val="18"/>
              </w:rPr>
              <w:t xml:space="preserve">De acuerdo al Macro Macroeconómico Multianual 2021-2024 (MEF, 2020), el gasto no financiero del Gobierno General crecerá a un ritmo promedio de 1.3% real hacia 2024; paralelamente, se estima que la actividad económica alcanzará un crecimiento promedio de 4.5%, y siendo Perú uno de los países que recuperará los niveles pre COVID-19 del Producto Bruto Interno (PBI) al 2022. Considerando la política fiscal expansiva y las proyecciones optimistas de recuperación de la economía, se define una tasa potencial de crecimiento anual del 2% para el indicador. </w:t>
            </w:r>
          </w:p>
        </w:tc>
      </w:tr>
      <w:tr w:rsidR="00FA3A9D" w:rsidRPr="003E75C3" w14:paraId="4C58BDF1" w14:textId="77777777" w:rsidTr="002B03FB">
        <w:trPr>
          <w:trHeight w:val="559"/>
          <w:jc w:val="center"/>
        </w:trPr>
        <w:tc>
          <w:tcPr>
            <w:tcW w:w="1271" w:type="dxa"/>
            <w:shd w:val="clear" w:color="auto" w:fill="auto"/>
            <w:vAlign w:val="center"/>
          </w:tcPr>
          <w:p w14:paraId="74A8B610" w14:textId="77777777" w:rsidR="00FA3A9D" w:rsidRPr="003E75C3" w:rsidRDefault="00C01B33" w:rsidP="003E75C3">
            <w:pPr>
              <w:rPr>
                <w:sz w:val="18"/>
                <w:szCs w:val="18"/>
              </w:rPr>
            </w:pPr>
            <w:r w:rsidRPr="003E75C3">
              <w:rPr>
                <w:sz w:val="18"/>
                <w:szCs w:val="18"/>
              </w:rPr>
              <w:t>Método de cálculo</w:t>
            </w:r>
          </w:p>
        </w:tc>
        <w:tc>
          <w:tcPr>
            <w:tcW w:w="7218" w:type="dxa"/>
            <w:gridSpan w:val="12"/>
            <w:shd w:val="clear" w:color="auto" w:fill="auto"/>
          </w:tcPr>
          <w:p w14:paraId="075D8524" w14:textId="3B5AC43A" w:rsidR="00FA3A9D" w:rsidRPr="003E75C3" w:rsidRDefault="00C01B33" w:rsidP="003E75C3">
            <w:pPr>
              <w:rPr>
                <w:b/>
                <w:sz w:val="18"/>
                <w:szCs w:val="18"/>
                <w:u w:val="single"/>
              </w:rPr>
            </w:pPr>
            <w:r w:rsidRPr="003E75C3">
              <w:rPr>
                <w:b/>
                <w:sz w:val="18"/>
                <w:szCs w:val="18"/>
                <w:u w:val="single"/>
              </w:rPr>
              <w:t>Fórmula</w:t>
            </w:r>
          </w:p>
          <w:p w14:paraId="2426B446" w14:textId="3ACFD8DD" w:rsidR="002B03FB" w:rsidRPr="003E75C3" w:rsidRDefault="002B03FB" w:rsidP="003E75C3">
            <w:pPr>
              <w:rPr>
                <w:bCs/>
                <w:sz w:val="18"/>
                <w:szCs w:val="18"/>
              </w:rPr>
            </w:pPr>
            <w:r w:rsidRPr="003E75C3">
              <w:rPr>
                <w:bCs/>
                <w:sz w:val="18"/>
                <w:szCs w:val="18"/>
              </w:rPr>
              <w:t>(A / B) * 100</w:t>
            </w:r>
          </w:p>
          <w:p w14:paraId="52BF6E53" w14:textId="51EEB467" w:rsidR="002B03FB" w:rsidRPr="003E75C3" w:rsidRDefault="002B03FB" w:rsidP="00537B70">
            <w:pPr>
              <w:numPr>
                <w:ilvl w:val="3"/>
                <w:numId w:val="13"/>
              </w:numPr>
              <w:spacing w:line="276" w:lineRule="auto"/>
              <w:ind w:left="0" w:firstLine="0"/>
              <w:rPr>
                <w:color w:val="000000"/>
                <w:sz w:val="18"/>
                <w:szCs w:val="18"/>
              </w:rPr>
            </w:pPr>
            <w:r w:rsidRPr="003E75C3">
              <w:rPr>
                <w:color w:val="000000"/>
                <w:sz w:val="18"/>
                <w:szCs w:val="18"/>
              </w:rPr>
              <w:t>A = Presupuesto Institucional Modificado de inversiones en accesibilidad de todos los Gobiernos Regionales y de los Gobiernos Locales seleccionados.</w:t>
            </w:r>
          </w:p>
          <w:p w14:paraId="4D8BB3B3" w14:textId="48FD7136" w:rsidR="002B03FB" w:rsidRPr="003E75C3" w:rsidRDefault="002B03FB" w:rsidP="00537B70">
            <w:pPr>
              <w:pStyle w:val="Prrafodelista"/>
              <w:numPr>
                <w:ilvl w:val="4"/>
                <w:numId w:val="13"/>
              </w:numPr>
              <w:ind w:left="0" w:firstLine="0"/>
              <w:jc w:val="left"/>
              <w:rPr>
                <w:color w:val="000000"/>
                <w:sz w:val="18"/>
                <w:szCs w:val="18"/>
              </w:rPr>
            </w:pPr>
            <w:r w:rsidRPr="003E75C3">
              <w:rPr>
                <w:color w:val="000000"/>
                <w:sz w:val="18"/>
                <w:szCs w:val="18"/>
              </w:rPr>
              <w:t>Inversiones en accesibilidad: Inversiones vinculadas a la realización de obras, mantenimiento, reparación o adecuación destinados a mejorar o proveer de accesibilidad a la infraestructura urbana de las ciudades incluyendo el acceso a los palacios y demás sedes municipales y regionales que están al servicio de todos los ciudadanos y prioritariamente a los que presenten algún tipo de discapacidad.</w:t>
            </w:r>
          </w:p>
          <w:p w14:paraId="61CA4E65" w14:textId="3C73D304" w:rsidR="002B03FB" w:rsidRPr="003E75C3" w:rsidRDefault="002B03FB" w:rsidP="00537B70">
            <w:pPr>
              <w:numPr>
                <w:ilvl w:val="3"/>
                <w:numId w:val="13"/>
              </w:numPr>
              <w:spacing w:line="276" w:lineRule="auto"/>
              <w:ind w:left="0" w:firstLine="0"/>
              <w:rPr>
                <w:color w:val="000000"/>
                <w:sz w:val="18"/>
                <w:szCs w:val="18"/>
              </w:rPr>
            </w:pPr>
            <w:r w:rsidRPr="003E75C3">
              <w:rPr>
                <w:color w:val="000000"/>
                <w:sz w:val="18"/>
                <w:szCs w:val="18"/>
              </w:rPr>
              <w:lastRenderedPageBreak/>
              <w:t>B = 0.5% del Presupuesto Institucional de Apertura de todos los Gobiernos Regionales y de los Gobiernos Locales seleccionados.</w:t>
            </w:r>
          </w:p>
          <w:p w14:paraId="6C4FF4C3" w14:textId="77777777" w:rsidR="00FA3A9D" w:rsidRPr="003E75C3" w:rsidRDefault="00FA3A9D" w:rsidP="003E75C3">
            <w:pPr>
              <w:rPr>
                <w:b/>
                <w:sz w:val="18"/>
                <w:szCs w:val="18"/>
                <w:u w:val="single"/>
              </w:rPr>
            </w:pPr>
          </w:p>
          <w:p w14:paraId="74F7F837" w14:textId="77777777" w:rsidR="00BD1467" w:rsidRDefault="00C01B33" w:rsidP="003E75C3">
            <w:pPr>
              <w:rPr>
                <w:b/>
                <w:sz w:val="18"/>
                <w:szCs w:val="18"/>
                <w:u w:val="single"/>
              </w:rPr>
            </w:pPr>
            <w:r w:rsidRPr="003E75C3">
              <w:rPr>
                <w:b/>
                <w:sz w:val="18"/>
                <w:szCs w:val="18"/>
                <w:u w:val="single"/>
              </w:rPr>
              <w:t>Sintaxis</w:t>
            </w:r>
          </w:p>
          <w:p w14:paraId="1A7D19F0" w14:textId="0338C7A1" w:rsidR="00FA3A9D" w:rsidRPr="00BD1467" w:rsidRDefault="00BD1467" w:rsidP="003E75C3">
            <w:pPr>
              <w:rPr>
                <w:bCs/>
                <w:sz w:val="18"/>
                <w:szCs w:val="18"/>
                <w:u w:val="single"/>
              </w:rPr>
            </w:pPr>
            <w:r>
              <w:rPr>
                <w:bCs/>
                <w:sz w:val="18"/>
                <w:szCs w:val="18"/>
                <w:u w:val="single"/>
              </w:rPr>
              <w:t>Código desarrollado en STATA.</w:t>
            </w:r>
          </w:p>
        </w:tc>
      </w:tr>
      <w:tr w:rsidR="00FA3A9D" w:rsidRPr="003E75C3" w14:paraId="4EE89542" w14:textId="77777777" w:rsidTr="002B03FB">
        <w:trPr>
          <w:trHeight w:val="303"/>
          <w:jc w:val="center"/>
        </w:trPr>
        <w:tc>
          <w:tcPr>
            <w:tcW w:w="1271" w:type="dxa"/>
            <w:shd w:val="clear" w:color="auto" w:fill="auto"/>
            <w:vAlign w:val="center"/>
          </w:tcPr>
          <w:p w14:paraId="037B9168" w14:textId="77777777" w:rsidR="00FA3A9D" w:rsidRPr="003E75C3" w:rsidRDefault="00C01B33" w:rsidP="003E75C3">
            <w:pPr>
              <w:rPr>
                <w:sz w:val="18"/>
                <w:szCs w:val="18"/>
              </w:rPr>
            </w:pPr>
            <w:r w:rsidRPr="003E75C3">
              <w:rPr>
                <w:sz w:val="18"/>
                <w:szCs w:val="18"/>
              </w:rPr>
              <w:lastRenderedPageBreak/>
              <w:t>Parámetro de medición</w:t>
            </w:r>
          </w:p>
        </w:tc>
        <w:tc>
          <w:tcPr>
            <w:tcW w:w="7218" w:type="dxa"/>
            <w:gridSpan w:val="12"/>
            <w:shd w:val="clear" w:color="auto" w:fill="auto"/>
            <w:vAlign w:val="center"/>
          </w:tcPr>
          <w:p w14:paraId="368607DE" w14:textId="77777777" w:rsidR="00FA3A9D" w:rsidRPr="003E75C3" w:rsidRDefault="00C01B33" w:rsidP="003E75C3">
            <w:pPr>
              <w:rPr>
                <w:sz w:val="18"/>
                <w:szCs w:val="18"/>
              </w:rPr>
            </w:pPr>
            <w:r w:rsidRPr="003E75C3">
              <w:rPr>
                <w:sz w:val="18"/>
                <w:szCs w:val="18"/>
              </w:rPr>
              <w:t>Porcentaje</w:t>
            </w:r>
          </w:p>
        </w:tc>
      </w:tr>
      <w:tr w:rsidR="00FA3A9D" w:rsidRPr="003E75C3" w14:paraId="36E21DFF" w14:textId="77777777" w:rsidTr="002B03FB">
        <w:trPr>
          <w:trHeight w:val="1020"/>
          <w:jc w:val="center"/>
        </w:trPr>
        <w:tc>
          <w:tcPr>
            <w:tcW w:w="1271" w:type="dxa"/>
            <w:shd w:val="clear" w:color="auto" w:fill="auto"/>
            <w:vAlign w:val="center"/>
          </w:tcPr>
          <w:p w14:paraId="4BB2D500" w14:textId="77777777" w:rsidR="00FA3A9D" w:rsidRPr="003E75C3" w:rsidRDefault="00C01B33" w:rsidP="003E75C3">
            <w:pPr>
              <w:rPr>
                <w:sz w:val="18"/>
                <w:szCs w:val="18"/>
              </w:rPr>
            </w:pPr>
            <w:r w:rsidRPr="003E75C3">
              <w:rPr>
                <w:sz w:val="18"/>
                <w:szCs w:val="18"/>
              </w:rPr>
              <w:t>Fuentes y base de datos</w:t>
            </w:r>
          </w:p>
        </w:tc>
        <w:tc>
          <w:tcPr>
            <w:tcW w:w="7218" w:type="dxa"/>
            <w:gridSpan w:val="12"/>
            <w:shd w:val="clear" w:color="auto" w:fill="auto"/>
          </w:tcPr>
          <w:p w14:paraId="26A23A8B" w14:textId="77777777" w:rsidR="00FA3A9D" w:rsidRPr="003E75C3" w:rsidRDefault="00C01B33" w:rsidP="003E75C3">
            <w:pPr>
              <w:rPr>
                <w:b/>
                <w:sz w:val="18"/>
                <w:szCs w:val="18"/>
                <w:u w:val="single"/>
              </w:rPr>
            </w:pPr>
            <w:r w:rsidRPr="003E75C3">
              <w:rPr>
                <w:b/>
                <w:sz w:val="18"/>
                <w:szCs w:val="18"/>
                <w:u w:val="single"/>
              </w:rPr>
              <w:t>Fuente</w:t>
            </w:r>
          </w:p>
          <w:p w14:paraId="38AC9C4C" w14:textId="77777777" w:rsidR="00FA3A9D" w:rsidRPr="003E75C3" w:rsidRDefault="00C01B33" w:rsidP="003E75C3">
            <w:pPr>
              <w:rPr>
                <w:sz w:val="18"/>
                <w:szCs w:val="18"/>
              </w:rPr>
            </w:pPr>
            <w:r w:rsidRPr="003E75C3">
              <w:rPr>
                <w:sz w:val="18"/>
                <w:szCs w:val="18"/>
              </w:rPr>
              <w:t xml:space="preserve">Ministerio de Economía y Finanzas (2020). Reporte </w:t>
            </w:r>
            <w:proofErr w:type="spellStart"/>
            <w:r w:rsidRPr="003E75C3">
              <w:rPr>
                <w:sz w:val="18"/>
                <w:szCs w:val="18"/>
              </w:rPr>
              <w:t>SIAF</w:t>
            </w:r>
            <w:proofErr w:type="spellEnd"/>
            <w:r w:rsidRPr="003E75C3">
              <w:rPr>
                <w:sz w:val="18"/>
                <w:szCs w:val="18"/>
              </w:rPr>
              <w:t xml:space="preserve"> al 24 de noviembre.</w:t>
            </w:r>
          </w:p>
          <w:p w14:paraId="50F4D31E" w14:textId="77777777" w:rsidR="00FA3A9D" w:rsidRPr="003E75C3" w:rsidRDefault="00C01B33" w:rsidP="003E75C3">
            <w:pPr>
              <w:rPr>
                <w:sz w:val="18"/>
                <w:szCs w:val="18"/>
              </w:rPr>
            </w:pPr>
            <w:r w:rsidRPr="003E75C3">
              <w:rPr>
                <w:sz w:val="18"/>
                <w:szCs w:val="18"/>
              </w:rPr>
              <w:t>Ministerio de Economía y Finanzas (2020). Macro Macroeconómico Multianual 2021-2024.</w:t>
            </w:r>
          </w:p>
          <w:p w14:paraId="5B5418FD" w14:textId="77777777" w:rsidR="00FA3A9D" w:rsidRPr="003E75C3" w:rsidRDefault="00C01B33" w:rsidP="003E75C3">
            <w:pPr>
              <w:rPr>
                <w:sz w:val="18"/>
                <w:szCs w:val="18"/>
              </w:rPr>
            </w:pPr>
            <w:r w:rsidRPr="003E75C3">
              <w:rPr>
                <w:sz w:val="18"/>
                <w:szCs w:val="18"/>
              </w:rPr>
              <w:t xml:space="preserve">El Peruano (2019, marzo 2). Resolución Ministerial N° 072-2019-VIVIENDA. </w:t>
            </w:r>
          </w:p>
          <w:p w14:paraId="444F7BC0" w14:textId="77777777" w:rsidR="00FA3A9D" w:rsidRPr="003E75C3" w:rsidRDefault="00C01B33" w:rsidP="003E75C3">
            <w:pPr>
              <w:rPr>
                <w:sz w:val="18"/>
                <w:szCs w:val="18"/>
              </w:rPr>
            </w:pPr>
            <w:r w:rsidRPr="003E75C3">
              <w:rPr>
                <w:sz w:val="18"/>
                <w:szCs w:val="18"/>
              </w:rPr>
              <w:t xml:space="preserve">El Peruano (2019). Decreto de Urgencia N° 014-2019. Decreto de Urgencia que aprueba el Presupuesto del Sector Público para el Año Fiscal 2020. </w:t>
            </w:r>
          </w:p>
          <w:p w14:paraId="384B466C" w14:textId="77777777" w:rsidR="00FA3A9D" w:rsidRPr="003E75C3" w:rsidRDefault="00C01B33" w:rsidP="003E75C3">
            <w:pPr>
              <w:rPr>
                <w:sz w:val="18"/>
                <w:szCs w:val="18"/>
              </w:rPr>
            </w:pPr>
            <w:r w:rsidRPr="003E75C3">
              <w:rPr>
                <w:sz w:val="18"/>
                <w:szCs w:val="18"/>
              </w:rPr>
              <w:t>El Peruano (2019, diciembre 23). Resolución Viceministerial N° 005-2019-PCM/</w:t>
            </w:r>
            <w:proofErr w:type="spellStart"/>
            <w:r w:rsidRPr="003E75C3">
              <w:rPr>
                <w:sz w:val="18"/>
                <w:szCs w:val="18"/>
              </w:rPr>
              <w:t>DVGT</w:t>
            </w:r>
            <w:proofErr w:type="spellEnd"/>
            <w:r w:rsidRPr="003E75C3">
              <w:rPr>
                <w:sz w:val="18"/>
                <w:szCs w:val="18"/>
              </w:rPr>
              <w:t>. Resolución que aprueba la "Tipología de Distritos" y la "Clasificación de los Distritos" según dicha Tipología.</w:t>
            </w:r>
          </w:p>
          <w:p w14:paraId="3AD976A0" w14:textId="77777777" w:rsidR="00FA3A9D" w:rsidRPr="003E75C3" w:rsidRDefault="00C01B33" w:rsidP="003E75C3">
            <w:pPr>
              <w:rPr>
                <w:b/>
                <w:sz w:val="18"/>
                <w:szCs w:val="18"/>
                <w:u w:val="single"/>
              </w:rPr>
            </w:pPr>
            <w:r w:rsidRPr="003E75C3">
              <w:rPr>
                <w:b/>
                <w:sz w:val="18"/>
                <w:szCs w:val="18"/>
                <w:u w:val="single"/>
              </w:rPr>
              <w:t>Bases de datos</w:t>
            </w:r>
          </w:p>
          <w:p w14:paraId="43A8A65A" w14:textId="77777777" w:rsidR="00FA3A9D" w:rsidRPr="003E75C3" w:rsidRDefault="00C01B33" w:rsidP="003E75C3">
            <w:pPr>
              <w:rPr>
                <w:sz w:val="18"/>
                <w:szCs w:val="18"/>
              </w:rPr>
            </w:pPr>
            <w:proofErr w:type="spellStart"/>
            <w:r w:rsidRPr="003E75C3">
              <w:rPr>
                <w:sz w:val="18"/>
                <w:szCs w:val="18"/>
              </w:rPr>
              <w:t>SIAF</w:t>
            </w:r>
            <w:proofErr w:type="spellEnd"/>
            <w:r w:rsidRPr="003E75C3">
              <w:rPr>
                <w:sz w:val="18"/>
                <w:szCs w:val="18"/>
              </w:rPr>
              <w:t xml:space="preserve"> – Base de datos de los gobiernos locales y regionales del </w:t>
            </w:r>
            <w:proofErr w:type="spellStart"/>
            <w:r w:rsidRPr="003E75C3">
              <w:rPr>
                <w:sz w:val="18"/>
                <w:szCs w:val="18"/>
              </w:rPr>
              <w:t>PIA</w:t>
            </w:r>
            <w:proofErr w:type="spellEnd"/>
            <w:r w:rsidRPr="003E75C3">
              <w:rPr>
                <w:sz w:val="18"/>
                <w:szCs w:val="18"/>
              </w:rPr>
              <w:t xml:space="preserve"> y </w:t>
            </w:r>
            <w:proofErr w:type="spellStart"/>
            <w:r w:rsidRPr="003E75C3">
              <w:rPr>
                <w:sz w:val="18"/>
                <w:szCs w:val="18"/>
              </w:rPr>
              <w:t>PIM</w:t>
            </w:r>
            <w:proofErr w:type="spellEnd"/>
            <w:r w:rsidRPr="003E75C3">
              <w:rPr>
                <w:sz w:val="18"/>
                <w:szCs w:val="18"/>
              </w:rPr>
              <w:t xml:space="preserve"> al 24 de noviembre de 2020.</w:t>
            </w:r>
          </w:p>
          <w:p w14:paraId="38029673" w14:textId="77777777" w:rsidR="00FA3A9D" w:rsidRPr="003E75C3" w:rsidRDefault="00C01B33" w:rsidP="003E75C3">
            <w:pPr>
              <w:rPr>
                <w:b/>
                <w:sz w:val="18"/>
                <w:szCs w:val="18"/>
                <w:u w:val="single"/>
              </w:rPr>
            </w:pPr>
            <w:r w:rsidRPr="003E75C3">
              <w:rPr>
                <w:b/>
                <w:sz w:val="18"/>
                <w:szCs w:val="18"/>
                <w:u w:val="single"/>
              </w:rPr>
              <w:t>Instrumentos de recojo de información</w:t>
            </w:r>
          </w:p>
          <w:p w14:paraId="565285C1" w14:textId="77777777" w:rsidR="00FA3A9D" w:rsidRPr="003E75C3" w:rsidRDefault="00C01B33" w:rsidP="003E75C3">
            <w:pPr>
              <w:rPr>
                <w:sz w:val="18"/>
                <w:szCs w:val="18"/>
              </w:rPr>
            </w:pPr>
            <w:r w:rsidRPr="003E75C3">
              <w:rPr>
                <w:sz w:val="18"/>
                <w:szCs w:val="18"/>
              </w:rPr>
              <w:t>No aplica.</w:t>
            </w:r>
          </w:p>
        </w:tc>
      </w:tr>
      <w:tr w:rsidR="00FA3A9D" w:rsidRPr="003E75C3" w14:paraId="1BA7C16E" w14:textId="77777777" w:rsidTr="002B03FB">
        <w:trPr>
          <w:trHeight w:val="394"/>
          <w:jc w:val="center"/>
        </w:trPr>
        <w:tc>
          <w:tcPr>
            <w:tcW w:w="1271" w:type="dxa"/>
            <w:shd w:val="clear" w:color="auto" w:fill="auto"/>
            <w:vAlign w:val="center"/>
          </w:tcPr>
          <w:p w14:paraId="1BA59429" w14:textId="77777777" w:rsidR="00FA3A9D" w:rsidRPr="003E75C3" w:rsidRDefault="00C01B33" w:rsidP="003E75C3">
            <w:pPr>
              <w:rPr>
                <w:sz w:val="18"/>
                <w:szCs w:val="18"/>
              </w:rPr>
            </w:pPr>
            <w:r w:rsidRPr="003E75C3">
              <w:rPr>
                <w:sz w:val="18"/>
                <w:szCs w:val="18"/>
              </w:rPr>
              <w:t>Sentido esperado del indicador</w:t>
            </w:r>
          </w:p>
        </w:tc>
        <w:tc>
          <w:tcPr>
            <w:tcW w:w="7218" w:type="dxa"/>
            <w:gridSpan w:val="12"/>
            <w:shd w:val="clear" w:color="auto" w:fill="auto"/>
            <w:vAlign w:val="center"/>
          </w:tcPr>
          <w:p w14:paraId="3A31982D" w14:textId="77777777" w:rsidR="00FA3A9D" w:rsidRPr="003E75C3" w:rsidRDefault="00C01B33" w:rsidP="003E75C3">
            <w:pPr>
              <w:rPr>
                <w:sz w:val="18"/>
                <w:szCs w:val="18"/>
              </w:rPr>
            </w:pPr>
            <w:r w:rsidRPr="003E75C3">
              <w:rPr>
                <w:sz w:val="18"/>
                <w:szCs w:val="18"/>
              </w:rPr>
              <w:t xml:space="preserve">Ascendente </w:t>
            </w:r>
          </w:p>
        </w:tc>
      </w:tr>
      <w:tr w:rsidR="00FA3A9D" w:rsidRPr="003E75C3" w14:paraId="2E8974E0" w14:textId="77777777" w:rsidTr="002B03FB">
        <w:trPr>
          <w:trHeight w:val="297"/>
          <w:jc w:val="center"/>
        </w:trPr>
        <w:tc>
          <w:tcPr>
            <w:tcW w:w="1980" w:type="dxa"/>
            <w:gridSpan w:val="2"/>
            <w:shd w:val="clear" w:color="auto" w:fill="auto"/>
            <w:vAlign w:val="center"/>
          </w:tcPr>
          <w:p w14:paraId="0DB44C97" w14:textId="36913CD2" w:rsidR="00FA3A9D" w:rsidRPr="003E75C3" w:rsidRDefault="00C01B33" w:rsidP="003E75C3">
            <w:pPr>
              <w:rPr>
                <w:sz w:val="16"/>
                <w:szCs w:val="16"/>
              </w:rPr>
            </w:pPr>
            <w:r w:rsidRPr="003E75C3">
              <w:rPr>
                <w:sz w:val="16"/>
                <w:szCs w:val="16"/>
              </w:rPr>
              <w:t>Línea</w:t>
            </w:r>
          </w:p>
          <w:p w14:paraId="58EAF619" w14:textId="77777777" w:rsidR="00FA3A9D" w:rsidRPr="003E75C3" w:rsidRDefault="00C01B33" w:rsidP="003E75C3">
            <w:pPr>
              <w:rPr>
                <w:sz w:val="16"/>
                <w:szCs w:val="16"/>
              </w:rPr>
            </w:pPr>
            <w:r w:rsidRPr="003E75C3">
              <w:rPr>
                <w:sz w:val="16"/>
                <w:szCs w:val="16"/>
              </w:rPr>
              <w:t>de base</w:t>
            </w:r>
          </w:p>
        </w:tc>
        <w:tc>
          <w:tcPr>
            <w:tcW w:w="709" w:type="dxa"/>
            <w:shd w:val="clear" w:color="auto" w:fill="auto"/>
            <w:vAlign w:val="center"/>
          </w:tcPr>
          <w:p w14:paraId="48F01498" w14:textId="77777777" w:rsidR="00FA3A9D" w:rsidRPr="003E75C3" w:rsidRDefault="00C01B33" w:rsidP="003E75C3">
            <w:pPr>
              <w:rPr>
                <w:sz w:val="16"/>
                <w:szCs w:val="16"/>
              </w:rPr>
            </w:pPr>
            <w:r w:rsidRPr="003E75C3">
              <w:rPr>
                <w:sz w:val="16"/>
                <w:szCs w:val="16"/>
              </w:rPr>
              <w:t>Valor actual</w:t>
            </w:r>
          </w:p>
        </w:tc>
        <w:tc>
          <w:tcPr>
            <w:tcW w:w="5800" w:type="dxa"/>
            <w:gridSpan w:val="10"/>
            <w:shd w:val="clear" w:color="auto" w:fill="auto"/>
            <w:vAlign w:val="center"/>
          </w:tcPr>
          <w:p w14:paraId="3D52DA32" w14:textId="77777777" w:rsidR="00FA3A9D" w:rsidRPr="003E75C3" w:rsidRDefault="00C01B33" w:rsidP="003E75C3">
            <w:pPr>
              <w:rPr>
                <w:sz w:val="16"/>
                <w:szCs w:val="16"/>
              </w:rPr>
            </w:pPr>
            <w:r w:rsidRPr="003E75C3">
              <w:rPr>
                <w:sz w:val="16"/>
                <w:szCs w:val="16"/>
              </w:rPr>
              <w:t>Logros</w:t>
            </w:r>
          </w:p>
        </w:tc>
      </w:tr>
      <w:tr w:rsidR="002B03FB" w:rsidRPr="003E75C3" w14:paraId="3EA2FBEE" w14:textId="77777777" w:rsidTr="00F2372B">
        <w:trPr>
          <w:trHeight w:val="297"/>
          <w:jc w:val="center"/>
        </w:trPr>
        <w:tc>
          <w:tcPr>
            <w:tcW w:w="1271" w:type="dxa"/>
            <w:shd w:val="clear" w:color="auto" w:fill="auto"/>
            <w:vAlign w:val="center"/>
          </w:tcPr>
          <w:p w14:paraId="23F84167" w14:textId="65A0E240" w:rsidR="002B03FB" w:rsidRPr="003E75C3" w:rsidRDefault="002B03FB" w:rsidP="003E75C3">
            <w:pPr>
              <w:rPr>
                <w:sz w:val="16"/>
                <w:szCs w:val="16"/>
              </w:rPr>
            </w:pPr>
            <w:r w:rsidRPr="003E75C3">
              <w:rPr>
                <w:sz w:val="16"/>
                <w:szCs w:val="16"/>
              </w:rPr>
              <w:t>Año</w:t>
            </w:r>
          </w:p>
        </w:tc>
        <w:tc>
          <w:tcPr>
            <w:tcW w:w="709" w:type="dxa"/>
            <w:shd w:val="clear" w:color="auto" w:fill="auto"/>
            <w:vAlign w:val="center"/>
          </w:tcPr>
          <w:p w14:paraId="6D797EA1" w14:textId="09E127A9" w:rsidR="002B03FB" w:rsidRPr="003E75C3" w:rsidRDefault="002B03FB" w:rsidP="003E75C3">
            <w:pPr>
              <w:rPr>
                <w:sz w:val="16"/>
                <w:szCs w:val="16"/>
              </w:rPr>
            </w:pPr>
            <w:r w:rsidRPr="003E75C3">
              <w:rPr>
                <w:sz w:val="16"/>
                <w:szCs w:val="16"/>
              </w:rPr>
              <w:t>2019</w:t>
            </w:r>
          </w:p>
        </w:tc>
        <w:tc>
          <w:tcPr>
            <w:tcW w:w="709" w:type="dxa"/>
            <w:shd w:val="clear" w:color="auto" w:fill="auto"/>
            <w:vAlign w:val="center"/>
          </w:tcPr>
          <w:p w14:paraId="68FBD827" w14:textId="007E048D" w:rsidR="002B03FB" w:rsidRPr="003E75C3" w:rsidRDefault="002B03FB" w:rsidP="003E75C3">
            <w:pPr>
              <w:rPr>
                <w:sz w:val="16"/>
                <w:szCs w:val="16"/>
              </w:rPr>
            </w:pPr>
            <w:r w:rsidRPr="003E75C3">
              <w:rPr>
                <w:sz w:val="16"/>
                <w:szCs w:val="16"/>
              </w:rPr>
              <w:t>2020</w:t>
            </w:r>
          </w:p>
        </w:tc>
        <w:tc>
          <w:tcPr>
            <w:tcW w:w="580" w:type="dxa"/>
            <w:shd w:val="clear" w:color="auto" w:fill="auto"/>
            <w:vAlign w:val="center"/>
          </w:tcPr>
          <w:p w14:paraId="675DC329" w14:textId="30737B5B" w:rsidR="002B03FB" w:rsidRPr="003E75C3" w:rsidRDefault="002B03FB" w:rsidP="003E75C3">
            <w:pPr>
              <w:rPr>
                <w:sz w:val="16"/>
                <w:szCs w:val="16"/>
              </w:rPr>
            </w:pPr>
            <w:r w:rsidRPr="003E75C3">
              <w:rPr>
                <w:sz w:val="16"/>
                <w:szCs w:val="16"/>
              </w:rPr>
              <w:t>2021</w:t>
            </w:r>
          </w:p>
        </w:tc>
        <w:tc>
          <w:tcPr>
            <w:tcW w:w="580" w:type="dxa"/>
            <w:shd w:val="clear" w:color="auto" w:fill="auto"/>
            <w:vAlign w:val="center"/>
          </w:tcPr>
          <w:p w14:paraId="1314F01D" w14:textId="34346793" w:rsidR="002B03FB" w:rsidRPr="003E75C3" w:rsidRDefault="002B03FB" w:rsidP="003E75C3">
            <w:pPr>
              <w:rPr>
                <w:sz w:val="16"/>
                <w:szCs w:val="16"/>
              </w:rPr>
            </w:pPr>
            <w:r w:rsidRPr="003E75C3">
              <w:rPr>
                <w:sz w:val="16"/>
                <w:szCs w:val="16"/>
              </w:rPr>
              <w:t>2022</w:t>
            </w:r>
          </w:p>
        </w:tc>
        <w:tc>
          <w:tcPr>
            <w:tcW w:w="580" w:type="dxa"/>
            <w:shd w:val="clear" w:color="auto" w:fill="auto"/>
            <w:vAlign w:val="center"/>
          </w:tcPr>
          <w:p w14:paraId="254C3173" w14:textId="50CFF27D" w:rsidR="002B03FB" w:rsidRPr="003E75C3" w:rsidRDefault="002B03FB" w:rsidP="003E75C3">
            <w:pPr>
              <w:rPr>
                <w:sz w:val="16"/>
                <w:szCs w:val="16"/>
              </w:rPr>
            </w:pPr>
            <w:r w:rsidRPr="003E75C3">
              <w:rPr>
                <w:sz w:val="16"/>
                <w:szCs w:val="16"/>
              </w:rPr>
              <w:t>2023</w:t>
            </w:r>
          </w:p>
        </w:tc>
        <w:tc>
          <w:tcPr>
            <w:tcW w:w="580" w:type="dxa"/>
            <w:shd w:val="clear" w:color="auto" w:fill="auto"/>
            <w:vAlign w:val="center"/>
          </w:tcPr>
          <w:p w14:paraId="7711C2FE" w14:textId="5498E606" w:rsidR="002B03FB" w:rsidRPr="003E75C3" w:rsidRDefault="002B03FB" w:rsidP="003E75C3">
            <w:pPr>
              <w:rPr>
                <w:sz w:val="16"/>
                <w:szCs w:val="16"/>
              </w:rPr>
            </w:pPr>
            <w:r w:rsidRPr="003E75C3">
              <w:rPr>
                <w:sz w:val="16"/>
                <w:szCs w:val="16"/>
              </w:rPr>
              <w:t>2024</w:t>
            </w:r>
          </w:p>
        </w:tc>
        <w:tc>
          <w:tcPr>
            <w:tcW w:w="580" w:type="dxa"/>
            <w:shd w:val="clear" w:color="auto" w:fill="auto"/>
            <w:vAlign w:val="center"/>
          </w:tcPr>
          <w:p w14:paraId="7F728FA4" w14:textId="78004958" w:rsidR="002B03FB" w:rsidRPr="003E75C3" w:rsidRDefault="002B03FB" w:rsidP="003E75C3">
            <w:pPr>
              <w:rPr>
                <w:sz w:val="16"/>
                <w:szCs w:val="16"/>
              </w:rPr>
            </w:pPr>
            <w:r w:rsidRPr="003E75C3">
              <w:rPr>
                <w:sz w:val="16"/>
                <w:szCs w:val="16"/>
              </w:rPr>
              <w:t>2025</w:t>
            </w:r>
          </w:p>
        </w:tc>
        <w:tc>
          <w:tcPr>
            <w:tcW w:w="580" w:type="dxa"/>
            <w:shd w:val="clear" w:color="auto" w:fill="auto"/>
            <w:vAlign w:val="center"/>
          </w:tcPr>
          <w:p w14:paraId="68FD9311" w14:textId="250195D7" w:rsidR="002B03FB" w:rsidRPr="003E75C3" w:rsidRDefault="002B03FB" w:rsidP="003E75C3">
            <w:pPr>
              <w:rPr>
                <w:sz w:val="16"/>
                <w:szCs w:val="16"/>
              </w:rPr>
            </w:pPr>
            <w:r w:rsidRPr="003E75C3">
              <w:rPr>
                <w:sz w:val="16"/>
                <w:szCs w:val="16"/>
              </w:rPr>
              <w:t>2026</w:t>
            </w:r>
          </w:p>
        </w:tc>
        <w:tc>
          <w:tcPr>
            <w:tcW w:w="580" w:type="dxa"/>
            <w:shd w:val="clear" w:color="auto" w:fill="auto"/>
            <w:vAlign w:val="center"/>
          </w:tcPr>
          <w:p w14:paraId="62FFE331" w14:textId="3DC3FBB6" w:rsidR="002B03FB" w:rsidRPr="003E75C3" w:rsidRDefault="002B03FB" w:rsidP="003E75C3">
            <w:pPr>
              <w:rPr>
                <w:sz w:val="16"/>
                <w:szCs w:val="16"/>
              </w:rPr>
            </w:pPr>
            <w:r w:rsidRPr="003E75C3">
              <w:rPr>
                <w:sz w:val="16"/>
                <w:szCs w:val="16"/>
              </w:rPr>
              <w:t>2027</w:t>
            </w:r>
          </w:p>
        </w:tc>
        <w:tc>
          <w:tcPr>
            <w:tcW w:w="580" w:type="dxa"/>
            <w:shd w:val="clear" w:color="auto" w:fill="auto"/>
            <w:vAlign w:val="center"/>
          </w:tcPr>
          <w:p w14:paraId="0DBBBDD9" w14:textId="5AA409DE" w:rsidR="002B03FB" w:rsidRPr="003E75C3" w:rsidRDefault="002B03FB" w:rsidP="003E75C3">
            <w:pPr>
              <w:rPr>
                <w:sz w:val="16"/>
                <w:szCs w:val="16"/>
              </w:rPr>
            </w:pPr>
            <w:r w:rsidRPr="003E75C3">
              <w:rPr>
                <w:sz w:val="16"/>
                <w:szCs w:val="16"/>
              </w:rPr>
              <w:t>2028</w:t>
            </w:r>
          </w:p>
        </w:tc>
        <w:tc>
          <w:tcPr>
            <w:tcW w:w="580" w:type="dxa"/>
            <w:shd w:val="clear" w:color="auto" w:fill="auto"/>
            <w:vAlign w:val="center"/>
          </w:tcPr>
          <w:p w14:paraId="766EE8A6" w14:textId="33C44F6C" w:rsidR="002B03FB" w:rsidRPr="003E75C3" w:rsidRDefault="002B03FB" w:rsidP="003E75C3">
            <w:pPr>
              <w:rPr>
                <w:sz w:val="16"/>
                <w:szCs w:val="16"/>
              </w:rPr>
            </w:pPr>
            <w:r w:rsidRPr="003E75C3">
              <w:rPr>
                <w:sz w:val="16"/>
                <w:szCs w:val="16"/>
              </w:rPr>
              <w:t>2029</w:t>
            </w:r>
          </w:p>
        </w:tc>
        <w:tc>
          <w:tcPr>
            <w:tcW w:w="580" w:type="dxa"/>
            <w:shd w:val="clear" w:color="auto" w:fill="auto"/>
            <w:vAlign w:val="center"/>
          </w:tcPr>
          <w:p w14:paraId="20A03F24" w14:textId="652F1696" w:rsidR="002B03FB" w:rsidRPr="003E75C3" w:rsidRDefault="002B03FB" w:rsidP="003E75C3">
            <w:pPr>
              <w:rPr>
                <w:sz w:val="16"/>
                <w:szCs w:val="16"/>
              </w:rPr>
            </w:pPr>
            <w:r w:rsidRPr="003E75C3">
              <w:rPr>
                <w:sz w:val="16"/>
                <w:szCs w:val="16"/>
              </w:rPr>
              <w:t>2030</w:t>
            </w:r>
          </w:p>
        </w:tc>
      </w:tr>
      <w:tr w:rsidR="002B03FB" w:rsidRPr="003E75C3" w14:paraId="2670D12D" w14:textId="77777777" w:rsidTr="00F2372B">
        <w:trPr>
          <w:trHeight w:val="297"/>
          <w:jc w:val="center"/>
        </w:trPr>
        <w:tc>
          <w:tcPr>
            <w:tcW w:w="1271" w:type="dxa"/>
            <w:shd w:val="clear" w:color="auto" w:fill="auto"/>
            <w:vAlign w:val="center"/>
          </w:tcPr>
          <w:p w14:paraId="6AD333FA" w14:textId="4181D235" w:rsidR="002B03FB" w:rsidRPr="003E75C3" w:rsidRDefault="002B03FB" w:rsidP="003E75C3">
            <w:pPr>
              <w:rPr>
                <w:sz w:val="16"/>
                <w:szCs w:val="16"/>
              </w:rPr>
            </w:pPr>
            <w:r w:rsidRPr="003E75C3">
              <w:rPr>
                <w:sz w:val="16"/>
                <w:szCs w:val="16"/>
              </w:rPr>
              <w:t>Valor</w:t>
            </w:r>
          </w:p>
        </w:tc>
        <w:tc>
          <w:tcPr>
            <w:tcW w:w="709" w:type="dxa"/>
            <w:shd w:val="clear" w:color="auto" w:fill="auto"/>
            <w:vAlign w:val="center"/>
          </w:tcPr>
          <w:p w14:paraId="1551D84C" w14:textId="77777777" w:rsidR="002B03FB" w:rsidRPr="003E75C3" w:rsidRDefault="002B03FB" w:rsidP="003E75C3">
            <w:pPr>
              <w:rPr>
                <w:color w:val="000000"/>
                <w:sz w:val="16"/>
                <w:szCs w:val="16"/>
              </w:rPr>
            </w:pPr>
            <w:r w:rsidRPr="003E75C3">
              <w:rPr>
                <w:color w:val="000000"/>
                <w:sz w:val="16"/>
                <w:szCs w:val="16"/>
              </w:rPr>
              <w:t>13.3</w:t>
            </w:r>
          </w:p>
          <w:p w14:paraId="437DF6D4" w14:textId="5D515C61" w:rsidR="002B03FB" w:rsidRPr="003E75C3" w:rsidRDefault="002B03FB" w:rsidP="003E75C3">
            <w:pPr>
              <w:rPr>
                <w:sz w:val="16"/>
                <w:szCs w:val="16"/>
              </w:rPr>
            </w:pPr>
            <w:r w:rsidRPr="003E75C3">
              <w:rPr>
                <w:color w:val="000000"/>
                <w:sz w:val="16"/>
                <w:szCs w:val="16"/>
              </w:rPr>
              <w:t>%</w:t>
            </w:r>
          </w:p>
        </w:tc>
        <w:tc>
          <w:tcPr>
            <w:tcW w:w="709" w:type="dxa"/>
            <w:shd w:val="clear" w:color="auto" w:fill="auto"/>
            <w:vAlign w:val="center"/>
          </w:tcPr>
          <w:p w14:paraId="678E68A4" w14:textId="77777777" w:rsidR="002B03FB" w:rsidRPr="003E75C3" w:rsidRDefault="002B03FB" w:rsidP="003E75C3">
            <w:pPr>
              <w:rPr>
                <w:color w:val="000000"/>
                <w:sz w:val="16"/>
                <w:szCs w:val="16"/>
              </w:rPr>
            </w:pPr>
            <w:r w:rsidRPr="003E75C3">
              <w:rPr>
                <w:color w:val="000000"/>
                <w:sz w:val="16"/>
                <w:szCs w:val="16"/>
              </w:rPr>
              <w:t>14.0</w:t>
            </w:r>
          </w:p>
          <w:p w14:paraId="52730A57" w14:textId="6F7E9E5E" w:rsidR="002B03FB" w:rsidRPr="003E75C3" w:rsidRDefault="002B03FB" w:rsidP="003E75C3">
            <w:pPr>
              <w:rPr>
                <w:sz w:val="16"/>
                <w:szCs w:val="16"/>
              </w:rPr>
            </w:pPr>
            <w:r w:rsidRPr="003E75C3">
              <w:rPr>
                <w:color w:val="000000"/>
                <w:sz w:val="16"/>
                <w:szCs w:val="16"/>
              </w:rPr>
              <w:t>%</w:t>
            </w:r>
          </w:p>
        </w:tc>
        <w:tc>
          <w:tcPr>
            <w:tcW w:w="580" w:type="dxa"/>
            <w:shd w:val="clear" w:color="auto" w:fill="auto"/>
            <w:vAlign w:val="center"/>
          </w:tcPr>
          <w:p w14:paraId="226097F4" w14:textId="50FFC2E8" w:rsidR="002B03FB" w:rsidRPr="003E75C3" w:rsidRDefault="002B03FB" w:rsidP="003E75C3">
            <w:pPr>
              <w:rPr>
                <w:sz w:val="16"/>
                <w:szCs w:val="16"/>
              </w:rPr>
            </w:pPr>
            <w:r w:rsidRPr="003E75C3">
              <w:rPr>
                <w:sz w:val="16"/>
                <w:szCs w:val="16"/>
              </w:rPr>
              <w:t>14.3%</w:t>
            </w:r>
          </w:p>
        </w:tc>
        <w:tc>
          <w:tcPr>
            <w:tcW w:w="580" w:type="dxa"/>
            <w:shd w:val="clear" w:color="auto" w:fill="auto"/>
            <w:vAlign w:val="center"/>
          </w:tcPr>
          <w:p w14:paraId="6EB23824" w14:textId="7EE51BB7" w:rsidR="002B03FB" w:rsidRPr="003E75C3" w:rsidRDefault="002B03FB" w:rsidP="003E75C3">
            <w:pPr>
              <w:rPr>
                <w:sz w:val="16"/>
                <w:szCs w:val="16"/>
              </w:rPr>
            </w:pPr>
            <w:r w:rsidRPr="003E75C3">
              <w:rPr>
                <w:sz w:val="16"/>
                <w:szCs w:val="16"/>
              </w:rPr>
              <w:t>14.6%</w:t>
            </w:r>
          </w:p>
        </w:tc>
        <w:tc>
          <w:tcPr>
            <w:tcW w:w="580" w:type="dxa"/>
            <w:shd w:val="clear" w:color="auto" w:fill="auto"/>
            <w:vAlign w:val="center"/>
          </w:tcPr>
          <w:p w14:paraId="4620A860" w14:textId="366528BA" w:rsidR="002B03FB" w:rsidRPr="003E75C3" w:rsidRDefault="002B03FB" w:rsidP="003E75C3">
            <w:pPr>
              <w:rPr>
                <w:sz w:val="16"/>
                <w:szCs w:val="16"/>
              </w:rPr>
            </w:pPr>
            <w:r w:rsidRPr="003E75C3">
              <w:rPr>
                <w:sz w:val="16"/>
                <w:szCs w:val="16"/>
              </w:rPr>
              <w:t>14.9%</w:t>
            </w:r>
          </w:p>
        </w:tc>
        <w:tc>
          <w:tcPr>
            <w:tcW w:w="580" w:type="dxa"/>
            <w:shd w:val="clear" w:color="auto" w:fill="auto"/>
            <w:vAlign w:val="center"/>
          </w:tcPr>
          <w:p w14:paraId="6DE848E8" w14:textId="61D83B1D" w:rsidR="002B03FB" w:rsidRPr="003E75C3" w:rsidRDefault="002B03FB" w:rsidP="003E75C3">
            <w:pPr>
              <w:rPr>
                <w:sz w:val="16"/>
                <w:szCs w:val="16"/>
              </w:rPr>
            </w:pPr>
            <w:r w:rsidRPr="003E75C3">
              <w:rPr>
                <w:sz w:val="16"/>
                <w:szCs w:val="16"/>
              </w:rPr>
              <w:t>15.2%</w:t>
            </w:r>
          </w:p>
        </w:tc>
        <w:tc>
          <w:tcPr>
            <w:tcW w:w="580" w:type="dxa"/>
            <w:shd w:val="clear" w:color="auto" w:fill="auto"/>
            <w:vAlign w:val="center"/>
          </w:tcPr>
          <w:p w14:paraId="0341EAEA" w14:textId="3F60B5AE" w:rsidR="002B03FB" w:rsidRPr="003E75C3" w:rsidRDefault="002B03FB" w:rsidP="003E75C3">
            <w:pPr>
              <w:rPr>
                <w:sz w:val="16"/>
                <w:szCs w:val="16"/>
              </w:rPr>
            </w:pPr>
            <w:r w:rsidRPr="003E75C3">
              <w:rPr>
                <w:sz w:val="16"/>
                <w:szCs w:val="16"/>
              </w:rPr>
              <w:t>15.5%</w:t>
            </w:r>
          </w:p>
        </w:tc>
        <w:tc>
          <w:tcPr>
            <w:tcW w:w="580" w:type="dxa"/>
            <w:shd w:val="clear" w:color="auto" w:fill="auto"/>
            <w:vAlign w:val="center"/>
          </w:tcPr>
          <w:p w14:paraId="12DDC596" w14:textId="7C26AE7F" w:rsidR="002B03FB" w:rsidRPr="003E75C3" w:rsidRDefault="002B03FB" w:rsidP="003E75C3">
            <w:pPr>
              <w:rPr>
                <w:sz w:val="16"/>
                <w:szCs w:val="16"/>
              </w:rPr>
            </w:pPr>
            <w:r w:rsidRPr="003E75C3">
              <w:rPr>
                <w:sz w:val="16"/>
                <w:szCs w:val="16"/>
              </w:rPr>
              <w:t>15.8%</w:t>
            </w:r>
          </w:p>
        </w:tc>
        <w:tc>
          <w:tcPr>
            <w:tcW w:w="580" w:type="dxa"/>
            <w:shd w:val="clear" w:color="auto" w:fill="auto"/>
            <w:vAlign w:val="center"/>
          </w:tcPr>
          <w:p w14:paraId="60F1D645" w14:textId="7301399E" w:rsidR="002B03FB" w:rsidRPr="003E75C3" w:rsidRDefault="002B03FB" w:rsidP="003E75C3">
            <w:pPr>
              <w:rPr>
                <w:sz w:val="16"/>
                <w:szCs w:val="16"/>
              </w:rPr>
            </w:pPr>
            <w:r w:rsidRPr="003E75C3">
              <w:rPr>
                <w:sz w:val="16"/>
                <w:szCs w:val="16"/>
              </w:rPr>
              <w:t>16.1%</w:t>
            </w:r>
          </w:p>
        </w:tc>
        <w:tc>
          <w:tcPr>
            <w:tcW w:w="580" w:type="dxa"/>
            <w:shd w:val="clear" w:color="auto" w:fill="auto"/>
            <w:vAlign w:val="center"/>
          </w:tcPr>
          <w:p w14:paraId="38B6108D" w14:textId="110C496E" w:rsidR="002B03FB" w:rsidRPr="003E75C3" w:rsidRDefault="002B03FB" w:rsidP="003E75C3">
            <w:pPr>
              <w:rPr>
                <w:sz w:val="16"/>
                <w:szCs w:val="16"/>
              </w:rPr>
            </w:pPr>
            <w:r w:rsidRPr="003E75C3">
              <w:rPr>
                <w:sz w:val="16"/>
                <w:szCs w:val="16"/>
              </w:rPr>
              <w:t>16.45</w:t>
            </w:r>
          </w:p>
        </w:tc>
        <w:tc>
          <w:tcPr>
            <w:tcW w:w="580" w:type="dxa"/>
            <w:shd w:val="clear" w:color="auto" w:fill="auto"/>
            <w:vAlign w:val="center"/>
          </w:tcPr>
          <w:p w14:paraId="3BA5B1E3" w14:textId="1F69AB26" w:rsidR="002B03FB" w:rsidRPr="003E75C3" w:rsidRDefault="002B03FB" w:rsidP="003E75C3">
            <w:pPr>
              <w:rPr>
                <w:sz w:val="16"/>
                <w:szCs w:val="16"/>
              </w:rPr>
            </w:pPr>
            <w:r w:rsidRPr="003E75C3">
              <w:rPr>
                <w:sz w:val="16"/>
                <w:szCs w:val="16"/>
              </w:rPr>
              <w:t>16.7%</w:t>
            </w:r>
          </w:p>
        </w:tc>
        <w:tc>
          <w:tcPr>
            <w:tcW w:w="580" w:type="dxa"/>
            <w:shd w:val="clear" w:color="auto" w:fill="auto"/>
            <w:vAlign w:val="center"/>
          </w:tcPr>
          <w:p w14:paraId="5EA621F0" w14:textId="33D78E66" w:rsidR="002B03FB" w:rsidRPr="003E75C3" w:rsidRDefault="002B03FB" w:rsidP="003E75C3">
            <w:pPr>
              <w:rPr>
                <w:sz w:val="16"/>
                <w:szCs w:val="16"/>
              </w:rPr>
            </w:pPr>
            <w:r w:rsidRPr="003E75C3">
              <w:rPr>
                <w:sz w:val="16"/>
                <w:szCs w:val="16"/>
              </w:rPr>
              <w:t>17.1%</w:t>
            </w:r>
          </w:p>
        </w:tc>
      </w:tr>
    </w:tbl>
    <w:p w14:paraId="4AA985FB" w14:textId="77777777" w:rsidR="008D0B86" w:rsidRPr="003E75C3" w:rsidRDefault="008D0B86" w:rsidP="003E75C3">
      <w:pPr>
        <w:rPr>
          <w:b/>
          <w:bCs/>
          <w:sz w:val="22"/>
          <w:szCs w:val="22"/>
        </w:rPr>
      </w:pPr>
      <w:r w:rsidRPr="003E75C3">
        <w:rPr>
          <w:b/>
          <w:bCs/>
          <w:sz w:val="22"/>
          <w:szCs w:val="22"/>
        </w:rPr>
        <w:br w:type="page"/>
      </w:r>
    </w:p>
    <w:p w14:paraId="08527FC8" w14:textId="1AC3C835" w:rsidR="00FA3A9D" w:rsidRPr="003E75C3" w:rsidRDefault="00F30202" w:rsidP="003E75C3">
      <w:pPr>
        <w:pStyle w:val="Descripcin"/>
        <w:rPr>
          <w:b/>
          <w:bCs/>
          <w:i w:val="0"/>
          <w:iCs w:val="0"/>
          <w:color w:val="auto"/>
          <w:sz w:val="22"/>
          <w:szCs w:val="22"/>
        </w:rPr>
      </w:pPr>
      <w:bookmarkStart w:id="231" w:name="_Toc62853953"/>
      <w:bookmarkStart w:id="232" w:name="_Toc62872308"/>
      <w:r w:rsidRPr="003E75C3">
        <w:rPr>
          <w:b/>
          <w:bCs/>
          <w:i w:val="0"/>
          <w:iCs w:val="0"/>
          <w:color w:val="auto"/>
          <w:sz w:val="22"/>
          <w:szCs w:val="22"/>
        </w:rPr>
        <w:lastRenderedPageBreak/>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34</w:t>
      </w:r>
      <w:r w:rsidRPr="003E75C3">
        <w:rPr>
          <w:b/>
          <w:bCs/>
          <w:i w:val="0"/>
          <w:iCs w:val="0"/>
          <w:color w:val="auto"/>
          <w:sz w:val="22"/>
          <w:szCs w:val="22"/>
        </w:rPr>
        <w:fldChar w:fldCharType="end"/>
      </w:r>
      <w:r w:rsidR="00C01B33"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Indicador de OP07 “Fortalecer la gestión pública en materia de discapacidad”</w:t>
      </w:r>
      <w:bookmarkEnd w:id="231"/>
      <w:bookmarkEnd w:id="232"/>
    </w:p>
    <w:tbl>
      <w:tblPr>
        <w:tblW w:w="5000" w:type="pct"/>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115" w:type="dxa"/>
          <w:right w:w="115" w:type="dxa"/>
        </w:tblCellMar>
        <w:tblLook w:val="0400" w:firstRow="0" w:lastRow="0" w:firstColumn="0" w:lastColumn="0" w:noHBand="0" w:noVBand="1"/>
      </w:tblPr>
      <w:tblGrid>
        <w:gridCol w:w="1170"/>
        <w:gridCol w:w="620"/>
        <w:gridCol w:w="639"/>
        <w:gridCol w:w="579"/>
        <w:gridCol w:w="581"/>
        <w:gridCol w:w="581"/>
        <w:gridCol w:w="581"/>
        <w:gridCol w:w="579"/>
        <w:gridCol w:w="583"/>
        <w:gridCol w:w="644"/>
        <w:gridCol w:w="644"/>
        <w:gridCol w:w="644"/>
        <w:gridCol w:w="644"/>
      </w:tblGrid>
      <w:tr w:rsidR="00FA3A9D" w:rsidRPr="003E75C3" w14:paraId="017AB354" w14:textId="77777777" w:rsidTr="002B03FB">
        <w:trPr>
          <w:trHeight w:val="119"/>
          <w:tblHeader/>
          <w:jc w:val="center"/>
        </w:trPr>
        <w:tc>
          <w:tcPr>
            <w:tcW w:w="5000" w:type="pct"/>
            <w:gridSpan w:val="13"/>
            <w:shd w:val="clear" w:color="auto" w:fill="A40000"/>
            <w:vAlign w:val="center"/>
          </w:tcPr>
          <w:p w14:paraId="5FFCD4C0" w14:textId="77777777" w:rsidR="00FA3A9D" w:rsidRPr="003E75C3" w:rsidRDefault="00C01B33" w:rsidP="003E75C3">
            <w:pPr>
              <w:rPr>
                <w:color w:val="FFFFFF"/>
                <w:sz w:val="18"/>
                <w:szCs w:val="18"/>
              </w:rPr>
            </w:pPr>
            <w:r w:rsidRPr="003E75C3">
              <w:rPr>
                <w:color w:val="FFFFFF"/>
                <w:sz w:val="18"/>
                <w:szCs w:val="18"/>
              </w:rPr>
              <w:t>Ficha Técnica del Indicador</w:t>
            </w:r>
          </w:p>
        </w:tc>
      </w:tr>
      <w:tr w:rsidR="00FA3A9D" w:rsidRPr="003E75C3" w14:paraId="4B6F3B98" w14:textId="77777777" w:rsidTr="002B03FB">
        <w:trPr>
          <w:trHeight w:val="481"/>
          <w:tblHeader/>
          <w:jc w:val="center"/>
        </w:trPr>
        <w:tc>
          <w:tcPr>
            <w:tcW w:w="588" w:type="pct"/>
            <w:shd w:val="clear" w:color="auto" w:fill="A40000"/>
            <w:vAlign w:val="center"/>
          </w:tcPr>
          <w:p w14:paraId="5B3E4E5E" w14:textId="77777777" w:rsidR="00FA3A9D" w:rsidRPr="003E75C3" w:rsidRDefault="00C01B33" w:rsidP="003E75C3">
            <w:pPr>
              <w:rPr>
                <w:color w:val="FFFFFF"/>
                <w:sz w:val="18"/>
                <w:szCs w:val="18"/>
              </w:rPr>
            </w:pPr>
            <w:r w:rsidRPr="003E75C3">
              <w:rPr>
                <w:color w:val="FFFFFF"/>
                <w:sz w:val="18"/>
                <w:szCs w:val="18"/>
              </w:rPr>
              <w:t>Objetivo Prioritario</w:t>
            </w:r>
          </w:p>
        </w:tc>
        <w:tc>
          <w:tcPr>
            <w:tcW w:w="4412" w:type="pct"/>
            <w:gridSpan w:val="12"/>
            <w:shd w:val="clear" w:color="auto" w:fill="A40000"/>
            <w:vAlign w:val="center"/>
          </w:tcPr>
          <w:p w14:paraId="0051567A" w14:textId="77777777" w:rsidR="00FA3A9D" w:rsidRPr="003E75C3" w:rsidRDefault="00C01B33" w:rsidP="003E75C3">
            <w:pPr>
              <w:rPr>
                <w:color w:val="FFFFFF"/>
                <w:sz w:val="18"/>
                <w:szCs w:val="18"/>
              </w:rPr>
            </w:pPr>
            <w:r w:rsidRPr="003E75C3">
              <w:rPr>
                <w:b/>
                <w:color w:val="FFFFFF"/>
                <w:sz w:val="18"/>
                <w:szCs w:val="18"/>
              </w:rPr>
              <w:t>OP07: Fortalecer la gestión pública en materia de discapacidad</w:t>
            </w:r>
          </w:p>
        </w:tc>
      </w:tr>
      <w:tr w:rsidR="00FA3A9D" w:rsidRPr="003E75C3" w14:paraId="38F4289F" w14:textId="77777777" w:rsidTr="002B03FB">
        <w:trPr>
          <w:trHeight w:val="285"/>
          <w:tblHeader/>
          <w:jc w:val="center"/>
        </w:trPr>
        <w:tc>
          <w:tcPr>
            <w:tcW w:w="588" w:type="pct"/>
            <w:shd w:val="clear" w:color="auto" w:fill="A40000"/>
            <w:vAlign w:val="center"/>
          </w:tcPr>
          <w:p w14:paraId="054E15AF" w14:textId="77777777" w:rsidR="00FA3A9D" w:rsidRPr="003E75C3" w:rsidRDefault="00C01B33" w:rsidP="003E75C3">
            <w:pPr>
              <w:rPr>
                <w:color w:val="FFFFFF"/>
                <w:sz w:val="18"/>
                <w:szCs w:val="18"/>
              </w:rPr>
            </w:pPr>
            <w:r w:rsidRPr="003E75C3">
              <w:rPr>
                <w:color w:val="FFFFFF"/>
                <w:sz w:val="18"/>
                <w:szCs w:val="18"/>
              </w:rPr>
              <w:t>Nombre del indicador:</w:t>
            </w:r>
          </w:p>
        </w:tc>
        <w:tc>
          <w:tcPr>
            <w:tcW w:w="4412" w:type="pct"/>
            <w:gridSpan w:val="12"/>
            <w:shd w:val="clear" w:color="auto" w:fill="A40000"/>
            <w:vAlign w:val="center"/>
          </w:tcPr>
          <w:p w14:paraId="1FA285CF" w14:textId="77777777" w:rsidR="00FA3A9D" w:rsidRPr="003E75C3" w:rsidRDefault="00C01B33" w:rsidP="003E75C3">
            <w:pPr>
              <w:rPr>
                <w:color w:val="FFFFFF"/>
                <w:sz w:val="18"/>
                <w:szCs w:val="18"/>
              </w:rPr>
            </w:pPr>
            <w:r w:rsidRPr="003E75C3">
              <w:rPr>
                <w:color w:val="FFFFFF"/>
                <w:sz w:val="18"/>
                <w:szCs w:val="18"/>
              </w:rPr>
              <w:t xml:space="preserve">Porcentaje de personas con discapacidad que confían en la gestión de su gobierno local o regional. </w:t>
            </w:r>
          </w:p>
        </w:tc>
      </w:tr>
      <w:tr w:rsidR="00FA3A9D" w:rsidRPr="003E75C3" w14:paraId="1D6304C6" w14:textId="77777777" w:rsidTr="008D0B86">
        <w:trPr>
          <w:trHeight w:val="426"/>
          <w:jc w:val="center"/>
        </w:trPr>
        <w:tc>
          <w:tcPr>
            <w:tcW w:w="588" w:type="pct"/>
            <w:shd w:val="clear" w:color="auto" w:fill="auto"/>
            <w:vAlign w:val="center"/>
          </w:tcPr>
          <w:p w14:paraId="09C72E1D" w14:textId="77777777" w:rsidR="00FA3A9D" w:rsidRPr="003E75C3" w:rsidRDefault="00C01B33" w:rsidP="003E75C3">
            <w:pPr>
              <w:rPr>
                <w:sz w:val="18"/>
                <w:szCs w:val="18"/>
              </w:rPr>
            </w:pPr>
            <w:r w:rsidRPr="003E75C3">
              <w:rPr>
                <w:sz w:val="18"/>
                <w:szCs w:val="18"/>
              </w:rPr>
              <w:t>Definición</w:t>
            </w:r>
          </w:p>
        </w:tc>
        <w:tc>
          <w:tcPr>
            <w:tcW w:w="4412" w:type="pct"/>
            <w:gridSpan w:val="12"/>
            <w:shd w:val="clear" w:color="auto" w:fill="auto"/>
          </w:tcPr>
          <w:p w14:paraId="3940B38D" w14:textId="77777777" w:rsidR="00FA3A9D" w:rsidRPr="003E75C3" w:rsidRDefault="00C01B33" w:rsidP="003E75C3">
            <w:pPr>
              <w:rPr>
                <w:sz w:val="18"/>
                <w:szCs w:val="18"/>
              </w:rPr>
            </w:pPr>
            <w:r w:rsidRPr="003E75C3">
              <w:rPr>
                <w:sz w:val="18"/>
                <w:szCs w:val="18"/>
              </w:rPr>
              <w:t xml:space="preserve">El indicador mide el porcentaje de personas con discapacidad que confían en la gestión de su municipalidad distrital, o municipalidad provincial, o gobierno regional. </w:t>
            </w:r>
          </w:p>
          <w:p w14:paraId="0234F7BA" w14:textId="77777777" w:rsidR="00FA3A9D" w:rsidRPr="003E75C3" w:rsidRDefault="00FA3A9D" w:rsidP="003E75C3">
            <w:pPr>
              <w:rPr>
                <w:sz w:val="18"/>
                <w:szCs w:val="18"/>
              </w:rPr>
            </w:pPr>
          </w:p>
          <w:p w14:paraId="45104355" w14:textId="77777777" w:rsidR="00FA3A9D" w:rsidRPr="003E75C3" w:rsidRDefault="00C01B33" w:rsidP="003E75C3">
            <w:pPr>
              <w:rPr>
                <w:b/>
                <w:sz w:val="18"/>
                <w:szCs w:val="18"/>
                <w:u w:val="single"/>
              </w:rPr>
            </w:pPr>
            <w:r w:rsidRPr="003E75C3">
              <w:rPr>
                <w:b/>
                <w:sz w:val="18"/>
                <w:szCs w:val="18"/>
                <w:u w:val="single"/>
              </w:rPr>
              <w:t>Precisiones técnicas</w:t>
            </w:r>
          </w:p>
          <w:p w14:paraId="1BF3E688" w14:textId="77777777" w:rsidR="00FA3A9D" w:rsidRPr="003E75C3" w:rsidRDefault="00FA3A9D" w:rsidP="003E75C3">
            <w:pPr>
              <w:rPr>
                <w:sz w:val="18"/>
                <w:szCs w:val="18"/>
              </w:rPr>
            </w:pPr>
          </w:p>
          <w:p w14:paraId="76DFA0EE" w14:textId="77777777" w:rsidR="00FA3A9D" w:rsidRPr="003E75C3" w:rsidRDefault="00C01B33" w:rsidP="003E75C3">
            <w:pPr>
              <w:rPr>
                <w:sz w:val="18"/>
                <w:szCs w:val="18"/>
              </w:rPr>
            </w:pPr>
            <w:r w:rsidRPr="003E75C3">
              <w:rPr>
                <w:sz w:val="18"/>
                <w:szCs w:val="18"/>
              </w:rPr>
              <w:t xml:space="preserve">A efecto de determinar si la persona se encuentra en </w:t>
            </w:r>
            <w:r w:rsidRPr="003E75C3">
              <w:rPr>
                <w:b/>
                <w:sz w:val="18"/>
                <w:szCs w:val="18"/>
              </w:rPr>
              <w:t>situación de discapacidad</w:t>
            </w:r>
            <w:r w:rsidRPr="003E75C3">
              <w:rPr>
                <w:sz w:val="18"/>
                <w:szCs w:val="18"/>
              </w:rPr>
              <w:t xml:space="preserve">, se considera que al momento de realizar la encuesta haya manifestado presentar: </w:t>
            </w:r>
          </w:p>
          <w:p w14:paraId="7C2DCD22"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moverse o caminar, para usar brazos o piernas;</w:t>
            </w:r>
          </w:p>
          <w:p w14:paraId="0423892A"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ver, aun usando anteojos;</w:t>
            </w:r>
          </w:p>
          <w:p w14:paraId="6251D4D1"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hablar o comunicarse, aun usando el lenguaje de señas u otro;</w:t>
            </w:r>
          </w:p>
          <w:p w14:paraId="785E377B"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oír, aun usando audífonos;</w:t>
            </w:r>
          </w:p>
          <w:p w14:paraId="5183568E"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entender o aprender (concentrarse y recordar);</w:t>
            </w:r>
          </w:p>
          <w:p w14:paraId="369C5C94"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Limitaciones de forma permanente para relacionarse con los demás, por sus pensamientos, sentimientos, emociones o conductas.</w:t>
            </w:r>
          </w:p>
          <w:p w14:paraId="27986F30" w14:textId="77777777" w:rsidR="00FA3A9D" w:rsidRPr="003E75C3" w:rsidRDefault="00FA3A9D" w:rsidP="003E75C3">
            <w:pPr>
              <w:pBdr>
                <w:top w:val="nil"/>
                <w:left w:val="nil"/>
                <w:bottom w:val="nil"/>
                <w:right w:val="nil"/>
                <w:between w:val="nil"/>
              </w:pBdr>
              <w:rPr>
                <w:color w:val="000000"/>
                <w:sz w:val="18"/>
                <w:szCs w:val="18"/>
              </w:rPr>
            </w:pPr>
          </w:p>
          <w:p w14:paraId="1DEE3A9D" w14:textId="77777777" w:rsidR="00FA3A9D" w:rsidRPr="003E75C3" w:rsidRDefault="00C01B33" w:rsidP="003E75C3">
            <w:pPr>
              <w:rPr>
                <w:sz w:val="18"/>
                <w:szCs w:val="18"/>
              </w:rPr>
            </w:pPr>
            <w:r w:rsidRPr="003E75C3">
              <w:rPr>
                <w:sz w:val="18"/>
                <w:szCs w:val="18"/>
              </w:rPr>
              <w:t>La “</w:t>
            </w:r>
            <w:r w:rsidRPr="003E75C3">
              <w:rPr>
                <w:b/>
                <w:sz w:val="18"/>
                <w:szCs w:val="18"/>
              </w:rPr>
              <w:t>confianza</w:t>
            </w:r>
            <w:r w:rsidRPr="003E75C3">
              <w:rPr>
                <w:sz w:val="18"/>
                <w:szCs w:val="18"/>
              </w:rPr>
              <w:t>” en el gobierno local o regional está dirigida a personas mayores de 18 años y se construye de acuerdo al grado de confianza (nada, poco, suficiente, bastante, no sabe) que tiene la persona con el gobierno local o gobierno regional.  Se define que la persona tiene confianza en los siguientes casos:</w:t>
            </w:r>
          </w:p>
          <w:p w14:paraId="574B5906"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Tiene confianza suficiente o bastante en la municipalidad provincial; y/o</w:t>
            </w:r>
          </w:p>
          <w:p w14:paraId="00A319AB"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Tiene confianza suficiente o bastante en la municipalidad distrital; y/o</w:t>
            </w:r>
          </w:p>
          <w:p w14:paraId="392D6406" w14:textId="650DE01E"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Tiene confianza suficiente o bastante en el gobierno regional. </w:t>
            </w:r>
          </w:p>
        </w:tc>
      </w:tr>
      <w:tr w:rsidR="00FA3A9D" w:rsidRPr="003E75C3" w14:paraId="76929190" w14:textId="77777777" w:rsidTr="008D0B86">
        <w:trPr>
          <w:trHeight w:val="691"/>
          <w:jc w:val="center"/>
        </w:trPr>
        <w:tc>
          <w:tcPr>
            <w:tcW w:w="588" w:type="pct"/>
            <w:shd w:val="clear" w:color="auto" w:fill="auto"/>
            <w:vAlign w:val="center"/>
          </w:tcPr>
          <w:p w14:paraId="7ABADFC4" w14:textId="77777777" w:rsidR="00FA3A9D" w:rsidRPr="003E75C3" w:rsidRDefault="00C01B33" w:rsidP="003E75C3">
            <w:pPr>
              <w:rPr>
                <w:sz w:val="18"/>
                <w:szCs w:val="18"/>
              </w:rPr>
            </w:pPr>
            <w:r w:rsidRPr="003E75C3">
              <w:rPr>
                <w:sz w:val="18"/>
                <w:szCs w:val="18"/>
              </w:rPr>
              <w:t>Justificación</w:t>
            </w:r>
          </w:p>
        </w:tc>
        <w:tc>
          <w:tcPr>
            <w:tcW w:w="4412" w:type="pct"/>
            <w:gridSpan w:val="12"/>
            <w:shd w:val="clear" w:color="auto" w:fill="auto"/>
          </w:tcPr>
          <w:p w14:paraId="6E27591D" w14:textId="77777777" w:rsidR="00FA3A9D" w:rsidRPr="003E75C3" w:rsidRDefault="00C01B33" w:rsidP="003E75C3">
            <w:pPr>
              <w:rPr>
                <w:sz w:val="18"/>
                <w:szCs w:val="18"/>
              </w:rPr>
            </w:pPr>
            <w:r w:rsidRPr="003E75C3">
              <w:rPr>
                <w:sz w:val="18"/>
                <w:szCs w:val="18"/>
              </w:rPr>
              <w:t xml:space="preserve">El indicador permitirá determinar el avance de la mejora en la confianza de las personas con discapacidad con su gobierno local o regional, sobre los cuales, a través de las OMAPED y OREDIS, se busca impulsar y mejorar la incorporación de la perspectiva de discapacidad en el servicio. Se plantea abordar el indicador en el ámbito de los gobiernos subnacionales por ser éstos los organismos que tienen, en su mayoría, un contacto más directo con la población objetivo. </w:t>
            </w:r>
          </w:p>
        </w:tc>
      </w:tr>
      <w:tr w:rsidR="00FA3A9D" w:rsidRPr="003E75C3" w14:paraId="63C0C5E3" w14:textId="77777777" w:rsidTr="008D0B86">
        <w:trPr>
          <w:trHeight w:val="347"/>
          <w:jc w:val="center"/>
        </w:trPr>
        <w:tc>
          <w:tcPr>
            <w:tcW w:w="588" w:type="pct"/>
            <w:shd w:val="clear" w:color="auto" w:fill="auto"/>
            <w:vAlign w:val="center"/>
          </w:tcPr>
          <w:p w14:paraId="6FE72E08" w14:textId="77777777" w:rsidR="00FA3A9D" w:rsidRPr="003E75C3" w:rsidRDefault="00C01B33" w:rsidP="003E75C3">
            <w:pPr>
              <w:rPr>
                <w:sz w:val="18"/>
                <w:szCs w:val="18"/>
              </w:rPr>
            </w:pPr>
            <w:r w:rsidRPr="003E75C3">
              <w:rPr>
                <w:sz w:val="18"/>
                <w:szCs w:val="18"/>
              </w:rPr>
              <w:t>Responsable del indicador</w:t>
            </w:r>
          </w:p>
        </w:tc>
        <w:tc>
          <w:tcPr>
            <w:tcW w:w="4412" w:type="pct"/>
            <w:gridSpan w:val="12"/>
            <w:shd w:val="clear" w:color="auto" w:fill="auto"/>
            <w:vAlign w:val="center"/>
          </w:tcPr>
          <w:p w14:paraId="12DDD854" w14:textId="77777777" w:rsidR="00FA3A9D" w:rsidRPr="003E75C3" w:rsidRDefault="00C01B33" w:rsidP="003E75C3">
            <w:pPr>
              <w:rPr>
                <w:sz w:val="18"/>
                <w:szCs w:val="18"/>
              </w:rPr>
            </w:pPr>
            <w:r w:rsidRPr="003E75C3">
              <w:rPr>
                <w:sz w:val="18"/>
                <w:szCs w:val="18"/>
              </w:rPr>
              <w:t xml:space="preserve">Consejo Nacional para la Integración de la Persona con Discapacidad (CONADIS) - Dirección de Políticas en Discapacidad </w:t>
            </w:r>
          </w:p>
        </w:tc>
      </w:tr>
      <w:tr w:rsidR="00FA3A9D" w:rsidRPr="003E75C3" w14:paraId="38974182" w14:textId="77777777" w:rsidTr="008D0B86">
        <w:trPr>
          <w:trHeight w:val="5053"/>
          <w:jc w:val="center"/>
        </w:trPr>
        <w:tc>
          <w:tcPr>
            <w:tcW w:w="588" w:type="pct"/>
            <w:shd w:val="clear" w:color="auto" w:fill="auto"/>
            <w:vAlign w:val="center"/>
          </w:tcPr>
          <w:p w14:paraId="75747838" w14:textId="77777777" w:rsidR="00FA3A9D" w:rsidRPr="003E75C3" w:rsidRDefault="00C01B33" w:rsidP="003E75C3">
            <w:pPr>
              <w:rPr>
                <w:sz w:val="18"/>
                <w:szCs w:val="18"/>
              </w:rPr>
            </w:pPr>
            <w:r w:rsidRPr="003E75C3">
              <w:rPr>
                <w:sz w:val="18"/>
                <w:szCs w:val="18"/>
              </w:rPr>
              <w:lastRenderedPageBreak/>
              <w:t>Limitaciones y supuestos empleados</w:t>
            </w:r>
          </w:p>
        </w:tc>
        <w:tc>
          <w:tcPr>
            <w:tcW w:w="4412" w:type="pct"/>
            <w:gridSpan w:val="12"/>
            <w:shd w:val="clear" w:color="auto" w:fill="auto"/>
          </w:tcPr>
          <w:p w14:paraId="1034E59F" w14:textId="77777777" w:rsidR="00FA3A9D" w:rsidRPr="003E75C3" w:rsidRDefault="00C01B33" w:rsidP="003E75C3">
            <w:pPr>
              <w:rPr>
                <w:b/>
                <w:sz w:val="18"/>
                <w:szCs w:val="18"/>
                <w:u w:val="single"/>
              </w:rPr>
            </w:pPr>
            <w:r w:rsidRPr="003E75C3">
              <w:rPr>
                <w:b/>
                <w:sz w:val="18"/>
                <w:szCs w:val="18"/>
                <w:u w:val="single"/>
              </w:rPr>
              <w:t>Limitaciones:</w:t>
            </w:r>
          </w:p>
          <w:p w14:paraId="5859C02E"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Las personas con discapacidad según Encuesta Nacional de Hogares (</w:t>
            </w:r>
            <w:proofErr w:type="spellStart"/>
            <w:r w:rsidRPr="003E75C3">
              <w:rPr>
                <w:color w:val="000000"/>
                <w:sz w:val="18"/>
                <w:szCs w:val="18"/>
              </w:rPr>
              <w:t>ENAHO</w:t>
            </w:r>
            <w:proofErr w:type="spellEnd"/>
            <w:r w:rsidRPr="003E75C3">
              <w:rPr>
                <w:color w:val="000000"/>
                <w:sz w:val="18"/>
                <w:szCs w:val="18"/>
              </w:rPr>
              <w:t>) se basan en una declaración; sin embargo, no son evaluados formalmente a través del Ministerio de Salud.</w:t>
            </w:r>
          </w:p>
          <w:p w14:paraId="062E8021"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 xml:space="preserve">Número de personas con discapacidad según </w:t>
            </w:r>
            <w:proofErr w:type="spellStart"/>
            <w:r w:rsidRPr="003E75C3">
              <w:rPr>
                <w:color w:val="000000"/>
                <w:sz w:val="18"/>
                <w:szCs w:val="18"/>
              </w:rPr>
              <w:t>ENAHO</w:t>
            </w:r>
            <w:proofErr w:type="spellEnd"/>
            <w:r w:rsidRPr="003E75C3">
              <w:rPr>
                <w:color w:val="000000"/>
                <w:sz w:val="18"/>
                <w:szCs w:val="18"/>
              </w:rPr>
              <w:t xml:space="preserve"> es un proxy, dado que la encuesta tiene una representatividad relativamente baja para este grupo poblacional.</w:t>
            </w:r>
          </w:p>
          <w:p w14:paraId="40F6162E"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 mejora en la confianza no necesariamente se limita a la experiencia de una atención por la OMAPED u OREDIS, sino que puede tomar en cuenta otros factores como la atención en otras oficinas o atenciones previas en el gobierno regional, municipalidades provinciales o distritales.</w:t>
            </w:r>
          </w:p>
          <w:p w14:paraId="3BBDB249"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Una mala atención en materia de discapacidad en alguno de los niveles gobierno (regional, provincial, o distrital), podría influir negativamente en la confianza de las personas con discapacidad en los servicios brindados en los otros niveles de gobierno.</w:t>
            </w:r>
          </w:p>
          <w:p w14:paraId="776D709C" w14:textId="77777777" w:rsidR="00FA3A9D" w:rsidRPr="003E75C3" w:rsidRDefault="00FA3A9D" w:rsidP="003E75C3">
            <w:pPr>
              <w:rPr>
                <w:sz w:val="18"/>
                <w:szCs w:val="18"/>
              </w:rPr>
            </w:pPr>
          </w:p>
          <w:p w14:paraId="3C86058F" w14:textId="77777777" w:rsidR="00FA3A9D" w:rsidRPr="003E75C3" w:rsidRDefault="00C01B33" w:rsidP="003E75C3">
            <w:pPr>
              <w:rPr>
                <w:b/>
                <w:sz w:val="18"/>
                <w:szCs w:val="18"/>
                <w:u w:val="single"/>
              </w:rPr>
            </w:pPr>
            <w:r w:rsidRPr="003E75C3">
              <w:rPr>
                <w:b/>
                <w:sz w:val="18"/>
                <w:szCs w:val="18"/>
                <w:u w:val="single"/>
              </w:rPr>
              <w:t xml:space="preserve">Supuestos: </w:t>
            </w:r>
          </w:p>
          <w:p w14:paraId="7C902692" w14:textId="77777777" w:rsidR="00FA3A9D" w:rsidRPr="003E75C3" w:rsidRDefault="00C01B33" w:rsidP="00537B70">
            <w:pPr>
              <w:numPr>
                <w:ilvl w:val="0"/>
                <w:numId w:val="15"/>
              </w:numPr>
              <w:pBdr>
                <w:top w:val="nil"/>
                <w:left w:val="nil"/>
                <w:bottom w:val="nil"/>
                <w:right w:val="nil"/>
                <w:between w:val="nil"/>
              </w:pBdr>
              <w:spacing w:line="276" w:lineRule="auto"/>
              <w:ind w:left="0" w:firstLine="0"/>
              <w:rPr>
                <w:color w:val="000000"/>
                <w:sz w:val="18"/>
                <w:szCs w:val="18"/>
              </w:rPr>
            </w:pPr>
            <w:r w:rsidRPr="003E75C3">
              <w:rPr>
                <w:color w:val="000000"/>
                <w:sz w:val="18"/>
                <w:szCs w:val="18"/>
              </w:rPr>
              <w:t>La persona con discapacidad confía en su municipalidad distrital, provincial, o gobierno regional, cuando recibe un servicio que cumpla sus expectativas en el marco de las funciones del gobierno subnacional respecto a los temas en discapacidad. Lo opuesto en caso de percibir un servicio que no cumpla sus expectativas.</w:t>
            </w:r>
          </w:p>
          <w:p w14:paraId="4124B742" w14:textId="0CB4F48E" w:rsidR="00FA3A9D" w:rsidRPr="003E75C3" w:rsidRDefault="00A90597" w:rsidP="00537B70">
            <w:pPr>
              <w:numPr>
                <w:ilvl w:val="0"/>
                <w:numId w:val="15"/>
              </w:numPr>
              <w:pBdr>
                <w:top w:val="nil"/>
                <w:left w:val="nil"/>
                <w:bottom w:val="nil"/>
                <w:right w:val="nil"/>
                <w:between w:val="nil"/>
              </w:pBdr>
              <w:spacing w:line="276" w:lineRule="auto"/>
              <w:ind w:left="0" w:firstLine="0"/>
              <w:rPr>
                <w:color w:val="000000"/>
                <w:sz w:val="16"/>
                <w:szCs w:val="16"/>
              </w:rPr>
            </w:pPr>
            <w:r w:rsidRPr="003E75C3">
              <w:rPr>
                <w:color w:val="000000"/>
                <w:sz w:val="18"/>
                <w:szCs w:val="18"/>
              </w:rPr>
              <w:t>La persona con discapacidad confía en su municipalidad distrital, provincial, o gobierno regional, luego de escuchar comentarios positivos respecto al cumplimiento de expectativas en el servicio por parte de otras personas con discapacidad. Lo opuesto en caso de escuchar comentarios negativos.</w:t>
            </w:r>
          </w:p>
        </w:tc>
      </w:tr>
      <w:tr w:rsidR="00FA3A9D" w:rsidRPr="003E75C3" w14:paraId="6A62076F" w14:textId="77777777" w:rsidTr="008D0B86">
        <w:trPr>
          <w:trHeight w:val="559"/>
          <w:jc w:val="center"/>
        </w:trPr>
        <w:tc>
          <w:tcPr>
            <w:tcW w:w="588" w:type="pct"/>
            <w:shd w:val="clear" w:color="auto" w:fill="auto"/>
            <w:vAlign w:val="center"/>
          </w:tcPr>
          <w:p w14:paraId="1DB8EC99" w14:textId="77777777" w:rsidR="00FA3A9D" w:rsidRPr="003E75C3" w:rsidRDefault="00C01B33" w:rsidP="003E75C3">
            <w:pPr>
              <w:rPr>
                <w:sz w:val="18"/>
                <w:szCs w:val="18"/>
              </w:rPr>
            </w:pPr>
            <w:r w:rsidRPr="003E75C3">
              <w:rPr>
                <w:sz w:val="18"/>
                <w:szCs w:val="18"/>
              </w:rPr>
              <w:t>Método de cálculo</w:t>
            </w:r>
          </w:p>
        </w:tc>
        <w:tc>
          <w:tcPr>
            <w:tcW w:w="4412" w:type="pct"/>
            <w:gridSpan w:val="12"/>
            <w:shd w:val="clear" w:color="auto" w:fill="auto"/>
          </w:tcPr>
          <w:p w14:paraId="5A59714A" w14:textId="21A1DD2E" w:rsidR="00FA3A9D" w:rsidRPr="003E75C3" w:rsidRDefault="00C01B33" w:rsidP="003E75C3">
            <w:pPr>
              <w:rPr>
                <w:b/>
                <w:sz w:val="18"/>
                <w:szCs w:val="18"/>
                <w:u w:val="single"/>
              </w:rPr>
            </w:pPr>
            <w:r w:rsidRPr="003E75C3">
              <w:rPr>
                <w:b/>
                <w:sz w:val="18"/>
                <w:szCs w:val="18"/>
                <w:u w:val="single"/>
              </w:rPr>
              <w:t>Fórmula:</w:t>
            </w:r>
          </w:p>
          <w:p w14:paraId="59AEF770" w14:textId="60E81779" w:rsidR="00A90597" w:rsidRPr="003E75C3" w:rsidRDefault="00A90597" w:rsidP="003E75C3">
            <w:pPr>
              <w:rPr>
                <w:sz w:val="18"/>
                <w:szCs w:val="18"/>
              </w:rPr>
            </w:pPr>
            <w:r w:rsidRPr="003E75C3">
              <w:rPr>
                <w:sz w:val="18"/>
                <w:szCs w:val="18"/>
              </w:rPr>
              <w:t>( A / B ) * 100</w:t>
            </w:r>
          </w:p>
          <w:p w14:paraId="42D97105" w14:textId="5DDE87D0" w:rsidR="00A90597" w:rsidRPr="003E75C3" w:rsidRDefault="00A90597" w:rsidP="00537B70">
            <w:pPr>
              <w:numPr>
                <w:ilvl w:val="0"/>
                <w:numId w:val="15"/>
              </w:numPr>
              <w:spacing w:line="276" w:lineRule="auto"/>
              <w:ind w:left="0" w:firstLine="0"/>
              <w:rPr>
                <w:color w:val="000000"/>
                <w:sz w:val="18"/>
                <w:szCs w:val="18"/>
              </w:rPr>
            </w:pPr>
            <w:r w:rsidRPr="003E75C3">
              <w:rPr>
                <w:color w:val="000000"/>
                <w:sz w:val="18"/>
                <w:szCs w:val="18"/>
              </w:rPr>
              <w:t xml:space="preserve">A = Número de personas con discapacidad que confían (lo suficiente o bastante) en </w:t>
            </w:r>
            <w:proofErr w:type="spellStart"/>
            <w:r w:rsidRPr="003E75C3">
              <w:rPr>
                <w:color w:val="000000"/>
                <w:sz w:val="18"/>
                <w:szCs w:val="18"/>
              </w:rPr>
              <w:t>lagestión</w:t>
            </w:r>
            <w:proofErr w:type="spellEnd"/>
            <w:r w:rsidRPr="003E75C3">
              <w:rPr>
                <w:color w:val="000000"/>
                <w:sz w:val="18"/>
                <w:szCs w:val="18"/>
              </w:rPr>
              <w:t xml:space="preserve"> de su Municipalidad </w:t>
            </w:r>
            <w:proofErr w:type="spellStart"/>
            <w:r w:rsidRPr="003E75C3">
              <w:rPr>
                <w:color w:val="000000"/>
                <w:sz w:val="18"/>
                <w:szCs w:val="18"/>
              </w:rPr>
              <w:t>Distrital,o</w:t>
            </w:r>
            <w:proofErr w:type="spellEnd"/>
            <w:r w:rsidRPr="003E75C3">
              <w:rPr>
                <w:color w:val="000000"/>
                <w:sz w:val="18"/>
                <w:szCs w:val="18"/>
              </w:rPr>
              <w:t xml:space="preserve"> Municipalidad </w:t>
            </w:r>
            <w:proofErr w:type="spellStart"/>
            <w:r w:rsidRPr="003E75C3">
              <w:rPr>
                <w:color w:val="000000"/>
                <w:sz w:val="18"/>
                <w:szCs w:val="18"/>
              </w:rPr>
              <w:t>Provincial,o</w:t>
            </w:r>
            <w:proofErr w:type="spellEnd"/>
            <w:r w:rsidRPr="003E75C3">
              <w:rPr>
                <w:color w:val="000000"/>
                <w:sz w:val="18"/>
                <w:szCs w:val="18"/>
              </w:rPr>
              <w:t xml:space="preserve"> Gobierno Regional).</w:t>
            </w:r>
          </w:p>
          <w:p w14:paraId="374A97A9" w14:textId="016202A4" w:rsidR="00A90597" w:rsidRPr="003E75C3" w:rsidRDefault="00A90597" w:rsidP="00537B70">
            <w:pPr>
              <w:numPr>
                <w:ilvl w:val="0"/>
                <w:numId w:val="15"/>
              </w:numPr>
              <w:spacing w:line="276" w:lineRule="auto"/>
              <w:ind w:left="0" w:firstLine="0"/>
              <w:rPr>
                <w:color w:val="000000"/>
                <w:sz w:val="18"/>
                <w:szCs w:val="18"/>
              </w:rPr>
            </w:pPr>
            <w:r w:rsidRPr="003E75C3">
              <w:rPr>
                <w:color w:val="000000"/>
                <w:sz w:val="18"/>
                <w:szCs w:val="18"/>
              </w:rPr>
              <w:t>B = Número total de personas con discapacidad de 18 años a más.</w:t>
            </w:r>
          </w:p>
          <w:p w14:paraId="03F45047" w14:textId="77777777" w:rsidR="00FA3A9D" w:rsidRPr="003E75C3" w:rsidRDefault="00FA3A9D" w:rsidP="003E75C3">
            <w:pPr>
              <w:rPr>
                <w:sz w:val="18"/>
                <w:szCs w:val="18"/>
              </w:rPr>
            </w:pPr>
          </w:p>
          <w:p w14:paraId="5983857E" w14:textId="77777777" w:rsidR="00BD1467" w:rsidRDefault="00C01B33" w:rsidP="003E75C3">
            <w:pPr>
              <w:rPr>
                <w:b/>
                <w:sz w:val="18"/>
                <w:szCs w:val="18"/>
                <w:u w:val="single"/>
                <w:lang w:val="en-US"/>
              </w:rPr>
            </w:pPr>
            <w:proofErr w:type="spellStart"/>
            <w:r w:rsidRPr="003E75C3">
              <w:rPr>
                <w:b/>
                <w:sz w:val="18"/>
                <w:szCs w:val="18"/>
                <w:u w:val="single"/>
                <w:lang w:val="en-US"/>
              </w:rPr>
              <w:t>Sintaxis</w:t>
            </w:r>
            <w:proofErr w:type="spellEnd"/>
          </w:p>
          <w:p w14:paraId="3CF0510C" w14:textId="0D96CF39" w:rsidR="00FA3A9D" w:rsidRPr="00BD1467" w:rsidRDefault="00BD1467" w:rsidP="003E75C3">
            <w:pPr>
              <w:rPr>
                <w:bCs/>
                <w:sz w:val="18"/>
                <w:szCs w:val="18"/>
                <w:u w:val="single"/>
              </w:rPr>
            </w:pPr>
            <w:r>
              <w:rPr>
                <w:bCs/>
                <w:sz w:val="18"/>
                <w:szCs w:val="18"/>
                <w:u w:val="single"/>
              </w:rPr>
              <w:t>Código desarrollado en STATA.</w:t>
            </w:r>
          </w:p>
        </w:tc>
      </w:tr>
      <w:tr w:rsidR="00FA3A9D" w:rsidRPr="003E75C3" w14:paraId="3A5343C3" w14:textId="77777777" w:rsidTr="008D0B86">
        <w:trPr>
          <w:trHeight w:val="303"/>
          <w:jc w:val="center"/>
        </w:trPr>
        <w:tc>
          <w:tcPr>
            <w:tcW w:w="588" w:type="pct"/>
            <w:shd w:val="clear" w:color="auto" w:fill="auto"/>
            <w:vAlign w:val="center"/>
          </w:tcPr>
          <w:p w14:paraId="4DC41181" w14:textId="77777777" w:rsidR="00FA3A9D" w:rsidRPr="003E75C3" w:rsidRDefault="00C01B33" w:rsidP="003E75C3">
            <w:pPr>
              <w:rPr>
                <w:sz w:val="18"/>
                <w:szCs w:val="18"/>
              </w:rPr>
            </w:pPr>
            <w:r w:rsidRPr="003E75C3">
              <w:rPr>
                <w:sz w:val="18"/>
                <w:szCs w:val="18"/>
              </w:rPr>
              <w:t>Parámetro de medición</w:t>
            </w:r>
          </w:p>
        </w:tc>
        <w:tc>
          <w:tcPr>
            <w:tcW w:w="4412" w:type="pct"/>
            <w:gridSpan w:val="12"/>
            <w:shd w:val="clear" w:color="auto" w:fill="auto"/>
            <w:vAlign w:val="center"/>
          </w:tcPr>
          <w:p w14:paraId="75E05614" w14:textId="77777777" w:rsidR="00FA3A9D" w:rsidRPr="003E75C3" w:rsidRDefault="00C01B33" w:rsidP="003E75C3">
            <w:pPr>
              <w:rPr>
                <w:sz w:val="18"/>
                <w:szCs w:val="18"/>
              </w:rPr>
            </w:pPr>
            <w:r w:rsidRPr="003E75C3">
              <w:rPr>
                <w:sz w:val="18"/>
                <w:szCs w:val="18"/>
              </w:rPr>
              <w:t>Porcentaje</w:t>
            </w:r>
          </w:p>
        </w:tc>
      </w:tr>
      <w:tr w:rsidR="00FA3A9D" w:rsidRPr="003E75C3" w14:paraId="02B13EA2" w14:textId="77777777" w:rsidTr="008D0B86">
        <w:trPr>
          <w:trHeight w:val="1020"/>
          <w:jc w:val="center"/>
        </w:trPr>
        <w:tc>
          <w:tcPr>
            <w:tcW w:w="588" w:type="pct"/>
            <w:shd w:val="clear" w:color="auto" w:fill="auto"/>
            <w:vAlign w:val="center"/>
          </w:tcPr>
          <w:p w14:paraId="275B6B7B" w14:textId="77777777" w:rsidR="00FA3A9D" w:rsidRPr="003E75C3" w:rsidRDefault="00C01B33" w:rsidP="003E75C3">
            <w:pPr>
              <w:rPr>
                <w:sz w:val="18"/>
                <w:szCs w:val="18"/>
              </w:rPr>
            </w:pPr>
            <w:r w:rsidRPr="003E75C3">
              <w:rPr>
                <w:sz w:val="18"/>
                <w:szCs w:val="18"/>
              </w:rPr>
              <w:t>Fuentes y base de datos</w:t>
            </w:r>
          </w:p>
        </w:tc>
        <w:tc>
          <w:tcPr>
            <w:tcW w:w="4412" w:type="pct"/>
            <w:gridSpan w:val="12"/>
            <w:shd w:val="clear" w:color="auto" w:fill="auto"/>
          </w:tcPr>
          <w:p w14:paraId="793706C7" w14:textId="77777777" w:rsidR="00FA3A9D" w:rsidRPr="003E75C3" w:rsidRDefault="00C01B33" w:rsidP="003E75C3">
            <w:pPr>
              <w:rPr>
                <w:b/>
                <w:sz w:val="18"/>
                <w:szCs w:val="18"/>
                <w:u w:val="single"/>
              </w:rPr>
            </w:pPr>
            <w:r w:rsidRPr="003E75C3">
              <w:rPr>
                <w:b/>
                <w:sz w:val="18"/>
                <w:szCs w:val="18"/>
                <w:u w:val="single"/>
              </w:rPr>
              <w:t>Fuente</w:t>
            </w:r>
          </w:p>
          <w:p w14:paraId="4F0BE9DE" w14:textId="77777777" w:rsidR="00FA3A9D" w:rsidRPr="003E75C3" w:rsidRDefault="00C01B33" w:rsidP="003E75C3">
            <w:pPr>
              <w:rPr>
                <w:sz w:val="18"/>
                <w:szCs w:val="18"/>
              </w:rPr>
            </w:pPr>
            <w:r w:rsidRPr="003E75C3">
              <w:rPr>
                <w:sz w:val="18"/>
                <w:szCs w:val="18"/>
              </w:rPr>
              <w:t>Encuesta Nacional de Hogares sobre Condiciones de Vida y Pobreza (</w:t>
            </w:r>
            <w:proofErr w:type="spellStart"/>
            <w:r w:rsidRPr="003E75C3">
              <w:rPr>
                <w:sz w:val="18"/>
                <w:szCs w:val="18"/>
              </w:rPr>
              <w:t>ENAHO</w:t>
            </w:r>
            <w:proofErr w:type="spellEnd"/>
            <w:r w:rsidRPr="003E75C3">
              <w:rPr>
                <w:sz w:val="18"/>
                <w:szCs w:val="18"/>
              </w:rPr>
              <w:t xml:space="preserve">) </w:t>
            </w:r>
          </w:p>
          <w:p w14:paraId="1717C0F1" w14:textId="77777777" w:rsidR="00FA3A9D" w:rsidRPr="003E75C3" w:rsidRDefault="00C01B33" w:rsidP="003E75C3">
            <w:pPr>
              <w:rPr>
                <w:sz w:val="18"/>
                <w:szCs w:val="18"/>
                <w:highlight w:val="white"/>
              </w:rPr>
            </w:pPr>
            <w:r w:rsidRPr="003E75C3">
              <w:rPr>
                <w:sz w:val="18"/>
                <w:szCs w:val="18"/>
                <w:highlight w:val="white"/>
              </w:rPr>
              <w:t xml:space="preserve">Definición de gobernabilidad </w:t>
            </w:r>
          </w:p>
          <w:p w14:paraId="0551A87C" w14:textId="75CEA152" w:rsidR="00FA3A9D" w:rsidRPr="003E75C3" w:rsidRDefault="00643852" w:rsidP="003E75C3">
            <w:pPr>
              <w:rPr>
                <w:sz w:val="18"/>
                <w:szCs w:val="18"/>
                <w:highlight w:val="white"/>
              </w:rPr>
            </w:pPr>
            <w:r>
              <w:rPr>
                <w:sz w:val="18"/>
                <w:szCs w:val="18"/>
                <w:highlight w:val="white"/>
              </w:rPr>
              <w:t>Instituto Nacional de Estadística e Informática</w:t>
            </w:r>
            <w:r w:rsidR="00C01B33" w:rsidRPr="003E75C3">
              <w:rPr>
                <w:sz w:val="18"/>
                <w:szCs w:val="18"/>
                <w:highlight w:val="white"/>
              </w:rPr>
              <w:t xml:space="preserve"> (2020). </w:t>
            </w:r>
            <w:proofErr w:type="spellStart"/>
            <w:r w:rsidR="00C01B33" w:rsidRPr="003E75C3">
              <w:rPr>
                <w:sz w:val="18"/>
                <w:szCs w:val="18"/>
                <w:highlight w:val="white"/>
              </w:rPr>
              <w:t>ENAHO</w:t>
            </w:r>
            <w:proofErr w:type="spellEnd"/>
            <w:r w:rsidR="00C01B33" w:rsidRPr="003E75C3">
              <w:rPr>
                <w:sz w:val="18"/>
                <w:szCs w:val="18"/>
                <w:highlight w:val="white"/>
              </w:rPr>
              <w:t>. Descripción de variables. Recuperado de:</w:t>
            </w:r>
          </w:p>
          <w:p w14:paraId="28B942BD" w14:textId="77777777" w:rsidR="00FA3A9D" w:rsidRPr="003E75C3" w:rsidRDefault="00C01B33" w:rsidP="003E75C3">
            <w:pPr>
              <w:rPr>
                <w:sz w:val="18"/>
                <w:szCs w:val="18"/>
              </w:rPr>
            </w:pPr>
            <w:r w:rsidRPr="003E75C3">
              <w:rPr>
                <w:color w:val="202124"/>
                <w:sz w:val="18"/>
                <w:szCs w:val="18"/>
                <w:highlight w:val="white"/>
              </w:rPr>
              <w:t xml:space="preserve"> </w:t>
            </w:r>
            <w:hyperlink r:id="rId101">
              <w:r w:rsidRPr="003E75C3">
                <w:rPr>
                  <w:color w:val="3367D6"/>
                  <w:sz w:val="18"/>
                  <w:szCs w:val="18"/>
                  <w:highlight w:val="white"/>
                  <w:u w:val="single"/>
                </w:rPr>
                <w:t>http://webinei.inei.gob.pe/anda_inei/index.php/catalog/672/vargrp/VG22</w:t>
              </w:r>
            </w:hyperlink>
          </w:p>
          <w:p w14:paraId="66420E25" w14:textId="77777777" w:rsidR="00FA3A9D" w:rsidRPr="003E75C3" w:rsidRDefault="00C01B33" w:rsidP="003E75C3">
            <w:pPr>
              <w:rPr>
                <w:b/>
                <w:sz w:val="18"/>
                <w:szCs w:val="18"/>
                <w:u w:val="single"/>
              </w:rPr>
            </w:pPr>
            <w:r w:rsidRPr="003E75C3">
              <w:rPr>
                <w:b/>
                <w:sz w:val="18"/>
                <w:szCs w:val="18"/>
                <w:u w:val="single"/>
              </w:rPr>
              <w:t>Bases de datos</w:t>
            </w:r>
          </w:p>
          <w:p w14:paraId="0F259835" w14:textId="77777777" w:rsidR="00FA3A9D" w:rsidRPr="003E75C3" w:rsidRDefault="00C01B33" w:rsidP="003E75C3">
            <w:pPr>
              <w:rPr>
                <w:sz w:val="18"/>
                <w:szCs w:val="18"/>
              </w:rPr>
            </w:pPr>
            <w:r w:rsidRPr="003E75C3">
              <w:rPr>
                <w:sz w:val="18"/>
                <w:szCs w:val="18"/>
              </w:rPr>
              <w:t>Módulo 2 “Características de los miembros del hogar”</w:t>
            </w:r>
          </w:p>
          <w:p w14:paraId="304CD8E9" w14:textId="77777777" w:rsidR="00FA3A9D" w:rsidRPr="003E75C3" w:rsidRDefault="00C01B33" w:rsidP="003E75C3">
            <w:pPr>
              <w:rPr>
                <w:sz w:val="18"/>
                <w:szCs w:val="18"/>
              </w:rPr>
            </w:pPr>
            <w:r w:rsidRPr="003E75C3">
              <w:rPr>
                <w:sz w:val="18"/>
                <w:szCs w:val="18"/>
              </w:rPr>
              <w:t xml:space="preserve">Módulo 4 "Salud" </w:t>
            </w:r>
          </w:p>
          <w:p w14:paraId="0F2A2A34" w14:textId="77777777" w:rsidR="00FA3A9D" w:rsidRPr="003E75C3" w:rsidRDefault="00C01B33" w:rsidP="003E75C3">
            <w:pPr>
              <w:rPr>
                <w:sz w:val="18"/>
                <w:szCs w:val="18"/>
              </w:rPr>
            </w:pPr>
            <w:r w:rsidRPr="003E75C3">
              <w:rPr>
                <w:sz w:val="18"/>
                <w:szCs w:val="18"/>
              </w:rPr>
              <w:t>Módulo 85 "Gobernabilidad, Democracia y Transparencia"</w:t>
            </w:r>
          </w:p>
          <w:p w14:paraId="5FA1D246" w14:textId="77777777" w:rsidR="00FA3A9D" w:rsidRPr="003E75C3" w:rsidRDefault="00C01B33" w:rsidP="003E75C3">
            <w:pPr>
              <w:rPr>
                <w:b/>
                <w:sz w:val="18"/>
                <w:szCs w:val="18"/>
                <w:u w:val="single"/>
              </w:rPr>
            </w:pPr>
            <w:r w:rsidRPr="003E75C3">
              <w:rPr>
                <w:b/>
                <w:sz w:val="18"/>
                <w:szCs w:val="18"/>
                <w:u w:val="single"/>
              </w:rPr>
              <w:lastRenderedPageBreak/>
              <w:t>Instrumentos de recojo de información</w:t>
            </w:r>
          </w:p>
          <w:p w14:paraId="5E0CA8E9" w14:textId="77777777" w:rsidR="00FA3A9D" w:rsidRPr="003E75C3" w:rsidRDefault="00C01B33" w:rsidP="003E75C3">
            <w:pPr>
              <w:rPr>
                <w:sz w:val="18"/>
                <w:szCs w:val="18"/>
              </w:rPr>
            </w:pPr>
            <w:r w:rsidRPr="003E75C3">
              <w:rPr>
                <w:sz w:val="18"/>
                <w:szCs w:val="18"/>
              </w:rPr>
              <w:t>CED-01-200 `año': Módulo “Características de los miembros del hogar”</w:t>
            </w:r>
          </w:p>
          <w:p w14:paraId="26B8D88D" w14:textId="77777777" w:rsidR="00FA3A9D" w:rsidRPr="003E75C3" w:rsidRDefault="00C01B33" w:rsidP="003E75C3">
            <w:pPr>
              <w:rPr>
                <w:sz w:val="18"/>
                <w:szCs w:val="18"/>
              </w:rPr>
            </w:pPr>
            <w:r w:rsidRPr="003E75C3">
              <w:rPr>
                <w:sz w:val="18"/>
                <w:szCs w:val="18"/>
              </w:rPr>
              <w:t>CED-01-400 `año': Módulo “Salud”</w:t>
            </w:r>
          </w:p>
          <w:p w14:paraId="1C584DE6" w14:textId="77777777" w:rsidR="00FA3A9D" w:rsidRPr="003E75C3" w:rsidRDefault="00C01B33" w:rsidP="003E75C3">
            <w:pPr>
              <w:rPr>
                <w:sz w:val="18"/>
                <w:szCs w:val="18"/>
              </w:rPr>
            </w:pPr>
            <w:r w:rsidRPr="003E75C3">
              <w:rPr>
                <w:sz w:val="18"/>
                <w:szCs w:val="18"/>
              </w:rPr>
              <w:t>CED-</w:t>
            </w:r>
            <w:proofErr w:type="spellStart"/>
            <w:r w:rsidRPr="003E75C3">
              <w:rPr>
                <w:sz w:val="18"/>
                <w:szCs w:val="18"/>
              </w:rPr>
              <w:t>ENAHO</w:t>
            </w:r>
            <w:proofErr w:type="spellEnd"/>
            <w:r w:rsidRPr="003E75C3">
              <w:rPr>
                <w:sz w:val="18"/>
                <w:szCs w:val="18"/>
              </w:rPr>
              <w:t xml:space="preserve"> 01B-`año': Módulo “Gobernabilidad, Democracia, y Transparencia” </w:t>
            </w:r>
          </w:p>
        </w:tc>
      </w:tr>
      <w:tr w:rsidR="00FA3A9D" w:rsidRPr="003E75C3" w14:paraId="6D347EBD" w14:textId="77777777" w:rsidTr="008D0B86">
        <w:trPr>
          <w:trHeight w:val="394"/>
          <w:jc w:val="center"/>
        </w:trPr>
        <w:tc>
          <w:tcPr>
            <w:tcW w:w="588" w:type="pct"/>
            <w:shd w:val="clear" w:color="auto" w:fill="auto"/>
            <w:vAlign w:val="center"/>
          </w:tcPr>
          <w:p w14:paraId="64BC8AAA" w14:textId="77777777" w:rsidR="00FA3A9D" w:rsidRPr="003E75C3" w:rsidRDefault="00C01B33" w:rsidP="003E75C3">
            <w:pPr>
              <w:rPr>
                <w:sz w:val="18"/>
                <w:szCs w:val="18"/>
              </w:rPr>
            </w:pPr>
            <w:r w:rsidRPr="003E75C3">
              <w:rPr>
                <w:sz w:val="18"/>
                <w:szCs w:val="18"/>
              </w:rPr>
              <w:lastRenderedPageBreak/>
              <w:t>Sentido esperado del indicador</w:t>
            </w:r>
          </w:p>
        </w:tc>
        <w:tc>
          <w:tcPr>
            <w:tcW w:w="4412" w:type="pct"/>
            <w:gridSpan w:val="12"/>
            <w:shd w:val="clear" w:color="auto" w:fill="auto"/>
            <w:vAlign w:val="center"/>
          </w:tcPr>
          <w:p w14:paraId="30209658" w14:textId="77777777" w:rsidR="00FA3A9D" w:rsidRPr="003E75C3" w:rsidRDefault="00C01B33" w:rsidP="003E75C3">
            <w:pPr>
              <w:rPr>
                <w:sz w:val="18"/>
                <w:szCs w:val="18"/>
              </w:rPr>
            </w:pPr>
            <w:r w:rsidRPr="003E75C3">
              <w:rPr>
                <w:sz w:val="18"/>
                <w:szCs w:val="18"/>
              </w:rPr>
              <w:t xml:space="preserve">Ascendente </w:t>
            </w:r>
          </w:p>
        </w:tc>
      </w:tr>
      <w:tr w:rsidR="00FA3A9D" w:rsidRPr="003E75C3" w14:paraId="3362642A" w14:textId="77777777" w:rsidTr="008D0B86">
        <w:trPr>
          <w:trHeight w:val="297"/>
          <w:jc w:val="center"/>
        </w:trPr>
        <w:tc>
          <w:tcPr>
            <w:tcW w:w="973" w:type="pct"/>
            <w:gridSpan w:val="2"/>
            <w:shd w:val="clear" w:color="auto" w:fill="auto"/>
          </w:tcPr>
          <w:p w14:paraId="11EF1186" w14:textId="77777777" w:rsidR="00FA3A9D" w:rsidRPr="003E75C3" w:rsidRDefault="00C01B33" w:rsidP="003E75C3">
            <w:pPr>
              <w:rPr>
                <w:sz w:val="16"/>
                <w:szCs w:val="16"/>
              </w:rPr>
            </w:pPr>
            <w:r w:rsidRPr="003E75C3">
              <w:rPr>
                <w:sz w:val="16"/>
                <w:szCs w:val="16"/>
              </w:rPr>
              <w:t xml:space="preserve">Línea </w:t>
            </w:r>
          </w:p>
          <w:p w14:paraId="1B7FF4B5" w14:textId="77777777" w:rsidR="00FA3A9D" w:rsidRPr="003E75C3" w:rsidRDefault="00C01B33" w:rsidP="003E75C3">
            <w:pPr>
              <w:rPr>
                <w:sz w:val="16"/>
                <w:szCs w:val="16"/>
              </w:rPr>
            </w:pPr>
            <w:r w:rsidRPr="003E75C3">
              <w:rPr>
                <w:sz w:val="16"/>
                <w:szCs w:val="16"/>
              </w:rPr>
              <w:t>de base</w:t>
            </w:r>
          </w:p>
        </w:tc>
        <w:tc>
          <w:tcPr>
            <w:tcW w:w="395" w:type="pct"/>
            <w:shd w:val="clear" w:color="auto" w:fill="auto"/>
          </w:tcPr>
          <w:p w14:paraId="16DB91FB" w14:textId="77777777" w:rsidR="00FA3A9D" w:rsidRPr="003E75C3" w:rsidRDefault="00C01B33" w:rsidP="003E75C3">
            <w:pPr>
              <w:rPr>
                <w:sz w:val="16"/>
                <w:szCs w:val="16"/>
              </w:rPr>
            </w:pPr>
            <w:r w:rsidRPr="003E75C3">
              <w:rPr>
                <w:sz w:val="16"/>
                <w:szCs w:val="16"/>
              </w:rPr>
              <w:t>Valor actual</w:t>
            </w:r>
          </w:p>
        </w:tc>
        <w:tc>
          <w:tcPr>
            <w:tcW w:w="3632" w:type="pct"/>
            <w:gridSpan w:val="10"/>
            <w:shd w:val="clear" w:color="auto" w:fill="auto"/>
            <w:vAlign w:val="center"/>
          </w:tcPr>
          <w:p w14:paraId="007C15F1" w14:textId="77777777" w:rsidR="00FA3A9D" w:rsidRPr="003E75C3" w:rsidRDefault="00C01B33" w:rsidP="003E75C3">
            <w:pPr>
              <w:rPr>
                <w:sz w:val="16"/>
                <w:szCs w:val="16"/>
              </w:rPr>
            </w:pPr>
            <w:r w:rsidRPr="003E75C3">
              <w:rPr>
                <w:sz w:val="16"/>
                <w:szCs w:val="16"/>
              </w:rPr>
              <w:t>Logros</w:t>
            </w:r>
          </w:p>
        </w:tc>
      </w:tr>
      <w:tr w:rsidR="00AF233A" w:rsidRPr="003E75C3" w14:paraId="6A746157" w14:textId="77777777" w:rsidTr="008D0B86">
        <w:trPr>
          <w:trHeight w:val="249"/>
          <w:jc w:val="center"/>
        </w:trPr>
        <w:tc>
          <w:tcPr>
            <w:tcW w:w="588" w:type="pct"/>
            <w:shd w:val="clear" w:color="auto" w:fill="auto"/>
            <w:vAlign w:val="center"/>
          </w:tcPr>
          <w:p w14:paraId="60A98024"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Año</w:t>
            </w:r>
          </w:p>
        </w:tc>
        <w:tc>
          <w:tcPr>
            <w:tcW w:w="385" w:type="pct"/>
            <w:shd w:val="clear" w:color="auto" w:fill="auto"/>
            <w:vAlign w:val="center"/>
          </w:tcPr>
          <w:p w14:paraId="61A5C519"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2014</w:t>
            </w:r>
          </w:p>
        </w:tc>
        <w:tc>
          <w:tcPr>
            <w:tcW w:w="395" w:type="pct"/>
            <w:shd w:val="clear" w:color="auto" w:fill="auto"/>
            <w:vAlign w:val="center"/>
          </w:tcPr>
          <w:p w14:paraId="2F873456"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2019</w:t>
            </w:r>
          </w:p>
        </w:tc>
        <w:tc>
          <w:tcPr>
            <w:tcW w:w="360" w:type="pct"/>
            <w:shd w:val="clear" w:color="auto" w:fill="auto"/>
            <w:vAlign w:val="center"/>
          </w:tcPr>
          <w:p w14:paraId="70EFA26D"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2021</w:t>
            </w:r>
          </w:p>
        </w:tc>
        <w:tc>
          <w:tcPr>
            <w:tcW w:w="361" w:type="pct"/>
            <w:shd w:val="clear" w:color="auto" w:fill="auto"/>
            <w:vAlign w:val="center"/>
          </w:tcPr>
          <w:p w14:paraId="343731F9"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2022</w:t>
            </w:r>
          </w:p>
        </w:tc>
        <w:tc>
          <w:tcPr>
            <w:tcW w:w="361" w:type="pct"/>
            <w:shd w:val="clear" w:color="auto" w:fill="auto"/>
            <w:vAlign w:val="center"/>
          </w:tcPr>
          <w:p w14:paraId="4484F965"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2023</w:t>
            </w:r>
          </w:p>
        </w:tc>
        <w:tc>
          <w:tcPr>
            <w:tcW w:w="361" w:type="pct"/>
            <w:shd w:val="clear" w:color="auto" w:fill="auto"/>
            <w:vAlign w:val="center"/>
          </w:tcPr>
          <w:p w14:paraId="3C606CA9"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2024</w:t>
            </w:r>
          </w:p>
        </w:tc>
        <w:tc>
          <w:tcPr>
            <w:tcW w:w="360" w:type="pct"/>
            <w:shd w:val="clear" w:color="auto" w:fill="auto"/>
            <w:vAlign w:val="center"/>
          </w:tcPr>
          <w:p w14:paraId="5A35687C"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2025</w:t>
            </w:r>
          </w:p>
        </w:tc>
        <w:tc>
          <w:tcPr>
            <w:tcW w:w="362" w:type="pct"/>
            <w:shd w:val="clear" w:color="auto" w:fill="auto"/>
            <w:vAlign w:val="center"/>
          </w:tcPr>
          <w:p w14:paraId="4DF635C3"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2026</w:t>
            </w:r>
          </w:p>
        </w:tc>
        <w:tc>
          <w:tcPr>
            <w:tcW w:w="359" w:type="pct"/>
            <w:shd w:val="clear" w:color="auto" w:fill="auto"/>
            <w:vAlign w:val="center"/>
          </w:tcPr>
          <w:p w14:paraId="79795613"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2027</w:t>
            </w:r>
          </w:p>
        </w:tc>
        <w:tc>
          <w:tcPr>
            <w:tcW w:w="361" w:type="pct"/>
            <w:shd w:val="clear" w:color="auto" w:fill="auto"/>
            <w:vAlign w:val="center"/>
          </w:tcPr>
          <w:p w14:paraId="3EE807BF"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2028</w:t>
            </w:r>
          </w:p>
        </w:tc>
        <w:tc>
          <w:tcPr>
            <w:tcW w:w="360" w:type="pct"/>
            <w:shd w:val="clear" w:color="auto" w:fill="auto"/>
            <w:vAlign w:val="center"/>
          </w:tcPr>
          <w:p w14:paraId="667DF324"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2029</w:t>
            </w:r>
          </w:p>
        </w:tc>
        <w:tc>
          <w:tcPr>
            <w:tcW w:w="388" w:type="pct"/>
            <w:shd w:val="clear" w:color="auto" w:fill="auto"/>
            <w:vAlign w:val="center"/>
          </w:tcPr>
          <w:p w14:paraId="08E5943B"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2030</w:t>
            </w:r>
          </w:p>
        </w:tc>
      </w:tr>
      <w:tr w:rsidR="00AF233A" w:rsidRPr="003E75C3" w14:paraId="1CD9789E" w14:textId="77777777" w:rsidTr="008D0B86">
        <w:trPr>
          <w:trHeight w:val="268"/>
          <w:jc w:val="center"/>
        </w:trPr>
        <w:tc>
          <w:tcPr>
            <w:tcW w:w="588" w:type="pct"/>
            <w:shd w:val="clear" w:color="auto" w:fill="auto"/>
            <w:vAlign w:val="center"/>
          </w:tcPr>
          <w:p w14:paraId="0DC73281"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Valor</w:t>
            </w:r>
          </w:p>
        </w:tc>
        <w:tc>
          <w:tcPr>
            <w:tcW w:w="385" w:type="pct"/>
            <w:shd w:val="clear" w:color="auto" w:fill="auto"/>
            <w:vAlign w:val="center"/>
          </w:tcPr>
          <w:p w14:paraId="2DE947EB"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8.3%</w:t>
            </w:r>
          </w:p>
        </w:tc>
        <w:tc>
          <w:tcPr>
            <w:tcW w:w="395" w:type="pct"/>
            <w:shd w:val="clear" w:color="auto" w:fill="auto"/>
            <w:vAlign w:val="center"/>
          </w:tcPr>
          <w:p w14:paraId="6978E007"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5.8%</w:t>
            </w:r>
          </w:p>
        </w:tc>
        <w:tc>
          <w:tcPr>
            <w:tcW w:w="360" w:type="pct"/>
            <w:shd w:val="clear" w:color="auto" w:fill="auto"/>
            <w:vAlign w:val="center"/>
          </w:tcPr>
          <w:p w14:paraId="5D376EB1"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6.0%</w:t>
            </w:r>
          </w:p>
        </w:tc>
        <w:tc>
          <w:tcPr>
            <w:tcW w:w="361" w:type="pct"/>
            <w:shd w:val="clear" w:color="auto" w:fill="auto"/>
            <w:vAlign w:val="center"/>
          </w:tcPr>
          <w:p w14:paraId="329E69B2"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6.6%</w:t>
            </w:r>
          </w:p>
        </w:tc>
        <w:tc>
          <w:tcPr>
            <w:tcW w:w="361" w:type="pct"/>
            <w:shd w:val="clear" w:color="auto" w:fill="auto"/>
            <w:vAlign w:val="center"/>
          </w:tcPr>
          <w:p w14:paraId="0249B300"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7.3%</w:t>
            </w:r>
          </w:p>
        </w:tc>
        <w:tc>
          <w:tcPr>
            <w:tcW w:w="361" w:type="pct"/>
            <w:shd w:val="clear" w:color="auto" w:fill="auto"/>
            <w:vAlign w:val="center"/>
          </w:tcPr>
          <w:p w14:paraId="6064B89A"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8.0%</w:t>
            </w:r>
          </w:p>
        </w:tc>
        <w:tc>
          <w:tcPr>
            <w:tcW w:w="360" w:type="pct"/>
            <w:shd w:val="clear" w:color="auto" w:fill="auto"/>
            <w:vAlign w:val="center"/>
          </w:tcPr>
          <w:p w14:paraId="130ACF3B"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8.8%</w:t>
            </w:r>
          </w:p>
        </w:tc>
        <w:tc>
          <w:tcPr>
            <w:tcW w:w="362" w:type="pct"/>
            <w:shd w:val="clear" w:color="auto" w:fill="auto"/>
            <w:vAlign w:val="center"/>
          </w:tcPr>
          <w:p w14:paraId="20BCC867"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9.7%</w:t>
            </w:r>
          </w:p>
        </w:tc>
        <w:tc>
          <w:tcPr>
            <w:tcW w:w="359" w:type="pct"/>
            <w:shd w:val="clear" w:color="auto" w:fill="auto"/>
            <w:vAlign w:val="center"/>
          </w:tcPr>
          <w:p w14:paraId="0560D337"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10.6%</w:t>
            </w:r>
          </w:p>
        </w:tc>
        <w:tc>
          <w:tcPr>
            <w:tcW w:w="361" w:type="pct"/>
            <w:shd w:val="clear" w:color="auto" w:fill="auto"/>
            <w:vAlign w:val="center"/>
          </w:tcPr>
          <w:p w14:paraId="6E939681"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11.7%</w:t>
            </w:r>
          </w:p>
        </w:tc>
        <w:tc>
          <w:tcPr>
            <w:tcW w:w="360" w:type="pct"/>
            <w:shd w:val="clear" w:color="auto" w:fill="auto"/>
            <w:vAlign w:val="center"/>
          </w:tcPr>
          <w:p w14:paraId="2F01D58A"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12.9%</w:t>
            </w:r>
          </w:p>
        </w:tc>
        <w:tc>
          <w:tcPr>
            <w:tcW w:w="388" w:type="pct"/>
            <w:shd w:val="clear" w:color="auto" w:fill="auto"/>
            <w:vAlign w:val="center"/>
          </w:tcPr>
          <w:p w14:paraId="7469E094" w14:textId="77777777" w:rsidR="00FA3A9D" w:rsidRPr="003E75C3" w:rsidRDefault="00C01B33" w:rsidP="003E75C3">
            <w:pPr>
              <w:pBdr>
                <w:top w:val="nil"/>
                <w:left w:val="nil"/>
                <w:bottom w:val="nil"/>
                <w:right w:val="nil"/>
                <w:between w:val="nil"/>
              </w:pBdr>
              <w:rPr>
                <w:rFonts w:eastAsia="Calibri"/>
                <w:color w:val="000000"/>
                <w:sz w:val="16"/>
                <w:szCs w:val="16"/>
              </w:rPr>
            </w:pPr>
            <w:r w:rsidRPr="003E75C3">
              <w:rPr>
                <w:rFonts w:eastAsia="Calibri"/>
                <w:color w:val="000000"/>
                <w:sz w:val="16"/>
                <w:szCs w:val="16"/>
              </w:rPr>
              <w:t>14.2%</w:t>
            </w:r>
          </w:p>
        </w:tc>
      </w:tr>
    </w:tbl>
    <w:p w14:paraId="5DF4F9C6" w14:textId="77777777" w:rsidR="006E45CE" w:rsidRPr="003E75C3" w:rsidRDefault="006E45CE" w:rsidP="003E75C3"/>
    <w:p w14:paraId="1A1EF97F" w14:textId="77777777" w:rsidR="006E45CE" w:rsidRPr="003E75C3" w:rsidRDefault="006E45CE" w:rsidP="003E75C3">
      <w:pPr>
        <w:pStyle w:val="Ttulo1"/>
        <w:spacing w:after="0" w:line="360" w:lineRule="auto"/>
        <w:jc w:val="left"/>
        <w:sectPr w:rsidR="006E45CE" w:rsidRPr="003E75C3" w:rsidSect="009A7C63">
          <w:pgSz w:w="11901" w:h="16817"/>
          <w:pgMar w:top="1701" w:right="1701" w:bottom="1701" w:left="1701" w:header="709" w:footer="1134" w:gutter="0"/>
          <w:cols w:space="720"/>
          <w:titlePg/>
          <w:docGrid w:linePitch="326"/>
        </w:sectPr>
      </w:pPr>
    </w:p>
    <w:p w14:paraId="31564B70" w14:textId="77777777" w:rsidR="00683780" w:rsidRPr="003E75C3" w:rsidRDefault="00C01B33" w:rsidP="003E75C3">
      <w:pPr>
        <w:pStyle w:val="Ttulo2"/>
        <w:numPr>
          <w:ilvl w:val="0"/>
          <w:numId w:val="0"/>
        </w:numPr>
        <w:rPr>
          <w:szCs w:val="24"/>
        </w:rPr>
      </w:pPr>
      <w:bookmarkStart w:id="233" w:name="_Toc62875766"/>
      <w:r w:rsidRPr="003E75C3">
        <w:rPr>
          <w:szCs w:val="24"/>
        </w:rPr>
        <w:lastRenderedPageBreak/>
        <w:t>Anexo N° 10: Fichas de servicios y estándares</w:t>
      </w:r>
      <w:bookmarkEnd w:id="233"/>
    </w:p>
    <w:p w14:paraId="5698DA68" w14:textId="674F8D00" w:rsidR="0033374D" w:rsidRPr="003E75C3" w:rsidRDefault="007A4A58" w:rsidP="003E75C3">
      <w:pPr>
        <w:rPr>
          <w:b/>
          <w:bCs/>
          <w:sz w:val="21"/>
          <w:szCs w:val="21"/>
        </w:rPr>
      </w:pPr>
      <w:bookmarkStart w:id="234" w:name="_Toc62250785"/>
      <w:r w:rsidRPr="003E75C3">
        <w:rPr>
          <w:b/>
          <w:bCs/>
          <w:sz w:val="21"/>
          <w:szCs w:val="21"/>
        </w:rPr>
        <w:t>OP1 - L1.1 - S1</w:t>
      </w:r>
      <w:bookmarkEnd w:id="234"/>
    </w:p>
    <w:tbl>
      <w:tblPr>
        <w:tblStyle w:val="Tablaconcuadrcula1clara-nfasis3"/>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01530EE1" w14:textId="77777777" w:rsidTr="007A4A58">
        <w:trPr>
          <w:trHeight w:val="70"/>
        </w:trPr>
        <w:tc>
          <w:tcPr>
            <w:tcW w:w="2861" w:type="dxa"/>
            <w:shd w:val="clear" w:color="auto" w:fill="FFFFFF" w:themeFill="background1"/>
            <w:vAlign w:val="center"/>
          </w:tcPr>
          <w:p w14:paraId="744E57F9"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tcPr>
          <w:p w14:paraId="7C91D2DB" w14:textId="77777777" w:rsidR="0033374D" w:rsidRPr="003E75C3" w:rsidRDefault="0033374D" w:rsidP="003E75C3">
            <w:pPr>
              <w:pBdr>
                <w:top w:val="nil"/>
                <w:left w:val="nil"/>
                <w:bottom w:val="nil"/>
                <w:right w:val="nil"/>
                <w:between w:val="nil"/>
              </w:pBdr>
              <w:rPr>
                <w:sz w:val="18"/>
                <w:szCs w:val="18"/>
              </w:rPr>
            </w:pPr>
            <w:r w:rsidRPr="003E75C3">
              <w:rPr>
                <w:sz w:val="18"/>
                <w:szCs w:val="18"/>
              </w:rPr>
              <w:t>1. Fortalecer la participación política y social de personas con discapacidad.</w:t>
            </w:r>
          </w:p>
        </w:tc>
      </w:tr>
      <w:tr w:rsidR="007A4A58" w:rsidRPr="003E75C3" w14:paraId="0736B0E4" w14:textId="77777777" w:rsidTr="007A4A58">
        <w:trPr>
          <w:trHeight w:val="70"/>
        </w:trPr>
        <w:tc>
          <w:tcPr>
            <w:tcW w:w="2861" w:type="dxa"/>
            <w:shd w:val="clear" w:color="auto" w:fill="FFFFFF" w:themeFill="background1"/>
            <w:vAlign w:val="center"/>
          </w:tcPr>
          <w:p w14:paraId="6A6E6FD4"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tcPr>
          <w:p w14:paraId="29C50AA9" w14:textId="77777777" w:rsidR="0033374D" w:rsidRPr="003E75C3" w:rsidRDefault="0033374D" w:rsidP="003E75C3">
            <w:pPr>
              <w:pBdr>
                <w:top w:val="nil"/>
                <w:left w:val="nil"/>
                <w:bottom w:val="nil"/>
                <w:right w:val="nil"/>
                <w:between w:val="nil"/>
              </w:pBdr>
              <w:rPr>
                <w:sz w:val="18"/>
                <w:szCs w:val="18"/>
              </w:rPr>
            </w:pPr>
            <w:r w:rsidRPr="003E75C3">
              <w:rPr>
                <w:sz w:val="18"/>
                <w:szCs w:val="18"/>
              </w:rPr>
              <w:t>1.1. Desarrollar intervenciones que mejoren el nivel de participación política y social y asociatividad de las personas con discapacidad.</w:t>
            </w:r>
          </w:p>
        </w:tc>
      </w:tr>
      <w:tr w:rsidR="007A4A58" w:rsidRPr="003E75C3" w14:paraId="32DF45A7" w14:textId="77777777" w:rsidTr="007A4A58">
        <w:trPr>
          <w:trHeight w:val="300"/>
        </w:trPr>
        <w:tc>
          <w:tcPr>
            <w:tcW w:w="2861" w:type="dxa"/>
            <w:shd w:val="clear" w:color="auto" w:fill="FFFFFF" w:themeFill="background1"/>
            <w:vAlign w:val="center"/>
          </w:tcPr>
          <w:p w14:paraId="582CD6D8"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4B3B0944"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Capacitación para personas con discapacidad que pertenecen a organizaciones sociales y políticas. </w:t>
            </w:r>
          </w:p>
        </w:tc>
      </w:tr>
      <w:tr w:rsidR="007A4A58" w:rsidRPr="003E75C3" w14:paraId="4CB7DCEE" w14:textId="77777777" w:rsidTr="007A4A58">
        <w:trPr>
          <w:trHeight w:val="300"/>
        </w:trPr>
        <w:tc>
          <w:tcPr>
            <w:tcW w:w="2861" w:type="dxa"/>
            <w:shd w:val="clear" w:color="auto" w:fill="FFFFFF" w:themeFill="background1"/>
            <w:vAlign w:val="center"/>
          </w:tcPr>
          <w:p w14:paraId="3A7FEA3D"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584A0671" w14:textId="77777777" w:rsidR="0033374D" w:rsidRPr="003E75C3" w:rsidRDefault="000F1EC0" w:rsidP="003E75C3">
            <w:pPr>
              <w:pBdr>
                <w:top w:val="nil"/>
                <w:left w:val="nil"/>
                <w:bottom w:val="nil"/>
                <w:right w:val="nil"/>
                <w:between w:val="nil"/>
              </w:pBdr>
              <w:rPr>
                <w:sz w:val="18"/>
                <w:szCs w:val="18"/>
              </w:rPr>
            </w:pPr>
            <w:r w:rsidRPr="003E75C3">
              <w:rPr>
                <w:sz w:val="18"/>
                <w:szCs w:val="18"/>
              </w:rPr>
              <w:t>Capacitaciones dirigidas</w:t>
            </w:r>
            <w:r w:rsidR="0033374D" w:rsidRPr="003E75C3">
              <w:rPr>
                <w:sz w:val="18"/>
                <w:szCs w:val="18"/>
              </w:rPr>
              <w:t xml:space="preserve"> a las personas con discapacidad que pertenecen a organizaciones sociales y/o políticas, con el fin de fortalecer su participación en procesos electorales, sus capacidades en materia cívico electoral, y ejercicio efectivo de sus derechos de participación política y ciudadana. </w:t>
            </w:r>
          </w:p>
          <w:p w14:paraId="2AE6068D" w14:textId="77777777" w:rsidR="0033374D" w:rsidRPr="003E75C3" w:rsidRDefault="0033374D" w:rsidP="003E75C3">
            <w:pPr>
              <w:pBdr>
                <w:top w:val="nil"/>
                <w:left w:val="nil"/>
                <w:bottom w:val="nil"/>
                <w:right w:val="nil"/>
                <w:between w:val="nil"/>
              </w:pBdr>
              <w:rPr>
                <w:sz w:val="18"/>
                <w:szCs w:val="18"/>
              </w:rPr>
            </w:pPr>
          </w:p>
          <w:p w14:paraId="55961F78" w14:textId="77777777" w:rsidR="0033374D" w:rsidRPr="003E75C3" w:rsidRDefault="0033374D" w:rsidP="003E75C3">
            <w:pPr>
              <w:pBdr>
                <w:top w:val="nil"/>
                <w:left w:val="nil"/>
                <w:bottom w:val="nil"/>
                <w:right w:val="nil"/>
                <w:between w:val="nil"/>
              </w:pBdr>
              <w:rPr>
                <w:sz w:val="18"/>
                <w:szCs w:val="18"/>
              </w:rPr>
            </w:pPr>
            <w:r w:rsidRPr="003E75C3">
              <w:rPr>
                <w:sz w:val="18"/>
                <w:szCs w:val="18"/>
              </w:rPr>
              <w:t>Se entiende por capacitación, al proceso que busca la mejora del desempeño de las personas, a través del cierre de brechas o desarrollo de competencias o conocimientos.</w:t>
            </w:r>
          </w:p>
          <w:p w14:paraId="7B422D09" w14:textId="77777777" w:rsidR="0033374D" w:rsidRPr="003E75C3" w:rsidRDefault="0033374D" w:rsidP="003E75C3">
            <w:pPr>
              <w:pBdr>
                <w:top w:val="nil"/>
                <w:left w:val="nil"/>
                <w:bottom w:val="nil"/>
                <w:right w:val="nil"/>
                <w:between w:val="nil"/>
              </w:pBdr>
              <w:rPr>
                <w:sz w:val="18"/>
                <w:szCs w:val="18"/>
              </w:rPr>
            </w:pPr>
          </w:p>
          <w:p w14:paraId="34C6A86F" w14:textId="77777777" w:rsidR="0033374D" w:rsidRPr="003E75C3" w:rsidRDefault="0033374D" w:rsidP="003E75C3">
            <w:pPr>
              <w:rPr>
                <w:sz w:val="18"/>
                <w:szCs w:val="18"/>
              </w:rPr>
            </w:pPr>
            <w:r w:rsidRPr="003E75C3">
              <w:rPr>
                <w:sz w:val="18"/>
                <w:szCs w:val="18"/>
              </w:rPr>
              <w:t xml:space="preserve">Las acciones de capacitación pueden ser las siguientes:  </w:t>
            </w:r>
          </w:p>
          <w:p w14:paraId="44386F09" w14:textId="77777777" w:rsidR="0033374D" w:rsidRPr="003E75C3" w:rsidRDefault="0033374D" w:rsidP="003E75C3">
            <w:pPr>
              <w:rPr>
                <w:sz w:val="18"/>
                <w:szCs w:val="18"/>
              </w:rPr>
            </w:pPr>
          </w:p>
          <w:p w14:paraId="44087566" w14:textId="77777777" w:rsidR="0033374D" w:rsidRPr="003E75C3" w:rsidRDefault="0033374D" w:rsidP="003E75C3">
            <w:pPr>
              <w:rPr>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1716473E" w14:textId="630B1AA9" w:rsidR="0033374D" w:rsidRPr="003E75C3" w:rsidRDefault="0033374D" w:rsidP="003E75C3">
            <w:pPr>
              <w:rPr>
                <w:sz w:val="18"/>
                <w:szCs w:val="18"/>
              </w:rPr>
            </w:pPr>
            <w:r w:rsidRPr="003E75C3">
              <w:rPr>
                <w:sz w:val="18"/>
                <w:szCs w:val="18"/>
              </w:rPr>
              <w:t xml:space="preserve">b) Curso: Es una estrategia de enseñanza-aprendizaje que comprende una secuencia de sesiones articuladas y orientadas al logro de los objetivos de aprendizaje previstos. </w:t>
            </w:r>
          </w:p>
        </w:tc>
      </w:tr>
      <w:tr w:rsidR="007A4A58" w:rsidRPr="003E75C3" w14:paraId="375E2FDA" w14:textId="77777777" w:rsidTr="007A4A58">
        <w:trPr>
          <w:trHeight w:val="300"/>
        </w:trPr>
        <w:tc>
          <w:tcPr>
            <w:tcW w:w="2861" w:type="dxa"/>
            <w:shd w:val="clear" w:color="auto" w:fill="FFFFFF" w:themeFill="background1"/>
            <w:vAlign w:val="center"/>
          </w:tcPr>
          <w:p w14:paraId="44A37445"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tcPr>
          <w:p w14:paraId="4DB064CA" w14:textId="77777777" w:rsidR="0033374D" w:rsidRPr="003E75C3" w:rsidRDefault="0033374D" w:rsidP="00537B70">
            <w:pPr>
              <w:numPr>
                <w:ilvl w:val="0"/>
                <w:numId w:val="36"/>
              </w:numPr>
              <w:pBdr>
                <w:top w:val="nil"/>
                <w:left w:val="nil"/>
                <w:bottom w:val="nil"/>
                <w:right w:val="nil"/>
                <w:between w:val="nil"/>
              </w:pBdr>
              <w:ind w:left="0" w:firstLine="0"/>
              <w:rPr>
                <w:sz w:val="18"/>
                <w:szCs w:val="18"/>
              </w:rPr>
            </w:pPr>
            <w:r w:rsidRPr="003E75C3">
              <w:rPr>
                <w:sz w:val="18"/>
                <w:szCs w:val="18"/>
              </w:rPr>
              <w:t>Jurado Nacional de Elecciones (</w:t>
            </w:r>
            <w:proofErr w:type="spellStart"/>
            <w:r w:rsidRPr="003E75C3">
              <w:rPr>
                <w:sz w:val="18"/>
                <w:szCs w:val="18"/>
              </w:rPr>
              <w:t>JNE</w:t>
            </w:r>
            <w:proofErr w:type="spellEnd"/>
            <w:r w:rsidRPr="003E75C3">
              <w:rPr>
                <w:sz w:val="18"/>
                <w:szCs w:val="18"/>
              </w:rPr>
              <w:t xml:space="preserve">) - Dirección Nacional de Educación y Formación Cívica Ciudadana. </w:t>
            </w:r>
          </w:p>
          <w:p w14:paraId="03177E8A" w14:textId="77777777" w:rsidR="0033374D" w:rsidRPr="003E75C3" w:rsidRDefault="0033374D" w:rsidP="00537B70">
            <w:pPr>
              <w:numPr>
                <w:ilvl w:val="0"/>
                <w:numId w:val="36"/>
              </w:numPr>
              <w:pBdr>
                <w:top w:val="nil"/>
                <w:left w:val="nil"/>
                <w:bottom w:val="nil"/>
                <w:right w:val="nil"/>
                <w:between w:val="nil"/>
              </w:pBdr>
              <w:ind w:left="0" w:firstLine="0"/>
              <w:rPr>
                <w:sz w:val="18"/>
                <w:szCs w:val="18"/>
              </w:rPr>
            </w:pPr>
            <w:r w:rsidRPr="003E75C3">
              <w:rPr>
                <w:sz w:val="18"/>
                <w:szCs w:val="18"/>
              </w:rPr>
              <w:t>Oficina Nacional de Procesos Electorales (</w:t>
            </w:r>
            <w:proofErr w:type="spellStart"/>
            <w:r w:rsidRPr="003E75C3">
              <w:rPr>
                <w:sz w:val="18"/>
                <w:szCs w:val="18"/>
              </w:rPr>
              <w:t>ONPE</w:t>
            </w:r>
            <w:proofErr w:type="spellEnd"/>
            <w:r w:rsidRPr="003E75C3">
              <w:rPr>
                <w:sz w:val="18"/>
                <w:szCs w:val="18"/>
              </w:rPr>
              <w:t>) - Gerencia de Información e Investigación Electoral.</w:t>
            </w:r>
          </w:p>
        </w:tc>
      </w:tr>
      <w:tr w:rsidR="007A4A58" w:rsidRPr="003E75C3" w14:paraId="5DC6D03F" w14:textId="77777777" w:rsidTr="007A4A58">
        <w:trPr>
          <w:trHeight w:val="300"/>
        </w:trPr>
        <w:tc>
          <w:tcPr>
            <w:tcW w:w="2861" w:type="dxa"/>
            <w:shd w:val="clear" w:color="auto" w:fill="FFFFFF" w:themeFill="background1"/>
            <w:vAlign w:val="center"/>
          </w:tcPr>
          <w:p w14:paraId="335E8F1F"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tcPr>
          <w:p w14:paraId="4DA56955"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Personas con discapacidad que pertenecen a organizaciones sociales y/o políticas. </w:t>
            </w:r>
          </w:p>
        </w:tc>
      </w:tr>
      <w:tr w:rsidR="007A4A58" w:rsidRPr="003E75C3" w14:paraId="4E0C7DC0" w14:textId="77777777" w:rsidTr="007A4A58">
        <w:trPr>
          <w:trHeight w:val="220"/>
        </w:trPr>
        <w:tc>
          <w:tcPr>
            <w:tcW w:w="2861" w:type="dxa"/>
            <w:shd w:val="clear" w:color="auto" w:fill="FFFFFF" w:themeFill="background1"/>
            <w:vAlign w:val="center"/>
          </w:tcPr>
          <w:p w14:paraId="2F2FF015" w14:textId="0A8A9968" w:rsidR="0033374D" w:rsidRPr="003E75C3" w:rsidRDefault="0033374D" w:rsidP="003E75C3">
            <w:pPr>
              <w:pBdr>
                <w:top w:val="nil"/>
                <w:left w:val="nil"/>
                <w:bottom w:val="nil"/>
                <w:right w:val="nil"/>
                <w:between w:val="nil"/>
              </w:pBdr>
              <w:rPr>
                <w:sz w:val="18"/>
                <w:szCs w:val="18"/>
              </w:rPr>
            </w:pPr>
            <w:bookmarkStart w:id="235" w:name="_gjdgxs" w:colFirst="0" w:colLast="0"/>
            <w:bookmarkEnd w:id="235"/>
            <w:r w:rsidRPr="003E75C3">
              <w:rPr>
                <w:sz w:val="18"/>
                <w:szCs w:val="18"/>
              </w:rPr>
              <w:t>Estándar de cumplimiento</w:t>
            </w:r>
            <w:r w:rsidR="007A4A58" w:rsidRPr="003E75C3">
              <w:rPr>
                <w:sz w:val="18"/>
                <w:szCs w:val="18"/>
              </w:rPr>
              <w:t>:</w:t>
            </w:r>
          </w:p>
        </w:tc>
        <w:tc>
          <w:tcPr>
            <w:tcW w:w="5633" w:type="dxa"/>
            <w:shd w:val="clear" w:color="auto" w:fill="FFFFFF" w:themeFill="background1"/>
          </w:tcPr>
          <w:p w14:paraId="5D1A1E62"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Articulación </w:t>
            </w:r>
          </w:p>
        </w:tc>
      </w:tr>
      <w:tr w:rsidR="007A4A58" w:rsidRPr="003E75C3" w14:paraId="2F8E8789" w14:textId="77777777" w:rsidTr="007A4A58">
        <w:trPr>
          <w:trHeight w:val="300"/>
        </w:trPr>
        <w:tc>
          <w:tcPr>
            <w:tcW w:w="2861" w:type="dxa"/>
            <w:shd w:val="clear" w:color="auto" w:fill="FFFFFF" w:themeFill="background1"/>
            <w:vAlign w:val="center"/>
          </w:tcPr>
          <w:p w14:paraId="50411B05"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6CB67AB6" w14:textId="77777777" w:rsidR="0033374D" w:rsidRPr="003E75C3" w:rsidRDefault="0033374D" w:rsidP="003E75C3">
            <w:pPr>
              <w:pBdr>
                <w:top w:val="nil"/>
                <w:left w:val="nil"/>
                <w:bottom w:val="nil"/>
                <w:right w:val="nil"/>
                <w:between w:val="nil"/>
              </w:pBdr>
              <w:rPr>
                <w:sz w:val="18"/>
                <w:szCs w:val="18"/>
              </w:rPr>
            </w:pPr>
            <w:r w:rsidRPr="003E75C3">
              <w:rPr>
                <w:sz w:val="18"/>
                <w:szCs w:val="18"/>
              </w:rPr>
              <w:t>El estándar se refiere a la implementación del servicio a través de mecanismos efectivos de coordinación y cooperación entre el Gobierno Nacional y las organizaciones sociales y políticas, que se expresan en dos ejes de relación interinstitucional: vertical, entre entidades de distintos niveles de gobierno, nacional, regional y local; y, horizontal, entre entidades de un mismo nivel de gobierno.</w:t>
            </w:r>
          </w:p>
        </w:tc>
      </w:tr>
    </w:tbl>
    <w:p w14:paraId="09F27082" w14:textId="77777777" w:rsidR="0033374D" w:rsidRPr="003E75C3" w:rsidRDefault="0033374D" w:rsidP="003E75C3"/>
    <w:p w14:paraId="34D2E79F" w14:textId="77777777" w:rsidR="0033374D" w:rsidRPr="003E75C3" w:rsidRDefault="0033374D" w:rsidP="003E75C3">
      <w:pPr>
        <w:rPr>
          <w:b/>
          <w:bCs/>
          <w:sz w:val="21"/>
          <w:szCs w:val="21"/>
        </w:rPr>
      </w:pPr>
      <w:bookmarkStart w:id="236" w:name="_Toc62250786"/>
      <w:r w:rsidRPr="003E75C3">
        <w:rPr>
          <w:b/>
          <w:bCs/>
          <w:sz w:val="21"/>
          <w:szCs w:val="21"/>
        </w:rPr>
        <w:lastRenderedPageBreak/>
        <w:t>OP1 - L1.2 – S2</w:t>
      </w:r>
      <w:bookmarkEnd w:id="236"/>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861"/>
        <w:gridCol w:w="2672"/>
        <w:gridCol w:w="2955"/>
      </w:tblGrid>
      <w:tr w:rsidR="007A4A58" w:rsidRPr="003E75C3" w14:paraId="5A044B62" w14:textId="77777777" w:rsidTr="007A4A58">
        <w:trPr>
          <w:trHeight w:val="70"/>
          <w:jc w:val="center"/>
        </w:trPr>
        <w:tc>
          <w:tcPr>
            <w:tcW w:w="2861" w:type="dxa"/>
            <w:shd w:val="clear" w:color="auto" w:fill="FFFFFF" w:themeFill="background1"/>
            <w:vAlign w:val="center"/>
          </w:tcPr>
          <w:p w14:paraId="231D7D3F"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27" w:type="dxa"/>
            <w:gridSpan w:val="2"/>
            <w:shd w:val="clear" w:color="auto" w:fill="FFFFFF" w:themeFill="background1"/>
            <w:vAlign w:val="center"/>
          </w:tcPr>
          <w:p w14:paraId="3D5AA8A3" w14:textId="77777777" w:rsidR="0033374D" w:rsidRPr="003E75C3" w:rsidRDefault="0033374D" w:rsidP="003E75C3">
            <w:pPr>
              <w:pBdr>
                <w:top w:val="nil"/>
                <w:left w:val="nil"/>
                <w:bottom w:val="nil"/>
                <w:right w:val="nil"/>
                <w:between w:val="nil"/>
              </w:pBdr>
              <w:rPr>
                <w:sz w:val="18"/>
                <w:szCs w:val="18"/>
              </w:rPr>
            </w:pPr>
            <w:r w:rsidRPr="003E75C3">
              <w:rPr>
                <w:sz w:val="18"/>
                <w:szCs w:val="18"/>
              </w:rPr>
              <w:t>1. Fortalecer la participación política y social de personas con discapacidad.</w:t>
            </w:r>
          </w:p>
        </w:tc>
      </w:tr>
      <w:tr w:rsidR="007A4A58" w:rsidRPr="003E75C3" w14:paraId="24F45CF1" w14:textId="77777777" w:rsidTr="007A4A58">
        <w:trPr>
          <w:trHeight w:val="70"/>
          <w:jc w:val="center"/>
        </w:trPr>
        <w:tc>
          <w:tcPr>
            <w:tcW w:w="2861" w:type="dxa"/>
            <w:shd w:val="clear" w:color="auto" w:fill="FFFFFF" w:themeFill="background1"/>
            <w:vAlign w:val="center"/>
          </w:tcPr>
          <w:p w14:paraId="71CCC418"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27" w:type="dxa"/>
            <w:gridSpan w:val="2"/>
            <w:shd w:val="clear" w:color="auto" w:fill="FFFFFF" w:themeFill="background1"/>
            <w:vAlign w:val="center"/>
          </w:tcPr>
          <w:p w14:paraId="578BB039" w14:textId="77777777" w:rsidR="0033374D" w:rsidRPr="003E75C3" w:rsidRDefault="0033374D" w:rsidP="003E75C3">
            <w:pPr>
              <w:pBdr>
                <w:top w:val="nil"/>
                <w:left w:val="nil"/>
                <w:bottom w:val="nil"/>
                <w:right w:val="nil"/>
                <w:between w:val="nil"/>
              </w:pBdr>
              <w:rPr>
                <w:sz w:val="18"/>
                <w:szCs w:val="18"/>
              </w:rPr>
            </w:pPr>
            <w:r w:rsidRPr="003E75C3">
              <w:rPr>
                <w:sz w:val="18"/>
                <w:szCs w:val="18"/>
              </w:rPr>
              <w:t>1.2. Establecer un sistema de apoyo para el desarrollo de la autonomía, la autovalencia y la vida independiente de las personas con discapacidad.</w:t>
            </w:r>
          </w:p>
        </w:tc>
      </w:tr>
      <w:tr w:rsidR="007A4A58" w:rsidRPr="003E75C3" w14:paraId="21C7590C" w14:textId="77777777" w:rsidTr="007A4A58">
        <w:trPr>
          <w:trHeight w:val="300"/>
          <w:jc w:val="center"/>
        </w:trPr>
        <w:tc>
          <w:tcPr>
            <w:tcW w:w="2861" w:type="dxa"/>
            <w:shd w:val="clear" w:color="auto" w:fill="FFFFFF" w:themeFill="background1"/>
            <w:vAlign w:val="center"/>
          </w:tcPr>
          <w:p w14:paraId="4D9E420C"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27" w:type="dxa"/>
            <w:gridSpan w:val="2"/>
            <w:shd w:val="clear" w:color="auto" w:fill="FFFFFF" w:themeFill="background1"/>
            <w:vAlign w:val="center"/>
          </w:tcPr>
          <w:p w14:paraId="4B589E8D" w14:textId="77777777" w:rsidR="0033374D" w:rsidRPr="003E75C3" w:rsidRDefault="0033374D" w:rsidP="003E75C3">
            <w:pPr>
              <w:pBdr>
                <w:top w:val="nil"/>
                <w:left w:val="nil"/>
                <w:bottom w:val="nil"/>
                <w:right w:val="nil"/>
                <w:between w:val="nil"/>
              </w:pBdr>
              <w:rPr>
                <w:sz w:val="18"/>
                <w:szCs w:val="18"/>
              </w:rPr>
            </w:pPr>
            <w:r w:rsidRPr="003E75C3">
              <w:rPr>
                <w:sz w:val="18"/>
                <w:szCs w:val="18"/>
              </w:rPr>
              <w:t>Sistema de apoyo para la autonomía y vida independiente de las personas con discapacidad, de acuerdo a su ciclo de vida.</w:t>
            </w:r>
          </w:p>
        </w:tc>
      </w:tr>
      <w:tr w:rsidR="007A4A58" w:rsidRPr="003E75C3" w14:paraId="0F154315" w14:textId="77777777" w:rsidTr="007A4A58">
        <w:trPr>
          <w:trHeight w:val="300"/>
          <w:jc w:val="center"/>
        </w:trPr>
        <w:tc>
          <w:tcPr>
            <w:tcW w:w="2861" w:type="dxa"/>
            <w:shd w:val="clear" w:color="auto" w:fill="FFFFFF" w:themeFill="background1"/>
            <w:vAlign w:val="center"/>
          </w:tcPr>
          <w:p w14:paraId="77AFE252"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27" w:type="dxa"/>
            <w:gridSpan w:val="2"/>
            <w:shd w:val="clear" w:color="auto" w:fill="FFFFFF" w:themeFill="background1"/>
            <w:vAlign w:val="center"/>
          </w:tcPr>
          <w:p w14:paraId="318A5023" w14:textId="77777777" w:rsidR="0033374D" w:rsidRPr="003E75C3" w:rsidRDefault="0033374D" w:rsidP="003E75C3">
            <w:pPr>
              <w:rPr>
                <w:sz w:val="18"/>
                <w:szCs w:val="18"/>
              </w:rPr>
            </w:pPr>
            <w:r w:rsidRPr="003E75C3">
              <w:rPr>
                <w:sz w:val="18"/>
                <w:szCs w:val="18"/>
              </w:rPr>
              <w:t xml:space="preserve">El sistema de apoyo es un sistema integral establecido por los gobiernos locales, en articulación con distintos actores, para brindar el acceso efectivo de las personas con discapacidad a servicios de apoyo, de acuerdo a sus necesidades. </w:t>
            </w:r>
          </w:p>
          <w:p w14:paraId="22311B5E" w14:textId="77777777" w:rsidR="0033374D" w:rsidRPr="003E75C3" w:rsidRDefault="0033374D" w:rsidP="003E75C3">
            <w:pPr>
              <w:rPr>
                <w:sz w:val="18"/>
                <w:szCs w:val="18"/>
              </w:rPr>
            </w:pPr>
          </w:p>
          <w:p w14:paraId="50F3B805" w14:textId="77777777" w:rsidR="0033374D" w:rsidRPr="003E75C3" w:rsidRDefault="0033374D" w:rsidP="003E75C3">
            <w:pPr>
              <w:pBdr>
                <w:top w:val="nil"/>
                <w:left w:val="nil"/>
                <w:bottom w:val="nil"/>
                <w:right w:val="nil"/>
                <w:between w:val="nil"/>
              </w:pBdr>
              <w:rPr>
                <w:sz w:val="18"/>
                <w:szCs w:val="18"/>
              </w:rPr>
            </w:pPr>
            <w:r w:rsidRPr="003E75C3">
              <w:rPr>
                <w:sz w:val="18"/>
                <w:szCs w:val="18"/>
              </w:rPr>
              <w:t>Los servicios de apoyo comprenden una gama de intervenciones como la asistencia personal, prestada por intermediarios, incluida la realización de actividades cotidianas y participar en la sociedad, personas que brinden apoyo para la adopción de decisiones, apoyo para la comunicación, servicios comunitarios que procuren su inclusión en la comunidad.</w:t>
            </w:r>
          </w:p>
          <w:p w14:paraId="30E76D9C" w14:textId="77777777" w:rsidR="0033374D" w:rsidRPr="003E75C3" w:rsidRDefault="0033374D" w:rsidP="003E75C3">
            <w:pPr>
              <w:pBdr>
                <w:top w:val="nil"/>
                <w:left w:val="nil"/>
                <w:bottom w:val="nil"/>
                <w:right w:val="nil"/>
                <w:between w:val="nil"/>
              </w:pBdr>
              <w:rPr>
                <w:sz w:val="18"/>
                <w:szCs w:val="18"/>
              </w:rPr>
            </w:pPr>
          </w:p>
          <w:p w14:paraId="3964D2B0"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servicio se brinda según la demanda que tenga, y permitirá la asignación de un apoyo, al solicitante, de acuerdo a sus necesidades las cuales estarán detalladas en un plan de apoyo. </w:t>
            </w:r>
          </w:p>
          <w:p w14:paraId="6BF37BAF" w14:textId="77777777" w:rsidR="0033374D" w:rsidRPr="003E75C3" w:rsidRDefault="0033374D" w:rsidP="003E75C3">
            <w:pPr>
              <w:pBdr>
                <w:top w:val="nil"/>
                <w:left w:val="nil"/>
                <w:bottom w:val="nil"/>
                <w:right w:val="nil"/>
                <w:between w:val="nil"/>
              </w:pBdr>
              <w:rPr>
                <w:sz w:val="18"/>
                <w:szCs w:val="18"/>
              </w:rPr>
            </w:pPr>
          </w:p>
          <w:p w14:paraId="76DCC8EE" w14:textId="77777777" w:rsidR="0033374D" w:rsidRPr="003E75C3" w:rsidRDefault="0033374D" w:rsidP="003E75C3">
            <w:pPr>
              <w:rPr>
                <w:sz w:val="18"/>
                <w:szCs w:val="18"/>
              </w:rPr>
            </w:pPr>
            <w:r w:rsidRPr="003E75C3">
              <w:rPr>
                <w:sz w:val="18"/>
                <w:szCs w:val="18"/>
              </w:rPr>
              <w:t>Plan de apoyo: Se refiere a un documento que contempla una evaluación de la persona con discapacidad, detalla de manera pormenorizada y ajustada a la situación y las necesidades de ésta, así como los tipos de apoyos que podría necesitar.</w:t>
            </w:r>
          </w:p>
        </w:tc>
      </w:tr>
      <w:tr w:rsidR="007A4A58" w:rsidRPr="003E75C3" w14:paraId="09E4CF38" w14:textId="77777777" w:rsidTr="007A4A58">
        <w:trPr>
          <w:trHeight w:val="300"/>
          <w:jc w:val="center"/>
        </w:trPr>
        <w:tc>
          <w:tcPr>
            <w:tcW w:w="2861" w:type="dxa"/>
            <w:shd w:val="clear" w:color="auto" w:fill="FFFFFF" w:themeFill="background1"/>
            <w:vAlign w:val="center"/>
          </w:tcPr>
          <w:p w14:paraId="3DBB3068"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27" w:type="dxa"/>
            <w:gridSpan w:val="2"/>
            <w:shd w:val="clear" w:color="auto" w:fill="FFFFFF" w:themeFill="background1"/>
            <w:vAlign w:val="center"/>
          </w:tcPr>
          <w:p w14:paraId="513CCCF6" w14:textId="77777777" w:rsidR="0033374D" w:rsidRPr="003E75C3" w:rsidRDefault="0033374D" w:rsidP="00537B70">
            <w:pPr>
              <w:numPr>
                <w:ilvl w:val="0"/>
                <w:numId w:val="37"/>
              </w:numPr>
              <w:pBdr>
                <w:top w:val="nil"/>
                <w:left w:val="nil"/>
                <w:bottom w:val="nil"/>
                <w:right w:val="nil"/>
                <w:between w:val="nil"/>
              </w:pBdr>
              <w:ind w:left="0" w:firstLine="0"/>
              <w:rPr>
                <w:sz w:val="18"/>
                <w:szCs w:val="18"/>
              </w:rPr>
            </w:pPr>
            <w:r w:rsidRPr="003E75C3">
              <w:rPr>
                <w:sz w:val="18"/>
                <w:szCs w:val="18"/>
              </w:rPr>
              <w:t>Gobiernos Regionales (GORE) – Oficina Regional de Atención a la Persona con Discapacidad (OREDIS).</w:t>
            </w:r>
          </w:p>
          <w:p w14:paraId="248FE8A3" w14:textId="77777777" w:rsidR="0033374D" w:rsidRPr="003E75C3" w:rsidRDefault="0033374D" w:rsidP="00537B70">
            <w:pPr>
              <w:numPr>
                <w:ilvl w:val="0"/>
                <w:numId w:val="37"/>
              </w:numPr>
              <w:pBdr>
                <w:top w:val="nil"/>
                <w:left w:val="nil"/>
                <w:bottom w:val="nil"/>
                <w:right w:val="nil"/>
                <w:between w:val="nil"/>
              </w:pBdr>
              <w:ind w:left="0" w:firstLine="0"/>
              <w:rPr>
                <w:sz w:val="18"/>
                <w:szCs w:val="18"/>
              </w:rPr>
            </w:pPr>
            <w:r w:rsidRPr="003E75C3">
              <w:rPr>
                <w:sz w:val="18"/>
                <w:szCs w:val="18"/>
              </w:rPr>
              <w:t>Gobiernos Locales (</w:t>
            </w:r>
            <w:proofErr w:type="spellStart"/>
            <w:r w:rsidRPr="003E75C3">
              <w:rPr>
                <w:sz w:val="18"/>
                <w:szCs w:val="18"/>
              </w:rPr>
              <w:t>GL</w:t>
            </w:r>
            <w:proofErr w:type="spellEnd"/>
            <w:r w:rsidRPr="003E75C3">
              <w:rPr>
                <w:sz w:val="18"/>
                <w:szCs w:val="18"/>
              </w:rPr>
              <w:t>) – Oficina Municipal de Atención a la Persona con Discapacidad (OMAPED).</w:t>
            </w:r>
          </w:p>
          <w:p w14:paraId="3FDC84F0" w14:textId="77777777" w:rsidR="0033374D" w:rsidRPr="003E75C3" w:rsidRDefault="0033374D" w:rsidP="00537B70">
            <w:pPr>
              <w:numPr>
                <w:ilvl w:val="0"/>
                <w:numId w:val="37"/>
              </w:numPr>
              <w:pBdr>
                <w:top w:val="nil"/>
                <w:left w:val="nil"/>
                <w:bottom w:val="nil"/>
                <w:right w:val="nil"/>
                <w:between w:val="nil"/>
              </w:pBdr>
              <w:ind w:left="0" w:firstLine="0"/>
              <w:rPr>
                <w:sz w:val="18"/>
                <w:szCs w:val="18"/>
              </w:rPr>
            </w:pPr>
            <w:r w:rsidRPr="003E75C3">
              <w:rPr>
                <w:sz w:val="18"/>
                <w:szCs w:val="18"/>
              </w:rPr>
              <w:t>Consejo Nacional para la Integración de la Persona con Discapacidad (CONADIS) – Dirección de Políticas en Discapacidad.</w:t>
            </w:r>
          </w:p>
        </w:tc>
      </w:tr>
      <w:tr w:rsidR="007A4A58" w:rsidRPr="003E75C3" w14:paraId="3AE22850" w14:textId="77777777" w:rsidTr="007A4A58">
        <w:trPr>
          <w:jc w:val="center"/>
        </w:trPr>
        <w:tc>
          <w:tcPr>
            <w:tcW w:w="2861" w:type="dxa"/>
            <w:shd w:val="clear" w:color="auto" w:fill="FFFFFF" w:themeFill="background1"/>
            <w:vAlign w:val="center"/>
          </w:tcPr>
          <w:p w14:paraId="29EE5DA1"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27" w:type="dxa"/>
            <w:gridSpan w:val="2"/>
            <w:shd w:val="clear" w:color="auto" w:fill="FFFFFF" w:themeFill="background1"/>
          </w:tcPr>
          <w:p w14:paraId="388AAB80"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Personas con discapacidad </w:t>
            </w:r>
          </w:p>
        </w:tc>
      </w:tr>
      <w:tr w:rsidR="007A4A58" w:rsidRPr="003E75C3" w14:paraId="45555D86" w14:textId="77777777" w:rsidTr="007A4A58">
        <w:trPr>
          <w:trHeight w:val="220"/>
          <w:jc w:val="center"/>
        </w:trPr>
        <w:tc>
          <w:tcPr>
            <w:tcW w:w="2861" w:type="dxa"/>
            <w:shd w:val="clear" w:color="auto" w:fill="FFFFFF" w:themeFill="background1"/>
            <w:vAlign w:val="center"/>
          </w:tcPr>
          <w:p w14:paraId="11316499" w14:textId="2F7E0F73"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r w:rsidR="007A4A58" w:rsidRPr="003E75C3">
              <w:rPr>
                <w:sz w:val="18"/>
                <w:szCs w:val="18"/>
              </w:rPr>
              <w:t>:</w:t>
            </w:r>
          </w:p>
        </w:tc>
        <w:tc>
          <w:tcPr>
            <w:tcW w:w="2672" w:type="dxa"/>
            <w:shd w:val="clear" w:color="auto" w:fill="FFFFFF" w:themeFill="background1"/>
          </w:tcPr>
          <w:p w14:paraId="2EED0BC3" w14:textId="77777777" w:rsidR="0033374D" w:rsidRPr="003E75C3" w:rsidRDefault="0033374D" w:rsidP="003E75C3">
            <w:pPr>
              <w:rPr>
                <w:sz w:val="18"/>
                <w:szCs w:val="18"/>
              </w:rPr>
            </w:pPr>
            <w:r w:rsidRPr="003E75C3">
              <w:rPr>
                <w:sz w:val="18"/>
                <w:szCs w:val="18"/>
              </w:rPr>
              <w:t>Accesibilidad</w:t>
            </w:r>
          </w:p>
        </w:tc>
        <w:tc>
          <w:tcPr>
            <w:tcW w:w="2955" w:type="dxa"/>
            <w:shd w:val="clear" w:color="auto" w:fill="FFFFFF" w:themeFill="background1"/>
          </w:tcPr>
          <w:p w14:paraId="56E90AEF" w14:textId="77777777" w:rsidR="0033374D" w:rsidRPr="003E75C3" w:rsidRDefault="0033374D" w:rsidP="003E75C3">
            <w:pPr>
              <w:pBdr>
                <w:top w:val="nil"/>
                <w:left w:val="nil"/>
                <w:bottom w:val="nil"/>
                <w:right w:val="nil"/>
                <w:between w:val="nil"/>
              </w:pBdr>
              <w:rPr>
                <w:sz w:val="18"/>
                <w:szCs w:val="18"/>
              </w:rPr>
            </w:pPr>
            <w:r w:rsidRPr="003E75C3">
              <w:rPr>
                <w:sz w:val="18"/>
                <w:szCs w:val="18"/>
              </w:rPr>
              <w:t>Articulación</w:t>
            </w:r>
          </w:p>
        </w:tc>
      </w:tr>
      <w:tr w:rsidR="007A4A58" w:rsidRPr="003E75C3" w14:paraId="3A735541" w14:textId="77777777" w:rsidTr="007A4A58">
        <w:trPr>
          <w:trHeight w:val="300"/>
          <w:jc w:val="center"/>
        </w:trPr>
        <w:tc>
          <w:tcPr>
            <w:tcW w:w="2861" w:type="dxa"/>
            <w:shd w:val="clear" w:color="auto" w:fill="FFFFFF" w:themeFill="background1"/>
            <w:vAlign w:val="center"/>
          </w:tcPr>
          <w:p w14:paraId="76F1AA54"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2672" w:type="dxa"/>
            <w:shd w:val="clear" w:color="auto" w:fill="FFFFFF" w:themeFill="background1"/>
          </w:tcPr>
          <w:p w14:paraId="302051C0" w14:textId="77777777" w:rsidR="0033374D" w:rsidRPr="003E75C3" w:rsidRDefault="0033374D" w:rsidP="003E75C3">
            <w:pPr>
              <w:rPr>
                <w:sz w:val="18"/>
                <w:szCs w:val="18"/>
              </w:rPr>
            </w:pPr>
            <w:r w:rsidRPr="003E75C3">
              <w:rPr>
                <w:sz w:val="18"/>
                <w:szCs w:val="18"/>
              </w:rPr>
              <w:t xml:space="preserve">El estándar es de accesibilidad, en tanto se busca que las personas con discapacidad puedan acceder al servicio de la manera más autónoma y segura posible. Se requiere tener en cuenta condiciones de accesibilidad en materia de entorno físico, </w:t>
            </w:r>
            <w:r w:rsidRPr="003E75C3">
              <w:rPr>
                <w:sz w:val="18"/>
                <w:szCs w:val="18"/>
              </w:rPr>
              <w:lastRenderedPageBreak/>
              <w:t>información, comunicaciones; así, para su uso y comprensión, tener en cuenta los distintos formatos y medios utilizables para la comunicación.</w:t>
            </w:r>
          </w:p>
        </w:tc>
        <w:tc>
          <w:tcPr>
            <w:tcW w:w="2955" w:type="dxa"/>
            <w:shd w:val="clear" w:color="auto" w:fill="FFFFFF" w:themeFill="background1"/>
          </w:tcPr>
          <w:p w14:paraId="62ED08B1"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 xml:space="preserve">El estándar se refiere a la implementación del servicio a través de mecanismos efectivos de coordinación y cooperación entre los niveles de gobierno y las entidades del Estado, que se expresan en dos ejes de relación interinstitucional: vertical, entre entidades de distintos </w:t>
            </w:r>
            <w:r w:rsidRPr="003E75C3">
              <w:rPr>
                <w:sz w:val="18"/>
                <w:szCs w:val="18"/>
              </w:rPr>
              <w:lastRenderedPageBreak/>
              <w:t>niveles de gobierno, nacional, regional y local; y, horizontal, entre entidades de un mismo nivel de gobierno.</w:t>
            </w:r>
          </w:p>
        </w:tc>
      </w:tr>
    </w:tbl>
    <w:p w14:paraId="759A681D" w14:textId="77777777" w:rsidR="0033374D" w:rsidRPr="003E75C3" w:rsidRDefault="0033374D" w:rsidP="003E75C3">
      <w:pPr>
        <w:rPr>
          <w:sz w:val="18"/>
          <w:szCs w:val="18"/>
        </w:rPr>
      </w:pPr>
    </w:p>
    <w:p w14:paraId="3F992801" w14:textId="77777777" w:rsidR="0033374D" w:rsidRPr="003E75C3" w:rsidRDefault="0033374D" w:rsidP="003E75C3">
      <w:pPr>
        <w:rPr>
          <w:b/>
          <w:bCs/>
          <w:sz w:val="21"/>
          <w:szCs w:val="21"/>
        </w:rPr>
      </w:pPr>
      <w:bookmarkStart w:id="237" w:name="_Toc62250787"/>
      <w:r w:rsidRPr="003E75C3">
        <w:rPr>
          <w:b/>
          <w:bCs/>
          <w:sz w:val="21"/>
          <w:szCs w:val="21"/>
        </w:rPr>
        <w:t>OP1 - L1.3 – S3</w:t>
      </w:r>
      <w:bookmarkEnd w:id="237"/>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3AEC3DAF" w14:textId="77777777" w:rsidTr="007A4A58">
        <w:trPr>
          <w:trHeight w:val="70"/>
          <w:jc w:val="center"/>
        </w:trPr>
        <w:tc>
          <w:tcPr>
            <w:tcW w:w="2861" w:type="dxa"/>
            <w:shd w:val="clear" w:color="auto" w:fill="FFFFFF" w:themeFill="background1"/>
            <w:vAlign w:val="center"/>
          </w:tcPr>
          <w:p w14:paraId="4D6FEB1C"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599B6E88" w14:textId="77777777" w:rsidR="0033374D" w:rsidRPr="003E75C3" w:rsidRDefault="0033374D" w:rsidP="003E75C3">
            <w:pPr>
              <w:pBdr>
                <w:top w:val="nil"/>
                <w:left w:val="nil"/>
                <w:bottom w:val="nil"/>
                <w:right w:val="nil"/>
                <w:between w:val="nil"/>
              </w:pBdr>
              <w:rPr>
                <w:sz w:val="18"/>
                <w:szCs w:val="18"/>
              </w:rPr>
            </w:pPr>
            <w:r w:rsidRPr="003E75C3">
              <w:rPr>
                <w:sz w:val="18"/>
                <w:szCs w:val="18"/>
              </w:rPr>
              <w:t>1. Fortalecer la participación política y social de personas con discapacidad.</w:t>
            </w:r>
          </w:p>
        </w:tc>
      </w:tr>
      <w:tr w:rsidR="007A4A58" w:rsidRPr="003E75C3" w14:paraId="31AC6B7E" w14:textId="77777777" w:rsidTr="007A4A58">
        <w:trPr>
          <w:trHeight w:val="773"/>
          <w:jc w:val="center"/>
        </w:trPr>
        <w:tc>
          <w:tcPr>
            <w:tcW w:w="2861" w:type="dxa"/>
            <w:shd w:val="clear" w:color="auto" w:fill="FFFFFF" w:themeFill="background1"/>
            <w:vAlign w:val="center"/>
          </w:tcPr>
          <w:p w14:paraId="14073A18"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744C6430" w14:textId="77777777" w:rsidR="0033374D" w:rsidRPr="003E75C3" w:rsidRDefault="0033374D" w:rsidP="003E75C3">
            <w:pPr>
              <w:pBdr>
                <w:top w:val="nil"/>
                <w:left w:val="nil"/>
                <w:bottom w:val="nil"/>
                <w:right w:val="nil"/>
                <w:between w:val="nil"/>
              </w:pBdr>
              <w:rPr>
                <w:sz w:val="18"/>
                <w:szCs w:val="18"/>
              </w:rPr>
            </w:pPr>
            <w:r w:rsidRPr="003E75C3">
              <w:rPr>
                <w:sz w:val="18"/>
                <w:szCs w:val="18"/>
              </w:rPr>
              <w:t>1.3. Desarrollar planes de apoyo para hogares de personas con discapacidad, en coordinación con entidades públicas o privadas.</w:t>
            </w:r>
          </w:p>
        </w:tc>
      </w:tr>
      <w:tr w:rsidR="007A4A58" w:rsidRPr="003E75C3" w14:paraId="4AA374D2" w14:textId="77777777" w:rsidTr="007A4A58">
        <w:trPr>
          <w:trHeight w:val="300"/>
          <w:jc w:val="center"/>
        </w:trPr>
        <w:tc>
          <w:tcPr>
            <w:tcW w:w="2861" w:type="dxa"/>
            <w:shd w:val="clear" w:color="auto" w:fill="FFFFFF" w:themeFill="background1"/>
            <w:vAlign w:val="center"/>
          </w:tcPr>
          <w:p w14:paraId="3EA48389"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vAlign w:val="center"/>
          </w:tcPr>
          <w:p w14:paraId="4856F28A" w14:textId="77777777" w:rsidR="0033374D" w:rsidRPr="003E75C3" w:rsidRDefault="0033374D" w:rsidP="003E75C3">
            <w:pPr>
              <w:pBdr>
                <w:top w:val="nil"/>
                <w:left w:val="nil"/>
                <w:bottom w:val="nil"/>
                <w:right w:val="nil"/>
                <w:between w:val="nil"/>
              </w:pBdr>
              <w:rPr>
                <w:sz w:val="18"/>
                <w:szCs w:val="18"/>
              </w:rPr>
            </w:pPr>
            <w:r w:rsidRPr="003E75C3">
              <w:rPr>
                <w:sz w:val="18"/>
                <w:szCs w:val="18"/>
              </w:rPr>
              <w:t>Orientación y soporte a los hogares que tienen un integrante con discapacidad.</w:t>
            </w:r>
          </w:p>
        </w:tc>
      </w:tr>
      <w:tr w:rsidR="007A4A58" w:rsidRPr="003E75C3" w14:paraId="73C0E93E" w14:textId="77777777" w:rsidTr="007A4A58">
        <w:trPr>
          <w:trHeight w:val="300"/>
          <w:jc w:val="center"/>
        </w:trPr>
        <w:tc>
          <w:tcPr>
            <w:tcW w:w="2861" w:type="dxa"/>
            <w:shd w:val="clear" w:color="auto" w:fill="FFFFFF" w:themeFill="background1"/>
            <w:vAlign w:val="center"/>
          </w:tcPr>
          <w:p w14:paraId="7BC56A36"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vAlign w:val="center"/>
          </w:tcPr>
          <w:p w14:paraId="5F889639"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Es un servicio multidisciplinario que se brinda a los hogares de personas con discapacidad moderada o severa, consistente en orientación, soporte o acompañamiento, tanto a los padres de familia, tutores o personas encargadas del cuidado de la persona con discapacidad. </w:t>
            </w:r>
          </w:p>
          <w:p w14:paraId="15F7E53F" w14:textId="77777777" w:rsidR="0033374D" w:rsidRPr="003E75C3" w:rsidRDefault="0033374D" w:rsidP="003E75C3">
            <w:pPr>
              <w:pBdr>
                <w:top w:val="nil"/>
                <w:left w:val="nil"/>
                <w:bottom w:val="nil"/>
                <w:right w:val="nil"/>
                <w:between w:val="nil"/>
              </w:pBdr>
              <w:rPr>
                <w:sz w:val="18"/>
                <w:szCs w:val="18"/>
              </w:rPr>
            </w:pPr>
          </w:p>
          <w:p w14:paraId="622261E0" w14:textId="77777777" w:rsidR="0033374D" w:rsidRPr="003E75C3" w:rsidRDefault="0033374D" w:rsidP="003E75C3">
            <w:pPr>
              <w:rPr>
                <w:sz w:val="18"/>
                <w:szCs w:val="18"/>
              </w:rPr>
            </w:pPr>
            <w:r w:rsidRPr="003E75C3">
              <w:rPr>
                <w:sz w:val="18"/>
                <w:szCs w:val="18"/>
              </w:rPr>
              <w:t>Orientación: Consiste en brindar información respecto a la discapacidad que presenta el miembro del hogar, los servicios existentes a los que puede acceder en su localidad, el respeto y promoción de sus derechos de la persona con discapacidad; asimismo, busca enseñar y fortalecer las relaciones democráticas, igualitarias, inclusivas, respetuosas y libres de violencia entre los integrantes del hogar.</w:t>
            </w:r>
          </w:p>
          <w:p w14:paraId="5C11ACDC" w14:textId="77777777" w:rsidR="0033374D" w:rsidRPr="003E75C3" w:rsidRDefault="0033374D" w:rsidP="003E75C3">
            <w:pPr>
              <w:rPr>
                <w:sz w:val="18"/>
                <w:szCs w:val="18"/>
              </w:rPr>
            </w:pPr>
          </w:p>
          <w:p w14:paraId="2D214FA3" w14:textId="77777777" w:rsidR="0033374D" w:rsidRPr="003E75C3" w:rsidRDefault="0033374D" w:rsidP="003E75C3">
            <w:pPr>
              <w:rPr>
                <w:sz w:val="18"/>
                <w:szCs w:val="18"/>
              </w:rPr>
            </w:pPr>
            <w:r w:rsidRPr="003E75C3">
              <w:rPr>
                <w:sz w:val="18"/>
                <w:szCs w:val="18"/>
              </w:rPr>
              <w:t xml:space="preserve">Soporte: atención que consiste en brindar asistencia especializada a los integrantes de los hogares que así lo requieran para atender una vulneración de sus derechos. </w:t>
            </w:r>
          </w:p>
          <w:p w14:paraId="71F8E047" w14:textId="77777777" w:rsidR="0033374D" w:rsidRPr="003E75C3" w:rsidRDefault="0033374D" w:rsidP="003E75C3">
            <w:pPr>
              <w:rPr>
                <w:sz w:val="18"/>
                <w:szCs w:val="18"/>
              </w:rPr>
            </w:pPr>
          </w:p>
        </w:tc>
      </w:tr>
      <w:tr w:rsidR="007A4A58" w:rsidRPr="003E75C3" w14:paraId="56409D6B" w14:textId="77777777" w:rsidTr="007A4A58">
        <w:trPr>
          <w:trHeight w:val="1698"/>
          <w:jc w:val="center"/>
        </w:trPr>
        <w:tc>
          <w:tcPr>
            <w:tcW w:w="2861" w:type="dxa"/>
            <w:shd w:val="clear" w:color="auto" w:fill="FFFFFF" w:themeFill="background1"/>
            <w:vAlign w:val="center"/>
          </w:tcPr>
          <w:p w14:paraId="4AC0EDA1"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666907F0" w14:textId="77777777" w:rsidR="0033374D" w:rsidRPr="003E75C3" w:rsidRDefault="0033374D" w:rsidP="00537B70">
            <w:pPr>
              <w:numPr>
                <w:ilvl w:val="0"/>
                <w:numId w:val="38"/>
              </w:numPr>
              <w:pBdr>
                <w:top w:val="nil"/>
                <w:left w:val="nil"/>
                <w:bottom w:val="nil"/>
                <w:right w:val="nil"/>
                <w:between w:val="nil"/>
              </w:pBdr>
              <w:ind w:left="0" w:firstLine="0"/>
              <w:rPr>
                <w:sz w:val="18"/>
                <w:szCs w:val="18"/>
              </w:rPr>
            </w:pPr>
            <w:r w:rsidRPr="003E75C3">
              <w:rPr>
                <w:sz w:val="18"/>
                <w:szCs w:val="18"/>
              </w:rPr>
              <w:t>Gobiernos Regionales (GORE) – Oficina Regional de Atención a la Persona con Discapacidad (OREDIS).</w:t>
            </w:r>
          </w:p>
          <w:p w14:paraId="666262D8" w14:textId="77777777" w:rsidR="0033374D" w:rsidRPr="003E75C3" w:rsidRDefault="0033374D" w:rsidP="00537B70">
            <w:pPr>
              <w:numPr>
                <w:ilvl w:val="0"/>
                <w:numId w:val="38"/>
              </w:numPr>
              <w:pBdr>
                <w:top w:val="nil"/>
                <w:left w:val="nil"/>
                <w:bottom w:val="nil"/>
                <w:right w:val="nil"/>
                <w:between w:val="nil"/>
              </w:pBdr>
              <w:ind w:left="0" w:firstLine="0"/>
              <w:rPr>
                <w:sz w:val="18"/>
                <w:szCs w:val="18"/>
              </w:rPr>
            </w:pPr>
            <w:r w:rsidRPr="003E75C3">
              <w:rPr>
                <w:sz w:val="18"/>
                <w:szCs w:val="18"/>
              </w:rPr>
              <w:t>Gobiernos Locales (</w:t>
            </w:r>
            <w:proofErr w:type="spellStart"/>
            <w:r w:rsidRPr="003E75C3">
              <w:rPr>
                <w:sz w:val="18"/>
                <w:szCs w:val="18"/>
              </w:rPr>
              <w:t>GL</w:t>
            </w:r>
            <w:proofErr w:type="spellEnd"/>
            <w:r w:rsidRPr="003E75C3">
              <w:rPr>
                <w:sz w:val="18"/>
                <w:szCs w:val="18"/>
              </w:rPr>
              <w:t>) – Oficina Municipal de Atención a la Persona con Discapacidad (OMAPED).</w:t>
            </w:r>
          </w:p>
          <w:p w14:paraId="6776DE72" w14:textId="77777777" w:rsidR="0033374D" w:rsidRPr="003E75C3" w:rsidRDefault="0033374D" w:rsidP="00537B70">
            <w:pPr>
              <w:numPr>
                <w:ilvl w:val="0"/>
                <w:numId w:val="38"/>
              </w:numPr>
              <w:pBdr>
                <w:top w:val="nil"/>
                <w:left w:val="nil"/>
                <w:bottom w:val="nil"/>
                <w:right w:val="nil"/>
                <w:between w:val="nil"/>
              </w:pBdr>
              <w:ind w:left="0" w:firstLine="0"/>
              <w:rPr>
                <w:sz w:val="18"/>
                <w:szCs w:val="18"/>
              </w:rPr>
            </w:pPr>
            <w:r w:rsidRPr="003E75C3">
              <w:rPr>
                <w:sz w:val="18"/>
                <w:szCs w:val="18"/>
              </w:rPr>
              <w:t>Consejo Nacional para la Integración de la Persona con Discapacidad (CONADIS) – Dirección de Promoción y Desarrollo Social.</w:t>
            </w:r>
          </w:p>
        </w:tc>
      </w:tr>
      <w:tr w:rsidR="007A4A58" w:rsidRPr="003E75C3" w14:paraId="721C13F8" w14:textId="77777777" w:rsidTr="007A4A58">
        <w:trPr>
          <w:trHeight w:val="300"/>
          <w:jc w:val="center"/>
        </w:trPr>
        <w:tc>
          <w:tcPr>
            <w:tcW w:w="2861" w:type="dxa"/>
            <w:shd w:val="clear" w:color="auto" w:fill="FFFFFF" w:themeFill="background1"/>
            <w:vAlign w:val="center"/>
          </w:tcPr>
          <w:p w14:paraId="07E40231"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5134CFFE" w14:textId="77777777" w:rsidR="0033374D" w:rsidRPr="003E75C3" w:rsidRDefault="0033374D" w:rsidP="003E75C3">
            <w:pPr>
              <w:pBdr>
                <w:top w:val="nil"/>
                <w:left w:val="nil"/>
                <w:bottom w:val="nil"/>
                <w:right w:val="nil"/>
                <w:between w:val="nil"/>
              </w:pBdr>
              <w:rPr>
                <w:sz w:val="18"/>
                <w:szCs w:val="18"/>
              </w:rPr>
            </w:pPr>
            <w:r w:rsidRPr="003E75C3">
              <w:rPr>
                <w:sz w:val="18"/>
                <w:szCs w:val="18"/>
              </w:rPr>
              <w:t>Hogares que tienen un integrante con discapacidad moderada o severa</w:t>
            </w:r>
          </w:p>
        </w:tc>
      </w:tr>
      <w:tr w:rsidR="007A4A58" w:rsidRPr="003E75C3" w14:paraId="50013C6E" w14:textId="77777777" w:rsidTr="007A4A58">
        <w:trPr>
          <w:trHeight w:val="220"/>
          <w:jc w:val="center"/>
        </w:trPr>
        <w:tc>
          <w:tcPr>
            <w:tcW w:w="2861" w:type="dxa"/>
            <w:shd w:val="clear" w:color="auto" w:fill="FFFFFF" w:themeFill="background1"/>
            <w:vAlign w:val="center"/>
          </w:tcPr>
          <w:p w14:paraId="3A3702FC"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6B7A5AFB" w14:textId="77777777" w:rsidR="0033374D" w:rsidRPr="003E75C3" w:rsidRDefault="0033374D" w:rsidP="003E75C3">
            <w:pPr>
              <w:pBdr>
                <w:top w:val="nil"/>
                <w:left w:val="nil"/>
                <w:bottom w:val="nil"/>
                <w:right w:val="nil"/>
                <w:between w:val="nil"/>
              </w:pBdr>
              <w:rPr>
                <w:sz w:val="18"/>
                <w:szCs w:val="18"/>
              </w:rPr>
            </w:pPr>
            <w:r w:rsidRPr="003E75C3">
              <w:rPr>
                <w:sz w:val="18"/>
                <w:szCs w:val="18"/>
              </w:rPr>
              <w:t>Articulación</w:t>
            </w:r>
          </w:p>
        </w:tc>
      </w:tr>
      <w:tr w:rsidR="007A4A58" w:rsidRPr="003E75C3" w14:paraId="18F3B105" w14:textId="77777777" w:rsidTr="007A4A58">
        <w:trPr>
          <w:trHeight w:val="300"/>
          <w:jc w:val="center"/>
        </w:trPr>
        <w:tc>
          <w:tcPr>
            <w:tcW w:w="2861" w:type="dxa"/>
            <w:shd w:val="clear" w:color="auto" w:fill="FFFFFF" w:themeFill="background1"/>
            <w:vAlign w:val="center"/>
          </w:tcPr>
          <w:p w14:paraId="5A781B81"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4CC41202"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w:t>
            </w:r>
            <w:r w:rsidRPr="003E75C3">
              <w:rPr>
                <w:sz w:val="18"/>
                <w:szCs w:val="18"/>
              </w:rPr>
              <w:lastRenderedPageBreak/>
              <w:t>gobierno, nacional, regional y local; y, horizontal, entre entidades de un mismo nivel de gobierno.</w:t>
            </w:r>
          </w:p>
        </w:tc>
      </w:tr>
    </w:tbl>
    <w:p w14:paraId="57DABB92" w14:textId="77777777" w:rsidR="0033374D" w:rsidRPr="003E75C3" w:rsidRDefault="0033374D" w:rsidP="003E75C3"/>
    <w:p w14:paraId="25B6D871" w14:textId="77777777" w:rsidR="0033374D" w:rsidRPr="003E75C3" w:rsidRDefault="0033374D" w:rsidP="003E75C3">
      <w:pPr>
        <w:rPr>
          <w:b/>
          <w:bCs/>
          <w:sz w:val="21"/>
          <w:szCs w:val="21"/>
        </w:rPr>
      </w:pPr>
      <w:bookmarkStart w:id="238" w:name="_Toc62250788"/>
      <w:r w:rsidRPr="003E75C3">
        <w:rPr>
          <w:b/>
          <w:bCs/>
          <w:sz w:val="21"/>
          <w:szCs w:val="21"/>
        </w:rPr>
        <w:t>OP2 – L2.2 – S4</w:t>
      </w:r>
      <w:bookmarkEnd w:id="238"/>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2816"/>
        <w:gridCol w:w="2817"/>
      </w:tblGrid>
      <w:tr w:rsidR="007A4A58" w:rsidRPr="003E75C3" w14:paraId="30265E09" w14:textId="77777777" w:rsidTr="007A4A58">
        <w:trPr>
          <w:trHeight w:val="70"/>
          <w:jc w:val="center"/>
        </w:trPr>
        <w:tc>
          <w:tcPr>
            <w:tcW w:w="2861" w:type="dxa"/>
            <w:shd w:val="clear" w:color="auto" w:fill="FFFFFF" w:themeFill="background1"/>
            <w:vAlign w:val="center"/>
          </w:tcPr>
          <w:p w14:paraId="63E11651"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gridSpan w:val="2"/>
            <w:shd w:val="clear" w:color="auto" w:fill="FFFFFF" w:themeFill="background1"/>
            <w:vAlign w:val="center"/>
          </w:tcPr>
          <w:p w14:paraId="4D221903" w14:textId="77777777" w:rsidR="0033374D" w:rsidRPr="003E75C3" w:rsidRDefault="0033374D" w:rsidP="003E75C3">
            <w:pPr>
              <w:pBdr>
                <w:top w:val="nil"/>
                <w:left w:val="nil"/>
                <w:bottom w:val="nil"/>
                <w:right w:val="nil"/>
                <w:between w:val="nil"/>
              </w:pBdr>
              <w:rPr>
                <w:sz w:val="18"/>
                <w:szCs w:val="18"/>
              </w:rPr>
            </w:pPr>
            <w:r w:rsidRPr="003E75C3">
              <w:rPr>
                <w:sz w:val="18"/>
                <w:szCs w:val="18"/>
              </w:rPr>
              <w:t>2. Reducir los niveles de pobreza monetaria en las personas con discapacidad.</w:t>
            </w:r>
          </w:p>
        </w:tc>
      </w:tr>
      <w:tr w:rsidR="007A4A58" w:rsidRPr="003E75C3" w14:paraId="7718CAB4" w14:textId="77777777" w:rsidTr="007A4A58">
        <w:trPr>
          <w:trHeight w:val="70"/>
          <w:jc w:val="center"/>
        </w:trPr>
        <w:tc>
          <w:tcPr>
            <w:tcW w:w="2861" w:type="dxa"/>
            <w:shd w:val="clear" w:color="auto" w:fill="FFFFFF" w:themeFill="background1"/>
            <w:vAlign w:val="center"/>
          </w:tcPr>
          <w:p w14:paraId="4AF23FDB"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gridSpan w:val="2"/>
            <w:shd w:val="clear" w:color="auto" w:fill="FFFFFF" w:themeFill="background1"/>
            <w:vAlign w:val="center"/>
          </w:tcPr>
          <w:p w14:paraId="4A88A46D" w14:textId="77777777" w:rsidR="0033374D" w:rsidRPr="003E75C3" w:rsidRDefault="0033374D" w:rsidP="003E75C3">
            <w:pPr>
              <w:pBdr>
                <w:top w:val="nil"/>
                <w:left w:val="nil"/>
                <w:bottom w:val="nil"/>
                <w:right w:val="nil"/>
                <w:between w:val="nil"/>
              </w:pBdr>
              <w:rPr>
                <w:sz w:val="18"/>
                <w:szCs w:val="18"/>
              </w:rPr>
            </w:pPr>
            <w:r w:rsidRPr="003E75C3">
              <w:rPr>
                <w:sz w:val="18"/>
                <w:szCs w:val="18"/>
              </w:rPr>
              <w:t>2.2. Mejorar la empleabilidad e incrementar las competencias laborales de las personas con discapacidad.</w:t>
            </w:r>
          </w:p>
        </w:tc>
      </w:tr>
      <w:tr w:rsidR="007A4A58" w:rsidRPr="003E75C3" w14:paraId="1795D054" w14:textId="77777777" w:rsidTr="007A4A58">
        <w:trPr>
          <w:trHeight w:val="300"/>
          <w:jc w:val="center"/>
        </w:trPr>
        <w:tc>
          <w:tcPr>
            <w:tcW w:w="2861" w:type="dxa"/>
            <w:shd w:val="clear" w:color="auto" w:fill="FFFFFF" w:themeFill="background1"/>
            <w:vAlign w:val="center"/>
          </w:tcPr>
          <w:p w14:paraId="0D2544D1"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gridSpan w:val="2"/>
            <w:shd w:val="clear" w:color="auto" w:fill="FFFFFF" w:themeFill="background1"/>
            <w:vAlign w:val="center"/>
          </w:tcPr>
          <w:p w14:paraId="69CDCF47" w14:textId="77777777" w:rsidR="0033374D" w:rsidRPr="003E75C3" w:rsidRDefault="0033374D" w:rsidP="003E75C3">
            <w:pPr>
              <w:pBdr>
                <w:top w:val="nil"/>
                <w:left w:val="nil"/>
                <w:bottom w:val="nil"/>
                <w:right w:val="nil"/>
                <w:between w:val="nil"/>
              </w:pBdr>
              <w:rPr>
                <w:sz w:val="18"/>
                <w:szCs w:val="18"/>
              </w:rPr>
            </w:pPr>
            <w:r w:rsidRPr="003E75C3">
              <w:rPr>
                <w:sz w:val="18"/>
                <w:szCs w:val="18"/>
              </w:rPr>
              <w:t>Certificación de competencias laborales de las personas con discapacidad.</w:t>
            </w:r>
          </w:p>
        </w:tc>
      </w:tr>
      <w:tr w:rsidR="007A4A58" w:rsidRPr="003E75C3" w14:paraId="13BA94E2" w14:textId="77777777" w:rsidTr="007A4A58">
        <w:trPr>
          <w:trHeight w:val="300"/>
          <w:jc w:val="center"/>
        </w:trPr>
        <w:tc>
          <w:tcPr>
            <w:tcW w:w="2861" w:type="dxa"/>
            <w:shd w:val="clear" w:color="auto" w:fill="FFFFFF" w:themeFill="background1"/>
            <w:vAlign w:val="center"/>
          </w:tcPr>
          <w:p w14:paraId="6965F1D1"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gridSpan w:val="2"/>
            <w:shd w:val="clear" w:color="auto" w:fill="FFFFFF" w:themeFill="background1"/>
            <w:vAlign w:val="center"/>
          </w:tcPr>
          <w:p w14:paraId="06FACDD3"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servicio comprende la realización de capacitaciones para mejorar las condiciones de empleabilidad de las personas con discapacidad, los cuales deben estar orientados al perfil de habilidades y de acuerdo a las demandas del mercado. </w:t>
            </w:r>
          </w:p>
          <w:p w14:paraId="5EB6C488" w14:textId="77777777" w:rsidR="0033374D" w:rsidRPr="003E75C3" w:rsidRDefault="0033374D" w:rsidP="003E75C3">
            <w:pPr>
              <w:pBdr>
                <w:top w:val="nil"/>
                <w:left w:val="nil"/>
                <w:bottom w:val="nil"/>
                <w:right w:val="nil"/>
                <w:between w:val="nil"/>
              </w:pBdr>
              <w:rPr>
                <w:sz w:val="18"/>
                <w:szCs w:val="18"/>
              </w:rPr>
            </w:pPr>
          </w:p>
          <w:p w14:paraId="249E8E0B" w14:textId="77777777" w:rsidR="0033374D" w:rsidRPr="003E75C3" w:rsidRDefault="0033374D" w:rsidP="003E75C3">
            <w:pPr>
              <w:pBdr>
                <w:top w:val="nil"/>
                <w:left w:val="nil"/>
                <w:bottom w:val="nil"/>
                <w:right w:val="nil"/>
                <w:between w:val="nil"/>
              </w:pBdr>
              <w:rPr>
                <w:sz w:val="18"/>
                <w:szCs w:val="18"/>
              </w:rPr>
            </w:pPr>
            <w:r w:rsidRPr="003E75C3">
              <w:rPr>
                <w:sz w:val="18"/>
                <w:szCs w:val="18"/>
              </w:rPr>
              <w:t>Competencias: Características personales que se traducen en comportamientos visibles para el desempeño laboral exitoso; involucra de forma integrada el conocimiento, habilidades y actitudes, las cuales son el factor diferenciador dentro de una organización y contexto determinado.</w:t>
            </w:r>
          </w:p>
          <w:p w14:paraId="71BC0067" w14:textId="77777777" w:rsidR="0033374D" w:rsidRPr="003E75C3" w:rsidRDefault="0033374D" w:rsidP="003E75C3">
            <w:pPr>
              <w:pBdr>
                <w:top w:val="nil"/>
                <w:left w:val="nil"/>
                <w:bottom w:val="nil"/>
                <w:right w:val="nil"/>
                <w:between w:val="nil"/>
              </w:pBdr>
              <w:rPr>
                <w:sz w:val="18"/>
                <w:szCs w:val="18"/>
              </w:rPr>
            </w:pPr>
          </w:p>
          <w:p w14:paraId="54686966"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Se entiende por capacitación al proceso que busca la mejora del desempeño de las personas, a través del cierre de brechas o desarrollo de competencias o conocimientos. Las acciones de capacitación pueden realizarse a través </w:t>
            </w:r>
            <w:proofErr w:type="gramStart"/>
            <w:r w:rsidRPr="003E75C3">
              <w:rPr>
                <w:sz w:val="18"/>
                <w:szCs w:val="18"/>
              </w:rPr>
              <w:t>de::</w:t>
            </w:r>
            <w:proofErr w:type="gramEnd"/>
            <w:r w:rsidRPr="003E75C3">
              <w:rPr>
                <w:sz w:val="18"/>
                <w:szCs w:val="18"/>
              </w:rPr>
              <w:t xml:space="preserve">  </w:t>
            </w:r>
          </w:p>
          <w:p w14:paraId="44A0632B" w14:textId="77777777" w:rsidR="0033374D" w:rsidRPr="003E75C3" w:rsidRDefault="0033374D" w:rsidP="003E75C3">
            <w:pPr>
              <w:rPr>
                <w:sz w:val="18"/>
                <w:szCs w:val="18"/>
              </w:rPr>
            </w:pPr>
          </w:p>
          <w:p w14:paraId="58093ECA" w14:textId="77777777" w:rsidR="0033374D" w:rsidRPr="003E75C3" w:rsidRDefault="0033374D" w:rsidP="003E75C3">
            <w:pPr>
              <w:rPr>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75BAA0DF" w14:textId="77777777" w:rsidR="0033374D" w:rsidRPr="003E75C3" w:rsidRDefault="0033374D" w:rsidP="003E75C3">
            <w:pPr>
              <w:rPr>
                <w:sz w:val="18"/>
                <w:szCs w:val="18"/>
              </w:rPr>
            </w:pPr>
            <w:r w:rsidRPr="003E75C3">
              <w:rPr>
                <w:sz w:val="18"/>
                <w:szCs w:val="18"/>
              </w:rPr>
              <w:t xml:space="preserve">b) Curso: Es una estrategia de enseñanza-aprendizaje que comprende una secuencia de sesiones articuladas y orientadas al logro de los objetivos de aprendizaje previstos. </w:t>
            </w:r>
          </w:p>
        </w:tc>
      </w:tr>
      <w:tr w:rsidR="007A4A58" w:rsidRPr="003E75C3" w14:paraId="715E55FA" w14:textId="77777777" w:rsidTr="007A4A58">
        <w:trPr>
          <w:trHeight w:val="300"/>
          <w:jc w:val="center"/>
        </w:trPr>
        <w:tc>
          <w:tcPr>
            <w:tcW w:w="2861" w:type="dxa"/>
            <w:shd w:val="clear" w:color="auto" w:fill="FFFFFF" w:themeFill="background1"/>
            <w:vAlign w:val="center"/>
          </w:tcPr>
          <w:p w14:paraId="77EE5DF7"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gridSpan w:val="2"/>
            <w:shd w:val="clear" w:color="auto" w:fill="FFFFFF" w:themeFill="background1"/>
            <w:vAlign w:val="center"/>
          </w:tcPr>
          <w:p w14:paraId="0E97D1F5" w14:textId="77777777" w:rsidR="0033374D" w:rsidRPr="003E75C3" w:rsidRDefault="0033374D" w:rsidP="003E75C3">
            <w:pPr>
              <w:pBdr>
                <w:top w:val="nil"/>
                <w:left w:val="nil"/>
                <w:bottom w:val="nil"/>
                <w:right w:val="nil"/>
                <w:between w:val="nil"/>
              </w:pBdr>
              <w:rPr>
                <w:sz w:val="18"/>
                <w:szCs w:val="18"/>
              </w:rPr>
            </w:pPr>
            <w:r w:rsidRPr="003E75C3">
              <w:rPr>
                <w:sz w:val="18"/>
                <w:szCs w:val="18"/>
              </w:rPr>
              <w:t>Ministerio de Trabajo y Promoción del Empleo (MTPE) - Dirección de Normalización y Certificación de Competencias Laborales.</w:t>
            </w:r>
          </w:p>
        </w:tc>
      </w:tr>
      <w:tr w:rsidR="007A4A58" w:rsidRPr="003E75C3" w14:paraId="5DCD84B0" w14:textId="77777777" w:rsidTr="007A4A58">
        <w:trPr>
          <w:trHeight w:val="300"/>
          <w:jc w:val="center"/>
        </w:trPr>
        <w:tc>
          <w:tcPr>
            <w:tcW w:w="2861" w:type="dxa"/>
            <w:shd w:val="clear" w:color="auto" w:fill="FFFFFF" w:themeFill="background1"/>
            <w:vAlign w:val="center"/>
          </w:tcPr>
          <w:p w14:paraId="4B155DF1"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gridSpan w:val="2"/>
            <w:shd w:val="clear" w:color="auto" w:fill="FFFFFF" w:themeFill="background1"/>
            <w:vAlign w:val="center"/>
          </w:tcPr>
          <w:p w14:paraId="0DC1C5CA"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w:t>
            </w:r>
          </w:p>
        </w:tc>
      </w:tr>
      <w:tr w:rsidR="007A4A58" w:rsidRPr="003E75C3" w14:paraId="67BF52D8" w14:textId="77777777" w:rsidTr="007A4A58">
        <w:trPr>
          <w:trHeight w:val="70"/>
          <w:jc w:val="center"/>
        </w:trPr>
        <w:tc>
          <w:tcPr>
            <w:tcW w:w="2861" w:type="dxa"/>
            <w:shd w:val="clear" w:color="auto" w:fill="FFFFFF" w:themeFill="background1"/>
            <w:vAlign w:val="center"/>
          </w:tcPr>
          <w:p w14:paraId="30683785" w14:textId="122389E5"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r w:rsidR="007A4A58" w:rsidRPr="003E75C3">
              <w:rPr>
                <w:sz w:val="18"/>
                <w:szCs w:val="18"/>
              </w:rPr>
              <w:t>:</w:t>
            </w:r>
          </w:p>
        </w:tc>
        <w:tc>
          <w:tcPr>
            <w:tcW w:w="2816" w:type="dxa"/>
            <w:shd w:val="clear" w:color="auto" w:fill="FFFFFF" w:themeFill="background1"/>
          </w:tcPr>
          <w:p w14:paraId="2926AC27" w14:textId="77777777" w:rsidR="0033374D" w:rsidRPr="003E75C3" w:rsidRDefault="0033374D" w:rsidP="003E75C3">
            <w:pPr>
              <w:pBdr>
                <w:top w:val="nil"/>
                <w:left w:val="nil"/>
                <w:bottom w:val="nil"/>
                <w:right w:val="nil"/>
                <w:between w:val="nil"/>
              </w:pBdr>
              <w:rPr>
                <w:sz w:val="18"/>
                <w:szCs w:val="18"/>
              </w:rPr>
            </w:pPr>
            <w:r w:rsidRPr="003E75C3">
              <w:rPr>
                <w:sz w:val="18"/>
                <w:szCs w:val="18"/>
              </w:rPr>
              <w:t>Accesibilidad</w:t>
            </w:r>
          </w:p>
        </w:tc>
        <w:tc>
          <w:tcPr>
            <w:tcW w:w="2817" w:type="dxa"/>
            <w:shd w:val="clear" w:color="auto" w:fill="FFFFFF" w:themeFill="background1"/>
          </w:tcPr>
          <w:p w14:paraId="4BA72EE8" w14:textId="77777777" w:rsidR="0033374D" w:rsidRPr="003E75C3" w:rsidRDefault="0033374D" w:rsidP="003E75C3">
            <w:pPr>
              <w:pBdr>
                <w:top w:val="nil"/>
                <w:left w:val="nil"/>
                <w:bottom w:val="nil"/>
                <w:right w:val="nil"/>
                <w:between w:val="nil"/>
              </w:pBdr>
              <w:rPr>
                <w:sz w:val="18"/>
                <w:szCs w:val="18"/>
              </w:rPr>
            </w:pPr>
            <w:r w:rsidRPr="003E75C3">
              <w:rPr>
                <w:sz w:val="18"/>
                <w:szCs w:val="18"/>
              </w:rPr>
              <w:t>Articulación</w:t>
            </w:r>
          </w:p>
        </w:tc>
      </w:tr>
      <w:tr w:rsidR="007A4A58" w:rsidRPr="003E75C3" w14:paraId="591227BB" w14:textId="77777777" w:rsidTr="007A4A58">
        <w:trPr>
          <w:trHeight w:val="300"/>
          <w:jc w:val="center"/>
        </w:trPr>
        <w:tc>
          <w:tcPr>
            <w:tcW w:w="2861" w:type="dxa"/>
            <w:shd w:val="clear" w:color="auto" w:fill="FFFFFF" w:themeFill="background1"/>
            <w:vAlign w:val="center"/>
          </w:tcPr>
          <w:p w14:paraId="31DA1D22"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2816" w:type="dxa"/>
            <w:shd w:val="clear" w:color="auto" w:fill="FFFFFF" w:themeFill="background1"/>
          </w:tcPr>
          <w:p w14:paraId="179C7413"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estándar es de accesibilidad, en tanto se busca que las personas con discapacidad puedan acceder al servicio de la manera más autónoma y segura posible. Se requiere tener en cuenta condiciones de accesibilidad en </w:t>
            </w:r>
            <w:r w:rsidRPr="003E75C3">
              <w:rPr>
                <w:sz w:val="18"/>
                <w:szCs w:val="18"/>
              </w:rPr>
              <w:lastRenderedPageBreak/>
              <w:t>materia de entorno físico, información, comunicaciones; así, para su uso y comprensión, tener en cuenta los distintos formatos y medios utilizables para la comunicación.</w:t>
            </w:r>
          </w:p>
        </w:tc>
        <w:tc>
          <w:tcPr>
            <w:tcW w:w="2817" w:type="dxa"/>
            <w:shd w:val="clear" w:color="auto" w:fill="FFFFFF" w:themeFill="background1"/>
          </w:tcPr>
          <w:p w14:paraId="681DC4C2"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 xml:space="preserve">Mecanismos efectivos de coordinación y cooperación entre los niveles de gobierno y las entidades que componen la organización del Estado; se expresan en dos ejes de relación interinstitucional: Vertical: entre </w:t>
            </w:r>
            <w:r w:rsidRPr="003E75C3">
              <w:rPr>
                <w:sz w:val="18"/>
                <w:szCs w:val="18"/>
              </w:rPr>
              <w:lastRenderedPageBreak/>
              <w:t>entidades de distintos niveles de gobierno, nacional, regional y local; Horizontal: entre entidades de un mismo nivel de gobierno, en el nivel nacional entre sectores, y a nivel descentralizado, entre gobiernos regionales y locales.</w:t>
            </w:r>
          </w:p>
        </w:tc>
      </w:tr>
    </w:tbl>
    <w:p w14:paraId="288B284C" w14:textId="77777777" w:rsidR="0033374D" w:rsidRPr="003E75C3" w:rsidRDefault="0033374D" w:rsidP="003E75C3"/>
    <w:p w14:paraId="7D95ACA5" w14:textId="77777777" w:rsidR="00392579" w:rsidRPr="003E75C3" w:rsidRDefault="00392579" w:rsidP="003E75C3"/>
    <w:p w14:paraId="720D2941" w14:textId="77777777" w:rsidR="0033374D" w:rsidRPr="003E75C3" w:rsidRDefault="0033374D" w:rsidP="003E75C3">
      <w:pPr>
        <w:rPr>
          <w:b/>
          <w:bCs/>
          <w:sz w:val="21"/>
          <w:szCs w:val="21"/>
        </w:rPr>
      </w:pPr>
      <w:bookmarkStart w:id="239" w:name="_Toc62250789"/>
      <w:r w:rsidRPr="003E75C3">
        <w:rPr>
          <w:b/>
          <w:bCs/>
          <w:sz w:val="21"/>
          <w:szCs w:val="21"/>
        </w:rPr>
        <w:t>OP2 – L2.3 – S5</w:t>
      </w:r>
      <w:bookmarkEnd w:id="239"/>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2CFEDEF7" w14:textId="77777777" w:rsidTr="007A4A58">
        <w:trPr>
          <w:trHeight w:val="70"/>
          <w:jc w:val="center"/>
        </w:trPr>
        <w:tc>
          <w:tcPr>
            <w:tcW w:w="2861" w:type="dxa"/>
            <w:shd w:val="clear" w:color="auto" w:fill="FFFFFF" w:themeFill="background1"/>
            <w:vAlign w:val="center"/>
          </w:tcPr>
          <w:p w14:paraId="763E9948" w14:textId="77777777" w:rsidR="0033374D" w:rsidRPr="003E75C3" w:rsidRDefault="0033374D" w:rsidP="003E75C3">
            <w:pPr>
              <w:rPr>
                <w:sz w:val="18"/>
                <w:szCs w:val="18"/>
              </w:rPr>
            </w:pPr>
            <w:r w:rsidRPr="003E75C3">
              <w:rPr>
                <w:sz w:val="18"/>
                <w:szCs w:val="18"/>
              </w:rPr>
              <w:t>Objetivo prioritario:</w:t>
            </w:r>
          </w:p>
        </w:tc>
        <w:tc>
          <w:tcPr>
            <w:tcW w:w="5633" w:type="dxa"/>
            <w:shd w:val="clear" w:color="auto" w:fill="FFFFFF" w:themeFill="background1"/>
            <w:vAlign w:val="center"/>
          </w:tcPr>
          <w:p w14:paraId="5A8B4C67" w14:textId="77777777" w:rsidR="0033374D" w:rsidRPr="003E75C3" w:rsidRDefault="0033374D" w:rsidP="003E75C3">
            <w:pPr>
              <w:rPr>
                <w:sz w:val="18"/>
                <w:szCs w:val="18"/>
              </w:rPr>
            </w:pPr>
            <w:r w:rsidRPr="003E75C3">
              <w:rPr>
                <w:sz w:val="18"/>
                <w:szCs w:val="18"/>
              </w:rPr>
              <w:t>2. Reducir los niveles de pobreza monetaria en las personas con discapacidad.</w:t>
            </w:r>
          </w:p>
        </w:tc>
      </w:tr>
      <w:tr w:rsidR="007A4A58" w:rsidRPr="003E75C3" w14:paraId="529EF4DB" w14:textId="77777777" w:rsidTr="007A4A58">
        <w:trPr>
          <w:trHeight w:val="70"/>
          <w:jc w:val="center"/>
        </w:trPr>
        <w:tc>
          <w:tcPr>
            <w:tcW w:w="2861" w:type="dxa"/>
            <w:shd w:val="clear" w:color="auto" w:fill="FFFFFF" w:themeFill="background1"/>
            <w:vAlign w:val="center"/>
          </w:tcPr>
          <w:p w14:paraId="48BC7183" w14:textId="77777777" w:rsidR="0033374D" w:rsidRPr="003E75C3" w:rsidRDefault="0033374D" w:rsidP="003E75C3">
            <w:pPr>
              <w:rPr>
                <w:sz w:val="18"/>
                <w:szCs w:val="18"/>
              </w:rPr>
            </w:pPr>
            <w:r w:rsidRPr="003E75C3">
              <w:rPr>
                <w:sz w:val="18"/>
                <w:szCs w:val="18"/>
              </w:rPr>
              <w:t>Lineamiento de la política:</w:t>
            </w:r>
          </w:p>
        </w:tc>
        <w:tc>
          <w:tcPr>
            <w:tcW w:w="5633" w:type="dxa"/>
            <w:shd w:val="clear" w:color="auto" w:fill="FFFFFF" w:themeFill="background1"/>
            <w:vAlign w:val="center"/>
          </w:tcPr>
          <w:p w14:paraId="005B88E2" w14:textId="77777777" w:rsidR="0033374D" w:rsidRPr="003E75C3" w:rsidRDefault="0033374D" w:rsidP="003E75C3">
            <w:pPr>
              <w:rPr>
                <w:sz w:val="18"/>
                <w:szCs w:val="18"/>
              </w:rPr>
            </w:pPr>
            <w:r w:rsidRPr="003E75C3">
              <w:rPr>
                <w:sz w:val="18"/>
                <w:szCs w:val="18"/>
              </w:rPr>
              <w:t>2.3 Generar condiciones para promover la inclusión de las personas con discapacidad en el mercado laboral.</w:t>
            </w:r>
          </w:p>
        </w:tc>
      </w:tr>
      <w:tr w:rsidR="007A4A58" w:rsidRPr="003E75C3" w14:paraId="7D9FE5E2" w14:textId="77777777" w:rsidTr="007A4A58">
        <w:trPr>
          <w:trHeight w:val="300"/>
          <w:jc w:val="center"/>
        </w:trPr>
        <w:tc>
          <w:tcPr>
            <w:tcW w:w="2861" w:type="dxa"/>
            <w:shd w:val="clear" w:color="auto" w:fill="FFFFFF" w:themeFill="background1"/>
            <w:vAlign w:val="center"/>
          </w:tcPr>
          <w:p w14:paraId="37245C96" w14:textId="77777777" w:rsidR="0033374D" w:rsidRPr="003E75C3" w:rsidRDefault="0033374D" w:rsidP="003E75C3">
            <w:pPr>
              <w:rPr>
                <w:sz w:val="18"/>
                <w:szCs w:val="18"/>
              </w:rPr>
            </w:pPr>
            <w:r w:rsidRPr="003E75C3">
              <w:rPr>
                <w:sz w:val="18"/>
                <w:szCs w:val="18"/>
              </w:rPr>
              <w:t>Nombre del servicio:</w:t>
            </w:r>
          </w:p>
        </w:tc>
        <w:tc>
          <w:tcPr>
            <w:tcW w:w="5633" w:type="dxa"/>
            <w:shd w:val="clear" w:color="auto" w:fill="FFFFFF" w:themeFill="background1"/>
            <w:vAlign w:val="center"/>
          </w:tcPr>
          <w:p w14:paraId="0900C55B" w14:textId="77777777" w:rsidR="0033374D" w:rsidRPr="003E75C3" w:rsidRDefault="0033374D" w:rsidP="003E75C3">
            <w:pPr>
              <w:rPr>
                <w:sz w:val="18"/>
                <w:szCs w:val="18"/>
              </w:rPr>
            </w:pPr>
            <w:r w:rsidRPr="003E75C3">
              <w:rPr>
                <w:sz w:val="18"/>
                <w:szCs w:val="18"/>
              </w:rPr>
              <w:t>Inserción laboral para las personas con discapacidad.</w:t>
            </w:r>
          </w:p>
        </w:tc>
      </w:tr>
      <w:tr w:rsidR="007A4A58" w:rsidRPr="003E75C3" w14:paraId="760B74A7" w14:textId="77777777" w:rsidTr="007A4A58">
        <w:trPr>
          <w:trHeight w:val="300"/>
          <w:jc w:val="center"/>
        </w:trPr>
        <w:tc>
          <w:tcPr>
            <w:tcW w:w="2861" w:type="dxa"/>
            <w:shd w:val="clear" w:color="auto" w:fill="FFFFFF" w:themeFill="background1"/>
            <w:vAlign w:val="center"/>
          </w:tcPr>
          <w:p w14:paraId="7A430749" w14:textId="77777777" w:rsidR="0033374D" w:rsidRPr="003E75C3" w:rsidRDefault="0033374D" w:rsidP="003E75C3">
            <w:pPr>
              <w:rPr>
                <w:sz w:val="18"/>
                <w:szCs w:val="18"/>
              </w:rPr>
            </w:pPr>
            <w:r w:rsidRPr="003E75C3">
              <w:rPr>
                <w:sz w:val="18"/>
                <w:szCs w:val="18"/>
              </w:rPr>
              <w:t>Descripción del servicio:</w:t>
            </w:r>
          </w:p>
        </w:tc>
        <w:tc>
          <w:tcPr>
            <w:tcW w:w="5633" w:type="dxa"/>
            <w:shd w:val="clear" w:color="auto" w:fill="FFFFFF" w:themeFill="background1"/>
            <w:vAlign w:val="center"/>
          </w:tcPr>
          <w:p w14:paraId="787B62D8" w14:textId="77777777" w:rsidR="0033374D" w:rsidRPr="003E75C3" w:rsidRDefault="0033374D" w:rsidP="003E75C3">
            <w:pPr>
              <w:rPr>
                <w:sz w:val="18"/>
                <w:szCs w:val="18"/>
              </w:rPr>
            </w:pPr>
            <w:r w:rsidRPr="003E75C3">
              <w:rPr>
                <w:sz w:val="18"/>
                <w:szCs w:val="18"/>
              </w:rPr>
              <w:t xml:space="preserve">Generación de instrumentos y metodologías que permitan adecuar los servicios para la inserción laboral y la forma de prestación, de acuerdo a las necesidades de las personas con discapacidad. </w:t>
            </w:r>
          </w:p>
          <w:p w14:paraId="308BE4E4" w14:textId="77777777" w:rsidR="0033374D" w:rsidRPr="003E75C3" w:rsidRDefault="0033374D" w:rsidP="003E75C3">
            <w:pPr>
              <w:rPr>
                <w:sz w:val="18"/>
                <w:szCs w:val="18"/>
              </w:rPr>
            </w:pPr>
          </w:p>
          <w:p w14:paraId="01D8D261" w14:textId="77777777" w:rsidR="0033374D" w:rsidRPr="003E75C3" w:rsidRDefault="0033374D" w:rsidP="003E75C3">
            <w:pPr>
              <w:rPr>
                <w:sz w:val="18"/>
                <w:szCs w:val="18"/>
              </w:rPr>
            </w:pPr>
            <w:r w:rsidRPr="003E75C3">
              <w:rPr>
                <w:sz w:val="18"/>
                <w:szCs w:val="18"/>
              </w:rPr>
              <w:t>Asimismo, la prestación de servicios de promoción y generación de empleo y empleabilidad, brindados por el Centro de Empleo vinculadas a la orientación vocacional, bolsa de trabajo, asesoramiento a empleadores para cumplimiento de la cuota, análisis de puesto, intermediación, seguimiento y acompañamiento para generar entornos laborales inclusivos.</w:t>
            </w:r>
          </w:p>
        </w:tc>
      </w:tr>
      <w:tr w:rsidR="007A4A58" w:rsidRPr="003E75C3" w14:paraId="7E57279A" w14:textId="77777777" w:rsidTr="007A4A58">
        <w:trPr>
          <w:trHeight w:val="300"/>
          <w:jc w:val="center"/>
        </w:trPr>
        <w:tc>
          <w:tcPr>
            <w:tcW w:w="2861" w:type="dxa"/>
            <w:shd w:val="clear" w:color="auto" w:fill="FFFFFF" w:themeFill="background1"/>
            <w:vAlign w:val="center"/>
          </w:tcPr>
          <w:p w14:paraId="30872B53" w14:textId="77777777" w:rsidR="0033374D" w:rsidRPr="003E75C3" w:rsidRDefault="0033374D" w:rsidP="003E75C3">
            <w:pPr>
              <w:rPr>
                <w:sz w:val="18"/>
                <w:szCs w:val="18"/>
              </w:rPr>
            </w:pPr>
            <w:r w:rsidRPr="003E75C3">
              <w:rPr>
                <w:sz w:val="18"/>
                <w:szCs w:val="18"/>
              </w:rPr>
              <w:t>Proveedor del servicio:</w:t>
            </w:r>
          </w:p>
        </w:tc>
        <w:tc>
          <w:tcPr>
            <w:tcW w:w="5633" w:type="dxa"/>
            <w:shd w:val="clear" w:color="auto" w:fill="FFFFFF" w:themeFill="background1"/>
            <w:vAlign w:val="center"/>
          </w:tcPr>
          <w:p w14:paraId="4C95D4E9" w14:textId="77777777" w:rsidR="0033374D" w:rsidRPr="003E75C3" w:rsidRDefault="0033374D" w:rsidP="00537B70">
            <w:pPr>
              <w:numPr>
                <w:ilvl w:val="0"/>
                <w:numId w:val="28"/>
              </w:numPr>
              <w:ind w:left="0" w:firstLine="0"/>
              <w:rPr>
                <w:sz w:val="18"/>
                <w:szCs w:val="18"/>
              </w:rPr>
            </w:pPr>
            <w:r w:rsidRPr="003E75C3">
              <w:rPr>
                <w:sz w:val="18"/>
                <w:szCs w:val="18"/>
              </w:rPr>
              <w:t>Ministerio de Trabajo y Promoción del Empleo (MTPE) – Dirección de Promoción Laboral para Personas con Discapacidad.</w:t>
            </w:r>
          </w:p>
          <w:p w14:paraId="2B15CC9B" w14:textId="77777777" w:rsidR="0033374D" w:rsidRPr="003E75C3" w:rsidRDefault="0033374D" w:rsidP="00537B70">
            <w:pPr>
              <w:numPr>
                <w:ilvl w:val="0"/>
                <w:numId w:val="28"/>
              </w:numPr>
              <w:ind w:left="0" w:firstLine="0"/>
              <w:rPr>
                <w:sz w:val="18"/>
                <w:szCs w:val="18"/>
              </w:rPr>
            </w:pPr>
            <w:r w:rsidRPr="003E75C3">
              <w:rPr>
                <w:sz w:val="18"/>
                <w:szCs w:val="18"/>
              </w:rPr>
              <w:t>Consejo Nacional para la Integración de la Persona con Discapacidad (CONADIS) - Dirección de Promoción y Desarrollo Social.</w:t>
            </w:r>
          </w:p>
        </w:tc>
      </w:tr>
      <w:tr w:rsidR="007A4A58" w:rsidRPr="003E75C3" w14:paraId="6C02EEAF" w14:textId="77777777" w:rsidTr="007A4A58">
        <w:trPr>
          <w:trHeight w:val="300"/>
          <w:jc w:val="center"/>
        </w:trPr>
        <w:tc>
          <w:tcPr>
            <w:tcW w:w="2861" w:type="dxa"/>
            <w:shd w:val="clear" w:color="auto" w:fill="FFFFFF" w:themeFill="background1"/>
            <w:vAlign w:val="center"/>
          </w:tcPr>
          <w:p w14:paraId="70974238" w14:textId="77777777" w:rsidR="0033374D" w:rsidRPr="003E75C3" w:rsidRDefault="0033374D" w:rsidP="003E75C3">
            <w:pPr>
              <w:rPr>
                <w:sz w:val="18"/>
                <w:szCs w:val="18"/>
              </w:rPr>
            </w:pPr>
            <w:r w:rsidRPr="003E75C3">
              <w:rPr>
                <w:sz w:val="18"/>
                <w:szCs w:val="18"/>
              </w:rPr>
              <w:t>Receptor del servicio:</w:t>
            </w:r>
          </w:p>
        </w:tc>
        <w:tc>
          <w:tcPr>
            <w:tcW w:w="5633" w:type="dxa"/>
            <w:shd w:val="clear" w:color="auto" w:fill="FFFFFF" w:themeFill="background1"/>
            <w:vAlign w:val="center"/>
          </w:tcPr>
          <w:p w14:paraId="75D4412C" w14:textId="77777777" w:rsidR="0033374D" w:rsidRPr="003E75C3" w:rsidRDefault="0033374D" w:rsidP="00537B70">
            <w:pPr>
              <w:numPr>
                <w:ilvl w:val="0"/>
                <w:numId w:val="24"/>
              </w:numPr>
              <w:ind w:left="0" w:firstLine="0"/>
              <w:rPr>
                <w:sz w:val="18"/>
                <w:szCs w:val="18"/>
              </w:rPr>
            </w:pPr>
            <w:r w:rsidRPr="003E75C3">
              <w:rPr>
                <w:sz w:val="18"/>
                <w:szCs w:val="18"/>
              </w:rPr>
              <w:t>Personas con discapacidad.</w:t>
            </w:r>
          </w:p>
          <w:p w14:paraId="6AD5254D" w14:textId="77777777" w:rsidR="0033374D" w:rsidRPr="003E75C3" w:rsidRDefault="0033374D" w:rsidP="00537B70">
            <w:pPr>
              <w:numPr>
                <w:ilvl w:val="0"/>
                <w:numId w:val="24"/>
              </w:numPr>
              <w:pBdr>
                <w:top w:val="nil"/>
                <w:left w:val="nil"/>
                <w:bottom w:val="nil"/>
                <w:right w:val="nil"/>
                <w:between w:val="nil"/>
              </w:pBdr>
              <w:ind w:left="0" w:firstLine="0"/>
              <w:rPr>
                <w:sz w:val="18"/>
                <w:szCs w:val="18"/>
              </w:rPr>
            </w:pPr>
            <w:r w:rsidRPr="003E75C3">
              <w:rPr>
                <w:sz w:val="18"/>
                <w:szCs w:val="18"/>
              </w:rPr>
              <w:t>Empleadores.</w:t>
            </w:r>
          </w:p>
          <w:p w14:paraId="0E04DF9B" w14:textId="77777777" w:rsidR="0033374D" w:rsidRPr="003E75C3" w:rsidRDefault="0033374D" w:rsidP="00537B70">
            <w:pPr>
              <w:numPr>
                <w:ilvl w:val="0"/>
                <w:numId w:val="24"/>
              </w:numPr>
              <w:pBdr>
                <w:top w:val="nil"/>
                <w:left w:val="nil"/>
                <w:bottom w:val="nil"/>
                <w:right w:val="nil"/>
                <w:between w:val="nil"/>
              </w:pBdr>
              <w:ind w:left="0" w:firstLine="0"/>
              <w:rPr>
                <w:sz w:val="18"/>
                <w:szCs w:val="18"/>
              </w:rPr>
            </w:pPr>
            <w:r w:rsidRPr="003E75C3">
              <w:rPr>
                <w:sz w:val="18"/>
                <w:szCs w:val="18"/>
              </w:rPr>
              <w:t>Servidoras y servidores de las Direcciones Regionales de Trabajo y Promoción del Empleo o área que haga sus veces</w:t>
            </w:r>
          </w:p>
        </w:tc>
      </w:tr>
      <w:tr w:rsidR="007A4A58" w:rsidRPr="003E75C3" w14:paraId="43B0F197" w14:textId="77777777" w:rsidTr="007A4A58">
        <w:trPr>
          <w:trHeight w:val="220"/>
          <w:jc w:val="center"/>
        </w:trPr>
        <w:tc>
          <w:tcPr>
            <w:tcW w:w="2861" w:type="dxa"/>
            <w:shd w:val="clear" w:color="auto" w:fill="FFFFFF" w:themeFill="background1"/>
            <w:vAlign w:val="center"/>
          </w:tcPr>
          <w:p w14:paraId="478BA450" w14:textId="77777777" w:rsidR="0033374D" w:rsidRPr="003E75C3" w:rsidRDefault="0033374D" w:rsidP="003E75C3">
            <w:pPr>
              <w:rPr>
                <w:sz w:val="18"/>
                <w:szCs w:val="18"/>
              </w:rPr>
            </w:pPr>
            <w:r w:rsidRPr="003E75C3">
              <w:rPr>
                <w:sz w:val="18"/>
                <w:szCs w:val="18"/>
              </w:rPr>
              <w:t>Estándares de cumplimiento</w:t>
            </w:r>
          </w:p>
        </w:tc>
        <w:tc>
          <w:tcPr>
            <w:tcW w:w="5633" w:type="dxa"/>
            <w:shd w:val="clear" w:color="auto" w:fill="FFFFFF" w:themeFill="background1"/>
          </w:tcPr>
          <w:p w14:paraId="532B6AE7" w14:textId="77777777" w:rsidR="0033374D" w:rsidRPr="003E75C3" w:rsidRDefault="0033374D" w:rsidP="003E75C3">
            <w:pPr>
              <w:rPr>
                <w:sz w:val="18"/>
                <w:szCs w:val="18"/>
              </w:rPr>
            </w:pPr>
            <w:r w:rsidRPr="003E75C3">
              <w:rPr>
                <w:sz w:val="18"/>
                <w:szCs w:val="18"/>
              </w:rPr>
              <w:t>Articulación</w:t>
            </w:r>
          </w:p>
        </w:tc>
      </w:tr>
      <w:tr w:rsidR="007A4A58" w:rsidRPr="003E75C3" w14:paraId="77298649" w14:textId="77777777" w:rsidTr="007A4A58">
        <w:trPr>
          <w:trHeight w:val="300"/>
          <w:jc w:val="center"/>
        </w:trPr>
        <w:tc>
          <w:tcPr>
            <w:tcW w:w="2861" w:type="dxa"/>
            <w:shd w:val="clear" w:color="auto" w:fill="FFFFFF" w:themeFill="background1"/>
            <w:vAlign w:val="center"/>
          </w:tcPr>
          <w:p w14:paraId="7631073E" w14:textId="77777777" w:rsidR="0033374D" w:rsidRPr="003E75C3" w:rsidRDefault="0033374D" w:rsidP="003E75C3">
            <w:pPr>
              <w:rPr>
                <w:sz w:val="18"/>
                <w:szCs w:val="18"/>
              </w:rPr>
            </w:pPr>
            <w:r w:rsidRPr="003E75C3">
              <w:rPr>
                <w:sz w:val="18"/>
                <w:szCs w:val="18"/>
              </w:rPr>
              <w:t>Descripción del estándar:</w:t>
            </w:r>
          </w:p>
        </w:tc>
        <w:tc>
          <w:tcPr>
            <w:tcW w:w="5633" w:type="dxa"/>
            <w:shd w:val="clear" w:color="auto" w:fill="FFFFFF" w:themeFill="background1"/>
          </w:tcPr>
          <w:p w14:paraId="51EFCA1C" w14:textId="77777777" w:rsidR="0033374D" w:rsidRPr="003E75C3" w:rsidRDefault="0033374D" w:rsidP="003E75C3">
            <w:pPr>
              <w:rPr>
                <w:sz w:val="18"/>
                <w:szCs w:val="18"/>
              </w:rPr>
            </w:pPr>
            <w:r w:rsidRPr="003E75C3">
              <w:rPr>
                <w:sz w:val="18"/>
                <w:szCs w:val="18"/>
              </w:rPr>
              <w:t>Mecanismos efectivos de coordinación y cooperación entre los niveles de gobierno y las entidades que componen la organización del Estado; se expresan en dos ejes de relación interinstitucional: Vertical: entre entidades de distintos niveles de gobierno, nacional, regional y local; Horizontal: entre entidades de un mismo nivel de gobierno, en el nivel nacional entre sectores, y a nivel descentralizado, entre gobiernos regionales y locales.</w:t>
            </w:r>
          </w:p>
        </w:tc>
      </w:tr>
    </w:tbl>
    <w:p w14:paraId="0F1190DD" w14:textId="77777777" w:rsidR="0033374D" w:rsidRPr="003E75C3" w:rsidRDefault="0033374D" w:rsidP="003E75C3">
      <w:pPr>
        <w:rPr>
          <w:sz w:val="18"/>
          <w:szCs w:val="18"/>
        </w:rPr>
      </w:pPr>
    </w:p>
    <w:p w14:paraId="2FEF28F5" w14:textId="77777777" w:rsidR="0033374D" w:rsidRPr="003E75C3" w:rsidRDefault="0033374D" w:rsidP="003E75C3">
      <w:pPr>
        <w:rPr>
          <w:b/>
          <w:bCs/>
          <w:sz w:val="21"/>
          <w:szCs w:val="21"/>
        </w:rPr>
      </w:pPr>
      <w:bookmarkStart w:id="240" w:name="_yy7b4lgrjlba" w:colFirst="0" w:colLast="0"/>
      <w:bookmarkStart w:id="241" w:name="_Toc62250790"/>
      <w:bookmarkEnd w:id="240"/>
      <w:r w:rsidRPr="003E75C3">
        <w:rPr>
          <w:b/>
          <w:bCs/>
          <w:sz w:val="21"/>
          <w:szCs w:val="21"/>
        </w:rPr>
        <w:t>OP2 – L2.4 – S6</w:t>
      </w:r>
      <w:bookmarkEnd w:id="241"/>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766C818C" w14:textId="77777777" w:rsidTr="007A4A58">
        <w:trPr>
          <w:trHeight w:val="70"/>
          <w:jc w:val="center"/>
        </w:trPr>
        <w:tc>
          <w:tcPr>
            <w:tcW w:w="2861" w:type="dxa"/>
            <w:shd w:val="clear" w:color="auto" w:fill="FFFFFF" w:themeFill="background1"/>
            <w:vAlign w:val="center"/>
          </w:tcPr>
          <w:p w14:paraId="4C904FE0"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Objetivo prioritario:</w:t>
            </w:r>
          </w:p>
        </w:tc>
        <w:tc>
          <w:tcPr>
            <w:tcW w:w="5633" w:type="dxa"/>
            <w:shd w:val="clear" w:color="auto" w:fill="FFFFFF" w:themeFill="background1"/>
            <w:vAlign w:val="center"/>
          </w:tcPr>
          <w:p w14:paraId="57551752" w14:textId="77777777" w:rsidR="0033374D" w:rsidRPr="003E75C3" w:rsidRDefault="0033374D" w:rsidP="003E75C3">
            <w:pPr>
              <w:pBdr>
                <w:top w:val="nil"/>
                <w:left w:val="nil"/>
                <w:bottom w:val="nil"/>
                <w:right w:val="nil"/>
                <w:between w:val="nil"/>
              </w:pBdr>
              <w:rPr>
                <w:sz w:val="18"/>
                <w:szCs w:val="18"/>
              </w:rPr>
            </w:pPr>
            <w:r w:rsidRPr="003E75C3">
              <w:rPr>
                <w:sz w:val="18"/>
                <w:szCs w:val="18"/>
              </w:rPr>
              <w:t>2. Reducir los niveles de pobreza monetaria en las personas con discapacidad.</w:t>
            </w:r>
          </w:p>
        </w:tc>
      </w:tr>
      <w:tr w:rsidR="007A4A58" w:rsidRPr="003E75C3" w14:paraId="548F9486" w14:textId="77777777" w:rsidTr="007A4A58">
        <w:trPr>
          <w:trHeight w:val="70"/>
          <w:jc w:val="center"/>
        </w:trPr>
        <w:tc>
          <w:tcPr>
            <w:tcW w:w="2861" w:type="dxa"/>
            <w:shd w:val="clear" w:color="auto" w:fill="FFFFFF" w:themeFill="background1"/>
            <w:vAlign w:val="center"/>
          </w:tcPr>
          <w:p w14:paraId="3BB2D31E"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5659F818" w14:textId="77777777" w:rsidR="0033374D" w:rsidRPr="003E75C3" w:rsidRDefault="0033374D" w:rsidP="003E75C3">
            <w:pPr>
              <w:pBdr>
                <w:top w:val="nil"/>
                <w:left w:val="nil"/>
                <w:bottom w:val="nil"/>
                <w:right w:val="nil"/>
                <w:between w:val="nil"/>
              </w:pBdr>
              <w:rPr>
                <w:sz w:val="18"/>
                <w:szCs w:val="18"/>
              </w:rPr>
            </w:pPr>
            <w:r w:rsidRPr="003E75C3">
              <w:rPr>
                <w:sz w:val="18"/>
                <w:szCs w:val="18"/>
              </w:rPr>
              <w:t>2.4. Establecer mecanismos para incorporar a las personas con discapacidad en programas de desarrollo, formalización y emprendimientos productivos individuales y colectivos, que permitan la generación de ingresos autónomos.</w:t>
            </w:r>
          </w:p>
        </w:tc>
      </w:tr>
      <w:tr w:rsidR="007A4A58" w:rsidRPr="003E75C3" w14:paraId="3FBD535D" w14:textId="77777777" w:rsidTr="007A4A58">
        <w:trPr>
          <w:trHeight w:val="300"/>
          <w:jc w:val="center"/>
        </w:trPr>
        <w:tc>
          <w:tcPr>
            <w:tcW w:w="2861" w:type="dxa"/>
            <w:shd w:val="clear" w:color="auto" w:fill="FFFFFF" w:themeFill="background1"/>
            <w:vAlign w:val="center"/>
          </w:tcPr>
          <w:p w14:paraId="2341B06C"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2A19ED9C" w14:textId="77777777" w:rsidR="0033374D" w:rsidRPr="003E75C3" w:rsidRDefault="0033374D" w:rsidP="003E75C3">
            <w:pPr>
              <w:pBdr>
                <w:top w:val="nil"/>
                <w:left w:val="nil"/>
                <w:bottom w:val="nil"/>
                <w:right w:val="nil"/>
                <w:between w:val="nil"/>
              </w:pBdr>
              <w:rPr>
                <w:sz w:val="18"/>
                <w:szCs w:val="18"/>
              </w:rPr>
            </w:pPr>
            <w:r w:rsidRPr="003E75C3">
              <w:rPr>
                <w:sz w:val="18"/>
                <w:szCs w:val="18"/>
              </w:rPr>
              <w:t>Promoción y fortalecimiento de emprendimientos y empresas de personas con discapacidad.</w:t>
            </w:r>
          </w:p>
        </w:tc>
      </w:tr>
      <w:tr w:rsidR="007A4A58" w:rsidRPr="003E75C3" w14:paraId="59121CB2" w14:textId="77777777" w:rsidTr="007A4A58">
        <w:trPr>
          <w:trHeight w:val="300"/>
          <w:jc w:val="center"/>
        </w:trPr>
        <w:tc>
          <w:tcPr>
            <w:tcW w:w="2861" w:type="dxa"/>
            <w:shd w:val="clear" w:color="auto" w:fill="FFFFFF" w:themeFill="background1"/>
            <w:vAlign w:val="center"/>
          </w:tcPr>
          <w:p w14:paraId="5D33DA85"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295301F3"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Capacitación para la generación de ideas de negocio, formalización empresarial, desarrollo productivo, acceso a financiamiento, a efecto que las personas con discapacidad con </w:t>
            </w:r>
            <w:r w:rsidR="000F1EC0" w:rsidRPr="003E75C3">
              <w:rPr>
                <w:sz w:val="18"/>
                <w:szCs w:val="18"/>
              </w:rPr>
              <w:t>discapacidad</w:t>
            </w:r>
            <w:r w:rsidRPr="003E75C3">
              <w:rPr>
                <w:sz w:val="18"/>
                <w:szCs w:val="18"/>
              </w:rPr>
              <w:t xml:space="preserve"> puedan iniciar su propio negocio o mejorarlo según sus necesidades.</w:t>
            </w:r>
          </w:p>
          <w:p w14:paraId="707E94C0" w14:textId="77777777" w:rsidR="0033374D" w:rsidRPr="003E75C3" w:rsidRDefault="0033374D" w:rsidP="003E75C3">
            <w:pPr>
              <w:pBdr>
                <w:top w:val="nil"/>
                <w:left w:val="nil"/>
                <w:bottom w:val="nil"/>
                <w:right w:val="nil"/>
                <w:between w:val="nil"/>
              </w:pBdr>
              <w:rPr>
                <w:sz w:val="18"/>
                <w:szCs w:val="18"/>
              </w:rPr>
            </w:pPr>
          </w:p>
          <w:p w14:paraId="431D82E9" w14:textId="77777777" w:rsidR="0033374D" w:rsidRPr="003E75C3" w:rsidRDefault="0033374D" w:rsidP="003E75C3">
            <w:pPr>
              <w:rPr>
                <w:sz w:val="18"/>
                <w:szCs w:val="18"/>
              </w:rPr>
            </w:pPr>
            <w:r w:rsidRPr="003E75C3">
              <w:rPr>
                <w:sz w:val="18"/>
                <w:szCs w:val="18"/>
              </w:rPr>
              <w:t xml:space="preserve">Se entiende por capacitación al proceso que busca la mejora del desempeño de las personas, a través del cierre de brechas o desarrollo de competencias o conocimientos. Las  (adaptado de la Resolución de Presidencia Ejecutiva </w:t>
            </w:r>
            <w:proofErr w:type="spellStart"/>
            <w:r w:rsidRPr="003E75C3">
              <w:rPr>
                <w:sz w:val="18"/>
                <w:szCs w:val="18"/>
              </w:rPr>
              <w:t>Nº</w:t>
            </w:r>
            <w:proofErr w:type="spellEnd"/>
            <w:r w:rsidRPr="003E75C3">
              <w:rPr>
                <w:sz w:val="18"/>
                <w:szCs w:val="18"/>
              </w:rPr>
              <w:t xml:space="preserve"> 141-2016-SERVIR-PE Normas para la gestión del proceso de capacitación en las entidades públicas”)</w:t>
            </w:r>
          </w:p>
          <w:p w14:paraId="5E33F38B" w14:textId="77777777" w:rsidR="0033374D" w:rsidRPr="003E75C3" w:rsidRDefault="0033374D" w:rsidP="003E75C3">
            <w:pPr>
              <w:rPr>
                <w:sz w:val="18"/>
                <w:szCs w:val="18"/>
              </w:rPr>
            </w:pPr>
          </w:p>
          <w:p w14:paraId="0A12FF9B" w14:textId="77777777" w:rsidR="0033374D" w:rsidRPr="003E75C3" w:rsidRDefault="0033374D" w:rsidP="003E75C3">
            <w:pPr>
              <w:rPr>
                <w:sz w:val="18"/>
                <w:szCs w:val="18"/>
              </w:rPr>
            </w:pPr>
            <w:r w:rsidRPr="003E75C3">
              <w:rPr>
                <w:sz w:val="18"/>
                <w:szCs w:val="18"/>
              </w:rPr>
              <w:t xml:space="preserve">Las acciones de capacitación pueden ser las siguientes:  </w:t>
            </w:r>
          </w:p>
          <w:p w14:paraId="15E48433" w14:textId="77777777" w:rsidR="0033374D" w:rsidRPr="003E75C3" w:rsidRDefault="0033374D" w:rsidP="003E75C3">
            <w:pPr>
              <w:rPr>
                <w:sz w:val="18"/>
                <w:szCs w:val="18"/>
              </w:rPr>
            </w:pPr>
          </w:p>
          <w:p w14:paraId="7AB0566A" w14:textId="77777777" w:rsidR="0033374D" w:rsidRPr="003E75C3" w:rsidRDefault="0033374D" w:rsidP="003E75C3">
            <w:pPr>
              <w:rPr>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59F0220F" w14:textId="77777777" w:rsidR="0033374D" w:rsidRPr="003E75C3" w:rsidRDefault="0033374D" w:rsidP="003E75C3">
            <w:pPr>
              <w:rPr>
                <w:sz w:val="18"/>
                <w:szCs w:val="18"/>
              </w:rPr>
            </w:pPr>
            <w:r w:rsidRPr="003E75C3">
              <w:rPr>
                <w:sz w:val="18"/>
                <w:szCs w:val="18"/>
              </w:rPr>
              <w:t>b) Curso: Es una estrategia de enseñanza-aprendizaje que comprende una secuencia de sesiones articuladas y orientadas al logro de los objetivos de aprendizaje previstos.</w:t>
            </w:r>
          </w:p>
          <w:p w14:paraId="6C577589" w14:textId="77777777" w:rsidR="0033374D" w:rsidRPr="003E75C3" w:rsidRDefault="0033374D" w:rsidP="003E75C3">
            <w:pPr>
              <w:rPr>
                <w:sz w:val="18"/>
                <w:szCs w:val="18"/>
              </w:rPr>
            </w:pPr>
            <w:r w:rsidRPr="003E75C3">
              <w:rPr>
                <w:sz w:val="18"/>
                <w:szCs w:val="18"/>
              </w:rPr>
              <w:t>c) Conferencia: Actividades académicas de naturaleza técnica o científica que tienen como propósito difundir y transmitir conocimientos actualizados y organizados previamente a manera de exposiciones, que buscan solucionar o aclarar problemas de interés común sobre una materia específica, tales como congresos, seminarios, simposios, entre otros.</w:t>
            </w:r>
          </w:p>
          <w:p w14:paraId="7244EBAC" w14:textId="77777777" w:rsidR="0033374D" w:rsidRPr="003E75C3" w:rsidRDefault="0033374D" w:rsidP="003E75C3">
            <w:pPr>
              <w:pBdr>
                <w:top w:val="nil"/>
                <w:left w:val="nil"/>
                <w:bottom w:val="nil"/>
                <w:right w:val="nil"/>
                <w:between w:val="nil"/>
              </w:pBdr>
              <w:rPr>
                <w:sz w:val="18"/>
                <w:szCs w:val="18"/>
              </w:rPr>
            </w:pPr>
          </w:p>
        </w:tc>
      </w:tr>
      <w:tr w:rsidR="007A4A58" w:rsidRPr="003E75C3" w14:paraId="738A4998" w14:textId="77777777" w:rsidTr="007A4A58">
        <w:trPr>
          <w:trHeight w:val="300"/>
          <w:jc w:val="center"/>
        </w:trPr>
        <w:tc>
          <w:tcPr>
            <w:tcW w:w="2861" w:type="dxa"/>
            <w:shd w:val="clear" w:color="auto" w:fill="FFFFFF" w:themeFill="background1"/>
            <w:vAlign w:val="center"/>
          </w:tcPr>
          <w:p w14:paraId="26E3B235"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0838510E" w14:textId="77777777" w:rsidR="0033374D" w:rsidRPr="003E75C3" w:rsidRDefault="0033374D" w:rsidP="003E75C3">
            <w:pPr>
              <w:pBdr>
                <w:top w:val="nil"/>
                <w:left w:val="nil"/>
                <w:bottom w:val="nil"/>
                <w:right w:val="nil"/>
                <w:between w:val="nil"/>
              </w:pBdr>
              <w:rPr>
                <w:sz w:val="18"/>
                <w:szCs w:val="18"/>
              </w:rPr>
            </w:pPr>
            <w:r w:rsidRPr="003E75C3">
              <w:rPr>
                <w:sz w:val="18"/>
                <w:szCs w:val="18"/>
              </w:rPr>
              <w:t>Ministerio de la Producción (PRODUCE) – Dirección General de Innovación, Tecnología, Digitalización y Formalización, Programa Tu Empresa.</w:t>
            </w:r>
          </w:p>
        </w:tc>
      </w:tr>
      <w:tr w:rsidR="007A4A58" w:rsidRPr="003E75C3" w14:paraId="0853E6CF" w14:textId="77777777" w:rsidTr="007A4A58">
        <w:trPr>
          <w:trHeight w:val="300"/>
          <w:jc w:val="center"/>
        </w:trPr>
        <w:tc>
          <w:tcPr>
            <w:tcW w:w="2861" w:type="dxa"/>
            <w:shd w:val="clear" w:color="auto" w:fill="FFFFFF" w:themeFill="background1"/>
            <w:vAlign w:val="center"/>
          </w:tcPr>
          <w:p w14:paraId="1B363F50"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0B27938B"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 que cuentan con un emprendimiento o empresa.</w:t>
            </w:r>
          </w:p>
        </w:tc>
      </w:tr>
      <w:tr w:rsidR="007A4A58" w:rsidRPr="003E75C3" w14:paraId="4E40485D" w14:textId="77777777" w:rsidTr="007A4A58">
        <w:trPr>
          <w:trHeight w:val="70"/>
          <w:jc w:val="center"/>
        </w:trPr>
        <w:tc>
          <w:tcPr>
            <w:tcW w:w="2861" w:type="dxa"/>
            <w:shd w:val="clear" w:color="auto" w:fill="FFFFFF" w:themeFill="background1"/>
            <w:vAlign w:val="center"/>
          </w:tcPr>
          <w:p w14:paraId="15CA463A"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0BF4ED4D" w14:textId="77777777" w:rsidR="0033374D" w:rsidRPr="003E75C3" w:rsidRDefault="0033374D" w:rsidP="003E75C3">
            <w:pPr>
              <w:rPr>
                <w:sz w:val="18"/>
                <w:szCs w:val="18"/>
              </w:rPr>
            </w:pPr>
            <w:r w:rsidRPr="003E75C3">
              <w:rPr>
                <w:sz w:val="18"/>
                <w:szCs w:val="18"/>
              </w:rPr>
              <w:t>Innovación</w:t>
            </w:r>
          </w:p>
        </w:tc>
      </w:tr>
      <w:tr w:rsidR="007A4A58" w:rsidRPr="003E75C3" w14:paraId="59B6DDBA" w14:textId="77777777" w:rsidTr="007A4A58">
        <w:trPr>
          <w:trHeight w:val="300"/>
          <w:jc w:val="center"/>
        </w:trPr>
        <w:tc>
          <w:tcPr>
            <w:tcW w:w="2861" w:type="dxa"/>
            <w:shd w:val="clear" w:color="auto" w:fill="FFFFFF" w:themeFill="background1"/>
            <w:vAlign w:val="center"/>
          </w:tcPr>
          <w:p w14:paraId="1324E3C4"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094290BA" w14:textId="77777777" w:rsidR="0033374D" w:rsidRPr="003E75C3" w:rsidRDefault="0033374D" w:rsidP="003E75C3">
            <w:pPr>
              <w:rPr>
                <w:sz w:val="18"/>
                <w:szCs w:val="18"/>
              </w:rPr>
            </w:pPr>
            <w:r w:rsidRPr="003E75C3">
              <w:rPr>
                <w:sz w:val="18"/>
                <w:szCs w:val="18"/>
              </w:rPr>
              <w:t xml:space="preserve">El estándar es de innovación en tanto se busca proponer, diseñar e implementar nuevas ideas en el marco de una intervención pública </w:t>
            </w:r>
            <w:r w:rsidRPr="003E75C3">
              <w:rPr>
                <w:sz w:val="18"/>
                <w:szCs w:val="18"/>
              </w:rPr>
              <w:lastRenderedPageBreak/>
              <w:t xml:space="preserve">existente o una nueva con la finalidad de solucionar problemas públicos y generar valor público. </w:t>
            </w:r>
          </w:p>
        </w:tc>
      </w:tr>
    </w:tbl>
    <w:p w14:paraId="26267F12" w14:textId="77777777" w:rsidR="007A4A58" w:rsidRPr="003E75C3" w:rsidRDefault="007A4A58" w:rsidP="003E75C3">
      <w:pPr>
        <w:rPr>
          <w:b/>
          <w:bCs/>
          <w:sz w:val="21"/>
          <w:szCs w:val="21"/>
        </w:rPr>
      </w:pPr>
      <w:bookmarkStart w:id="242" w:name="_Toc62250791"/>
    </w:p>
    <w:p w14:paraId="5764FE36" w14:textId="786DC4DE" w:rsidR="0033374D" w:rsidRPr="003E75C3" w:rsidRDefault="0033374D" w:rsidP="003E75C3">
      <w:pPr>
        <w:rPr>
          <w:b/>
          <w:bCs/>
          <w:sz w:val="21"/>
          <w:szCs w:val="21"/>
        </w:rPr>
      </w:pPr>
      <w:r w:rsidRPr="003E75C3">
        <w:rPr>
          <w:b/>
          <w:bCs/>
          <w:sz w:val="21"/>
          <w:szCs w:val="21"/>
        </w:rPr>
        <w:t>OP3 – L3.1 – S7</w:t>
      </w:r>
      <w:bookmarkEnd w:id="242"/>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69A3A973" w14:textId="77777777" w:rsidTr="007A4A58">
        <w:trPr>
          <w:trHeight w:val="70"/>
          <w:jc w:val="center"/>
        </w:trPr>
        <w:tc>
          <w:tcPr>
            <w:tcW w:w="2861" w:type="dxa"/>
            <w:shd w:val="clear" w:color="auto" w:fill="FFFFFF" w:themeFill="background1"/>
            <w:vAlign w:val="center"/>
          </w:tcPr>
          <w:p w14:paraId="24E1C44C"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043468C3" w14:textId="77777777" w:rsidR="0033374D" w:rsidRPr="003E75C3" w:rsidRDefault="0033374D" w:rsidP="003E75C3">
            <w:pPr>
              <w:pBdr>
                <w:top w:val="nil"/>
                <w:left w:val="nil"/>
                <w:bottom w:val="nil"/>
                <w:right w:val="nil"/>
                <w:between w:val="nil"/>
              </w:pBdr>
              <w:rPr>
                <w:sz w:val="18"/>
                <w:szCs w:val="18"/>
              </w:rPr>
            </w:pPr>
            <w:r w:rsidRPr="003E75C3">
              <w:rPr>
                <w:sz w:val="18"/>
                <w:szCs w:val="18"/>
              </w:rPr>
              <w:t>3. Asegurar el acceso y cobertura de servicios integrales de salud para las personas con discapacidad.</w:t>
            </w:r>
          </w:p>
        </w:tc>
      </w:tr>
      <w:tr w:rsidR="007A4A58" w:rsidRPr="003E75C3" w14:paraId="57C89BC8" w14:textId="77777777" w:rsidTr="007A4A58">
        <w:trPr>
          <w:trHeight w:val="70"/>
          <w:jc w:val="center"/>
        </w:trPr>
        <w:tc>
          <w:tcPr>
            <w:tcW w:w="2861" w:type="dxa"/>
            <w:shd w:val="clear" w:color="auto" w:fill="FFFFFF" w:themeFill="background1"/>
            <w:vAlign w:val="center"/>
          </w:tcPr>
          <w:p w14:paraId="46A88BDA"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4B09F353" w14:textId="77777777" w:rsidR="0033374D" w:rsidRPr="003E75C3" w:rsidRDefault="0033374D" w:rsidP="003E75C3">
            <w:pPr>
              <w:pBdr>
                <w:top w:val="nil"/>
                <w:left w:val="nil"/>
                <w:bottom w:val="nil"/>
                <w:right w:val="nil"/>
                <w:between w:val="nil"/>
              </w:pBdr>
              <w:rPr>
                <w:sz w:val="18"/>
                <w:szCs w:val="18"/>
              </w:rPr>
            </w:pPr>
            <w:r w:rsidRPr="003E75C3">
              <w:rPr>
                <w:sz w:val="18"/>
                <w:szCs w:val="18"/>
              </w:rPr>
              <w:t>3.1. Mejorar el acceso a la certificación de la discapacidad a nivel nacional.</w:t>
            </w:r>
          </w:p>
        </w:tc>
      </w:tr>
      <w:tr w:rsidR="007A4A58" w:rsidRPr="003E75C3" w14:paraId="02A59DC3" w14:textId="77777777" w:rsidTr="007A4A58">
        <w:trPr>
          <w:trHeight w:val="300"/>
          <w:jc w:val="center"/>
        </w:trPr>
        <w:tc>
          <w:tcPr>
            <w:tcW w:w="2861" w:type="dxa"/>
            <w:shd w:val="clear" w:color="auto" w:fill="FFFFFF" w:themeFill="background1"/>
            <w:vAlign w:val="center"/>
          </w:tcPr>
          <w:p w14:paraId="460D1F53"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00777A90"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Certificación de la discapacidad. </w:t>
            </w:r>
          </w:p>
        </w:tc>
      </w:tr>
      <w:tr w:rsidR="007A4A58" w:rsidRPr="003E75C3" w14:paraId="6BAA35B1" w14:textId="77777777" w:rsidTr="007A4A58">
        <w:trPr>
          <w:trHeight w:val="300"/>
          <w:jc w:val="center"/>
        </w:trPr>
        <w:tc>
          <w:tcPr>
            <w:tcW w:w="2861" w:type="dxa"/>
            <w:shd w:val="clear" w:color="auto" w:fill="FFFFFF" w:themeFill="background1"/>
            <w:vAlign w:val="center"/>
          </w:tcPr>
          <w:p w14:paraId="26A20534"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30AE662E" w14:textId="77777777" w:rsidR="0033374D" w:rsidRPr="003E75C3" w:rsidRDefault="0033374D" w:rsidP="003E75C3">
            <w:pPr>
              <w:pBdr>
                <w:top w:val="nil"/>
                <w:left w:val="nil"/>
                <w:bottom w:val="nil"/>
                <w:right w:val="nil"/>
                <w:between w:val="nil"/>
              </w:pBdr>
              <w:rPr>
                <w:sz w:val="18"/>
                <w:szCs w:val="18"/>
              </w:rPr>
            </w:pPr>
            <w:r w:rsidRPr="003E75C3">
              <w:rPr>
                <w:sz w:val="18"/>
                <w:szCs w:val="18"/>
              </w:rPr>
              <w:t>Las personas con discapacidad podrán acceder a la certificación otorgada por médicos certificadores registrados de las Instituciones Prestadoras de Servicios de Salud-</w:t>
            </w:r>
            <w:proofErr w:type="spellStart"/>
            <w:r w:rsidRPr="003E75C3">
              <w:rPr>
                <w:sz w:val="18"/>
                <w:szCs w:val="18"/>
              </w:rPr>
              <w:t>IPRESS</w:t>
            </w:r>
            <w:proofErr w:type="spellEnd"/>
            <w:r w:rsidRPr="003E75C3">
              <w:rPr>
                <w:sz w:val="18"/>
                <w:szCs w:val="18"/>
              </w:rPr>
              <w:t>, públicas, privadas y mixtas a nivel nacional.</w:t>
            </w:r>
          </w:p>
          <w:p w14:paraId="2D92CC70"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(Ley N° 29973, Ley General de la Persona con Discapacidad). </w:t>
            </w:r>
          </w:p>
          <w:p w14:paraId="73B9BF16" w14:textId="77777777" w:rsidR="0033374D" w:rsidRPr="003E75C3" w:rsidRDefault="0033374D" w:rsidP="003E75C3">
            <w:pPr>
              <w:spacing w:before="240" w:line="276" w:lineRule="auto"/>
              <w:rPr>
                <w:sz w:val="18"/>
                <w:szCs w:val="18"/>
              </w:rPr>
            </w:pPr>
            <w:r w:rsidRPr="003E75C3">
              <w:rPr>
                <w:sz w:val="18"/>
                <w:szCs w:val="18"/>
              </w:rPr>
              <w:t>Emisión de documento médico legal que acredita la condición de persona con discapacidad, de acuerdo con la gravedad de la discapacidad y el porcentaje de restricción en la participación.</w:t>
            </w:r>
          </w:p>
          <w:p w14:paraId="37E4A1BF" w14:textId="77777777" w:rsidR="0033374D" w:rsidRPr="003E75C3" w:rsidRDefault="0033374D" w:rsidP="003E75C3">
            <w:pPr>
              <w:pBdr>
                <w:top w:val="nil"/>
                <w:left w:val="nil"/>
                <w:bottom w:val="nil"/>
                <w:right w:val="nil"/>
                <w:between w:val="nil"/>
              </w:pBdr>
              <w:rPr>
                <w:sz w:val="18"/>
                <w:szCs w:val="18"/>
              </w:rPr>
            </w:pPr>
          </w:p>
          <w:p w14:paraId="591DEA16"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Contar con el certificado de discapacidad permitirá que las personas con discapacidad tengan acceso a bienes y servicios que puedan responder de manera adecuada a sus necesidades. </w:t>
            </w:r>
          </w:p>
        </w:tc>
      </w:tr>
      <w:tr w:rsidR="007A4A58" w:rsidRPr="003E75C3" w14:paraId="12564039" w14:textId="77777777" w:rsidTr="007A4A58">
        <w:trPr>
          <w:trHeight w:val="300"/>
          <w:jc w:val="center"/>
        </w:trPr>
        <w:tc>
          <w:tcPr>
            <w:tcW w:w="2861" w:type="dxa"/>
            <w:shd w:val="clear" w:color="auto" w:fill="FFFFFF" w:themeFill="background1"/>
            <w:vAlign w:val="center"/>
          </w:tcPr>
          <w:p w14:paraId="7BDAB01F"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0FA399F7"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Médicos certificadores registrados de las Instituciones Prestadoras de Servicios de Salud- </w:t>
            </w:r>
            <w:proofErr w:type="spellStart"/>
            <w:r w:rsidRPr="003E75C3">
              <w:rPr>
                <w:sz w:val="18"/>
                <w:szCs w:val="18"/>
              </w:rPr>
              <w:t>IPRESS</w:t>
            </w:r>
            <w:proofErr w:type="spellEnd"/>
            <w:r w:rsidRPr="003E75C3">
              <w:rPr>
                <w:sz w:val="18"/>
                <w:szCs w:val="18"/>
              </w:rPr>
              <w:t>, públicas, privadas y mixtas a nivel nacional.</w:t>
            </w:r>
          </w:p>
        </w:tc>
      </w:tr>
      <w:tr w:rsidR="007A4A58" w:rsidRPr="003E75C3" w14:paraId="59630031" w14:textId="77777777" w:rsidTr="007A4A58">
        <w:trPr>
          <w:trHeight w:val="300"/>
          <w:jc w:val="center"/>
        </w:trPr>
        <w:tc>
          <w:tcPr>
            <w:tcW w:w="2861" w:type="dxa"/>
            <w:shd w:val="clear" w:color="auto" w:fill="FFFFFF" w:themeFill="background1"/>
            <w:vAlign w:val="center"/>
          </w:tcPr>
          <w:p w14:paraId="11EA739F"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6A6254FB"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w:t>
            </w:r>
          </w:p>
        </w:tc>
      </w:tr>
      <w:tr w:rsidR="007A4A58" w:rsidRPr="003E75C3" w14:paraId="7ABC70B4" w14:textId="77777777" w:rsidTr="007A4A58">
        <w:trPr>
          <w:trHeight w:val="220"/>
          <w:jc w:val="center"/>
        </w:trPr>
        <w:tc>
          <w:tcPr>
            <w:tcW w:w="2861" w:type="dxa"/>
            <w:shd w:val="clear" w:color="auto" w:fill="FFFFFF" w:themeFill="background1"/>
            <w:vAlign w:val="center"/>
          </w:tcPr>
          <w:p w14:paraId="460B3DEE" w14:textId="2DE5AA49" w:rsidR="0033374D" w:rsidRPr="003E75C3" w:rsidRDefault="0033374D" w:rsidP="003E75C3">
            <w:pPr>
              <w:pBdr>
                <w:top w:val="nil"/>
                <w:left w:val="nil"/>
                <w:bottom w:val="nil"/>
                <w:right w:val="nil"/>
                <w:between w:val="nil"/>
              </w:pBdr>
              <w:rPr>
                <w:sz w:val="18"/>
                <w:szCs w:val="18"/>
              </w:rPr>
            </w:pPr>
            <w:bookmarkStart w:id="243" w:name="_2et92p0" w:colFirst="0" w:colLast="0"/>
            <w:bookmarkEnd w:id="243"/>
            <w:r w:rsidRPr="003E75C3">
              <w:rPr>
                <w:sz w:val="18"/>
                <w:szCs w:val="18"/>
              </w:rPr>
              <w:t>Estándares de cumplimiento</w:t>
            </w:r>
            <w:r w:rsidR="007A4A58" w:rsidRPr="003E75C3">
              <w:rPr>
                <w:sz w:val="18"/>
                <w:szCs w:val="18"/>
              </w:rPr>
              <w:t>:</w:t>
            </w:r>
          </w:p>
        </w:tc>
        <w:tc>
          <w:tcPr>
            <w:tcW w:w="5633" w:type="dxa"/>
            <w:shd w:val="clear" w:color="auto" w:fill="FFFFFF" w:themeFill="background1"/>
          </w:tcPr>
          <w:p w14:paraId="38539D0B" w14:textId="77777777" w:rsidR="0033374D" w:rsidRPr="003E75C3" w:rsidRDefault="0033374D" w:rsidP="003E75C3">
            <w:pPr>
              <w:rPr>
                <w:sz w:val="18"/>
                <w:szCs w:val="18"/>
              </w:rPr>
            </w:pPr>
            <w:r w:rsidRPr="003E75C3">
              <w:rPr>
                <w:sz w:val="18"/>
                <w:szCs w:val="18"/>
              </w:rPr>
              <w:t>Interoperabilidad</w:t>
            </w:r>
          </w:p>
        </w:tc>
      </w:tr>
      <w:tr w:rsidR="007A4A58" w:rsidRPr="003E75C3" w14:paraId="3128367E" w14:textId="77777777" w:rsidTr="007A4A58">
        <w:trPr>
          <w:trHeight w:val="300"/>
          <w:jc w:val="center"/>
        </w:trPr>
        <w:tc>
          <w:tcPr>
            <w:tcW w:w="2861" w:type="dxa"/>
            <w:shd w:val="clear" w:color="auto" w:fill="FFFFFF" w:themeFill="background1"/>
            <w:vAlign w:val="center"/>
          </w:tcPr>
          <w:p w14:paraId="2A3CB50F"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75FACA1A" w14:textId="77777777" w:rsidR="0033374D" w:rsidRPr="003E75C3" w:rsidRDefault="0033374D" w:rsidP="003E75C3">
            <w:pPr>
              <w:rPr>
                <w:sz w:val="18"/>
                <w:szCs w:val="18"/>
              </w:rPr>
            </w:pPr>
            <w:r w:rsidRPr="003E75C3">
              <w:rPr>
                <w:sz w:val="18"/>
                <w:szCs w:val="18"/>
              </w:rPr>
              <w:t>El estándar es de interoperabilidad en tanto se busca que las entidades públicas cuenten con un entorno colaborativo y sostenible que propicie el intercambio de datos e información entre ellas, ello con el fin de que los servicios brindados estén interconectados y se pueda intercambiar datos o tengan acceso a éstos mediante mecanismos tecnológicos.</w:t>
            </w:r>
          </w:p>
        </w:tc>
      </w:tr>
    </w:tbl>
    <w:p w14:paraId="6EBF3ABD" w14:textId="77777777" w:rsidR="0033374D" w:rsidRPr="003E75C3" w:rsidRDefault="0033374D" w:rsidP="003E75C3">
      <w:pPr>
        <w:rPr>
          <w:sz w:val="18"/>
          <w:szCs w:val="18"/>
        </w:rPr>
      </w:pPr>
    </w:p>
    <w:p w14:paraId="393D62FD" w14:textId="77777777" w:rsidR="0033374D" w:rsidRPr="003E75C3" w:rsidRDefault="0033374D" w:rsidP="003E75C3">
      <w:pPr>
        <w:rPr>
          <w:sz w:val="18"/>
          <w:szCs w:val="18"/>
        </w:rPr>
      </w:pPr>
    </w:p>
    <w:p w14:paraId="030B6758" w14:textId="77777777" w:rsidR="0033374D" w:rsidRPr="003E75C3" w:rsidRDefault="0033374D" w:rsidP="003E75C3">
      <w:pPr>
        <w:rPr>
          <w:b/>
          <w:bCs/>
          <w:sz w:val="21"/>
          <w:szCs w:val="21"/>
        </w:rPr>
      </w:pPr>
      <w:bookmarkStart w:id="244" w:name="_Toc62250792"/>
      <w:r w:rsidRPr="003E75C3">
        <w:rPr>
          <w:b/>
          <w:bCs/>
          <w:sz w:val="21"/>
          <w:szCs w:val="21"/>
        </w:rPr>
        <w:t>OP3 – L3.2 – S8</w:t>
      </w:r>
      <w:bookmarkEnd w:id="244"/>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71D01015" w14:textId="77777777" w:rsidTr="007A4A58">
        <w:trPr>
          <w:trHeight w:val="70"/>
          <w:jc w:val="center"/>
        </w:trPr>
        <w:tc>
          <w:tcPr>
            <w:tcW w:w="2861" w:type="dxa"/>
            <w:shd w:val="clear" w:color="auto" w:fill="FFFFFF" w:themeFill="background1"/>
            <w:vAlign w:val="center"/>
          </w:tcPr>
          <w:p w14:paraId="320C414F"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1B32400E" w14:textId="77777777" w:rsidR="0033374D" w:rsidRPr="003E75C3" w:rsidRDefault="0033374D" w:rsidP="003E75C3">
            <w:pPr>
              <w:pBdr>
                <w:top w:val="nil"/>
                <w:left w:val="nil"/>
                <w:bottom w:val="nil"/>
                <w:right w:val="nil"/>
                <w:between w:val="nil"/>
              </w:pBdr>
              <w:rPr>
                <w:sz w:val="18"/>
                <w:szCs w:val="18"/>
              </w:rPr>
            </w:pPr>
            <w:r w:rsidRPr="003E75C3">
              <w:rPr>
                <w:sz w:val="18"/>
                <w:szCs w:val="18"/>
              </w:rPr>
              <w:t>3. Asegurar el acceso y cobertura de servicios integrales de salud para las personas con discapacidad.</w:t>
            </w:r>
          </w:p>
        </w:tc>
      </w:tr>
      <w:tr w:rsidR="007A4A58" w:rsidRPr="003E75C3" w14:paraId="4EC393D0" w14:textId="77777777" w:rsidTr="007A4A58">
        <w:trPr>
          <w:trHeight w:val="70"/>
          <w:jc w:val="center"/>
        </w:trPr>
        <w:tc>
          <w:tcPr>
            <w:tcW w:w="2861" w:type="dxa"/>
            <w:shd w:val="clear" w:color="auto" w:fill="FFFFFF" w:themeFill="background1"/>
            <w:vAlign w:val="center"/>
          </w:tcPr>
          <w:p w14:paraId="5605DBE8"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39D22AE0" w14:textId="77777777" w:rsidR="0033374D" w:rsidRPr="003E75C3" w:rsidRDefault="0033374D" w:rsidP="003E75C3">
            <w:pPr>
              <w:pBdr>
                <w:top w:val="nil"/>
                <w:left w:val="nil"/>
                <w:bottom w:val="nil"/>
                <w:right w:val="nil"/>
                <w:between w:val="nil"/>
              </w:pBdr>
              <w:rPr>
                <w:sz w:val="18"/>
                <w:szCs w:val="18"/>
              </w:rPr>
            </w:pPr>
            <w:r w:rsidRPr="003E75C3">
              <w:rPr>
                <w:sz w:val="18"/>
                <w:szCs w:val="18"/>
              </w:rPr>
              <w:t>3.2. Implementar el modelo de cuidado integral de salud de la población con discapacidad por etapa del curso de vida.</w:t>
            </w:r>
          </w:p>
        </w:tc>
      </w:tr>
      <w:tr w:rsidR="007A4A58" w:rsidRPr="003E75C3" w14:paraId="399960F0" w14:textId="77777777" w:rsidTr="007A4A58">
        <w:trPr>
          <w:trHeight w:val="300"/>
          <w:jc w:val="center"/>
        </w:trPr>
        <w:tc>
          <w:tcPr>
            <w:tcW w:w="2861" w:type="dxa"/>
            <w:shd w:val="clear" w:color="auto" w:fill="FFFFFF" w:themeFill="background1"/>
            <w:vAlign w:val="center"/>
          </w:tcPr>
          <w:p w14:paraId="400A747E"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6C23EF1F" w14:textId="77777777" w:rsidR="0033374D" w:rsidRPr="003E75C3" w:rsidRDefault="0033374D" w:rsidP="003E75C3">
            <w:pPr>
              <w:rPr>
                <w:sz w:val="18"/>
                <w:szCs w:val="18"/>
              </w:rPr>
            </w:pPr>
            <w:r w:rsidRPr="003E75C3">
              <w:rPr>
                <w:sz w:val="18"/>
                <w:szCs w:val="18"/>
              </w:rPr>
              <w:t>Capacitación dirigida al personal de salud y administrativos que laboran en establecimientos de salud para la atención de las personas con discapacidad.</w:t>
            </w:r>
          </w:p>
        </w:tc>
      </w:tr>
      <w:tr w:rsidR="007A4A58" w:rsidRPr="003E75C3" w14:paraId="23523DD6" w14:textId="77777777" w:rsidTr="007A4A58">
        <w:trPr>
          <w:trHeight w:val="694"/>
          <w:jc w:val="center"/>
        </w:trPr>
        <w:tc>
          <w:tcPr>
            <w:tcW w:w="2861" w:type="dxa"/>
            <w:shd w:val="clear" w:color="auto" w:fill="FFFFFF" w:themeFill="background1"/>
            <w:vAlign w:val="center"/>
          </w:tcPr>
          <w:p w14:paraId="4C28A796"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4EB1FB82"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Capacitaciones dirigidas a profesionales de la salud y profesionales que brindan atención a las personas con discapacidad. Las capacitaciones están orientadas al respeto de la dignidad de la persona con discapacidad, el trato </w:t>
            </w:r>
            <w:r w:rsidRPr="003E75C3">
              <w:rPr>
                <w:sz w:val="18"/>
                <w:szCs w:val="18"/>
              </w:rPr>
              <w:lastRenderedPageBreak/>
              <w:t xml:space="preserve">adecuado, reconocimiento de su capacidad jurídica, autonomía e independencia, los distintos formatos y medios para la comunicación entre otros aspectos que se identifiquen prioritarios.  </w:t>
            </w:r>
          </w:p>
          <w:p w14:paraId="1D0A9826" w14:textId="77777777" w:rsidR="0033374D" w:rsidRPr="003E75C3" w:rsidRDefault="0033374D" w:rsidP="003E75C3">
            <w:pPr>
              <w:pBdr>
                <w:top w:val="nil"/>
                <w:left w:val="nil"/>
                <w:bottom w:val="nil"/>
                <w:right w:val="nil"/>
                <w:between w:val="nil"/>
              </w:pBdr>
              <w:rPr>
                <w:sz w:val="18"/>
                <w:szCs w:val="18"/>
              </w:rPr>
            </w:pPr>
          </w:p>
          <w:p w14:paraId="3A7BAF30"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Personal de la salud: Está compuesto por los profesionales de la salud y personal técnico y auxiliar asistencial de la salud.</w:t>
            </w:r>
          </w:p>
          <w:p w14:paraId="35FCA5EC" w14:textId="77777777" w:rsidR="0033374D" w:rsidRPr="003E75C3" w:rsidRDefault="0033374D" w:rsidP="003E75C3">
            <w:pPr>
              <w:pBdr>
                <w:top w:val="nil"/>
                <w:left w:val="nil"/>
                <w:bottom w:val="nil"/>
                <w:right w:val="nil"/>
                <w:between w:val="nil"/>
              </w:pBdr>
              <w:rPr>
                <w:sz w:val="18"/>
                <w:szCs w:val="18"/>
              </w:rPr>
            </w:pPr>
          </w:p>
          <w:p w14:paraId="38760E46"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Personal administrativo: Está compuesto por aquellos trabajadores que tienen un trato directo con las personas con discapacidad para fines informativos o administrativos. </w:t>
            </w:r>
          </w:p>
          <w:p w14:paraId="240E6E78" w14:textId="77777777" w:rsidR="0033374D" w:rsidRPr="003E75C3" w:rsidRDefault="0033374D" w:rsidP="003E75C3">
            <w:pPr>
              <w:pBdr>
                <w:top w:val="nil"/>
                <w:left w:val="nil"/>
                <w:bottom w:val="nil"/>
                <w:right w:val="nil"/>
                <w:between w:val="nil"/>
              </w:pBdr>
              <w:rPr>
                <w:sz w:val="18"/>
                <w:szCs w:val="18"/>
              </w:rPr>
            </w:pPr>
          </w:p>
          <w:p w14:paraId="58B0BFAB"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Capacitación: Proceso que busca la mejora del desempeño de los servidores civiles, a través del cierre de brechas o desarrollo de competencias o conocimientos. </w:t>
            </w:r>
          </w:p>
          <w:p w14:paraId="0FB5E74E" w14:textId="77777777" w:rsidR="0033374D" w:rsidRPr="003E75C3" w:rsidRDefault="0033374D" w:rsidP="003E75C3">
            <w:pPr>
              <w:pBdr>
                <w:top w:val="nil"/>
                <w:left w:val="nil"/>
                <w:bottom w:val="nil"/>
                <w:right w:val="nil"/>
                <w:between w:val="nil"/>
              </w:pBdr>
              <w:rPr>
                <w:sz w:val="18"/>
                <w:szCs w:val="18"/>
              </w:rPr>
            </w:pPr>
          </w:p>
          <w:p w14:paraId="50774931" w14:textId="77777777" w:rsidR="0033374D" w:rsidRPr="003E75C3" w:rsidRDefault="0033374D" w:rsidP="003E75C3">
            <w:pPr>
              <w:rPr>
                <w:sz w:val="18"/>
                <w:szCs w:val="18"/>
              </w:rPr>
            </w:pPr>
            <w:r w:rsidRPr="003E75C3">
              <w:rPr>
                <w:sz w:val="18"/>
                <w:szCs w:val="18"/>
              </w:rPr>
              <w:t xml:space="preserve">Las acciones de capacitación pueden ser las siguientes:  </w:t>
            </w:r>
          </w:p>
          <w:p w14:paraId="0B3FBCF0" w14:textId="77777777" w:rsidR="0033374D" w:rsidRPr="003E75C3" w:rsidRDefault="0033374D" w:rsidP="003E75C3">
            <w:pPr>
              <w:rPr>
                <w:sz w:val="18"/>
                <w:szCs w:val="18"/>
              </w:rPr>
            </w:pPr>
          </w:p>
          <w:p w14:paraId="273FF863" w14:textId="77777777" w:rsidR="0033374D" w:rsidRPr="003E75C3" w:rsidRDefault="0033374D" w:rsidP="003E75C3">
            <w:pPr>
              <w:rPr>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5C28C674" w14:textId="77777777" w:rsidR="0033374D" w:rsidRPr="003E75C3" w:rsidRDefault="0033374D" w:rsidP="003E75C3">
            <w:pPr>
              <w:rPr>
                <w:sz w:val="18"/>
                <w:szCs w:val="18"/>
              </w:rPr>
            </w:pPr>
            <w:r w:rsidRPr="003E75C3">
              <w:rPr>
                <w:sz w:val="18"/>
                <w:szCs w:val="18"/>
              </w:rPr>
              <w:t xml:space="preserve">b) Curso: Es una estrategia de enseñanza-aprendizaje que comprende una secuencia de sesiones articuladas y orientadas al logro de los objetivos de aprendizaje previstos. </w:t>
            </w:r>
          </w:p>
        </w:tc>
      </w:tr>
      <w:tr w:rsidR="007A4A58" w:rsidRPr="003E75C3" w14:paraId="7E5C149D" w14:textId="77777777" w:rsidTr="007A4A58">
        <w:trPr>
          <w:trHeight w:val="300"/>
          <w:jc w:val="center"/>
        </w:trPr>
        <w:tc>
          <w:tcPr>
            <w:tcW w:w="2861" w:type="dxa"/>
            <w:shd w:val="clear" w:color="auto" w:fill="FFFFFF" w:themeFill="background1"/>
            <w:vAlign w:val="center"/>
          </w:tcPr>
          <w:p w14:paraId="251B1196"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Proveedor del servicio:</w:t>
            </w:r>
          </w:p>
        </w:tc>
        <w:tc>
          <w:tcPr>
            <w:tcW w:w="5633" w:type="dxa"/>
            <w:shd w:val="clear" w:color="auto" w:fill="FFFFFF" w:themeFill="background1"/>
            <w:vAlign w:val="center"/>
          </w:tcPr>
          <w:p w14:paraId="1A7E6EFA"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Salud (MINSA) – Dirección General de Personal de la Salud.</w:t>
            </w:r>
          </w:p>
          <w:p w14:paraId="7F742B3B"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Seguro Social de Salud del Perú (ESSALUD) - Gerencia Central de Gestión de las Personas</w:t>
            </w:r>
          </w:p>
          <w:p w14:paraId="26AB8267"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Sanidad Policial</w:t>
            </w:r>
          </w:p>
          <w:p w14:paraId="1CB66896"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General de Recursos Humanos - Dirección de la Sanidad.</w:t>
            </w:r>
          </w:p>
          <w:p w14:paraId="1CD6FAB1" w14:textId="77777777" w:rsidR="0033374D" w:rsidRPr="003E75C3" w:rsidRDefault="0033374D" w:rsidP="003E75C3">
            <w:pPr>
              <w:pBdr>
                <w:top w:val="nil"/>
                <w:left w:val="nil"/>
                <w:bottom w:val="nil"/>
                <w:right w:val="nil"/>
                <w:between w:val="nil"/>
              </w:pBdr>
              <w:rPr>
                <w:sz w:val="18"/>
                <w:szCs w:val="18"/>
              </w:rPr>
            </w:pPr>
          </w:p>
        </w:tc>
      </w:tr>
      <w:tr w:rsidR="007A4A58" w:rsidRPr="003E75C3" w14:paraId="455EE66A" w14:textId="77777777" w:rsidTr="007A4A58">
        <w:trPr>
          <w:trHeight w:val="300"/>
          <w:jc w:val="center"/>
        </w:trPr>
        <w:tc>
          <w:tcPr>
            <w:tcW w:w="2861" w:type="dxa"/>
            <w:shd w:val="clear" w:color="auto" w:fill="FFFFFF" w:themeFill="background1"/>
            <w:vAlign w:val="center"/>
          </w:tcPr>
          <w:p w14:paraId="2D8FD3B5"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01B98639" w14:textId="77777777" w:rsidR="0033374D" w:rsidRPr="003E75C3" w:rsidRDefault="0033374D" w:rsidP="003E75C3">
            <w:pPr>
              <w:pBdr>
                <w:top w:val="nil"/>
                <w:left w:val="nil"/>
                <w:bottom w:val="nil"/>
                <w:right w:val="nil"/>
                <w:between w:val="nil"/>
              </w:pBdr>
              <w:rPr>
                <w:sz w:val="18"/>
                <w:szCs w:val="18"/>
              </w:rPr>
            </w:pPr>
            <w:r w:rsidRPr="003E75C3">
              <w:rPr>
                <w:sz w:val="18"/>
                <w:szCs w:val="18"/>
              </w:rPr>
              <w:t>Profesionales y técnicos de la salud y trabajadores que atienden a personas con discapacidad.</w:t>
            </w:r>
          </w:p>
        </w:tc>
      </w:tr>
      <w:tr w:rsidR="007A4A58" w:rsidRPr="003E75C3" w14:paraId="3DC7E934" w14:textId="77777777" w:rsidTr="007A4A58">
        <w:trPr>
          <w:trHeight w:val="220"/>
          <w:jc w:val="center"/>
        </w:trPr>
        <w:tc>
          <w:tcPr>
            <w:tcW w:w="2861" w:type="dxa"/>
            <w:shd w:val="clear" w:color="auto" w:fill="FFFFFF" w:themeFill="background1"/>
            <w:vAlign w:val="center"/>
          </w:tcPr>
          <w:p w14:paraId="64BA42B4"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589DEE32" w14:textId="77777777" w:rsidR="0033374D" w:rsidRPr="003E75C3" w:rsidRDefault="0033374D" w:rsidP="003E75C3">
            <w:pPr>
              <w:rPr>
                <w:sz w:val="18"/>
                <w:szCs w:val="18"/>
              </w:rPr>
            </w:pPr>
            <w:r w:rsidRPr="003E75C3">
              <w:rPr>
                <w:sz w:val="18"/>
                <w:szCs w:val="18"/>
              </w:rPr>
              <w:t xml:space="preserve">Articulación </w:t>
            </w:r>
          </w:p>
        </w:tc>
      </w:tr>
      <w:tr w:rsidR="007A4A58" w:rsidRPr="003E75C3" w14:paraId="280DC33A" w14:textId="77777777" w:rsidTr="007A4A58">
        <w:trPr>
          <w:trHeight w:val="300"/>
          <w:jc w:val="center"/>
        </w:trPr>
        <w:tc>
          <w:tcPr>
            <w:tcW w:w="2861" w:type="dxa"/>
            <w:shd w:val="clear" w:color="auto" w:fill="FFFFFF" w:themeFill="background1"/>
            <w:vAlign w:val="center"/>
          </w:tcPr>
          <w:p w14:paraId="394A3F17"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70632EF8" w14:textId="77777777" w:rsidR="0033374D" w:rsidRPr="003E75C3" w:rsidRDefault="0033374D" w:rsidP="003E75C3">
            <w:pPr>
              <w:rPr>
                <w:sz w:val="18"/>
                <w:szCs w:val="18"/>
              </w:rPr>
            </w:pPr>
            <w:r w:rsidRPr="003E75C3">
              <w:rPr>
                <w:sz w:val="18"/>
                <w:szCs w:val="18"/>
              </w:rPr>
              <w:t>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horizontal, entre entidades de un mismo nivel de gobierno.</w:t>
            </w:r>
          </w:p>
        </w:tc>
      </w:tr>
    </w:tbl>
    <w:p w14:paraId="2E142ABA" w14:textId="77777777" w:rsidR="007A4A58" w:rsidRPr="003E75C3" w:rsidRDefault="007A4A58" w:rsidP="003E75C3">
      <w:pPr>
        <w:rPr>
          <w:b/>
          <w:bCs/>
          <w:sz w:val="21"/>
          <w:szCs w:val="21"/>
        </w:rPr>
      </w:pPr>
      <w:bookmarkStart w:id="245" w:name="_Toc62250793"/>
    </w:p>
    <w:p w14:paraId="33074789" w14:textId="228D9EDC" w:rsidR="0033374D" w:rsidRPr="003E75C3" w:rsidRDefault="0033374D" w:rsidP="003E75C3">
      <w:pPr>
        <w:rPr>
          <w:b/>
          <w:bCs/>
          <w:sz w:val="21"/>
          <w:szCs w:val="21"/>
        </w:rPr>
      </w:pPr>
      <w:r w:rsidRPr="003E75C3">
        <w:rPr>
          <w:b/>
          <w:bCs/>
          <w:sz w:val="21"/>
          <w:szCs w:val="21"/>
        </w:rPr>
        <w:lastRenderedPageBreak/>
        <w:t>OP3 – L3.3 – S9</w:t>
      </w:r>
      <w:bookmarkEnd w:id="245"/>
    </w:p>
    <w:tbl>
      <w:tblPr>
        <w:tblW w:w="8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2507"/>
        <w:gridCol w:w="3120"/>
      </w:tblGrid>
      <w:tr w:rsidR="007A4A58" w:rsidRPr="003E75C3" w14:paraId="2FDAB6A5" w14:textId="77777777" w:rsidTr="007A4A58">
        <w:trPr>
          <w:trHeight w:val="70"/>
          <w:jc w:val="center"/>
        </w:trPr>
        <w:tc>
          <w:tcPr>
            <w:tcW w:w="2861" w:type="dxa"/>
            <w:shd w:val="clear" w:color="auto" w:fill="FFFFFF" w:themeFill="background1"/>
            <w:vAlign w:val="center"/>
          </w:tcPr>
          <w:p w14:paraId="2FECE5C7"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27" w:type="dxa"/>
            <w:gridSpan w:val="2"/>
            <w:shd w:val="clear" w:color="auto" w:fill="FFFFFF" w:themeFill="background1"/>
            <w:vAlign w:val="center"/>
          </w:tcPr>
          <w:p w14:paraId="2E37DB09" w14:textId="77777777" w:rsidR="0033374D" w:rsidRPr="003E75C3" w:rsidRDefault="0033374D" w:rsidP="003E75C3">
            <w:pPr>
              <w:pBdr>
                <w:top w:val="nil"/>
                <w:left w:val="nil"/>
                <w:bottom w:val="nil"/>
                <w:right w:val="nil"/>
                <w:between w:val="nil"/>
              </w:pBdr>
              <w:rPr>
                <w:sz w:val="18"/>
                <w:szCs w:val="18"/>
              </w:rPr>
            </w:pPr>
            <w:r w:rsidRPr="003E75C3">
              <w:rPr>
                <w:sz w:val="18"/>
                <w:szCs w:val="18"/>
              </w:rPr>
              <w:t>3. Asegurar el acceso y cobertura de servicios integrales de salud para las personas con discapacidad.</w:t>
            </w:r>
          </w:p>
        </w:tc>
      </w:tr>
      <w:tr w:rsidR="007A4A58" w:rsidRPr="003E75C3" w14:paraId="0190F721" w14:textId="77777777" w:rsidTr="007A4A58">
        <w:trPr>
          <w:trHeight w:val="70"/>
          <w:jc w:val="center"/>
        </w:trPr>
        <w:tc>
          <w:tcPr>
            <w:tcW w:w="2861" w:type="dxa"/>
            <w:shd w:val="clear" w:color="auto" w:fill="FFFFFF" w:themeFill="background1"/>
            <w:vAlign w:val="center"/>
          </w:tcPr>
          <w:p w14:paraId="749DB1A1"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27" w:type="dxa"/>
            <w:gridSpan w:val="2"/>
            <w:shd w:val="clear" w:color="auto" w:fill="FFFFFF" w:themeFill="background1"/>
            <w:vAlign w:val="center"/>
          </w:tcPr>
          <w:p w14:paraId="60B45796" w14:textId="77777777" w:rsidR="0033374D" w:rsidRPr="003E75C3" w:rsidRDefault="0033374D" w:rsidP="003E75C3">
            <w:pPr>
              <w:pBdr>
                <w:top w:val="nil"/>
                <w:left w:val="nil"/>
                <w:bottom w:val="nil"/>
                <w:right w:val="nil"/>
                <w:between w:val="nil"/>
              </w:pBdr>
              <w:rPr>
                <w:sz w:val="18"/>
                <w:szCs w:val="18"/>
              </w:rPr>
            </w:pPr>
            <w:r w:rsidRPr="003E75C3">
              <w:rPr>
                <w:sz w:val="18"/>
                <w:szCs w:val="18"/>
              </w:rPr>
              <w:t>3.3. Fortalecer las intervenciones orientadas a la prevención y detección temprana de la discapacidad.</w:t>
            </w:r>
          </w:p>
        </w:tc>
      </w:tr>
      <w:tr w:rsidR="007A4A58" w:rsidRPr="003E75C3" w14:paraId="2F0BF0DA" w14:textId="77777777" w:rsidTr="007A4A58">
        <w:trPr>
          <w:trHeight w:val="300"/>
          <w:jc w:val="center"/>
        </w:trPr>
        <w:tc>
          <w:tcPr>
            <w:tcW w:w="2861" w:type="dxa"/>
            <w:shd w:val="clear" w:color="auto" w:fill="FFFFFF" w:themeFill="background1"/>
            <w:vAlign w:val="center"/>
          </w:tcPr>
          <w:p w14:paraId="3165541A"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27" w:type="dxa"/>
            <w:gridSpan w:val="2"/>
            <w:shd w:val="clear" w:color="auto" w:fill="FFFFFF" w:themeFill="background1"/>
          </w:tcPr>
          <w:p w14:paraId="17583C3F"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Prevención, detección e intervención temprana de la discapacidad </w:t>
            </w:r>
          </w:p>
        </w:tc>
      </w:tr>
      <w:tr w:rsidR="007A4A58" w:rsidRPr="003E75C3" w14:paraId="1ADF985B" w14:textId="77777777" w:rsidTr="007A4A58">
        <w:trPr>
          <w:trHeight w:val="300"/>
          <w:jc w:val="center"/>
        </w:trPr>
        <w:tc>
          <w:tcPr>
            <w:tcW w:w="2861" w:type="dxa"/>
            <w:shd w:val="clear" w:color="auto" w:fill="FFFFFF" w:themeFill="background1"/>
            <w:vAlign w:val="center"/>
          </w:tcPr>
          <w:p w14:paraId="7823A09D"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27" w:type="dxa"/>
            <w:gridSpan w:val="2"/>
            <w:shd w:val="clear" w:color="auto" w:fill="FFFFFF" w:themeFill="background1"/>
          </w:tcPr>
          <w:p w14:paraId="09D59F30" w14:textId="77777777" w:rsidR="0033374D" w:rsidRPr="003E75C3" w:rsidRDefault="0033374D" w:rsidP="003E75C3">
            <w:pPr>
              <w:pBdr>
                <w:top w:val="nil"/>
                <w:left w:val="nil"/>
                <w:bottom w:val="nil"/>
                <w:right w:val="nil"/>
                <w:between w:val="nil"/>
              </w:pBdr>
              <w:rPr>
                <w:sz w:val="18"/>
                <w:szCs w:val="18"/>
              </w:rPr>
            </w:pPr>
            <w:r w:rsidRPr="003E75C3">
              <w:rPr>
                <w:sz w:val="18"/>
                <w:szCs w:val="18"/>
              </w:rPr>
              <w:t>Intervenciones a fin de prevenir, detectar e intervenir de manera temprana la condición de discapacidad.</w:t>
            </w:r>
          </w:p>
          <w:p w14:paraId="63489EC5" w14:textId="77777777" w:rsidR="0033374D" w:rsidRPr="003E75C3" w:rsidRDefault="0033374D" w:rsidP="003E75C3">
            <w:pPr>
              <w:pBdr>
                <w:top w:val="nil"/>
                <w:left w:val="nil"/>
                <w:bottom w:val="nil"/>
                <w:right w:val="nil"/>
                <w:between w:val="nil"/>
              </w:pBdr>
              <w:rPr>
                <w:sz w:val="18"/>
                <w:szCs w:val="18"/>
              </w:rPr>
            </w:pPr>
          </w:p>
          <w:p w14:paraId="73FFDD74"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Prevención: actividades tendientes a la identificación de factores de riesgo que producen deterioro o daño a la salud, con la finalidad de impedir que este deterioro cause limitación funcional o minimizar el impacto de las consecuencias del daño a la salud incluye además la promoción de estilos de vida saludable, educación para la salud y protección de la salud. </w:t>
            </w:r>
          </w:p>
          <w:p w14:paraId="39DFAEF1" w14:textId="77777777" w:rsidR="0033374D" w:rsidRPr="003E75C3" w:rsidRDefault="0033374D" w:rsidP="003E75C3">
            <w:pPr>
              <w:pBdr>
                <w:top w:val="nil"/>
                <w:left w:val="nil"/>
                <w:bottom w:val="nil"/>
                <w:right w:val="nil"/>
                <w:between w:val="nil"/>
              </w:pBdr>
              <w:rPr>
                <w:sz w:val="18"/>
                <w:szCs w:val="18"/>
              </w:rPr>
            </w:pPr>
          </w:p>
          <w:p w14:paraId="55471A82"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Detección: consiste en identificar el factor </w:t>
            </w:r>
            <w:proofErr w:type="gramStart"/>
            <w:r w:rsidRPr="003E75C3">
              <w:rPr>
                <w:sz w:val="18"/>
                <w:szCs w:val="18"/>
              </w:rPr>
              <w:t>causal  El</w:t>
            </w:r>
            <w:proofErr w:type="gramEnd"/>
            <w:r w:rsidRPr="003E75C3">
              <w:rPr>
                <w:sz w:val="18"/>
                <w:szCs w:val="18"/>
              </w:rPr>
              <w:t xml:space="preserve"> inicio oportuno del tratamiento permitiría reducir  la duración de la enfermedad así como el daño causado, evitando secuelas, incapacidad y/o  muerte.</w:t>
            </w:r>
          </w:p>
          <w:p w14:paraId="23D0C798" w14:textId="77777777" w:rsidR="0033374D" w:rsidRPr="003E75C3" w:rsidRDefault="0033374D" w:rsidP="003E75C3">
            <w:pPr>
              <w:pBdr>
                <w:top w:val="nil"/>
                <w:left w:val="nil"/>
                <w:bottom w:val="nil"/>
                <w:right w:val="nil"/>
                <w:between w:val="nil"/>
              </w:pBdr>
              <w:rPr>
                <w:sz w:val="18"/>
                <w:szCs w:val="18"/>
              </w:rPr>
            </w:pPr>
          </w:p>
          <w:p w14:paraId="1B85C7F2"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Intervención temprana: actividades tendientes a evitar condiciones de salud, buscando tratar o reducir sus consecuencias. </w:t>
            </w:r>
          </w:p>
          <w:p w14:paraId="76544B74" w14:textId="77777777" w:rsidR="0033374D" w:rsidRPr="003E75C3" w:rsidRDefault="0033374D" w:rsidP="003E75C3">
            <w:pPr>
              <w:pBdr>
                <w:top w:val="nil"/>
                <w:left w:val="nil"/>
                <w:bottom w:val="nil"/>
                <w:right w:val="nil"/>
                <w:between w:val="nil"/>
              </w:pBdr>
              <w:rPr>
                <w:sz w:val="18"/>
                <w:szCs w:val="18"/>
              </w:rPr>
            </w:pPr>
          </w:p>
        </w:tc>
      </w:tr>
      <w:tr w:rsidR="007A4A58" w:rsidRPr="003E75C3" w14:paraId="766BE419" w14:textId="77777777" w:rsidTr="007A4A58">
        <w:trPr>
          <w:trHeight w:val="300"/>
          <w:jc w:val="center"/>
        </w:trPr>
        <w:tc>
          <w:tcPr>
            <w:tcW w:w="2861" w:type="dxa"/>
            <w:shd w:val="clear" w:color="auto" w:fill="FFFFFF" w:themeFill="background1"/>
            <w:vAlign w:val="center"/>
          </w:tcPr>
          <w:p w14:paraId="0EE48E3D"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27" w:type="dxa"/>
            <w:gridSpan w:val="2"/>
            <w:shd w:val="clear" w:color="auto" w:fill="FFFFFF" w:themeFill="background1"/>
            <w:vAlign w:val="center"/>
          </w:tcPr>
          <w:p w14:paraId="71316FF5"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Salud (MINSA) - Dirección General de Intervenciones Estratégicas en Salud Pública.</w:t>
            </w:r>
          </w:p>
          <w:p w14:paraId="10A0F3E1"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 xml:space="preserve">Seguro Social de Salud del Perú (ESSALUD) – Gerencia de la Persona con Discapacidad. </w:t>
            </w:r>
          </w:p>
          <w:p w14:paraId="09B8CB8B"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Sanidad Policial.</w:t>
            </w:r>
          </w:p>
          <w:p w14:paraId="11654DF1"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de la Sanidad de la Dirección General de Recursos Humanos.</w:t>
            </w:r>
          </w:p>
        </w:tc>
      </w:tr>
      <w:tr w:rsidR="007A4A58" w:rsidRPr="003E75C3" w14:paraId="2FA56C0B" w14:textId="77777777" w:rsidTr="007A4A58">
        <w:trPr>
          <w:trHeight w:val="300"/>
          <w:jc w:val="center"/>
        </w:trPr>
        <w:tc>
          <w:tcPr>
            <w:tcW w:w="2861" w:type="dxa"/>
            <w:shd w:val="clear" w:color="auto" w:fill="FFFFFF" w:themeFill="background1"/>
            <w:vAlign w:val="center"/>
          </w:tcPr>
          <w:p w14:paraId="241A9336"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27" w:type="dxa"/>
            <w:gridSpan w:val="2"/>
            <w:shd w:val="clear" w:color="auto" w:fill="FFFFFF" w:themeFill="background1"/>
            <w:vAlign w:val="center"/>
          </w:tcPr>
          <w:p w14:paraId="2A8E4979"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w:t>
            </w:r>
          </w:p>
        </w:tc>
      </w:tr>
      <w:tr w:rsidR="007A4A58" w:rsidRPr="003E75C3" w14:paraId="10BB8009" w14:textId="77777777" w:rsidTr="007A4A58">
        <w:trPr>
          <w:trHeight w:val="267"/>
          <w:jc w:val="center"/>
        </w:trPr>
        <w:tc>
          <w:tcPr>
            <w:tcW w:w="2861" w:type="dxa"/>
            <w:shd w:val="clear" w:color="auto" w:fill="FFFFFF" w:themeFill="background1"/>
            <w:vAlign w:val="center"/>
          </w:tcPr>
          <w:p w14:paraId="782EA79A"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2507" w:type="dxa"/>
            <w:shd w:val="clear" w:color="auto" w:fill="FFFFFF" w:themeFill="background1"/>
          </w:tcPr>
          <w:p w14:paraId="30E0B555" w14:textId="77777777" w:rsidR="0033374D" w:rsidRPr="003E75C3" w:rsidRDefault="0033374D" w:rsidP="003E75C3">
            <w:pPr>
              <w:pBdr>
                <w:top w:val="nil"/>
                <w:left w:val="nil"/>
                <w:bottom w:val="nil"/>
                <w:right w:val="nil"/>
                <w:between w:val="nil"/>
              </w:pBdr>
              <w:rPr>
                <w:sz w:val="18"/>
                <w:szCs w:val="18"/>
              </w:rPr>
            </w:pPr>
            <w:r w:rsidRPr="003E75C3">
              <w:rPr>
                <w:sz w:val="18"/>
                <w:szCs w:val="18"/>
              </w:rPr>
              <w:t>Interoperabilidad</w:t>
            </w:r>
          </w:p>
        </w:tc>
        <w:tc>
          <w:tcPr>
            <w:tcW w:w="3120" w:type="dxa"/>
            <w:shd w:val="clear" w:color="auto" w:fill="FFFFFF" w:themeFill="background1"/>
          </w:tcPr>
          <w:p w14:paraId="3799576B" w14:textId="77777777" w:rsidR="0033374D" w:rsidRPr="003E75C3" w:rsidRDefault="0033374D" w:rsidP="003E75C3">
            <w:pPr>
              <w:pBdr>
                <w:top w:val="nil"/>
                <w:left w:val="nil"/>
                <w:bottom w:val="nil"/>
                <w:right w:val="nil"/>
                <w:between w:val="nil"/>
              </w:pBdr>
              <w:rPr>
                <w:sz w:val="18"/>
                <w:szCs w:val="18"/>
              </w:rPr>
            </w:pPr>
            <w:r w:rsidRPr="003E75C3">
              <w:rPr>
                <w:sz w:val="18"/>
                <w:szCs w:val="18"/>
              </w:rPr>
              <w:t>Articulación</w:t>
            </w:r>
          </w:p>
        </w:tc>
      </w:tr>
      <w:tr w:rsidR="007A4A58" w:rsidRPr="003E75C3" w14:paraId="28343EB9" w14:textId="77777777" w:rsidTr="007A4A58">
        <w:trPr>
          <w:trHeight w:val="300"/>
          <w:jc w:val="center"/>
        </w:trPr>
        <w:tc>
          <w:tcPr>
            <w:tcW w:w="2861" w:type="dxa"/>
            <w:shd w:val="clear" w:color="auto" w:fill="FFFFFF" w:themeFill="background1"/>
            <w:vAlign w:val="center"/>
          </w:tcPr>
          <w:p w14:paraId="042B9CC9"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2507" w:type="dxa"/>
            <w:shd w:val="clear" w:color="auto" w:fill="FFFFFF" w:themeFill="background1"/>
          </w:tcPr>
          <w:p w14:paraId="182A7163"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estándar es de interoperabilidad en tanto se busca que las entidades públicas cuenten con un entorno colaborativo y sostenible que propicie el intercambio de datos e información entre ellas, ello con el fin de que los servicios brindados estén </w:t>
            </w:r>
            <w:r w:rsidRPr="003E75C3">
              <w:rPr>
                <w:sz w:val="18"/>
                <w:szCs w:val="18"/>
              </w:rPr>
              <w:lastRenderedPageBreak/>
              <w:t>interconectados y se pueda intercambiar datos o tengan acceso a éstos mediante mecanismos tecnológicos.</w:t>
            </w:r>
          </w:p>
        </w:tc>
        <w:tc>
          <w:tcPr>
            <w:tcW w:w="3120" w:type="dxa"/>
            <w:shd w:val="clear" w:color="auto" w:fill="FFFFFF" w:themeFill="background1"/>
          </w:tcPr>
          <w:p w14:paraId="2F4C9671"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 xml:space="preserve">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w:t>
            </w:r>
            <w:r w:rsidRPr="003E75C3">
              <w:rPr>
                <w:sz w:val="18"/>
                <w:szCs w:val="18"/>
              </w:rPr>
              <w:lastRenderedPageBreak/>
              <w:t>horizontal, entre entidades de un mismo nivel de gobierno.</w:t>
            </w:r>
          </w:p>
        </w:tc>
      </w:tr>
    </w:tbl>
    <w:p w14:paraId="77571898" w14:textId="77777777" w:rsidR="0033374D" w:rsidRPr="003E75C3" w:rsidRDefault="0033374D" w:rsidP="003E75C3">
      <w:pPr>
        <w:rPr>
          <w:sz w:val="18"/>
          <w:szCs w:val="18"/>
        </w:rPr>
      </w:pPr>
    </w:p>
    <w:p w14:paraId="635773CE" w14:textId="77777777" w:rsidR="0033374D" w:rsidRPr="003E75C3" w:rsidRDefault="0033374D" w:rsidP="003E75C3">
      <w:bookmarkStart w:id="246" w:name="_Toc62250794"/>
      <w:r w:rsidRPr="003E75C3">
        <w:t>OP3 – L3.4 – S10</w:t>
      </w:r>
      <w:bookmarkEnd w:id="246"/>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486DB97E" w14:textId="77777777" w:rsidTr="007A4A58">
        <w:trPr>
          <w:trHeight w:val="70"/>
          <w:jc w:val="center"/>
        </w:trPr>
        <w:tc>
          <w:tcPr>
            <w:tcW w:w="2861" w:type="dxa"/>
            <w:shd w:val="clear" w:color="auto" w:fill="FFFFFF" w:themeFill="background1"/>
            <w:vAlign w:val="center"/>
          </w:tcPr>
          <w:p w14:paraId="393E8948"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2F2563AD" w14:textId="77777777" w:rsidR="0033374D" w:rsidRPr="003E75C3" w:rsidRDefault="0033374D" w:rsidP="003E75C3">
            <w:pPr>
              <w:pBdr>
                <w:top w:val="nil"/>
                <w:left w:val="nil"/>
                <w:bottom w:val="nil"/>
                <w:right w:val="nil"/>
                <w:between w:val="nil"/>
              </w:pBdr>
              <w:rPr>
                <w:sz w:val="18"/>
                <w:szCs w:val="18"/>
              </w:rPr>
            </w:pPr>
            <w:r w:rsidRPr="003E75C3">
              <w:rPr>
                <w:sz w:val="18"/>
                <w:szCs w:val="18"/>
              </w:rPr>
              <w:t>3. Asegurar el acceso y cobertura de servicios integrales de salud para las personas con discapacidad.</w:t>
            </w:r>
          </w:p>
        </w:tc>
      </w:tr>
      <w:tr w:rsidR="007A4A58" w:rsidRPr="003E75C3" w14:paraId="5BE1E4AE" w14:textId="77777777" w:rsidTr="007A4A58">
        <w:trPr>
          <w:trHeight w:val="70"/>
          <w:jc w:val="center"/>
        </w:trPr>
        <w:tc>
          <w:tcPr>
            <w:tcW w:w="2861" w:type="dxa"/>
            <w:shd w:val="clear" w:color="auto" w:fill="FFFFFF" w:themeFill="background1"/>
            <w:vAlign w:val="center"/>
          </w:tcPr>
          <w:p w14:paraId="3471E1DA"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0FF24230" w14:textId="77777777" w:rsidR="0033374D" w:rsidRPr="003E75C3" w:rsidRDefault="0033374D" w:rsidP="003E75C3">
            <w:pPr>
              <w:pBdr>
                <w:top w:val="nil"/>
                <w:left w:val="nil"/>
                <w:bottom w:val="nil"/>
                <w:right w:val="nil"/>
                <w:between w:val="nil"/>
              </w:pBdr>
              <w:rPr>
                <w:sz w:val="18"/>
                <w:szCs w:val="18"/>
              </w:rPr>
            </w:pPr>
            <w:r w:rsidRPr="003E75C3">
              <w:rPr>
                <w:sz w:val="18"/>
                <w:szCs w:val="18"/>
              </w:rPr>
              <w:t>3.4. Incrementar el acceso a los servicios de habilitación y rehabilitación para personas con discapacidad.</w:t>
            </w:r>
          </w:p>
        </w:tc>
      </w:tr>
      <w:tr w:rsidR="007A4A58" w:rsidRPr="003E75C3" w14:paraId="488F85C9" w14:textId="77777777" w:rsidTr="007A4A58">
        <w:trPr>
          <w:trHeight w:val="285"/>
          <w:jc w:val="center"/>
        </w:trPr>
        <w:tc>
          <w:tcPr>
            <w:tcW w:w="2861" w:type="dxa"/>
            <w:shd w:val="clear" w:color="auto" w:fill="FFFFFF" w:themeFill="background1"/>
            <w:vAlign w:val="center"/>
          </w:tcPr>
          <w:p w14:paraId="040EDEBA"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49832E2E" w14:textId="77777777" w:rsidR="0033374D" w:rsidRPr="003E75C3" w:rsidRDefault="0033374D" w:rsidP="003E75C3">
            <w:pPr>
              <w:pBdr>
                <w:top w:val="nil"/>
                <w:left w:val="nil"/>
                <w:bottom w:val="nil"/>
                <w:right w:val="nil"/>
                <w:between w:val="nil"/>
              </w:pBdr>
              <w:rPr>
                <w:sz w:val="18"/>
                <w:szCs w:val="18"/>
              </w:rPr>
            </w:pPr>
            <w:r w:rsidRPr="003E75C3">
              <w:rPr>
                <w:sz w:val="18"/>
                <w:szCs w:val="18"/>
              </w:rPr>
              <w:t>Rehabilitación para personas con discapacidad.</w:t>
            </w:r>
          </w:p>
        </w:tc>
      </w:tr>
      <w:tr w:rsidR="007A4A58" w:rsidRPr="003E75C3" w14:paraId="154FCDC6" w14:textId="77777777" w:rsidTr="007A4A58">
        <w:trPr>
          <w:trHeight w:val="300"/>
          <w:jc w:val="center"/>
        </w:trPr>
        <w:tc>
          <w:tcPr>
            <w:tcW w:w="2861" w:type="dxa"/>
            <w:shd w:val="clear" w:color="auto" w:fill="FFFFFF" w:themeFill="background1"/>
            <w:vAlign w:val="center"/>
          </w:tcPr>
          <w:p w14:paraId="450C3926"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00F94B70" w14:textId="77777777" w:rsidR="0033374D" w:rsidRPr="003E75C3" w:rsidRDefault="0033374D" w:rsidP="003E75C3">
            <w:pPr>
              <w:pBdr>
                <w:top w:val="nil"/>
                <w:left w:val="nil"/>
                <w:bottom w:val="nil"/>
                <w:right w:val="nil"/>
                <w:between w:val="nil"/>
              </w:pBdr>
              <w:rPr>
                <w:sz w:val="18"/>
                <w:szCs w:val="18"/>
              </w:rPr>
            </w:pPr>
            <w:r w:rsidRPr="003E75C3">
              <w:rPr>
                <w:sz w:val="18"/>
                <w:szCs w:val="18"/>
              </w:rPr>
              <w:t>Brindar atención a través de la Estrategia de Rehabilitación Basada en la Comunidad (</w:t>
            </w:r>
            <w:proofErr w:type="spellStart"/>
            <w:r w:rsidRPr="003E75C3">
              <w:rPr>
                <w:sz w:val="18"/>
                <w:szCs w:val="18"/>
              </w:rPr>
              <w:t>RBC</w:t>
            </w:r>
            <w:proofErr w:type="spellEnd"/>
            <w:r w:rsidRPr="003E75C3">
              <w:rPr>
                <w:sz w:val="18"/>
                <w:szCs w:val="18"/>
              </w:rPr>
              <w:t xml:space="preserve">) y los establecimientos de habilitación y rehabilitación. </w:t>
            </w:r>
          </w:p>
          <w:p w14:paraId="76CFB8FD" w14:textId="77777777" w:rsidR="0033374D" w:rsidRPr="003E75C3" w:rsidRDefault="0033374D" w:rsidP="003E75C3">
            <w:pPr>
              <w:pBdr>
                <w:top w:val="nil"/>
                <w:left w:val="nil"/>
                <w:bottom w:val="nil"/>
                <w:right w:val="nil"/>
                <w:between w:val="nil"/>
              </w:pBdr>
              <w:rPr>
                <w:sz w:val="18"/>
                <w:szCs w:val="18"/>
              </w:rPr>
            </w:pPr>
          </w:p>
          <w:p w14:paraId="19F8AFAF"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Servicios de Rehabilitación: considera los establecimientos de salud que cuentan con servicios de habilitación y rehabilitación y atienden las necesidades de las personas con discapacidad a través de terapia física, neurológica, terapia de aprendizaje, de comunicación, de desarrollo psicomotor, entre otras.  </w:t>
            </w:r>
          </w:p>
          <w:p w14:paraId="74788FA2" w14:textId="77777777" w:rsidR="0033374D" w:rsidRPr="003E75C3" w:rsidRDefault="0033374D" w:rsidP="003E75C3">
            <w:pPr>
              <w:pBdr>
                <w:top w:val="nil"/>
                <w:left w:val="nil"/>
                <w:bottom w:val="nil"/>
                <w:right w:val="nil"/>
                <w:between w:val="nil"/>
              </w:pBdr>
              <w:rPr>
                <w:sz w:val="18"/>
                <w:szCs w:val="18"/>
              </w:rPr>
            </w:pPr>
          </w:p>
          <w:p w14:paraId="502B297E" w14:textId="77777777" w:rsidR="0033374D" w:rsidRPr="003E75C3" w:rsidRDefault="0033374D" w:rsidP="003E75C3">
            <w:pPr>
              <w:pBdr>
                <w:top w:val="nil"/>
                <w:left w:val="nil"/>
                <w:bottom w:val="nil"/>
                <w:right w:val="nil"/>
                <w:between w:val="nil"/>
              </w:pBdr>
              <w:rPr>
                <w:sz w:val="18"/>
                <w:szCs w:val="18"/>
              </w:rPr>
            </w:pPr>
            <w:r w:rsidRPr="003E75C3">
              <w:rPr>
                <w:sz w:val="18"/>
                <w:szCs w:val="18"/>
              </w:rPr>
              <w:t>Rehabilitación Basada en la Comunidad (</w:t>
            </w:r>
            <w:proofErr w:type="spellStart"/>
            <w:r w:rsidRPr="003E75C3">
              <w:rPr>
                <w:sz w:val="18"/>
                <w:szCs w:val="18"/>
              </w:rPr>
              <w:t>RBC</w:t>
            </w:r>
            <w:proofErr w:type="spellEnd"/>
            <w:r w:rsidRPr="003E75C3">
              <w:rPr>
                <w:sz w:val="18"/>
                <w:szCs w:val="18"/>
              </w:rPr>
              <w:t>): Estrategia dentro del desarrollo general de la comunidad para la rehabilitación, la reducción de la pobreza, la equiparación de oportunidades y la inclusión social de todas las personas con discapacidad, promoviendo la puesta en práctica de programas de Rehabilitación Basada en la Comunidad, mediante los esfuerzos combinados de las mismas personas con discapacidad, sus familias, las organizaciones y comunidades y los servicios relevantes gubernamentales y no gubernamentales de salud, educación, servicios vocacionales, sociales y otros servicios.</w:t>
            </w:r>
          </w:p>
          <w:p w14:paraId="22E3B97E" w14:textId="77777777" w:rsidR="0033374D" w:rsidRPr="003E75C3" w:rsidRDefault="0033374D" w:rsidP="003E75C3">
            <w:pPr>
              <w:pBdr>
                <w:top w:val="nil"/>
                <w:left w:val="nil"/>
                <w:bottom w:val="nil"/>
                <w:right w:val="nil"/>
                <w:between w:val="nil"/>
              </w:pBdr>
              <w:rPr>
                <w:sz w:val="18"/>
                <w:szCs w:val="18"/>
              </w:rPr>
            </w:pPr>
          </w:p>
        </w:tc>
      </w:tr>
      <w:tr w:rsidR="007A4A58" w:rsidRPr="003E75C3" w14:paraId="312D272C" w14:textId="77777777" w:rsidTr="007A4A58">
        <w:trPr>
          <w:trHeight w:val="300"/>
          <w:jc w:val="center"/>
        </w:trPr>
        <w:tc>
          <w:tcPr>
            <w:tcW w:w="2861" w:type="dxa"/>
            <w:shd w:val="clear" w:color="auto" w:fill="FFFFFF" w:themeFill="background1"/>
            <w:vAlign w:val="center"/>
          </w:tcPr>
          <w:p w14:paraId="3195E4D8"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5E7909FC"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Salud (MINSA) - Dirección de Prevención y Control de la Discapacidad.</w:t>
            </w:r>
          </w:p>
          <w:p w14:paraId="6480E861"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Gobiernos Regionales (GORE) – Dirección Regional de Salud.</w:t>
            </w:r>
          </w:p>
          <w:p w14:paraId="405FB74A"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 xml:space="preserve">Seguro Social de Salud (ESSALUD) - Gerencia de la Persona con Discapacidad. </w:t>
            </w:r>
          </w:p>
          <w:p w14:paraId="33077ADC"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Sanidad Policial</w:t>
            </w:r>
          </w:p>
          <w:p w14:paraId="41010FC1"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de la Sanidad de la Dirección General de Recursos Humanos.</w:t>
            </w:r>
          </w:p>
          <w:p w14:paraId="60C6440A" w14:textId="77777777" w:rsidR="0033374D" w:rsidRPr="003E75C3" w:rsidRDefault="0033374D" w:rsidP="003E75C3">
            <w:pPr>
              <w:pBdr>
                <w:top w:val="nil"/>
                <w:left w:val="nil"/>
                <w:bottom w:val="nil"/>
                <w:right w:val="nil"/>
                <w:between w:val="nil"/>
              </w:pBdr>
              <w:rPr>
                <w:sz w:val="18"/>
                <w:szCs w:val="18"/>
              </w:rPr>
            </w:pPr>
          </w:p>
        </w:tc>
      </w:tr>
      <w:tr w:rsidR="007A4A58" w:rsidRPr="003E75C3" w14:paraId="308F7C83" w14:textId="77777777" w:rsidTr="007A4A58">
        <w:trPr>
          <w:trHeight w:val="300"/>
          <w:jc w:val="center"/>
        </w:trPr>
        <w:tc>
          <w:tcPr>
            <w:tcW w:w="2861" w:type="dxa"/>
            <w:shd w:val="clear" w:color="auto" w:fill="FFFFFF" w:themeFill="background1"/>
            <w:vAlign w:val="center"/>
          </w:tcPr>
          <w:p w14:paraId="2C44A046"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5FC55660"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 que solicitan servicios de rehabilitación.</w:t>
            </w:r>
          </w:p>
        </w:tc>
      </w:tr>
      <w:tr w:rsidR="007A4A58" w:rsidRPr="003E75C3" w14:paraId="68D61E0A" w14:textId="77777777" w:rsidTr="007A4A58">
        <w:trPr>
          <w:trHeight w:val="220"/>
          <w:jc w:val="center"/>
        </w:trPr>
        <w:tc>
          <w:tcPr>
            <w:tcW w:w="2861" w:type="dxa"/>
            <w:shd w:val="clear" w:color="auto" w:fill="FFFFFF" w:themeFill="background1"/>
            <w:vAlign w:val="center"/>
          </w:tcPr>
          <w:p w14:paraId="0BA88D0D"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5C37EEEF" w14:textId="77777777" w:rsidR="0033374D" w:rsidRPr="003E75C3" w:rsidRDefault="0033374D" w:rsidP="003E75C3">
            <w:pPr>
              <w:rPr>
                <w:sz w:val="18"/>
                <w:szCs w:val="18"/>
              </w:rPr>
            </w:pPr>
            <w:r w:rsidRPr="003E75C3">
              <w:rPr>
                <w:sz w:val="18"/>
                <w:szCs w:val="18"/>
              </w:rPr>
              <w:t xml:space="preserve"> Articulación </w:t>
            </w:r>
          </w:p>
        </w:tc>
      </w:tr>
      <w:tr w:rsidR="007A4A58" w:rsidRPr="003E75C3" w14:paraId="1C8FB7FA" w14:textId="77777777" w:rsidTr="007A4A58">
        <w:trPr>
          <w:trHeight w:val="300"/>
          <w:jc w:val="center"/>
        </w:trPr>
        <w:tc>
          <w:tcPr>
            <w:tcW w:w="2861" w:type="dxa"/>
            <w:shd w:val="clear" w:color="auto" w:fill="FFFFFF" w:themeFill="background1"/>
            <w:vAlign w:val="center"/>
          </w:tcPr>
          <w:p w14:paraId="794B4FF4"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Descripción del estándar:</w:t>
            </w:r>
          </w:p>
        </w:tc>
        <w:tc>
          <w:tcPr>
            <w:tcW w:w="5633" w:type="dxa"/>
            <w:shd w:val="clear" w:color="auto" w:fill="FFFFFF" w:themeFill="background1"/>
          </w:tcPr>
          <w:p w14:paraId="59473A2D" w14:textId="77777777" w:rsidR="0033374D" w:rsidRPr="003E75C3" w:rsidRDefault="0033374D" w:rsidP="003E75C3">
            <w:pPr>
              <w:rPr>
                <w:sz w:val="18"/>
                <w:szCs w:val="18"/>
              </w:rPr>
            </w:pPr>
            <w:r w:rsidRPr="003E75C3">
              <w:rPr>
                <w:sz w:val="18"/>
                <w:szCs w:val="18"/>
              </w:rPr>
              <w:t>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horizontal, entre entidades de un mismo nivel de gobierno.</w:t>
            </w:r>
          </w:p>
        </w:tc>
      </w:tr>
    </w:tbl>
    <w:p w14:paraId="5091AD50" w14:textId="77777777" w:rsidR="0033374D" w:rsidRPr="003E75C3" w:rsidRDefault="0033374D" w:rsidP="003E75C3">
      <w:pPr>
        <w:rPr>
          <w:sz w:val="18"/>
          <w:szCs w:val="18"/>
        </w:rPr>
      </w:pPr>
    </w:p>
    <w:p w14:paraId="7FB2B871" w14:textId="77777777" w:rsidR="0033374D" w:rsidRPr="003E75C3" w:rsidRDefault="0033374D" w:rsidP="003E75C3">
      <w:bookmarkStart w:id="247" w:name="_Toc62250795"/>
      <w:r w:rsidRPr="003E75C3">
        <w:t>OP3 – L3.5 – S11</w:t>
      </w:r>
      <w:bookmarkEnd w:id="247"/>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80"/>
        <w:gridCol w:w="5625"/>
      </w:tblGrid>
      <w:tr w:rsidR="007A4A58" w:rsidRPr="003E75C3" w14:paraId="42823D32" w14:textId="77777777" w:rsidTr="007A4A58">
        <w:trPr>
          <w:trHeight w:val="70"/>
          <w:jc w:val="center"/>
        </w:trPr>
        <w:tc>
          <w:tcPr>
            <w:tcW w:w="2880" w:type="dxa"/>
            <w:shd w:val="clear" w:color="auto" w:fill="FFFFFF" w:themeFill="background1"/>
            <w:vAlign w:val="center"/>
          </w:tcPr>
          <w:p w14:paraId="3577DA3A"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25" w:type="dxa"/>
            <w:shd w:val="clear" w:color="auto" w:fill="FFFFFF" w:themeFill="background1"/>
            <w:vAlign w:val="center"/>
          </w:tcPr>
          <w:p w14:paraId="51FBC35A" w14:textId="77777777" w:rsidR="0033374D" w:rsidRPr="003E75C3" w:rsidRDefault="0033374D" w:rsidP="003E75C3">
            <w:pPr>
              <w:pBdr>
                <w:top w:val="nil"/>
                <w:left w:val="nil"/>
                <w:bottom w:val="nil"/>
                <w:right w:val="nil"/>
                <w:between w:val="nil"/>
              </w:pBdr>
              <w:rPr>
                <w:sz w:val="18"/>
                <w:szCs w:val="18"/>
              </w:rPr>
            </w:pPr>
            <w:r w:rsidRPr="003E75C3">
              <w:rPr>
                <w:sz w:val="18"/>
                <w:szCs w:val="18"/>
              </w:rPr>
              <w:t>3. Asegurar el acceso y cobertura de servicios integrales de salud para las personas con discapacidad.</w:t>
            </w:r>
          </w:p>
        </w:tc>
      </w:tr>
      <w:tr w:rsidR="007A4A58" w:rsidRPr="003E75C3" w14:paraId="7B83A1A7" w14:textId="77777777" w:rsidTr="007A4A58">
        <w:trPr>
          <w:trHeight w:val="968"/>
          <w:jc w:val="center"/>
        </w:trPr>
        <w:tc>
          <w:tcPr>
            <w:tcW w:w="2880" w:type="dxa"/>
            <w:shd w:val="clear" w:color="auto" w:fill="FFFFFF" w:themeFill="background1"/>
            <w:vAlign w:val="center"/>
          </w:tcPr>
          <w:p w14:paraId="1972776A"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25" w:type="dxa"/>
            <w:shd w:val="clear" w:color="auto" w:fill="FFFFFF" w:themeFill="background1"/>
            <w:vAlign w:val="center"/>
          </w:tcPr>
          <w:p w14:paraId="575BE596" w14:textId="77777777" w:rsidR="0033374D" w:rsidRPr="003E75C3" w:rsidRDefault="0033374D" w:rsidP="003E75C3">
            <w:pPr>
              <w:pBdr>
                <w:top w:val="nil"/>
                <w:left w:val="nil"/>
                <w:bottom w:val="nil"/>
                <w:right w:val="nil"/>
                <w:between w:val="nil"/>
              </w:pBdr>
              <w:rPr>
                <w:sz w:val="18"/>
                <w:szCs w:val="18"/>
              </w:rPr>
            </w:pPr>
            <w:r w:rsidRPr="003E75C3">
              <w:rPr>
                <w:sz w:val="18"/>
                <w:szCs w:val="18"/>
              </w:rPr>
              <w:t>3.5. Gestionar el acceso a las tecnologías de apoyo, dispositivos y ayudas compensatorias que promuevan la vida independiente para personas con discapacidad.</w:t>
            </w:r>
          </w:p>
        </w:tc>
      </w:tr>
      <w:tr w:rsidR="007A4A58" w:rsidRPr="003E75C3" w14:paraId="3FA6AAE8" w14:textId="77777777" w:rsidTr="007A4A58">
        <w:trPr>
          <w:trHeight w:val="300"/>
          <w:jc w:val="center"/>
        </w:trPr>
        <w:tc>
          <w:tcPr>
            <w:tcW w:w="2880" w:type="dxa"/>
            <w:shd w:val="clear" w:color="auto" w:fill="FFFFFF" w:themeFill="background1"/>
            <w:vAlign w:val="center"/>
          </w:tcPr>
          <w:p w14:paraId="03DD6EAB"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25" w:type="dxa"/>
            <w:shd w:val="clear" w:color="auto" w:fill="FFFFFF" w:themeFill="background1"/>
          </w:tcPr>
          <w:p w14:paraId="60EB5848" w14:textId="77777777" w:rsidR="0033374D" w:rsidRPr="003E75C3" w:rsidRDefault="0033374D" w:rsidP="003E75C3">
            <w:pPr>
              <w:pBdr>
                <w:top w:val="nil"/>
                <w:left w:val="nil"/>
                <w:bottom w:val="nil"/>
                <w:right w:val="nil"/>
                <w:between w:val="nil"/>
              </w:pBdr>
              <w:rPr>
                <w:sz w:val="18"/>
                <w:szCs w:val="18"/>
              </w:rPr>
            </w:pPr>
            <w:r w:rsidRPr="003E75C3">
              <w:rPr>
                <w:sz w:val="18"/>
                <w:szCs w:val="18"/>
              </w:rPr>
              <w:t>Otorgamiento de tecnologías de apoyo, dispositivos y ayudas compensatorias en materia de discapacidad.</w:t>
            </w:r>
          </w:p>
        </w:tc>
      </w:tr>
      <w:tr w:rsidR="007A4A58" w:rsidRPr="003E75C3" w14:paraId="2E73D2E3" w14:textId="77777777" w:rsidTr="007A4A58">
        <w:trPr>
          <w:trHeight w:val="300"/>
          <w:jc w:val="center"/>
        </w:trPr>
        <w:tc>
          <w:tcPr>
            <w:tcW w:w="2880" w:type="dxa"/>
            <w:shd w:val="clear" w:color="auto" w:fill="FFFFFF" w:themeFill="background1"/>
            <w:vAlign w:val="center"/>
          </w:tcPr>
          <w:p w14:paraId="77F75D92"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25" w:type="dxa"/>
            <w:shd w:val="clear" w:color="auto" w:fill="FFFFFF" w:themeFill="background1"/>
          </w:tcPr>
          <w:p w14:paraId="67CD9B54" w14:textId="77777777" w:rsidR="0033374D" w:rsidRPr="003E75C3" w:rsidRDefault="0033374D" w:rsidP="003E75C3">
            <w:pPr>
              <w:pBdr>
                <w:top w:val="nil"/>
                <w:left w:val="nil"/>
                <w:bottom w:val="nil"/>
                <w:right w:val="nil"/>
                <w:between w:val="nil"/>
              </w:pBdr>
              <w:rPr>
                <w:sz w:val="18"/>
                <w:szCs w:val="18"/>
              </w:rPr>
            </w:pPr>
            <w:r w:rsidRPr="003E75C3">
              <w:rPr>
                <w:sz w:val="18"/>
                <w:szCs w:val="18"/>
              </w:rPr>
              <w:t>Otorgamiento de las tecnologías de apoyo, dispositivos y ayudas compensatorias a las personas con discapacidad que requieran, de acuerdo a sus necesidades, condición socioeconómica, geográfica y cultural, en conformidad a los establecido en la Ley N° 30669, Ley que promueve el acceso y cobertura de las personas con discapacidad a las tecnologías de apoyo, dispositivos y ayudas compensatorias. Ésta señala que los servicios de medicina, habilitación y rehabilitación del Seguro Social de Salud (</w:t>
            </w:r>
            <w:proofErr w:type="spellStart"/>
            <w:r w:rsidRPr="003E75C3">
              <w:rPr>
                <w:sz w:val="18"/>
                <w:szCs w:val="18"/>
              </w:rPr>
              <w:t>Essalud</w:t>
            </w:r>
            <w:proofErr w:type="spellEnd"/>
            <w:r w:rsidRPr="003E75C3">
              <w:rPr>
                <w:sz w:val="18"/>
                <w:szCs w:val="18"/>
              </w:rPr>
              <w:t>) y los hospitales de los ministerios de Defensa y del Interior los proporcionan directamente.</w:t>
            </w:r>
          </w:p>
          <w:p w14:paraId="55CCD7EE" w14:textId="77777777" w:rsidR="0033374D" w:rsidRPr="003E75C3" w:rsidRDefault="0033374D" w:rsidP="003E75C3">
            <w:pPr>
              <w:pBdr>
                <w:top w:val="nil"/>
                <w:left w:val="nil"/>
                <w:bottom w:val="nil"/>
                <w:right w:val="nil"/>
                <w:between w:val="nil"/>
              </w:pBdr>
              <w:rPr>
                <w:sz w:val="18"/>
                <w:szCs w:val="18"/>
              </w:rPr>
            </w:pPr>
          </w:p>
          <w:p w14:paraId="2E84AD50" w14:textId="77777777" w:rsidR="0033374D" w:rsidRPr="003E75C3" w:rsidRDefault="0033374D" w:rsidP="003E75C3">
            <w:pPr>
              <w:pBdr>
                <w:top w:val="nil"/>
                <w:left w:val="nil"/>
                <w:bottom w:val="nil"/>
                <w:right w:val="nil"/>
                <w:between w:val="nil"/>
              </w:pBdr>
              <w:rPr>
                <w:sz w:val="18"/>
                <w:szCs w:val="18"/>
              </w:rPr>
            </w:pPr>
            <w:r w:rsidRPr="003E75C3">
              <w:rPr>
                <w:sz w:val="18"/>
                <w:szCs w:val="18"/>
              </w:rPr>
              <w:t>Necesidad de tecnologías de apoyo, dispositivos, y ayudas compensatorias: Se define que una persona con discapacidad necesita este tipo de tecnologías cuando un médico así lo prescribe.</w:t>
            </w:r>
          </w:p>
          <w:p w14:paraId="32F9A676" w14:textId="77777777" w:rsidR="0033374D" w:rsidRPr="003E75C3" w:rsidRDefault="0033374D" w:rsidP="003E75C3">
            <w:pPr>
              <w:pBdr>
                <w:top w:val="nil"/>
                <w:left w:val="nil"/>
                <w:bottom w:val="nil"/>
                <w:right w:val="nil"/>
                <w:between w:val="nil"/>
              </w:pBdr>
              <w:rPr>
                <w:sz w:val="18"/>
                <w:szCs w:val="18"/>
              </w:rPr>
            </w:pPr>
          </w:p>
        </w:tc>
      </w:tr>
      <w:tr w:rsidR="007A4A58" w:rsidRPr="003E75C3" w14:paraId="167CC81F" w14:textId="77777777" w:rsidTr="007A4A58">
        <w:trPr>
          <w:trHeight w:val="300"/>
          <w:jc w:val="center"/>
        </w:trPr>
        <w:tc>
          <w:tcPr>
            <w:tcW w:w="2880" w:type="dxa"/>
            <w:shd w:val="clear" w:color="auto" w:fill="FFFFFF" w:themeFill="background1"/>
            <w:vAlign w:val="center"/>
          </w:tcPr>
          <w:p w14:paraId="2C6E1606"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25" w:type="dxa"/>
            <w:shd w:val="clear" w:color="auto" w:fill="FFFFFF" w:themeFill="background1"/>
            <w:vAlign w:val="center"/>
          </w:tcPr>
          <w:p w14:paraId="164FA991"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Salud (MINSA) – Dirección de Prevención y Control de la Discapacidad</w:t>
            </w:r>
          </w:p>
          <w:p w14:paraId="0928DACC"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Seguro Social de Salud del Perú (ESSALUD) – Gerencia de Personas con Discapacidad</w:t>
            </w:r>
          </w:p>
          <w:p w14:paraId="7F5E83A5"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Sanidad Policial</w:t>
            </w:r>
          </w:p>
          <w:p w14:paraId="67ED5257" w14:textId="77777777" w:rsidR="0033374D" w:rsidRPr="003E75C3" w:rsidRDefault="0033374D" w:rsidP="00537B70">
            <w:pPr>
              <w:numPr>
                <w:ilvl w:val="0"/>
                <w:numId w:val="26"/>
              </w:numPr>
              <w:pBdr>
                <w:top w:val="nil"/>
                <w:left w:val="nil"/>
                <w:bottom w:val="nil"/>
                <w:right w:val="nil"/>
                <w:between w:val="nil"/>
              </w:pBdr>
              <w:ind w:left="0" w:firstLine="0"/>
              <w:rPr>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de la Sanidad de la Dirección General de Recursos Humanos.</w:t>
            </w:r>
          </w:p>
        </w:tc>
      </w:tr>
      <w:tr w:rsidR="007A4A58" w:rsidRPr="003E75C3" w14:paraId="11333704" w14:textId="77777777" w:rsidTr="007A4A58">
        <w:trPr>
          <w:trHeight w:val="300"/>
          <w:jc w:val="center"/>
        </w:trPr>
        <w:tc>
          <w:tcPr>
            <w:tcW w:w="2880" w:type="dxa"/>
            <w:shd w:val="clear" w:color="auto" w:fill="FFFFFF" w:themeFill="background1"/>
            <w:vAlign w:val="center"/>
          </w:tcPr>
          <w:p w14:paraId="4C16120C"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25" w:type="dxa"/>
            <w:shd w:val="clear" w:color="auto" w:fill="FFFFFF" w:themeFill="background1"/>
            <w:vAlign w:val="center"/>
          </w:tcPr>
          <w:p w14:paraId="05BF2676"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 que necesitan y solicitan tecnologías de apoyo, dispositivos, y ayudas compensatorias</w:t>
            </w:r>
          </w:p>
        </w:tc>
      </w:tr>
      <w:tr w:rsidR="007A4A58" w:rsidRPr="003E75C3" w14:paraId="4801CF84" w14:textId="77777777" w:rsidTr="007A4A58">
        <w:trPr>
          <w:trHeight w:val="70"/>
          <w:jc w:val="center"/>
        </w:trPr>
        <w:tc>
          <w:tcPr>
            <w:tcW w:w="2880" w:type="dxa"/>
            <w:shd w:val="clear" w:color="auto" w:fill="FFFFFF" w:themeFill="background1"/>
            <w:vAlign w:val="center"/>
          </w:tcPr>
          <w:p w14:paraId="74D24621"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25" w:type="dxa"/>
            <w:shd w:val="clear" w:color="auto" w:fill="FFFFFF" w:themeFill="background1"/>
          </w:tcPr>
          <w:p w14:paraId="41D94A3D" w14:textId="77777777" w:rsidR="0033374D" w:rsidRPr="003E75C3" w:rsidRDefault="0033374D" w:rsidP="003E75C3">
            <w:pPr>
              <w:pBdr>
                <w:top w:val="nil"/>
                <w:left w:val="nil"/>
                <w:bottom w:val="nil"/>
                <w:right w:val="nil"/>
                <w:between w:val="nil"/>
              </w:pBdr>
              <w:rPr>
                <w:sz w:val="18"/>
                <w:szCs w:val="18"/>
              </w:rPr>
            </w:pPr>
            <w:r w:rsidRPr="003E75C3">
              <w:rPr>
                <w:sz w:val="18"/>
                <w:szCs w:val="18"/>
              </w:rPr>
              <w:t>Innovación</w:t>
            </w:r>
          </w:p>
        </w:tc>
      </w:tr>
      <w:tr w:rsidR="007A4A58" w:rsidRPr="003E75C3" w14:paraId="7FA1AEFD" w14:textId="77777777" w:rsidTr="007A4A58">
        <w:trPr>
          <w:trHeight w:val="300"/>
          <w:jc w:val="center"/>
        </w:trPr>
        <w:tc>
          <w:tcPr>
            <w:tcW w:w="2880" w:type="dxa"/>
            <w:shd w:val="clear" w:color="auto" w:fill="FFFFFF" w:themeFill="background1"/>
            <w:vAlign w:val="center"/>
          </w:tcPr>
          <w:p w14:paraId="0882CE21"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25" w:type="dxa"/>
            <w:shd w:val="clear" w:color="auto" w:fill="FFFFFF" w:themeFill="background1"/>
          </w:tcPr>
          <w:p w14:paraId="1D2A6CEE"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estándar es de innovación en tanto se busca proponer, diseñar e implementar nuevas ideas en el marco de una intervención pública </w:t>
            </w:r>
            <w:r w:rsidRPr="003E75C3">
              <w:rPr>
                <w:sz w:val="18"/>
                <w:szCs w:val="18"/>
              </w:rPr>
              <w:lastRenderedPageBreak/>
              <w:t xml:space="preserve">existente o una nueva con la finalidad de solucionar problemas públicos y generar valor público. </w:t>
            </w:r>
          </w:p>
        </w:tc>
      </w:tr>
    </w:tbl>
    <w:p w14:paraId="78C31984" w14:textId="77777777" w:rsidR="0033374D" w:rsidRPr="003E75C3" w:rsidRDefault="0033374D" w:rsidP="003E75C3">
      <w:pPr>
        <w:rPr>
          <w:sz w:val="18"/>
          <w:szCs w:val="18"/>
        </w:rPr>
      </w:pPr>
    </w:p>
    <w:p w14:paraId="6FB6D5A9" w14:textId="77777777" w:rsidR="0033374D" w:rsidRPr="003E75C3" w:rsidRDefault="0033374D" w:rsidP="003E75C3">
      <w:pPr>
        <w:rPr>
          <w:sz w:val="18"/>
          <w:szCs w:val="18"/>
        </w:rPr>
      </w:pPr>
    </w:p>
    <w:p w14:paraId="542FA636" w14:textId="77777777" w:rsidR="0033374D" w:rsidRPr="003E75C3" w:rsidRDefault="0033374D" w:rsidP="003E75C3">
      <w:bookmarkStart w:id="248" w:name="_Toc62250796"/>
      <w:r w:rsidRPr="003E75C3">
        <w:t>OP4 – L4.1 – S12</w:t>
      </w:r>
      <w:bookmarkEnd w:id="248"/>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7A4A58" w:rsidRPr="003E75C3" w14:paraId="29132BFC" w14:textId="77777777" w:rsidTr="007A4A58">
        <w:trPr>
          <w:trHeight w:val="70"/>
          <w:jc w:val="center"/>
        </w:trPr>
        <w:tc>
          <w:tcPr>
            <w:tcW w:w="2861" w:type="dxa"/>
            <w:shd w:val="clear" w:color="auto" w:fill="FFFFFF" w:themeFill="background1"/>
            <w:vAlign w:val="center"/>
          </w:tcPr>
          <w:p w14:paraId="3B588D8C"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4F3B17F7" w14:textId="77777777" w:rsidR="0033374D" w:rsidRPr="003E75C3" w:rsidRDefault="0033374D" w:rsidP="003E75C3">
            <w:pPr>
              <w:pBdr>
                <w:top w:val="nil"/>
                <w:left w:val="nil"/>
                <w:bottom w:val="nil"/>
                <w:right w:val="nil"/>
                <w:between w:val="nil"/>
              </w:pBdr>
              <w:rPr>
                <w:sz w:val="18"/>
                <w:szCs w:val="18"/>
              </w:rPr>
            </w:pPr>
            <w:r w:rsidRPr="003E75C3">
              <w:rPr>
                <w:sz w:val="18"/>
                <w:szCs w:val="18"/>
              </w:rPr>
              <w:t>4. Garantizar servicios educativos que permitan alcanzar niveles de aprendizaje adecuados a las personas con discapacidad.</w:t>
            </w:r>
          </w:p>
        </w:tc>
      </w:tr>
      <w:tr w:rsidR="007A4A58" w:rsidRPr="003E75C3" w14:paraId="7600C462" w14:textId="77777777" w:rsidTr="007A4A58">
        <w:trPr>
          <w:trHeight w:val="70"/>
          <w:jc w:val="center"/>
        </w:trPr>
        <w:tc>
          <w:tcPr>
            <w:tcW w:w="2861" w:type="dxa"/>
            <w:shd w:val="clear" w:color="auto" w:fill="FFFFFF" w:themeFill="background1"/>
            <w:vAlign w:val="center"/>
          </w:tcPr>
          <w:p w14:paraId="5F8B2070"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776843DF" w14:textId="77777777" w:rsidR="0033374D" w:rsidRPr="003E75C3" w:rsidRDefault="0033374D" w:rsidP="003E75C3">
            <w:pPr>
              <w:pBdr>
                <w:top w:val="nil"/>
                <w:left w:val="nil"/>
                <w:bottom w:val="nil"/>
                <w:right w:val="nil"/>
                <w:between w:val="nil"/>
              </w:pBdr>
              <w:rPr>
                <w:sz w:val="18"/>
                <w:szCs w:val="18"/>
              </w:rPr>
            </w:pPr>
            <w:r w:rsidRPr="003E75C3">
              <w:rPr>
                <w:sz w:val="18"/>
                <w:szCs w:val="18"/>
              </w:rPr>
              <w:t>4.1. Desarrollar un modelo de servicio educativo pertinente, diverso e inclusivo que garantice el acceso, permanencia, logros de aprendizaje y egreso de las personas con discapacidad.</w:t>
            </w:r>
          </w:p>
        </w:tc>
      </w:tr>
      <w:tr w:rsidR="007A4A58" w:rsidRPr="003E75C3" w14:paraId="42E8F46D" w14:textId="77777777" w:rsidTr="007A4A58">
        <w:trPr>
          <w:trHeight w:val="300"/>
          <w:jc w:val="center"/>
        </w:trPr>
        <w:tc>
          <w:tcPr>
            <w:tcW w:w="2861" w:type="dxa"/>
            <w:shd w:val="clear" w:color="auto" w:fill="FFFFFF" w:themeFill="background1"/>
            <w:vAlign w:val="center"/>
          </w:tcPr>
          <w:p w14:paraId="167AE5E8"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03D2A3F7" w14:textId="77777777" w:rsidR="0033374D" w:rsidRPr="003E75C3" w:rsidRDefault="0033374D" w:rsidP="003E75C3">
            <w:pPr>
              <w:pBdr>
                <w:top w:val="nil"/>
                <w:left w:val="nil"/>
                <w:bottom w:val="nil"/>
                <w:right w:val="nil"/>
                <w:between w:val="nil"/>
              </w:pBdr>
              <w:rPr>
                <w:sz w:val="18"/>
                <w:szCs w:val="18"/>
              </w:rPr>
            </w:pPr>
            <w:r w:rsidRPr="003E75C3">
              <w:rPr>
                <w:sz w:val="18"/>
                <w:szCs w:val="18"/>
              </w:rPr>
              <w:t>Programa de Intervención Temprana para niñas y niños con discapacidad menores de 3 años.</w:t>
            </w:r>
          </w:p>
        </w:tc>
      </w:tr>
      <w:tr w:rsidR="007A4A58" w:rsidRPr="003E75C3" w14:paraId="341D194F" w14:textId="77777777" w:rsidTr="007A4A58">
        <w:trPr>
          <w:trHeight w:val="300"/>
          <w:jc w:val="center"/>
        </w:trPr>
        <w:tc>
          <w:tcPr>
            <w:tcW w:w="2861" w:type="dxa"/>
            <w:shd w:val="clear" w:color="auto" w:fill="FFFFFF" w:themeFill="background1"/>
            <w:vAlign w:val="center"/>
          </w:tcPr>
          <w:p w14:paraId="7DF5CE30"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59F40A69" w14:textId="6AABE652" w:rsidR="0033374D" w:rsidRPr="003E75C3" w:rsidRDefault="0033374D" w:rsidP="003E75C3">
            <w:pPr>
              <w:pBdr>
                <w:top w:val="nil"/>
                <w:left w:val="nil"/>
                <w:bottom w:val="nil"/>
                <w:right w:val="nil"/>
                <w:between w:val="nil"/>
              </w:pBdr>
              <w:rPr>
                <w:sz w:val="18"/>
                <w:szCs w:val="18"/>
              </w:rPr>
            </w:pPr>
            <w:r w:rsidRPr="003E75C3">
              <w:rPr>
                <w:sz w:val="18"/>
                <w:szCs w:val="18"/>
              </w:rPr>
              <w:t xml:space="preserve">Acciones multidisciplinarias que promuevan la intervención temprana de niños y niñas menores de 03 años con discapacidad o riesgo de adquirirla. Las acciones multidisciplinarias </w:t>
            </w:r>
            <w:r w:rsidR="00CA4AC1" w:rsidRPr="003E75C3">
              <w:rPr>
                <w:sz w:val="18"/>
                <w:szCs w:val="18"/>
              </w:rPr>
              <w:t>par</w:t>
            </w:r>
            <w:r w:rsidRPr="003E75C3">
              <w:rPr>
                <w:sz w:val="18"/>
                <w:szCs w:val="18"/>
              </w:rPr>
              <w:t>a realizar son aquellas consideradas en la Resolución Viceministerial N° 188-2019- MINEDU, Norma Técnica denominada "Disposiciones para regular la creación, organización y funcionamiento del Programa de Intervención Temprana (</w:t>
            </w:r>
            <w:proofErr w:type="spellStart"/>
            <w:r w:rsidRPr="003E75C3">
              <w:rPr>
                <w:sz w:val="18"/>
                <w:szCs w:val="18"/>
              </w:rPr>
              <w:t>PRITE</w:t>
            </w:r>
            <w:proofErr w:type="spellEnd"/>
            <w:r w:rsidRPr="003E75C3">
              <w:rPr>
                <w:sz w:val="18"/>
                <w:szCs w:val="18"/>
              </w:rPr>
              <w:t>) de la Educación Básica Especial" y la Resolución Viceministerial N° 056-2019-MINEDU, Norma Técnica denominada "Criterios de Diseño para Locales Educativos de Educación Básica Especial".</w:t>
            </w:r>
          </w:p>
          <w:p w14:paraId="02404B78"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 </w:t>
            </w:r>
          </w:p>
          <w:p w14:paraId="779BEE97" w14:textId="77777777" w:rsidR="0033374D" w:rsidRPr="003E75C3" w:rsidRDefault="0033374D" w:rsidP="003E75C3">
            <w:pPr>
              <w:pBdr>
                <w:top w:val="nil"/>
                <w:left w:val="nil"/>
                <w:bottom w:val="nil"/>
                <w:right w:val="nil"/>
                <w:between w:val="nil"/>
              </w:pBdr>
              <w:rPr>
                <w:sz w:val="18"/>
                <w:szCs w:val="18"/>
              </w:rPr>
            </w:pPr>
            <w:r w:rsidRPr="003E75C3">
              <w:rPr>
                <w:sz w:val="18"/>
                <w:szCs w:val="18"/>
              </w:rPr>
              <w:t>Asimismo, se brinda asistencia a los padres, madres o tutores para que participen activamente en el proceso educativo de los niños o niñas. Los locales deben contar con espacios accesibles, de acuerdo a los criterios de diseño y ambientes establecidos en la Resolución Viceministerial N° 056-2019-MINEDU (Norma Técnica denominada "Criterios de Diseño para Locales Educativos de Educación Básica Especial").</w:t>
            </w:r>
          </w:p>
        </w:tc>
      </w:tr>
      <w:tr w:rsidR="007A4A58" w:rsidRPr="003E75C3" w14:paraId="6D189643" w14:textId="77777777" w:rsidTr="007A4A58">
        <w:trPr>
          <w:trHeight w:val="300"/>
          <w:jc w:val="center"/>
        </w:trPr>
        <w:tc>
          <w:tcPr>
            <w:tcW w:w="2861" w:type="dxa"/>
            <w:shd w:val="clear" w:color="auto" w:fill="FFFFFF" w:themeFill="background1"/>
            <w:vAlign w:val="center"/>
          </w:tcPr>
          <w:p w14:paraId="5B60BF3E"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29959BAB" w14:textId="77777777" w:rsidR="0033374D" w:rsidRPr="003E75C3" w:rsidRDefault="0033374D" w:rsidP="00537B70">
            <w:pPr>
              <w:numPr>
                <w:ilvl w:val="0"/>
                <w:numId w:val="40"/>
              </w:numPr>
              <w:pBdr>
                <w:top w:val="nil"/>
                <w:left w:val="nil"/>
                <w:bottom w:val="nil"/>
                <w:right w:val="nil"/>
                <w:between w:val="nil"/>
              </w:pBdr>
              <w:ind w:left="0" w:firstLine="0"/>
              <w:rPr>
                <w:sz w:val="18"/>
                <w:szCs w:val="18"/>
              </w:rPr>
            </w:pPr>
            <w:r w:rsidRPr="003E75C3">
              <w:rPr>
                <w:sz w:val="18"/>
                <w:szCs w:val="18"/>
              </w:rPr>
              <w:t>Ministerio de Educación (MINEDU) - Dirección de Educación Básica Especial.</w:t>
            </w:r>
          </w:p>
          <w:p w14:paraId="6B81C968" w14:textId="77777777" w:rsidR="0033374D" w:rsidRPr="003E75C3" w:rsidRDefault="0033374D" w:rsidP="00537B70">
            <w:pPr>
              <w:numPr>
                <w:ilvl w:val="0"/>
                <w:numId w:val="40"/>
              </w:numPr>
              <w:pBdr>
                <w:top w:val="nil"/>
                <w:left w:val="nil"/>
                <w:bottom w:val="nil"/>
                <w:right w:val="nil"/>
                <w:between w:val="nil"/>
              </w:pBdr>
              <w:ind w:left="0" w:firstLine="0"/>
              <w:rPr>
                <w:sz w:val="18"/>
                <w:szCs w:val="18"/>
              </w:rPr>
            </w:pPr>
            <w:r w:rsidRPr="003E75C3">
              <w:rPr>
                <w:sz w:val="18"/>
                <w:szCs w:val="18"/>
              </w:rPr>
              <w:t>Gobiernos Regionales (GORE) - Dirección Regional de Educación (DRE) y Unidad de Gestión Educativa Local (UGEL).</w:t>
            </w:r>
          </w:p>
        </w:tc>
      </w:tr>
      <w:tr w:rsidR="007A4A58" w:rsidRPr="003E75C3" w14:paraId="6EAC459E" w14:textId="77777777" w:rsidTr="007A4A58">
        <w:trPr>
          <w:trHeight w:val="300"/>
          <w:jc w:val="center"/>
        </w:trPr>
        <w:tc>
          <w:tcPr>
            <w:tcW w:w="2861" w:type="dxa"/>
            <w:shd w:val="clear" w:color="auto" w:fill="FFFFFF" w:themeFill="background1"/>
            <w:vAlign w:val="center"/>
          </w:tcPr>
          <w:p w14:paraId="63496F5D"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134239B3" w14:textId="77777777" w:rsidR="0033374D" w:rsidRPr="003E75C3" w:rsidRDefault="0033374D" w:rsidP="003E75C3">
            <w:pPr>
              <w:pBdr>
                <w:top w:val="nil"/>
                <w:left w:val="nil"/>
                <w:bottom w:val="nil"/>
                <w:right w:val="nil"/>
                <w:between w:val="nil"/>
              </w:pBdr>
              <w:rPr>
                <w:sz w:val="18"/>
                <w:szCs w:val="18"/>
              </w:rPr>
            </w:pPr>
            <w:r w:rsidRPr="003E75C3">
              <w:rPr>
                <w:sz w:val="18"/>
                <w:szCs w:val="18"/>
              </w:rPr>
              <w:t>Niños y niñas con discapacidad de 0 a 3 años.</w:t>
            </w:r>
          </w:p>
        </w:tc>
      </w:tr>
      <w:tr w:rsidR="007A4A58" w:rsidRPr="003E75C3" w14:paraId="629B585D" w14:textId="77777777" w:rsidTr="007A4A58">
        <w:trPr>
          <w:trHeight w:val="220"/>
          <w:jc w:val="center"/>
        </w:trPr>
        <w:tc>
          <w:tcPr>
            <w:tcW w:w="2861" w:type="dxa"/>
            <w:shd w:val="clear" w:color="auto" w:fill="FFFFFF" w:themeFill="background1"/>
            <w:vAlign w:val="center"/>
          </w:tcPr>
          <w:p w14:paraId="61F7A413"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745E5978" w14:textId="77777777" w:rsidR="0033374D" w:rsidRPr="003E75C3" w:rsidRDefault="0033374D" w:rsidP="003E75C3">
            <w:pPr>
              <w:rPr>
                <w:sz w:val="18"/>
                <w:szCs w:val="18"/>
              </w:rPr>
            </w:pPr>
            <w:r w:rsidRPr="003E75C3">
              <w:rPr>
                <w:sz w:val="18"/>
                <w:szCs w:val="18"/>
              </w:rPr>
              <w:t xml:space="preserve">Accesibilidad </w:t>
            </w:r>
          </w:p>
        </w:tc>
      </w:tr>
      <w:tr w:rsidR="007A4A58" w:rsidRPr="003E75C3" w14:paraId="0F94D438" w14:textId="77777777" w:rsidTr="007A4A58">
        <w:trPr>
          <w:trHeight w:val="300"/>
          <w:jc w:val="center"/>
        </w:trPr>
        <w:tc>
          <w:tcPr>
            <w:tcW w:w="2861" w:type="dxa"/>
            <w:shd w:val="clear" w:color="auto" w:fill="FFFFFF" w:themeFill="background1"/>
            <w:vAlign w:val="center"/>
          </w:tcPr>
          <w:p w14:paraId="7C99C6B7"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32696001" w14:textId="77777777" w:rsidR="0033374D" w:rsidRPr="003E75C3" w:rsidRDefault="0033374D" w:rsidP="003E75C3">
            <w:pPr>
              <w:rPr>
                <w:sz w:val="18"/>
                <w:szCs w:val="18"/>
              </w:rPr>
            </w:pPr>
            <w:r w:rsidRPr="003E75C3">
              <w:rPr>
                <w:sz w:val="18"/>
                <w:szCs w:val="18"/>
              </w:rPr>
              <w:t>El estándar es de accesibilidad, en tanto se busca que las personas con discapacidad puedan acceder al servicio de la manera más autónoma y segura posible. Se requiere tener en cuenta condiciones de accesibilidad en materia de entorno físico, información, comunicaciones; así, para su uso y comprensión, tener en cuenta los distintos formatos y medios utilizables para la comunicación.</w:t>
            </w:r>
          </w:p>
        </w:tc>
      </w:tr>
    </w:tbl>
    <w:p w14:paraId="5B9E1141" w14:textId="77777777" w:rsidR="0033374D" w:rsidRPr="003E75C3" w:rsidRDefault="0033374D" w:rsidP="003E75C3">
      <w:pPr>
        <w:rPr>
          <w:sz w:val="18"/>
          <w:szCs w:val="18"/>
        </w:rPr>
      </w:pPr>
    </w:p>
    <w:p w14:paraId="5A08CB32" w14:textId="77777777" w:rsidR="0033374D" w:rsidRPr="003E75C3" w:rsidRDefault="0033374D" w:rsidP="003E75C3">
      <w:pPr>
        <w:rPr>
          <w:sz w:val="18"/>
          <w:szCs w:val="18"/>
        </w:rPr>
      </w:pPr>
    </w:p>
    <w:p w14:paraId="1E681C2D" w14:textId="77777777" w:rsidR="0033374D" w:rsidRPr="003E75C3" w:rsidRDefault="0033374D" w:rsidP="003E75C3">
      <w:pPr>
        <w:rPr>
          <w:sz w:val="18"/>
          <w:szCs w:val="18"/>
        </w:rPr>
      </w:pPr>
    </w:p>
    <w:p w14:paraId="1B0DAA1D" w14:textId="77777777" w:rsidR="0033374D" w:rsidRPr="003E75C3" w:rsidRDefault="0033374D" w:rsidP="003E75C3">
      <w:pPr>
        <w:rPr>
          <w:sz w:val="18"/>
          <w:szCs w:val="18"/>
        </w:rPr>
      </w:pPr>
    </w:p>
    <w:p w14:paraId="7643E41D" w14:textId="77777777" w:rsidR="0033374D" w:rsidRPr="003E75C3" w:rsidRDefault="0033374D" w:rsidP="003E75C3">
      <w:pPr>
        <w:rPr>
          <w:sz w:val="18"/>
          <w:szCs w:val="18"/>
        </w:rPr>
      </w:pPr>
    </w:p>
    <w:p w14:paraId="2593149D" w14:textId="77777777" w:rsidR="0033374D" w:rsidRPr="003E75C3" w:rsidRDefault="0033374D" w:rsidP="003E75C3">
      <w:pPr>
        <w:rPr>
          <w:sz w:val="18"/>
          <w:szCs w:val="18"/>
        </w:rPr>
      </w:pPr>
      <w:r w:rsidRPr="003E75C3">
        <w:rPr>
          <w:sz w:val="18"/>
          <w:szCs w:val="18"/>
        </w:rPr>
        <w:br w:type="page"/>
      </w:r>
      <w:bookmarkStart w:id="249" w:name="_Toc62250797"/>
      <w:r w:rsidRPr="003E75C3">
        <w:lastRenderedPageBreak/>
        <w:t>OP4 – L4.1 – S13</w:t>
      </w:r>
      <w:bookmarkEnd w:id="249"/>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16EDDB7A" w14:textId="77777777" w:rsidTr="00CA4AC1">
        <w:trPr>
          <w:trHeight w:val="70"/>
          <w:jc w:val="center"/>
        </w:trPr>
        <w:tc>
          <w:tcPr>
            <w:tcW w:w="2861" w:type="dxa"/>
            <w:shd w:val="clear" w:color="auto" w:fill="FFFFFF" w:themeFill="background1"/>
            <w:vAlign w:val="center"/>
          </w:tcPr>
          <w:p w14:paraId="11114BE5"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5F994B62" w14:textId="77777777" w:rsidR="0033374D" w:rsidRPr="003E75C3" w:rsidRDefault="0033374D" w:rsidP="003E75C3">
            <w:pPr>
              <w:pBdr>
                <w:top w:val="nil"/>
                <w:left w:val="nil"/>
                <w:bottom w:val="nil"/>
                <w:right w:val="nil"/>
                <w:between w:val="nil"/>
              </w:pBdr>
              <w:rPr>
                <w:sz w:val="18"/>
                <w:szCs w:val="18"/>
              </w:rPr>
            </w:pPr>
            <w:r w:rsidRPr="003E75C3">
              <w:rPr>
                <w:sz w:val="18"/>
                <w:szCs w:val="18"/>
              </w:rPr>
              <w:t>4. Garantizar servicios educativos que permitan alcanzar niveles de aprendizaje adecuados a las personas con discapacidad.</w:t>
            </w:r>
          </w:p>
        </w:tc>
      </w:tr>
      <w:tr w:rsidR="00CA4AC1" w:rsidRPr="003E75C3" w14:paraId="5445014F" w14:textId="77777777" w:rsidTr="00CA4AC1">
        <w:trPr>
          <w:trHeight w:val="70"/>
          <w:jc w:val="center"/>
        </w:trPr>
        <w:tc>
          <w:tcPr>
            <w:tcW w:w="2861" w:type="dxa"/>
            <w:shd w:val="clear" w:color="auto" w:fill="FFFFFF" w:themeFill="background1"/>
            <w:vAlign w:val="center"/>
          </w:tcPr>
          <w:p w14:paraId="3E0987E0"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0EAE6AD4" w14:textId="77777777" w:rsidR="0033374D" w:rsidRPr="003E75C3" w:rsidRDefault="0033374D" w:rsidP="003E75C3">
            <w:pPr>
              <w:pBdr>
                <w:top w:val="nil"/>
                <w:left w:val="nil"/>
                <w:bottom w:val="nil"/>
                <w:right w:val="nil"/>
                <w:between w:val="nil"/>
              </w:pBdr>
              <w:rPr>
                <w:sz w:val="18"/>
                <w:szCs w:val="18"/>
              </w:rPr>
            </w:pPr>
            <w:r w:rsidRPr="003E75C3">
              <w:rPr>
                <w:sz w:val="18"/>
                <w:szCs w:val="18"/>
              </w:rPr>
              <w:t>4.1. Desarrollar un modelo de servicio educativo pertinente, diverso e inclusivo que garantice el acceso, permanencia, logros de aprendizaje y egreso de las personas con discapacidad.</w:t>
            </w:r>
          </w:p>
        </w:tc>
      </w:tr>
      <w:tr w:rsidR="00CA4AC1" w:rsidRPr="003E75C3" w14:paraId="69331283" w14:textId="77777777" w:rsidTr="00CA4AC1">
        <w:trPr>
          <w:trHeight w:val="227"/>
          <w:jc w:val="center"/>
        </w:trPr>
        <w:tc>
          <w:tcPr>
            <w:tcW w:w="2861" w:type="dxa"/>
            <w:shd w:val="clear" w:color="auto" w:fill="FFFFFF" w:themeFill="background1"/>
            <w:vAlign w:val="center"/>
          </w:tcPr>
          <w:p w14:paraId="765019AC"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79F5E3DA"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Apoyo y acompañamiento a las instituciones educativas inclusivas. </w:t>
            </w:r>
          </w:p>
        </w:tc>
      </w:tr>
      <w:tr w:rsidR="00CA4AC1" w:rsidRPr="003E75C3" w14:paraId="6290020A" w14:textId="77777777" w:rsidTr="00CA4AC1">
        <w:trPr>
          <w:trHeight w:val="3450"/>
          <w:jc w:val="center"/>
        </w:trPr>
        <w:tc>
          <w:tcPr>
            <w:tcW w:w="2861" w:type="dxa"/>
            <w:shd w:val="clear" w:color="auto" w:fill="FFFFFF" w:themeFill="background1"/>
            <w:vAlign w:val="center"/>
          </w:tcPr>
          <w:p w14:paraId="675A1037"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052D0C04" w14:textId="77777777" w:rsidR="0033374D" w:rsidRPr="003E75C3" w:rsidRDefault="0033374D" w:rsidP="003E75C3">
            <w:pPr>
              <w:rPr>
                <w:sz w:val="18"/>
                <w:szCs w:val="18"/>
              </w:rPr>
            </w:pPr>
            <w:r w:rsidRPr="003E75C3">
              <w:rPr>
                <w:sz w:val="18"/>
                <w:szCs w:val="18"/>
              </w:rPr>
              <w:t>Apoyo y acompañamiento a Instituciones Educativas de Educación Básica Regular (</w:t>
            </w:r>
            <w:proofErr w:type="spellStart"/>
            <w:r w:rsidRPr="003E75C3">
              <w:rPr>
                <w:sz w:val="18"/>
                <w:szCs w:val="18"/>
              </w:rPr>
              <w:t>EBR</w:t>
            </w:r>
            <w:proofErr w:type="spellEnd"/>
            <w:r w:rsidRPr="003E75C3">
              <w:rPr>
                <w:sz w:val="18"/>
                <w:szCs w:val="18"/>
              </w:rPr>
              <w:t>) Alternativa (</w:t>
            </w:r>
            <w:proofErr w:type="spellStart"/>
            <w:r w:rsidRPr="003E75C3">
              <w:rPr>
                <w:sz w:val="18"/>
                <w:szCs w:val="18"/>
              </w:rPr>
              <w:t>EBA</w:t>
            </w:r>
            <w:proofErr w:type="spellEnd"/>
            <w:r w:rsidRPr="003E75C3">
              <w:rPr>
                <w:sz w:val="18"/>
                <w:szCs w:val="18"/>
              </w:rPr>
              <w:t>) y Centros de Educación Técnico Productiva (CETPRO) públicos, en aspectos relacionados con adaptaciones de acceso y curriculares, evaluación y trabajo con la familia y la comunidad mediante el Servicio de Apoyo y Asesoramiento a las Necesidades Educativas Especiales (</w:t>
            </w:r>
            <w:proofErr w:type="spellStart"/>
            <w:r w:rsidRPr="003E75C3">
              <w:rPr>
                <w:sz w:val="18"/>
                <w:szCs w:val="18"/>
              </w:rPr>
              <w:t>SAANEE</w:t>
            </w:r>
            <w:proofErr w:type="spellEnd"/>
            <w:r w:rsidRPr="003E75C3">
              <w:rPr>
                <w:sz w:val="18"/>
                <w:szCs w:val="18"/>
              </w:rPr>
              <w:t>) (Art. 55, Reglamento de la Ley 28044, Ley General de Educación).</w:t>
            </w:r>
          </w:p>
          <w:p w14:paraId="2C32967F" w14:textId="77777777" w:rsidR="0033374D" w:rsidRPr="003E75C3" w:rsidRDefault="0033374D" w:rsidP="003E75C3">
            <w:pPr>
              <w:rPr>
                <w:sz w:val="18"/>
                <w:szCs w:val="18"/>
              </w:rPr>
            </w:pPr>
          </w:p>
          <w:p w14:paraId="2BC463F3" w14:textId="77777777" w:rsidR="0033374D" w:rsidRPr="003E75C3" w:rsidRDefault="0033374D" w:rsidP="003E75C3">
            <w:pPr>
              <w:rPr>
                <w:sz w:val="18"/>
                <w:szCs w:val="18"/>
              </w:rPr>
            </w:pPr>
            <w:r w:rsidRPr="003E75C3">
              <w:rPr>
                <w:sz w:val="18"/>
                <w:szCs w:val="18"/>
              </w:rPr>
              <w:t>Institución educativa inclusiva: son aquellas instituciones de educación básica regular que atienden a estudiantes con necesidades educativas especiales asociadas a discapacidad.</w:t>
            </w:r>
          </w:p>
          <w:p w14:paraId="283B24A4" w14:textId="77777777" w:rsidR="0033374D" w:rsidRPr="003E75C3" w:rsidRDefault="0033374D" w:rsidP="003E75C3">
            <w:pPr>
              <w:rPr>
                <w:sz w:val="18"/>
                <w:szCs w:val="18"/>
              </w:rPr>
            </w:pPr>
          </w:p>
          <w:p w14:paraId="7FF9665D" w14:textId="77777777" w:rsidR="0033374D" w:rsidRPr="003E75C3" w:rsidRDefault="0033374D" w:rsidP="003E75C3">
            <w:pPr>
              <w:rPr>
                <w:sz w:val="18"/>
                <w:szCs w:val="18"/>
              </w:rPr>
            </w:pPr>
            <w:r w:rsidRPr="003E75C3">
              <w:rPr>
                <w:sz w:val="18"/>
                <w:szCs w:val="18"/>
              </w:rPr>
              <w:t>Institución educativa inclusiva: son aquellas instituciones de educación básica regular que atienden a estudiantes con necesidades educativas especiales asociadas a discapacidad.</w:t>
            </w:r>
          </w:p>
          <w:p w14:paraId="1DD9063B" w14:textId="77777777" w:rsidR="0033374D" w:rsidRPr="003E75C3" w:rsidRDefault="0033374D" w:rsidP="003E75C3">
            <w:pPr>
              <w:rPr>
                <w:sz w:val="18"/>
                <w:szCs w:val="18"/>
              </w:rPr>
            </w:pPr>
          </w:p>
          <w:p w14:paraId="29D0D66F" w14:textId="77777777" w:rsidR="0033374D" w:rsidRPr="003E75C3" w:rsidRDefault="0033374D" w:rsidP="003E75C3">
            <w:pPr>
              <w:rPr>
                <w:sz w:val="18"/>
                <w:szCs w:val="18"/>
              </w:rPr>
            </w:pPr>
            <w:r w:rsidRPr="003E75C3">
              <w:rPr>
                <w:sz w:val="18"/>
                <w:szCs w:val="18"/>
              </w:rPr>
              <w:t xml:space="preserve">Se entiende por capacitación al proceso que busca la mejora del desempeño de las personas, a través del cierre de brechas o desarrollo de competencias o conocimientos. Las acciones de capacitación pueden ser las siguientes:  </w:t>
            </w:r>
          </w:p>
          <w:p w14:paraId="4BBF215D" w14:textId="77777777" w:rsidR="0033374D" w:rsidRPr="003E75C3" w:rsidRDefault="0033374D" w:rsidP="003E75C3">
            <w:pPr>
              <w:rPr>
                <w:sz w:val="18"/>
                <w:szCs w:val="18"/>
              </w:rPr>
            </w:pPr>
          </w:p>
          <w:p w14:paraId="7E6FB9BC" w14:textId="77777777" w:rsidR="0033374D" w:rsidRPr="003E75C3" w:rsidRDefault="0033374D" w:rsidP="003E75C3">
            <w:pPr>
              <w:rPr>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1F35500B" w14:textId="77777777" w:rsidR="0033374D" w:rsidRPr="003E75C3" w:rsidRDefault="0033374D" w:rsidP="003E75C3">
            <w:pPr>
              <w:rPr>
                <w:sz w:val="18"/>
                <w:szCs w:val="18"/>
              </w:rPr>
            </w:pPr>
            <w:r w:rsidRPr="003E75C3">
              <w:rPr>
                <w:sz w:val="18"/>
                <w:szCs w:val="18"/>
              </w:rPr>
              <w:t xml:space="preserve">b) Curso: Es una estrategia de enseñanza-aprendizaje que comprende una secuencia de sesiones articuladas y orientadas al logro de los objetivos de aprendizaje previstos. </w:t>
            </w:r>
          </w:p>
          <w:p w14:paraId="5B4C7B74" w14:textId="77777777" w:rsidR="0033374D" w:rsidRPr="003E75C3" w:rsidRDefault="0033374D" w:rsidP="003E75C3">
            <w:pPr>
              <w:rPr>
                <w:sz w:val="18"/>
                <w:szCs w:val="18"/>
              </w:rPr>
            </w:pPr>
            <w:r w:rsidRPr="003E75C3">
              <w:rPr>
                <w:sz w:val="18"/>
                <w:szCs w:val="18"/>
              </w:rPr>
              <w:t>d) Capacitación interinstitucional: Es una actividad teórica-práctica que se realiza en una entidad pública diferente a donde laboran los servidores civiles. Se realiza durante la jornada de servicio.</w:t>
            </w:r>
          </w:p>
          <w:p w14:paraId="2028F998" w14:textId="77777777" w:rsidR="0033374D" w:rsidRPr="003E75C3" w:rsidRDefault="0033374D" w:rsidP="003E75C3">
            <w:pPr>
              <w:rPr>
                <w:sz w:val="18"/>
                <w:szCs w:val="18"/>
              </w:rPr>
            </w:pPr>
            <w:r w:rsidRPr="003E75C3">
              <w:rPr>
                <w:sz w:val="18"/>
                <w:szCs w:val="18"/>
              </w:rPr>
              <w:t xml:space="preserve">e) Conferencia: Actividades académicas de naturaleza técnica o científica que tienen como propósito difundir y transmitir conocimientos actualizados y organizados previamente a manera de exposiciones, que </w:t>
            </w:r>
            <w:r w:rsidRPr="003E75C3">
              <w:rPr>
                <w:sz w:val="18"/>
                <w:szCs w:val="18"/>
              </w:rPr>
              <w:lastRenderedPageBreak/>
              <w:t>buscan solucionar o aclarar problemas de interés común sobre una materia específica, tales como congresos, seminarios, simposios, entre otros.</w:t>
            </w:r>
          </w:p>
          <w:p w14:paraId="5EFBF7A3" w14:textId="77777777" w:rsidR="0033374D" w:rsidRPr="003E75C3" w:rsidRDefault="0033374D" w:rsidP="003E75C3">
            <w:pPr>
              <w:rPr>
                <w:sz w:val="18"/>
                <w:szCs w:val="18"/>
              </w:rPr>
            </w:pPr>
          </w:p>
          <w:p w14:paraId="035803A2" w14:textId="77777777" w:rsidR="0033374D" w:rsidRPr="003E75C3" w:rsidRDefault="0033374D" w:rsidP="003E75C3">
            <w:pPr>
              <w:rPr>
                <w:sz w:val="18"/>
                <w:szCs w:val="18"/>
              </w:rPr>
            </w:pPr>
            <w:r w:rsidRPr="003E75C3">
              <w:rPr>
                <w:sz w:val="18"/>
                <w:szCs w:val="18"/>
              </w:rPr>
              <w:t xml:space="preserve">(RESOLUCIÓN DE PRESIDENCIA EJECUTIVA </w:t>
            </w:r>
            <w:proofErr w:type="spellStart"/>
            <w:r w:rsidRPr="003E75C3">
              <w:rPr>
                <w:sz w:val="18"/>
                <w:szCs w:val="18"/>
              </w:rPr>
              <w:t>Nº</w:t>
            </w:r>
            <w:proofErr w:type="spellEnd"/>
            <w:r w:rsidRPr="003E75C3">
              <w:rPr>
                <w:sz w:val="18"/>
                <w:szCs w:val="18"/>
              </w:rPr>
              <w:t xml:space="preserve"> 141-2016-SERVIR-PE Normas para la gestión del proceso de capacitación en las entidades públicas”).</w:t>
            </w:r>
          </w:p>
        </w:tc>
      </w:tr>
      <w:tr w:rsidR="00CA4AC1" w:rsidRPr="003E75C3" w14:paraId="7B3FA0FF" w14:textId="77777777" w:rsidTr="00CA4AC1">
        <w:trPr>
          <w:trHeight w:val="300"/>
          <w:jc w:val="center"/>
        </w:trPr>
        <w:tc>
          <w:tcPr>
            <w:tcW w:w="2861" w:type="dxa"/>
            <w:shd w:val="clear" w:color="auto" w:fill="FFFFFF" w:themeFill="background1"/>
            <w:vAlign w:val="center"/>
          </w:tcPr>
          <w:p w14:paraId="49AB2F92"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Proveedor del servicio:</w:t>
            </w:r>
          </w:p>
        </w:tc>
        <w:tc>
          <w:tcPr>
            <w:tcW w:w="5633" w:type="dxa"/>
            <w:shd w:val="clear" w:color="auto" w:fill="FFFFFF" w:themeFill="background1"/>
            <w:vAlign w:val="center"/>
          </w:tcPr>
          <w:p w14:paraId="474CCA22" w14:textId="77777777" w:rsidR="0033374D" w:rsidRPr="003E75C3" w:rsidRDefault="0033374D" w:rsidP="00537B70">
            <w:pPr>
              <w:numPr>
                <w:ilvl w:val="0"/>
                <w:numId w:val="29"/>
              </w:numPr>
              <w:pBdr>
                <w:top w:val="nil"/>
                <w:left w:val="nil"/>
                <w:bottom w:val="nil"/>
                <w:right w:val="nil"/>
                <w:between w:val="nil"/>
              </w:pBdr>
              <w:ind w:left="0" w:firstLine="0"/>
              <w:rPr>
                <w:sz w:val="18"/>
                <w:szCs w:val="18"/>
              </w:rPr>
            </w:pPr>
            <w:r w:rsidRPr="003E75C3">
              <w:rPr>
                <w:sz w:val="18"/>
                <w:szCs w:val="18"/>
              </w:rPr>
              <w:t>Ministerio de Educación (MINEDU) - Dirección de Educación Básica Especial.</w:t>
            </w:r>
          </w:p>
          <w:p w14:paraId="67F348E0" w14:textId="77777777" w:rsidR="0033374D" w:rsidRPr="003E75C3" w:rsidRDefault="0033374D" w:rsidP="00537B70">
            <w:pPr>
              <w:numPr>
                <w:ilvl w:val="0"/>
                <w:numId w:val="29"/>
              </w:numPr>
              <w:pBdr>
                <w:top w:val="nil"/>
                <w:left w:val="nil"/>
                <w:bottom w:val="nil"/>
                <w:right w:val="nil"/>
                <w:between w:val="nil"/>
              </w:pBdr>
              <w:ind w:left="0" w:firstLine="0"/>
              <w:rPr>
                <w:sz w:val="18"/>
                <w:szCs w:val="18"/>
              </w:rPr>
            </w:pPr>
            <w:r w:rsidRPr="003E75C3">
              <w:rPr>
                <w:sz w:val="18"/>
                <w:szCs w:val="18"/>
              </w:rPr>
              <w:t>Gobiernos Regionales (GORE) - Dirección Regional de Educación (DRE) y Unidad de Gestión Educativa Local (UGEL).</w:t>
            </w:r>
          </w:p>
        </w:tc>
      </w:tr>
      <w:tr w:rsidR="00CA4AC1" w:rsidRPr="003E75C3" w14:paraId="32A278BA" w14:textId="77777777" w:rsidTr="00CA4AC1">
        <w:trPr>
          <w:trHeight w:val="300"/>
          <w:jc w:val="center"/>
        </w:trPr>
        <w:tc>
          <w:tcPr>
            <w:tcW w:w="2861" w:type="dxa"/>
            <w:shd w:val="clear" w:color="auto" w:fill="FFFFFF" w:themeFill="background1"/>
            <w:vAlign w:val="center"/>
          </w:tcPr>
          <w:p w14:paraId="53105EDB"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3613DA17" w14:textId="77777777" w:rsidR="0033374D" w:rsidRPr="003E75C3" w:rsidRDefault="0033374D" w:rsidP="003E75C3">
            <w:pPr>
              <w:pBdr>
                <w:top w:val="nil"/>
                <w:left w:val="nil"/>
                <w:bottom w:val="nil"/>
                <w:right w:val="nil"/>
                <w:between w:val="nil"/>
              </w:pBdr>
              <w:rPr>
                <w:sz w:val="18"/>
                <w:szCs w:val="18"/>
              </w:rPr>
            </w:pPr>
            <w:r w:rsidRPr="003E75C3">
              <w:rPr>
                <w:sz w:val="18"/>
                <w:szCs w:val="18"/>
              </w:rPr>
              <w:t>Instituciones Educativas de Educación Básica Regular (</w:t>
            </w:r>
            <w:proofErr w:type="spellStart"/>
            <w:r w:rsidRPr="003E75C3">
              <w:rPr>
                <w:sz w:val="18"/>
                <w:szCs w:val="18"/>
              </w:rPr>
              <w:t>EBR</w:t>
            </w:r>
            <w:proofErr w:type="spellEnd"/>
            <w:r w:rsidRPr="003E75C3">
              <w:rPr>
                <w:sz w:val="18"/>
                <w:szCs w:val="18"/>
              </w:rPr>
              <w:t>) Alternativa (</w:t>
            </w:r>
            <w:proofErr w:type="spellStart"/>
            <w:r w:rsidRPr="003E75C3">
              <w:rPr>
                <w:sz w:val="18"/>
                <w:szCs w:val="18"/>
              </w:rPr>
              <w:t>EBA</w:t>
            </w:r>
            <w:proofErr w:type="spellEnd"/>
            <w:r w:rsidRPr="003E75C3">
              <w:rPr>
                <w:sz w:val="18"/>
                <w:szCs w:val="18"/>
              </w:rPr>
              <w:t>) y Centros de Educación Técnico Productiva (CETPRO) públicos.</w:t>
            </w:r>
          </w:p>
        </w:tc>
      </w:tr>
      <w:tr w:rsidR="00CA4AC1" w:rsidRPr="003E75C3" w14:paraId="03260996" w14:textId="77777777" w:rsidTr="00CA4AC1">
        <w:trPr>
          <w:trHeight w:val="220"/>
          <w:jc w:val="center"/>
        </w:trPr>
        <w:tc>
          <w:tcPr>
            <w:tcW w:w="2861" w:type="dxa"/>
            <w:shd w:val="clear" w:color="auto" w:fill="FFFFFF" w:themeFill="background1"/>
            <w:vAlign w:val="center"/>
          </w:tcPr>
          <w:p w14:paraId="1DFE3F47"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3063E3C7" w14:textId="77777777" w:rsidR="0033374D" w:rsidRPr="003E75C3" w:rsidRDefault="0033374D" w:rsidP="003E75C3">
            <w:pPr>
              <w:rPr>
                <w:sz w:val="18"/>
                <w:szCs w:val="18"/>
              </w:rPr>
            </w:pPr>
            <w:r w:rsidRPr="003E75C3">
              <w:rPr>
                <w:sz w:val="18"/>
                <w:szCs w:val="18"/>
              </w:rPr>
              <w:t>Articulación</w:t>
            </w:r>
          </w:p>
        </w:tc>
      </w:tr>
      <w:tr w:rsidR="00CA4AC1" w:rsidRPr="003E75C3" w14:paraId="5F0D4313" w14:textId="77777777" w:rsidTr="00CA4AC1">
        <w:trPr>
          <w:trHeight w:val="1814"/>
          <w:jc w:val="center"/>
        </w:trPr>
        <w:tc>
          <w:tcPr>
            <w:tcW w:w="2861" w:type="dxa"/>
            <w:shd w:val="clear" w:color="auto" w:fill="FFFFFF" w:themeFill="background1"/>
            <w:vAlign w:val="center"/>
          </w:tcPr>
          <w:p w14:paraId="654A6D1F"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73492FDA" w14:textId="77777777" w:rsidR="0033374D" w:rsidRPr="003E75C3" w:rsidRDefault="0033374D" w:rsidP="003E75C3">
            <w:pPr>
              <w:rPr>
                <w:sz w:val="18"/>
                <w:szCs w:val="18"/>
              </w:rPr>
            </w:pPr>
          </w:p>
          <w:p w14:paraId="59BDBD1F" w14:textId="77777777" w:rsidR="0033374D" w:rsidRPr="003E75C3" w:rsidRDefault="0033374D" w:rsidP="003E75C3">
            <w:pPr>
              <w:rPr>
                <w:sz w:val="18"/>
                <w:szCs w:val="18"/>
              </w:rPr>
            </w:pPr>
            <w:r w:rsidRPr="003E75C3">
              <w:rPr>
                <w:sz w:val="18"/>
                <w:szCs w:val="18"/>
              </w:rPr>
              <w:t>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horizontal, entre entidades de un mismo nivel de gobierno.</w:t>
            </w:r>
          </w:p>
        </w:tc>
      </w:tr>
    </w:tbl>
    <w:p w14:paraId="1AD31090" w14:textId="77777777" w:rsidR="0033374D" w:rsidRPr="003E75C3" w:rsidRDefault="0033374D" w:rsidP="003E75C3"/>
    <w:p w14:paraId="2E2F23EE" w14:textId="77777777" w:rsidR="0033374D" w:rsidRPr="003E75C3" w:rsidRDefault="0033374D" w:rsidP="003E75C3">
      <w:bookmarkStart w:id="250" w:name="_Toc62250798"/>
      <w:r w:rsidRPr="003E75C3">
        <w:t>OP4 – L4.1 – S14</w:t>
      </w:r>
      <w:bookmarkEnd w:id="250"/>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7A6FA9DA" w14:textId="77777777" w:rsidTr="00CA4AC1">
        <w:trPr>
          <w:trHeight w:val="795"/>
          <w:jc w:val="center"/>
        </w:trPr>
        <w:tc>
          <w:tcPr>
            <w:tcW w:w="2861" w:type="dxa"/>
            <w:shd w:val="clear" w:color="auto" w:fill="FFFFFF" w:themeFill="background1"/>
            <w:vAlign w:val="center"/>
          </w:tcPr>
          <w:p w14:paraId="31774365"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47614A64" w14:textId="77777777" w:rsidR="0033374D" w:rsidRPr="003E75C3" w:rsidRDefault="0033374D" w:rsidP="003E75C3">
            <w:pPr>
              <w:pBdr>
                <w:top w:val="nil"/>
                <w:left w:val="nil"/>
                <w:bottom w:val="nil"/>
                <w:right w:val="nil"/>
                <w:between w:val="nil"/>
              </w:pBdr>
              <w:rPr>
                <w:sz w:val="18"/>
                <w:szCs w:val="18"/>
              </w:rPr>
            </w:pPr>
            <w:r w:rsidRPr="003E75C3">
              <w:rPr>
                <w:sz w:val="18"/>
                <w:szCs w:val="18"/>
              </w:rPr>
              <w:t>4. Garantizar servicios educativos que permitan alcanzar niveles de aprendizaje adecuados a las personas con discapacidad.</w:t>
            </w:r>
          </w:p>
        </w:tc>
      </w:tr>
      <w:tr w:rsidR="00CA4AC1" w:rsidRPr="003E75C3" w14:paraId="5BC17595" w14:textId="77777777" w:rsidTr="00CA4AC1">
        <w:trPr>
          <w:trHeight w:val="70"/>
          <w:jc w:val="center"/>
        </w:trPr>
        <w:tc>
          <w:tcPr>
            <w:tcW w:w="2861" w:type="dxa"/>
            <w:shd w:val="clear" w:color="auto" w:fill="FFFFFF" w:themeFill="background1"/>
            <w:vAlign w:val="center"/>
          </w:tcPr>
          <w:p w14:paraId="28D413FF"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6B0FE497" w14:textId="77777777" w:rsidR="0033374D" w:rsidRPr="003E75C3" w:rsidRDefault="0033374D" w:rsidP="003E75C3">
            <w:pPr>
              <w:pBdr>
                <w:top w:val="nil"/>
                <w:left w:val="nil"/>
                <w:bottom w:val="nil"/>
                <w:right w:val="nil"/>
                <w:between w:val="nil"/>
              </w:pBdr>
              <w:rPr>
                <w:sz w:val="18"/>
                <w:szCs w:val="18"/>
              </w:rPr>
            </w:pPr>
            <w:r w:rsidRPr="003E75C3">
              <w:rPr>
                <w:sz w:val="18"/>
                <w:szCs w:val="18"/>
              </w:rPr>
              <w:t>4.1. Desarrollar un modelo de servicio educativo pertinente, diverso e inclusivo que garantice el acceso, permanencia, logros de aprendizaje y egreso de las personas con discapacidad.</w:t>
            </w:r>
          </w:p>
        </w:tc>
      </w:tr>
      <w:tr w:rsidR="00CA4AC1" w:rsidRPr="003E75C3" w14:paraId="67684217" w14:textId="77777777" w:rsidTr="00CA4AC1">
        <w:trPr>
          <w:trHeight w:val="300"/>
          <w:jc w:val="center"/>
        </w:trPr>
        <w:tc>
          <w:tcPr>
            <w:tcW w:w="2861" w:type="dxa"/>
            <w:shd w:val="clear" w:color="auto" w:fill="FFFFFF" w:themeFill="background1"/>
            <w:vAlign w:val="center"/>
          </w:tcPr>
          <w:p w14:paraId="27C8B15E"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59492DA0" w14:textId="77777777" w:rsidR="0033374D" w:rsidRPr="003E75C3" w:rsidRDefault="0033374D" w:rsidP="003E75C3">
            <w:pPr>
              <w:pBdr>
                <w:top w:val="nil"/>
                <w:left w:val="nil"/>
                <w:bottom w:val="nil"/>
                <w:right w:val="nil"/>
                <w:between w:val="nil"/>
              </w:pBdr>
              <w:rPr>
                <w:sz w:val="18"/>
                <w:szCs w:val="18"/>
              </w:rPr>
            </w:pPr>
            <w:r w:rsidRPr="003E75C3">
              <w:rPr>
                <w:sz w:val="18"/>
                <w:szCs w:val="18"/>
              </w:rPr>
              <w:t>Formación bajo un enfoque inclusivo en materia de discapacidad.</w:t>
            </w:r>
          </w:p>
        </w:tc>
      </w:tr>
      <w:tr w:rsidR="00CA4AC1" w:rsidRPr="003E75C3" w14:paraId="03FC6D9C" w14:textId="77777777" w:rsidTr="00CA4AC1">
        <w:trPr>
          <w:trHeight w:val="300"/>
          <w:jc w:val="center"/>
        </w:trPr>
        <w:tc>
          <w:tcPr>
            <w:tcW w:w="2861" w:type="dxa"/>
            <w:shd w:val="clear" w:color="auto" w:fill="FFFFFF" w:themeFill="background1"/>
            <w:vAlign w:val="center"/>
          </w:tcPr>
          <w:p w14:paraId="25BC6CEF"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48ABDAF9"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servicio consiste en que las universidades, institutos y escuelas superiores de educación superior que cuenten con la carrera de educación incorporen un curso sobre enfoque inclusivo en materia </w:t>
            </w:r>
            <w:proofErr w:type="gramStart"/>
            <w:r w:rsidRPr="003E75C3">
              <w:rPr>
                <w:sz w:val="18"/>
                <w:szCs w:val="18"/>
              </w:rPr>
              <w:t>de  en</w:t>
            </w:r>
            <w:proofErr w:type="gramEnd"/>
            <w:r w:rsidRPr="003E75C3">
              <w:rPr>
                <w:sz w:val="18"/>
                <w:szCs w:val="18"/>
              </w:rPr>
              <w:t xml:space="preserve"> su malla curricular las competencias, capacidades y actitudes orientadas para la formación de los estudiantes en materia de discapacidad. bajo un enfoque inclusivo., para estudiantes de educación. </w:t>
            </w:r>
          </w:p>
        </w:tc>
      </w:tr>
      <w:tr w:rsidR="00CA4AC1" w:rsidRPr="003E75C3" w14:paraId="3DB396C1" w14:textId="77777777" w:rsidTr="00CA4AC1">
        <w:trPr>
          <w:trHeight w:val="300"/>
          <w:jc w:val="center"/>
        </w:trPr>
        <w:tc>
          <w:tcPr>
            <w:tcW w:w="2861" w:type="dxa"/>
            <w:shd w:val="clear" w:color="auto" w:fill="FFFFFF" w:themeFill="background1"/>
            <w:vAlign w:val="center"/>
          </w:tcPr>
          <w:p w14:paraId="0605A369"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215AAD4B" w14:textId="77777777" w:rsidR="0033374D" w:rsidRPr="003E75C3" w:rsidRDefault="0033374D" w:rsidP="00537B70">
            <w:pPr>
              <w:numPr>
                <w:ilvl w:val="0"/>
                <w:numId w:val="34"/>
              </w:numPr>
              <w:pBdr>
                <w:top w:val="nil"/>
                <w:left w:val="nil"/>
                <w:bottom w:val="nil"/>
                <w:right w:val="nil"/>
                <w:between w:val="nil"/>
              </w:pBdr>
              <w:ind w:left="0" w:firstLine="0"/>
              <w:rPr>
                <w:sz w:val="18"/>
                <w:szCs w:val="18"/>
              </w:rPr>
            </w:pPr>
            <w:r w:rsidRPr="003E75C3">
              <w:rPr>
                <w:sz w:val="18"/>
                <w:szCs w:val="18"/>
              </w:rPr>
              <w:t xml:space="preserve">Ministerio de Educación (MINEDU) </w:t>
            </w:r>
            <w:proofErr w:type="gramStart"/>
            <w:r w:rsidRPr="003E75C3">
              <w:rPr>
                <w:sz w:val="18"/>
                <w:szCs w:val="18"/>
              </w:rPr>
              <w:t>-  Dirección</w:t>
            </w:r>
            <w:proofErr w:type="gramEnd"/>
            <w:r w:rsidRPr="003E75C3">
              <w:rPr>
                <w:sz w:val="18"/>
                <w:szCs w:val="18"/>
              </w:rPr>
              <w:t xml:space="preserve"> General de Educación Superior Universitaria. </w:t>
            </w:r>
          </w:p>
          <w:p w14:paraId="2EB6C7ED" w14:textId="77777777" w:rsidR="0033374D" w:rsidRPr="003E75C3" w:rsidRDefault="0033374D" w:rsidP="00537B70">
            <w:pPr>
              <w:numPr>
                <w:ilvl w:val="0"/>
                <w:numId w:val="34"/>
              </w:numPr>
              <w:pBdr>
                <w:top w:val="nil"/>
                <w:left w:val="nil"/>
                <w:bottom w:val="nil"/>
                <w:right w:val="nil"/>
                <w:between w:val="nil"/>
              </w:pBdr>
              <w:ind w:left="0" w:firstLine="0"/>
              <w:rPr>
                <w:sz w:val="18"/>
                <w:szCs w:val="18"/>
              </w:rPr>
            </w:pPr>
            <w:r w:rsidRPr="003E75C3">
              <w:rPr>
                <w:sz w:val="18"/>
                <w:szCs w:val="18"/>
              </w:rPr>
              <w:lastRenderedPageBreak/>
              <w:t>Ministerio de Educación (MINEDU) - Dirección de Formación Inicial Docente.</w:t>
            </w:r>
          </w:p>
          <w:p w14:paraId="352092FC" w14:textId="77777777" w:rsidR="0033374D" w:rsidRPr="003E75C3" w:rsidRDefault="0033374D" w:rsidP="00537B70">
            <w:pPr>
              <w:numPr>
                <w:ilvl w:val="0"/>
                <w:numId w:val="34"/>
              </w:numPr>
              <w:pBdr>
                <w:top w:val="nil"/>
                <w:left w:val="nil"/>
                <w:bottom w:val="nil"/>
                <w:right w:val="nil"/>
                <w:between w:val="nil"/>
              </w:pBdr>
              <w:ind w:left="0" w:firstLine="0"/>
              <w:rPr>
                <w:sz w:val="18"/>
                <w:szCs w:val="18"/>
              </w:rPr>
            </w:pPr>
            <w:r w:rsidRPr="003E75C3">
              <w:rPr>
                <w:sz w:val="18"/>
                <w:szCs w:val="18"/>
              </w:rPr>
              <w:t>Superintendencia Nacional de Educación Superior (</w:t>
            </w:r>
            <w:proofErr w:type="spellStart"/>
            <w:r w:rsidRPr="003E75C3">
              <w:rPr>
                <w:sz w:val="18"/>
                <w:szCs w:val="18"/>
              </w:rPr>
              <w:t>SUNEDU</w:t>
            </w:r>
            <w:proofErr w:type="spellEnd"/>
            <w:r w:rsidRPr="003E75C3">
              <w:rPr>
                <w:sz w:val="18"/>
                <w:szCs w:val="18"/>
              </w:rPr>
              <w:t>) - Dirección de Supervisión.</w:t>
            </w:r>
          </w:p>
        </w:tc>
      </w:tr>
      <w:tr w:rsidR="00CA4AC1" w:rsidRPr="003E75C3" w14:paraId="23E04B86" w14:textId="77777777" w:rsidTr="00CA4AC1">
        <w:trPr>
          <w:trHeight w:val="300"/>
          <w:jc w:val="center"/>
        </w:trPr>
        <w:tc>
          <w:tcPr>
            <w:tcW w:w="2861" w:type="dxa"/>
            <w:shd w:val="clear" w:color="auto" w:fill="FFFFFF" w:themeFill="background1"/>
            <w:vAlign w:val="center"/>
          </w:tcPr>
          <w:p w14:paraId="2DAB2F59"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Receptor del servicio:</w:t>
            </w:r>
          </w:p>
        </w:tc>
        <w:tc>
          <w:tcPr>
            <w:tcW w:w="5633" w:type="dxa"/>
            <w:shd w:val="clear" w:color="auto" w:fill="FFFFFF" w:themeFill="background1"/>
            <w:vAlign w:val="center"/>
          </w:tcPr>
          <w:p w14:paraId="1B443CE1" w14:textId="77777777" w:rsidR="0033374D" w:rsidRPr="003E75C3" w:rsidRDefault="0033374D" w:rsidP="003E75C3">
            <w:pPr>
              <w:pBdr>
                <w:top w:val="nil"/>
                <w:left w:val="nil"/>
                <w:bottom w:val="nil"/>
                <w:right w:val="nil"/>
                <w:between w:val="nil"/>
              </w:pBdr>
              <w:rPr>
                <w:sz w:val="18"/>
                <w:szCs w:val="18"/>
              </w:rPr>
            </w:pPr>
            <w:r w:rsidRPr="003E75C3">
              <w:rPr>
                <w:sz w:val="18"/>
                <w:szCs w:val="18"/>
              </w:rPr>
              <w:t>Universidades, institutos y escuelas de educación superior que cuentan con carreras de educación.</w:t>
            </w:r>
          </w:p>
        </w:tc>
      </w:tr>
      <w:tr w:rsidR="00CA4AC1" w:rsidRPr="003E75C3" w14:paraId="48CF2EA0" w14:textId="77777777" w:rsidTr="00CA4AC1">
        <w:trPr>
          <w:trHeight w:val="220"/>
          <w:jc w:val="center"/>
        </w:trPr>
        <w:tc>
          <w:tcPr>
            <w:tcW w:w="2861" w:type="dxa"/>
            <w:shd w:val="clear" w:color="auto" w:fill="FFFFFF" w:themeFill="background1"/>
            <w:vAlign w:val="center"/>
          </w:tcPr>
          <w:p w14:paraId="6EBE079A"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0B369A6E" w14:textId="77777777" w:rsidR="0033374D" w:rsidRPr="003E75C3" w:rsidRDefault="0033374D" w:rsidP="003E75C3">
            <w:pPr>
              <w:rPr>
                <w:sz w:val="18"/>
                <w:szCs w:val="18"/>
              </w:rPr>
            </w:pPr>
            <w:r w:rsidRPr="003E75C3">
              <w:rPr>
                <w:sz w:val="18"/>
                <w:szCs w:val="18"/>
              </w:rPr>
              <w:t>Articulación</w:t>
            </w:r>
          </w:p>
        </w:tc>
      </w:tr>
      <w:tr w:rsidR="00CA4AC1" w:rsidRPr="003E75C3" w14:paraId="281F867A" w14:textId="77777777" w:rsidTr="00CA4AC1">
        <w:trPr>
          <w:trHeight w:val="300"/>
          <w:jc w:val="center"/>
        </w:trPr>
        <w:tc>
          <w:tcPr>
            <w:tcW w:w="2861" w:type="dxa"/>
            <w:shd w:val="clear" w:color="auto" w:fill="FFFFFF" w:themeFill="background1"/>
            <w:vAlign w:val="center"/>
          </w:tcPr>
          <w:p w14:paraId="4F3C8099"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5F1E4A91" w14:textId="77777777" w:rsidR="0033374D" w:rsidRPr="003E75C3" w:rsidRDefault="0033374D" w:rsidP="003E75C3">
            <w:pPr>
              <w:rPr>
                <w:sz w:val="18"/>
                <w:szCs w:val="18"/>
              </w:rPr>
            </w:pPr>
            <w:r w:rsidRPr="003E75C3">
              <w:rPr>
                <w:sz w:val="18"/>
                <w:szCs w:val="18"/>
              </w:rPr>
              <w:t>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horizontal, entre entidades de un mismo nivel de gobierno.</w:t>
            </w:r>
          </w:p>
        </w:tc>
      </w:tr>
    </w:tbl>
    <w:p w14:paraId="5C76BC14" w14:textId="77777777" w:rsidR="0033374D" w:rsidRPr="003E75C3" w:rsidRDefault="0033374D" w:rsidP="003E75C3">
      <w:pPr>
        <w:rPr>
          <w:sz w:val="18"/>
          <w:szCs w:val="18"/>
        </w:rPr>
      </w:pPr>
    </w:p>
    <w:p w14:paraId="521A293A" w14:textId="77777777" w:rsidR="0033374D" w:rsidRPr="003E75C3" w:rsidRDefault="0033374D" w:rsidP="003E75C3">
      <w:bookmarkStart w:id="251" w:name="_Toc62250799"/>
      <w:r w:rsidRPr="003E75C3">
        <w:t>OP4 – L4.2 – S15</w:t>
      </w:r>
      <w:bookmarkEnd w:id="251"/>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34228E65" w14:textId="77777777" w:rsidTr="00CA4AC1">
        <w:trPr>
          <w:trHeight w:val="70"/>
          <w:jc w:val="center"/>
        </w:trPr>
        <w:tc>
          <w:tcPr>
            <w:tcW w:w="2861" w:type="dxa"/>
            <w:shd w:val="clear" w:color="auto" w:fill="FFFFFF" w:themeFill="background1"/>
            <w:vAlign w:val="center"/>
          </w:tcPr>
          <w:p w14:paraId="6C534847"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5208BC09" w14:textId="77777777" w:rsidR="0033374D" w:rsidRPr="003E75C3" w:rsidRDefault="0033374D" w:rsidP="003E75C3">
            <w:pPr>
              <w:pBdr>
                <w:top w:val="nil"/>
                <w:left w:val="nil"/>
                <w:bottom w:val="nil"/>
                <w:right w:val="nil"/>
                <w:between w:val="nil"/>
              </w:pBdr>
              <w:rPr>
                <w:sz w:val="18"/>
                <w:szCs w:val="18"/>
              </w:rPr>
            </w:pPr>
            <w:r w:rsidRPr="003E75C3">
              <w:rPr>
                <w:sz w:val="18"/>
                <w:szCs w:val="18"/>
              </w:rPr>
              <w:t>4. Garantizar servicios educativos que permitan alcanzar niveles de aprendizaje adecuados a las personas con discapacidad.</w:t>
            </w:r>
          </w:p>
        </w:tc>
      </w:tr>
      <w:tr w:rsidR="00CA4AC1" w:rsidRPr="003E75C3" w14:paraId="030B8084" w14:textId="77777777" w:rsidTr="00CA4AC1">
        <w:trPr>
          <w:trHeight w:val="70"/>
          <w:jc w:val="center"/>
        </w:trPr>
        <w:tc>
          <w:tcPr>
            <w:tcW w:w="2861" w:type="dxa"/>
            <w:shd w:val="clear" w:color="auto" w:fill="FFFFFF" w:themeFill="background1"/>
            <w:vAlign w:val="center"/>
          </w:tcPr>
          <w:p w14:paraId="2CBD8C76"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7EC2678D" w14:textId="77777777" w:rsidR="0033374D" w:rsidRPr="003E75C3" w:rsidRDefault="0033374D" w:rsidP="003E75C3">
            <w:pPr>
              <w:pBdr>
                <w:top w:val="nil"/>
                <w:left w:val="nil"/>
                <w:bottom w:val="nil"/>
                <w:right w:val="nil"/>
                <w:between w:val="nil"/>
              </w:pBdr>
              <w:rPr>
                <w:sz w:val="18"/>
                <w:szCs w:val="18"/>
              </w:rPr>
            </w:pPr>
            <w:r w:rsidRPr="003E75C3">
              <w:rPr>
                <w:sz w:val="18"/>
                <w:szCs w:val="18"/>
              </w:rPr>
              <w:t>4.2. Garantizar la participación de las personas con discapacidad en actividades culturales, deportivas, turísticas y recreativas desarrollados en entornos accesibles e inclusivos.</w:t>
            </w:r>
          </w:p>
        </w:tc>
      </w:tr>
      <w:tr w:rsidR="00CA4AC1" w:rsidRPr="003E75C3" w14:paraId="388D6891" w14:textId="77777777" w:rsidTr="00CA4AC1">
        <w:trPr>
          <w:trHeight w:val="300"/>
          <w:jc w:val="center"/>
        </w:trPr>
        <w:tc>
          <w:tcPr>
            <w:tcW w:w="2861" w:type="dxa"/>
            <w:shd w:val="clear" w:color="auto" w:fill="FFFFFF" w:themeFill="background1"/>
            <w:vAlign w:val="center"/>
          </w:tcPr>
          <w:p w14:paraId="6B4DF7D4"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292982D8" w14:textId="77777777" w:rsidR="0033374D" w:rsidRPr="003E75C3" w:rsidRDefault="0033374D" w:rsidP="003E75C3">
            <w:pPr>
              <w:pBdr>
                <w:top w:val="nil"/>
                <w:left w:val="nil"/>
                <w:bottom w:val="nil"/>
                <w:right w:val="nil"/>
                <w:between w:val="nil"/>
              </w:pBdr>
              <w:rPr>
                <w:sz w:val="18"/>
                <w:szCs w:val="18"/>
              </w:rPr>
            </w:pPr>
            <w:r w:rsidRPr="003E75C3">
              <w:rPr>
                <w:sz w:val="18"/>
                <w:szCs w:val="18"/>
              </w:rPr>
              <w:t>Programa para impulsar la participación de las personas con discapacidad en actividades deportivas.</w:t>
            </w:r>
          </w:p>
        </w:tc>
      </w:tr>
      <w:tr w:rsidR="00CA4AC1" w:rsidRPr="003E75C3" w14:paraId="309A74C9" w14:textId="77777777" w:rsidTr="00CA4AC1">
        <w:trPr>
          <w:trHeight w:val="300"/>
          <w:jc w:val="center"/>
        </w:trPr>
        <w:tc>
          <w:tcPr>
            <w:tcW w:w="2861" w:type="dxa"/>
            <w:shd w:val="clear" w:color="auto" w:fill="FFFFFF" w:themeFill="background1"/>
            <w:vAlign w:val="center"/>
          </w:tcPr>
          <w:p w14:paraId="23F1632F"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7E76DA1D"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Brindar actividades deportivas accesibles para personas con discapacidad para las diferentes etapas de su desarrollo personal. </w:t>
            </w:r>
          </w:p>
        </w:tc>
      </w:tr>
      <w:tr w:rsidR="00CA4AC1" w:rsidRPr="003E75C3" w14:paraId="5AF3BF49" w14:textId="77777777" w:rsidTr="00CA4AC1">
        <w:trPr>
          <w:trHeight w:val="300"/>
          <w:jc w:val="center"/>
        </w:trPr>
        <w:tc>
          <w:tcPr>
            <w:tcW w:w="2861" w:type="dxa"/>
            <w:shd w:val="clear" w:color="auto" w:fill="FFFFFF" w:themeFill="background1"/>
            <w:vAlign w:val="center"/>
          </w:tcPr>
          <w:p w14:paraId="307F0C60"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150A920C" w14:textId="77777777" w:rsidR="0033374D" w:rsidRPr="003E75C3" w:rsidRDefault="0033374D" w:rsidP="00537B70">
            <w:pPr>
              <w:numPr>
                <w:ilvl w:val="0"/>
                <w:numId w:val="30"/>
              </w:numPr>
              <w:pBdr>
                <w:top w:val="nil"/>
                <w:left w:val="nil"/>
                <w:bottom w:val="nil"/>
                <w:right w:val="nil"/>
                <w:between w:val="nil"/>
              </w:pBdr>
              <w:ind w:left="0" w:firstLine="0"/>
              <w:rPr>
                <w:sz w:val="18"/>
                <w:szCs w:val="18"/>
              </w:rPr>
            </w:pPr>
            <w:r w:rsidRPr="003E75C3">
              <w:rPr>
                <w:sz w:val="18"/>
                <w:szCs w:val="18"/>
              </w:rPr>
              <w:t>Instituto Nacional del Deporte (</w:t>
            </w:r>
            <w:proofErr w:type="spellStart"/>
            <w:r w:rsidRPr="003E75C3">
              <w:rPr>
                <w:sz w:val="18"/>
                <w:szCs w:val="18"/>
              </w:rPr>
              <w:t>IPD</w:t>
            </w:r>
            <w:proofErr w:type="spellEnd"/>
            <w:r w:rsidRPr="003E75C3">
              <w:rPr>
                <w:sz w:val="18"/>
                <w:szCs w:val="18"/>
              </w:rPr>
              <w:t>) – Dirección Nacional de Recreación y Promoción del Deporte.</w:t>
            </w:r>
          </w:p>
          <w:p w14:paraId="5191A1A9" w14:textId="77777777" w:rsidR="0033374D" w:rsidRPr="003E75C3" w:rsidRDefault="0033374D" w:rsidP="00537B70">
            <w:pPr>
              <w:numPr>
                <w:ilvl w:val="0"/>
                <w:numId w:val="30"/>
              </w:numPr>
              <w:pBdr>
                <w:top w:val="nil"/>
                <w:left w:val="nil"/>
                <w:bottom w:val="nil"/>
                <w:right w:val="nil"/>
                <w:between w:val="nil"/>
              </w:pBdr>
              <w:ind w:left="0" w:firstLine="0"/>
              <w:rPr>
                <w:sz w:val="18"/>
                <w:szCs w:val="18"/>
              </w:rPr>
            </w:pPr>
            <w:r w:rsidRPr="003E75C3">
              <w:rPr>
                <w:sz w:val="18"/>
                <w:szCs w:val="18"/>
              </w:rPr>
              <w:t>Gobiernos Regionales (GORE) - Dirección Regional de Desarrollo Social o área que haga sus veces.</w:t>
            </w:r>
          </w:p>
        </w:tc>
      </w:tr>
      <w:tr w:rsidR="00CA4AC1" w:rsidRPr="003E75C3" w14:paraId="382677C0" w14:textId="77777777" w:rsidTr="00CA4AC1">
        <w:trPr>
          <w:trHeight w:val="300"/>
          <w:jc w:val="center"/>
        </w:trPr>
        <w:tc>
          <w:tcPr>
            <w:tcW w:w="2861" w:type="dxa"/>
            <w:shd w:val="clear" w:color="auto" w:fill="FFFFFF" w:themeFill="background1"/>
            <w:vAlign w:val="center"/>
          </w:tcPr>
          <w:p w14:paraId="53FE4D21"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tcPr>
          <w:p w14:paraId="5DE1BD42"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w:t>
            </w:r>
          </w:p>
        </w:tc>
      </w:tr>
      <w:tr w:rsidR="00CA4AC1" w:rsidRPr="003E75C3" w14:paraId="62E25381" w14:textId="77777777" w:rsidTr="00CA4AC1">
        <w:trPr>
          <w:trHeight w:val="220"/>
          <w:jc w:val="center"/>
        </w:trPr>
        <w:tc>
          <w:tcPr>
            <w:tcW w:w="2861" w:type="dxa"/>
            <w:shd w:val="clear" w:color="auto" w:fill="FFFFFF" w:themeFill="background1"/>
            <w:vAlign w:val="center"/>
          </w:tcPr>
          <w:p w14:paraId="36CCD45F"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6AFC0F42" w14:textId="77777777" w:rsidR="0033374D" w:rsidRPr="003E75C3" w:rsidRDefault="0033374D" w:rsidP="003E75C3">
            <w:pPr>
              <w:pBdr>
                <w:top w:val="nil"/>
                <w:left w:val="nil"/>
                <w:bottom w:val="nil"/>
                <w:right w:val="nil"/>
                <w:between w:val="nil"/>
              </w:pBdr>
              <w:rPr>
                <w:sz w:val="18"/>
                <w:szCs w:val="18"/>
              </w:rPr>
            </w:pPr>
            <w:r w:rsidRPr="003E75C3">
              <w:rPr>
                <w:sz w:val="18"/>
                <w:szCs w:val="18"/>
              </w:rPr>
              <w:t>Accesibilidad</w:t>
            </w:r>
          </w:p>
        </w:tc>
      </w:tr>
      <w:tr w:rsidR="00CA4AC1" w:rsidRPr="003E75C3" w14:paraId="56905958" w14:textId="77777777" w:rsidTr="00CA4AC1">
        <w:trPr>
          <w:trHeight w:val="300"/>
          <w:jc w:val="center"/>
        </w:trPr>
        <w:tc>
          <w:tcPr>
            <w:tcW w:w="2861" w:type="dxa"/>
            <w:shd w:val="clear" w:color="auto" w:fill="FFFFFF" w:themeFill="background1"/>
            <w:vAlign w:val="center"/>
          </w:tcPr>
          <w:p w14:paraId="1FAA77DF"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69C57116" w14:textId="77777777" w:rsidR="0033374D" w:rsidRPr="003E75C3" w:rsidRDefault="0033374D" w:rsidP="003E75C3">
            <w:pPr>
              <w:pBdr>
                <w:top w:val="nil"/>
                <w:left w:val="nil"/>
                <w:bottom w:val="nil"/>
                <w:right w:val="nil"/>
                <w:between w:val="nil"/>
              </w:pBdr>
              <w:rPr>
                <w:sz w:val="18"/>
                <w:szCs w:val="18"/>
              </w:rPr>
            </w:pPr>
            <w:r w:rsidRPr="003E75C3">
              <w:rPr>
                <w:sz w:val="18"/>
                <w:szCs w:val="18"/>
              </w:rPr>
              <w:t>El estándar es de accesibilidad, en tanto se busca que las personas con discapacidad puedan acceder al servicio de la manera más autónoma y segura posible. Se requiere tener en cuenta condiciones de accesibilidad en materia de entorno físico, información, comunicaciones; así, para su uso y comprensión, tener en cuenta los distintos formatos y medios utilizables para la comunicación.</w:t>
            </w:r>
          </w:p>
        </w:tc>
      </w:tr>
    </w:tbl>
    <w:p w14:paraId="7AC06493" w14:textId="77777777" w:rsidR="0033374D" w:rsidRPr="003E75C3" w:rsidRDefault="0033374D" w:rsidP="003E75C3">
      <w:pPr>
        <w:rPr>
          <w:sz w:val="18"/>
          <w:szCs w:val="18"/>
        </w:rPr>
      </w:pPr>
    </w:p>
    <w:p w14:paraId="41DF52EA" w14:textId="77777777" w:rsidR="004C30ED" w:rsidRPr="003E75C3" w:rsidRDefault="004C30ED" w:rsidP="003E75C3">
      <w:pPr>
        <w:rPr>
          <w:sz w:val="18"/>
          <w:szCs w:val="18"/>
        </w:rPr>
      </w:pPr>
    </w:p>
    <w:p w14:paraId="2F7CAA0F" w14:textId="77777777" w:rsidR="004C30ED" w:rsidRPr="003E75C3" w:rsidRDefault="004C30ED" w:rsidP="003E75C3">
      <w:pPr>
        <w:rPr>
          <w:sz w:val="18"/>
          <w:szCs w:val="18"/>
        </w:rPr>
      </w:pPr>
    </w:p>
    <w:p w14:paraId="5C94CD20" w14:textId="77777777" w:rsidR="004C30ED" w:rsidRPr="003E75C3" w:rsidRDefault="004C30ED" w:rsidP="003E75C3">
      <w:pPr>
        <w:rPr>
          <w:sz w:val="18"/>
          <w:szCs w:val="18"/>
        </w:rPr>
      </w:pPr>
    </w:p>
    <w:p w14:paraId="538E2FFF" w14:textId="77777777" w:rsidR="004C30ED" w:rsidRPr="003E75C3" w:rsidRDefault="004C30ED" w:rsidP="003E75C3">
      <w:pPr>
        <w:rPr>
          <w:sz w:val="18"/>
          <w:szCs w:val="18"/>
        </w:rPr>
      </w:pPr>
    </w:p>
    <w:p w14:paraId="10D42EA5" w14:textId="77777777" w:rsidR="004C30ED" w:rsidRPr="003E75C3" w:rsidRDefault="004C30ED" w:rsidP="003E75C3">
      <w:pPr>
        <w:rPr>
          <w:sz w:val="18"/>
          <w:szCs w:val="18"/>
        </w:rPr>
      </w:pPr>
    </w:p>
    <w:p w14:paraId="370E1DB9" w14:textId="77777777" w:rsidR="004C30ED" w:rsidRPr="003E75C3" w:rsidRDefault="004C30ED" w:rsidP="003E75C3">
      <w:pPr>
        <w:rPr>
          <w:sz w:val="18"/>
          <w:szCs w:val="18"/>
        </w:rPr>
      </w:pPr>
    </w:p>
    <w:p w14:paraId="33971B5F" w14:textId="77777777" w:rsidR="004C30ED" w:rsidRPr="003E75C3" w:rsidRDefault="004C30ED" w:rsidP="003E75C3">
      <w:pPr>
        <w:rPr>
          <w:sz w:val="18"/>
          <w:szCs w:val="18"/>
        </w:rPr>
      </w:pPr>
    </w:p>
    <w:p w14:paraId="4701EB32" w14:textId="77777777" w:rsidR="0033374D" w:rsidRPr="003E75C3" w:rsidRDefault="0033374D" w:rsidP="003E75C3">
      <w:bookmarkStart w:id="252" w:name="_Toc62250800"/>
      <w:r w:rsidRPr="003E75C3">
        <w:t>OP4 – L4.2 – S16</w:t>
      </w:r>
      <w:bookmarkEnd w:id="252"/>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4AE583D8" w14:textId="77777777" w:rsidTr="00CA4AC1">
        <w:trPr>
          <w:trHeight w:val="70"/>
          <w:jc w:val="center"/>
        </w:trPr>
        <w:tc>
          <w:tcPr>
            <w:tcW w:w="2861" w:type="dxa"/>
            <w:shd w:val="clear" w:color="auto" w:fill="FFFFFF" w:themeFill="background1"/>
            <w:vAlign w:val="center"/>
          </w:tcPr>
          <w:p w14:paraId="76D3762C"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2969621C" w14:textId="77777777" w:rsidR="0033374D" w:rsidRPr="003E75C3" w:rsidRDefault="0033374D" w:rsidP="003E75C3">
            <w:pPr>
              <w:pBdr>
                <w:top w:val="nil"/>
                <w:left w:val="nil"/>
                <w:bottom w:val="nil"/>
                <w:right w:val="nil"/>
                <w:between w:val="nil"/>
              </w:pBdr>
              <w:rPr>
                <w:sz w:val="18"/>
                <w:szCs w:val="18"/>
              </w:rPr>
            </w:pPr>
            <w:r w:rsidRPr="003E75C3">
              <w:rPr>
                <w:sz w:val="18"/>
                <w:szCs w:val="18"/>
              </w:rPr>
              <w:t>4. Garantizar servicios educativos que permitan alcanzar niveles de aprendizaje adecuados a las personas con discapacidad.</w:t>
            </w:r>
          </w:p>
        </w:tc>
      </w:tr>
      <w:tr w:rsidR="00CA4AC1" w:rsidRPr="003E75C3" w14:paraId="4EE5F532" w14:textId="77777777" w:rsidTr="00CA4AC1">
        <w:trPr>
          <w:trHeight w:val="70"/>
          <w:jc w:val="center"/>
        </w:trPr>
        <w:tc>
          <w:tcPr>
            <w:tcW w:w="2861" w:type="dxa"/>
            <w:shd w:val="clear" w:color="auto" w:fill="FFFFFF" w:themeFill="background1"/>
            <w:vAlign w:val="center"/>
          </w:tcPr>
          <w:p w14:paraId="61FFCDBC"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2D847E17" w14:textId="77777777" w:rsidR="0033374D" w:rsidRPr="003E75C3" w:rsidRDefault="0033374D" w:rsidP="003E75C3">
            <w:pPr>
              <w:pBdr>
                <w:top w:val="nil"/>
                <w:left w:val="nil"/>
                <w:bottom w:val="nil"/>
                <w:right w:val="nil"/>
                <w:between w:val="nil"/>
              </w:pBdr>
              <w:rPr>
                <w:sz w:val="18"/>
                <w:szCs w:val="18"/>
              </w:rPr>
            </w:pPr>
            <w:r w:rsidRPr="003E75C3">
              <w:rPr>
                <w:sz w:val="18"/>
                <w:szCs w:val="18"/>
              </w:rPr>
              <w:t>4.2. Garantizar la participación de las personas con discapacidad en actividades culturales, deportivas, turísticas y recreativas desarrollados en entornos accesibles e inclusivos.</w:t>
            </w:r>
          </w:p>
        </w:tc>
      </w:tr>
      <w:tr w:rsidR="00CA4AC1" w:rsidRPr="003E75C3" w14:paraId="79BB681A" w14:textId="77777777" w:rsidTr="00CA4AC1">
        <w:trPr>
          <w:trHeight w:val="300"/>
          <w:jc w:val="center"/>
        </w:trPr>
        <w:tc>
          <w:tcPr>
            <w:tcW w:w="2861" w:type="dxa"/>
            <w:shd w:val="clear" w:color="auto" w:fill="FFFFFF" w:themeFill="background1"/>
            <w:vAlign w:val="center"/>
          </w:tcPr>
          <w:p w14:paraId="66FC6BE2"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7CC3AC71"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Capacitación a prestadores de servicios turísticos para fomentar servicios turísticos accesibles para personas con discapacidad.    </w:t>
            </w:r>
          </w:p>
        </w:tc>
      </w:tr>
      <w:tr w:rsidR="00CA4AC1" w:rsidRPr="003E75C3" w14:paraId="7ED32FC1" w14:textId="77777777" w:rsidTr="00CA4AC1">
        <w:trPr>
          <w:trHeight w:val="300"/>
          <w:jc w:val="center"/>
        </w:trPr>
        <w:tc>
          <w:tcPr>
            <w:tcW w:w="2861" w:type="dxa"/>
            <w:shd w:val="clear" w:color="auto" w:fill="FFFFFF" w:themeFill="background1"/>
            <w:vAlign w:val="center"/>
          </w:tcPr>
          <w:p w14:paraId="2595B3CB"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7B1F4072"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Conjunto de capacitaciones a prestadores de servicios turísticos que promuevan y faciliten el disfrute del turismo para las personas con discapacidad. </w:t>
            </w:r>
          </w:p>
          <w:p w14:paraId="78F83D1D" w14:textId="77777777" w:rsidR="0033374D" w:rsidRPr="003E75C3" w:rsidRDefault="0033374D" w:rsidP="003E75C3">
            <w:pPr>
              <w:pBdr>
                <w:top w:val="nil"/>
                <w:left w:val="nil"/>
                <w:bottom w:val="nil"/>
                <w:right w:val="nil"/>
                <w:between w:val="nil"/>
              </w:pBdr>
              <w:rPr>
                <w:sz w:val="18"/>
                <w:szCs w:val="18"/>
              </w:rPr>
            </w:pPr>
          </w:p>
          <w:p w14:paraId="664D6A5C" w14:textId="77777777" w:rsidR="0033374D" w:rsidRPr="003E75C3" w:rsidRDefault="0033374D" w:rsidP="003E75C3">
            <w:pPr>
              <w:pBdr>
                <w:top w:val="nil"/>
                <w:left w:val="nil"/>
                <w:bottom w:val="nil"/>
                <w:right w:val="nil"/>
                <w:between w:val="nil"/>
              </w:pBdr>
              <w:rPr>
                <w:sz w:val="18"/>
                <w:szCs w:val="18"/>
              </w:rPr>
            </w:pPr>
            <w:r w:rsidRPr="003E75C3">
              <w:rPr>
                <w:sz w:val="18"/>
                <w:szCs w:val="18"/>
              </w:rPr>
              <w:t>Prestadores de servicios turísticos: las personas naturales o jurídicas que participan en la actividad turística, con el objeto principal de proporcionar servicios turísticos directos de utilidad básica e indispensable para el desarrollo de las actividades de los turistas. (Artículo. 27 de la Ley N° 29408, Ley General de Turismo)</w:t>
            </w:r>
          </w:p>
          <w:p w14:paraId="42F629C2" w14:textId="77777777" w:rsidR="0033374D" w:rsidRPr="003E75C3" w:rsidRDefault="0033374D" w:rsidP="003E75C3">
            <w:pPr>
              <w:pBdr>
                <w:top w:val="nil"/>
                <w:left w:val="nil"/>
                <w:bottom w:val="nil"/>
                <w:right w:val="nil"/>
                <w:between w:val="nil"/>
              </w:pBdr>
              <w:rPr>
                <w:sz w:val="18"/>
                <w:szCs w:val="18"/>
              </w:rPr>
            </w:pPr>
          </w:p>
          <w:p w14:paraId="78ACC540"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Relación de prestación de servicios turísticos: </w:t>
            </w:r>
          </w:p>
          <w:p w14:paraId="171816EC"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hospedaje.</w:t>
            </w:r>
          </w:p>
          <w:p w14:paraId="12341A27"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agencias de viaje y turismo.</w:t>
            </w:r>
          </w:p>
          <w:p w14:paraId="73DC0968"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agencias operadoras de viajes y turismo.</w:t>
            </w:r>
          </w:p>
          <w:p w14:paraId="5B61C04F"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guías de turismo.</w:t>
            </w:r>
          </w:p>
          <w:p w14:paraId="501B7555"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 xml:space="preserve">Servicios de organización de congresos, convenciones y eventos. </w:t>
            </w:r>
          </w:p>
          <w:p w14:paraId="48712787"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orientadores turísticos.</w:t>
            </w:r>
          </w:p>
          <w:p w14:paraId="3806443B"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 xml:space="preserve">Servicios de restaurantes. </w:t>
            </w:r>
          </w:p>
          <w:p w14:paraId="63744B45"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centros de turismo termal y/o similares.</w:t>
            </w:r>
          </w:p>
          <w:p w14:paraId="7F788CF9"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turismo de aventura, ecoturismo o similares.</w:t>
            </w:r>
          </w:p>
          <w:p w14:paraId="4EC536C6" w14:textId="77777777" w:rsidR="0033374D" w:rsidRPr="003E75C3" w:rsidRDefault="0033374D" w:rsidP="00537B70">
            <w:pPr>
              <w:numPr>
                <w:ilvl w:val="0"/>
                <w:numId w:val="43"/>
              </w:numPr>
              <w:pBdr>
                <w:top w:val="nil"/>
                <w:left w:val="nil"/>
                <w:bottom w:val="nil"/>
                <w:right w:val="nil"/>
                <w:between w:val="nil"/>
              </w:pBdr>
              <w:ind w:left="0" w:firstLine="0"/>
              <w:rPr>
                <w:sz w:val="18"/>
                <w:szCs w:val="18"/>
              </w:rPr>
            </w:pPr>
            <w:r w:rsidRPr="003E75C3">
              <w:rPr>
                <w:sz w:val="18"/>
                <w:szCs w:val="18"/>
              </w:rPr>
              <w:t>Servicios de juegos de casino y máquinas tragamonedas.</w:t>
            </w:r>
          </w:p>
        </w:tc>
      </w:tr>
      <w:tr w:rsidR="00CA4AC1" w:rsidRPr="003E75C3" w14:paraId="0B55B6A3" w14:textId="77777777" w:rsidTr="00CA4AC1">
        <w:trPr>
          <w:trHeight w:val="300"/>
          <w:jc w:val="center"/>
        </w:trPr>
        <w:tc>
          <w:tcPr>
            <w:tcW w:w="2861" w:type="dxa"/>
            <w:shd w:val="clear" w:color="auto" w:fill="FFFFFF" w:themeFill="background1"/>
            <w:vAlign w:val="center"/>
          </w:tcPr>
          <w:p w14:paraId="06DBF98D"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40014235" w14:textId="77777777" w:rsidR="0033374D" w:rsidRPr="003E75C3" w:rsidRDefault="0033374D" w:rsidP="003E75C3">
            <w:pPr>
              <w:pBdr>
                <w:top w:val="nil"/>
                <w:left w:val="nil"/>
                <w:bottom w:val="nil"/>
                <w:right w:val="nil"/>
                <w:between w:val="nil"/>
              </w:pBdr>
              <w:rPr>
                <w:sz w:val="18"/>
                <w:szCs w:val="18"/>
              </w:rPr>
            </w:pPr>
            <w:r w:rsidRPr="003E75C3">
              <w:rPr>
                <w:sz w:val="18"/>
                <w:szCs w:val="18"/>
              </w:rPr>
              <w:t>Ministerio de Comercio Exterior y Turismo (MINCETUR) - Dirección de Innovación de la Oferta Turística.</w:t>
            </w:r>
          </w:p>
        </w:tc>
      </w:tr>
      <w:tr w:rsidR="00CA4AC1" w:rsidRPr="003E75C3" w14:paraId="27145DF0" w14:textId="77777777" w:rsidTr="00CA4AC1">
        <w:trPr>
          <w:trHeight w:val="300"/>
          <w:jc w:val="center"/>
        </w:trPr>
        <w:tc>
          <w:tcPr>
            <w:tcW w:w="2861" w:type="dxa"/>
            <w:shd w:val="clear" w:color="auto" w:fill="FFFFFF" w:themeFill="background1"/>
            <w:vAlign w:val="center"/>
          </w:tcPr>
          <w:p w14:paraId="724C3459"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70812FD1" w14:textId="77777777" w:rsidR="0033374D" w:rsidRPr="003E75C3" w:rsidRDefault="0033374D" w:rsidP="003E75C3">
            <w:pPr>
              <w:pBdr>
                <w:top w:val="nil"/>
                <w:left w:val="nil"/>
                <w:bottom w:val="nil"/>
                <w:right w:val="nil"/>
                <w:between w:val="nil"/>
              </w:pBdr>
              <w:rPr>
                <w:sz w:val="18"/>
                <w:szCs w:val="18"/>
              </w:rPr>
            </w:pPr>
            <w:r w:rsidRPr="003E75C3">
              <w:rPr>
                <w:sz w:val="18"/>
                <w:szCs w:val="18"/>
              </w:rPr>
              <w:t>Prestadores de servicios turísticos.</w:t>
            </w:r>
          </w:p>
        </w:tc>
      </w:tr>
      <w:tr w:rsidR="00CA4AC1" w:rsidRPr="003E75C3" w14:paraId="207053AC" w14:textId="77777777" w:rsidTr="00CA4AC1">
        <w:trPr>
          <w:trHeight w:val="220"/>
          <w:jc w:val="center"/>
        </w:trPr>
        <w:tc>
          <w:tcPr>
            <w:tcW w:w="2861" w:type="dxa"/>
            <w:shd w:val="clear" w:color="auto" w:fill="FFFFFF" w:themeFill="background1"/>
            <w:vAlign w:val="center"/>
          </w:tcPr>
          <w:p w14:paraId="53648126"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51BB7B26" w14:textId="77777777" w:rsidR="0033374D" w:rsidRPr="003E75C3" w:rsidRDefault="0033374D" w:rsidP="003E75C3">
            <w:pPr>
              <w:rPr>
                <w:sz w:val="18"/>
                <w:szCs w:val="18"/>
              </w:rPr>
            </w:pPr>
            <w:r w:rsidRPr="003E75C3">
              <w:rPr>
                <w:sz w:val="18"/>
                <w:szCs w:val="18"/>
              </w:rPr>
              <w:t xml:space="preserve">Innovación </w:t>
            </w:r>
          </w:p>
        </w:tc>
      </w:tr>
      <w:tr w:rsidR="00CA4AC1" w:rsidRPr="003E75C3" w14:paraId="05BEEC8D" w14:textId="77777777" w:rsidTr="00CA4AC1">
        <w:trPr>
          <w:trHeight w:val="300"/>
          <w:jc w:val="center"/>
        </w:trPr>
        <w:tc>
          <w:tcPr>
            <w:tcW w:w="2861" w:type="dxa"/>
            <w:shd w:val="clear" w:color="auto" w:fill="FFFFFF" w:themeFill="background1"/>
            <w:vAlign w:val="center"/>
          </w:tcPr>
          <w:p w14:paraId="1046B26C"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033790E9" w14:textId="77777777" w:rsidR="0033374D" w:rsidRPr="003E75C3" w:rsidRDefault="0033374D" w:rsidP="003E75C3">
            <w:pPr>
              <w:rPr>
                <w:sz w:val="18"/>
                <w:szCs w:val="18"/>
              </w:rPr>
            </w:pPr>
            <w:r w:rsidRPr="003E75C3">
              <w:rPr>
                <w:sz w:val="18"/>
                <w:szCs w:val="18"/>
              </w:rPr>
              <w:t xml:space="preserve">El estándar es de innovación en tanto se busca proponer, diseñar y desarrollar nuevas ideas en el marco de una intervención pública existente o una nueva con la finalidad de solucionar problemas públicos y generar valor público. </w:t>
            </w:r>
          </w:p>
        </w:tc>
      </w:tr>
    </w:tbl>
    <w:p w14:paraId="08858FA8" w14:textId="77777777" w:rsidR="0033374D" w:rsidRPr="003E75C3" w:rsidRDefault="0033374D" w:rsidP="003E75C3">
      <w:pPr>
        <w:rPr>
          <w:sz w:val="18"/>
          <w:szCs w:val="18"/>
        </w:rPr>
      </w:pPr>
    </w:p>
    <w:p w14:paraId="06E4CD82" w14:textId="77777777" w:rsidR="0033374D" w:rsidRPr="003E75C3" w:rsidRDefault="0033374D" w:rsidP="003E75C3">
      <w:pPr>
        <w:rPr>
          <w:sz w:val="18"/>
          <w:szCs w:val="18"/>
        </w:rPr>
      </w:pPr>
    </w:p>
    <w:p w14:paraId="12ACA244" w14:textId="77777777" w:rsidR="0033374D" w:rsidRPr="003E75C3" w:rsidRDefault="0033374D" w:rsidP="003E75C3">
      <w:bookmarkStart w:id="253" w:name="_Toc62250801"/>
      <w:r w:rsidRPr="003E75C3">
        <w:t>OP5 – L5.1 – S17</w:t>
      </w:r>
      <w:bookmarkEnd w:id="253"/>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491BA587" w14:textId="77777777" w:rsidTr="00CA4AC1">
        <w:trPr>
          <w:trHeight w:val="70"/>
          <w:jc w:val="center"/>
        </w:trPr>
        <w:tc>
          <w:tcPr>
            <w:tcW w:w="2861" w:type="dxa"/>
            <w:shd w:val="clear" w:color="auto" w:fill="FFFFFF" w:themeFill="background1"/>
            <w:vAlign w:val="center"/>
          </w:tcPr>
          <w:p w14:paraId="40673D60"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Objetivo prioritario:</w:t>
            </w:r>
          </w:p>
        </w:tc>
        <w:tc>
          <w:tcPr>
            <w:tcW w:w="5633" w:type="dxa"/>
            <w:shd w:val="clear" w:color="auto" w:fill="FFFFFF" w:themeFill="background1"/>
            <w:vAlign w:val="center"/>
          </w:tcPr>
          <w:p w14:paraId="53AA58C0" w14:textId="77777777" w:rsidR="0033374D" w:rsidRPr="003E75C3" w:rsidRDefault="0033374D" w:rsidP="003E75C3">
            <w:pPr>
              <w:pBdr>
                <w:top w:val="nil"/>
                <w:left w:val="nil"/>
                <w:bottom w:val="nil"/>
                <w:right w:val="nil"/>
                <w:between w:val="nil"/>
              </w:pBdr>
              <w:rPr>
                <w:sz w:val="18"/>
                <w:szCs w:val="18"/>
              </w:rPr>
            </w:pPr>
            <w:r w:rsidRPr="003E75C3">
              <w:rPr>
                <w:sz w:val="18"/>
                <w:szCs w:val="18"/>
              </w:rPr>
              <w:t>5. Promover actitudes sociales favorables hacia las personas con discapacidad.</w:t>
            </w:r>
          </w:p>
        </w:tc>
      </w:tr>
      <w:tr w:rsidR="00CA4AC1" w:rsidRPr="003E75C3" w14:paraId="3D0C6F44" w14:textId="77777777" w:rsidTr="00CA4AC1">
        <w:trPr>
          <w:trHeight w:val="70"/>
          <w:jc w:val="center"/>
        </w:trPr>
        <w:tc>
          <w:tcPr>
            <w:tcW w:w="2861" w:type="dxa"/>
            <w:shd w:val="clear" w:color="auto" w:fill="FFFFFF" w:themeFill="background1"/>
            <w:vAlign w:val="center"/>
          </w:tcPr>
          <w:p w14:paraId="44A9F579"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473AFD18" w14:textId="77777777" w:rsidR="0033374D" w:rsidRPr="003E75C3" w:rsidRDefault="0033374D" w:rsidP="003E75C3">
            <w:pPr>
              <w:pBdr>
                <w:top w:val="nil"/>
                <w:left w:val="nil"/>
                <w:bottom w:val="nil"/>
                <w:right w:val="nil"/>
                <w:between w:val="nil"/>
              </w:pBdr>
              <w:rPr>
                <w:sz w:val="18"/>
                <w:szCs w:val="18"/>
              </w:rPr>
            </w:pPr>
            <w:r w:rsidRPr="003E75C3">
              <w:rPr>
                <w:sz w:val="18"/>
                <w:szCs w:val="18"/>
              </w:rPr>
              <w:t>5.1. Implementar medidas de prevención, atención y protección frente a la violencia hacia las personas con discapacidad.</w:t>
            </w:r>
          </w:p>
        </w:tc>
      </w:tr>
      <w:tr w:rsidR="00CA4AC1" w:rsidRPr="003E75C3" w14:paraId="3D3622B9" w14:textId="77777777" w:rsidTr="00CA4AC1">
        <w:trPr>
          <w:trHeight w:val="300"/>
          <w:jc w:val="center"/>
        </w:trPr>
        <w:tc>
          <w:tcPr>
            <w:tcW w:w="2861" w:type="dxa"/>
            <w:shd w:val="clear" w:color="auto" w:fill="FFFFFF" w:themeFill="background1"/>
            <w:vAlign w:val="center"/>
          </w:tcPr>
          <w:p w14:paraId="21154C9C"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4928CC65" w14:textId="77777777" w:rsidR="0033374D" w:rsidRPr="003E75C3" w:rsidRDefault="0033374D" w:rsidP="003E75C3">
            <w:pPr>
              <w:pBdr>
                <w:top w:val="nil"/>
                <w:left w:val="nil"/>
                <w:bottom w:val="nil"/>
                <w:right w:val="nil"/>
                <w:between w:val="nil"/>
              </w:pBdr>
              <w:rPr>
                <w:sz w:val="18"/>
                <w:szCs w:val="18"/>
              </w:rPr>
            </w:pPr>
            <w:r w:rsidRPr="003E75C3">
              <w:rPr>
                <w:sz w:val="18"/>
                <w:szCs w:val="18"/>
              </w:rPr>
              <w:t>Atención integral para las personas con discapacidad que han sido víctimas de violencia.</w:t>
            </w:r>
          </w:p>
        </w:tc>
      </w:tr>
      <w:tr w:rsidR="00CA4AC1" w:rsidRPr="003E75C3" w14:paraId="6D38162F" w14:textId="77777777" w:rsidTr="00CA4AC1">
        <w:trPr>
          <w:trHeight w:val="300"/>
          <w:jc w:val="center"/>
        </w:trPr>
        <w:tc>
          <w:tcPr>
            <w:tcW w:w="2861" w:type="dxa"/>
            <w:shd w:val="clear" w:color="auto" w:fill="FFFFFF" w:themeFill="background1"/>
            <w:vAlign w:val="center"/>
          </w:tcPr>
          <w:p w14:paraId="60DED97D"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604A78C9" w14:textId="77777777" w:rsidR="0033374D" w:rsidRPr="003E75C3" w:rsidRDefault="0033374D" w:rsidP="003E75C3">
            <w:pPr>
              <w:pBdr>
                <w:top w:val="nil"/>
                <w:left w:val="nil"/>
                <w:bottom w:val="nil"/>
                <w:right w:val="nil"/>
                <w:between w:val="nil"/>
              </w:pBdr>
              <w:rPr>
                <w:sz w:val="18"/>
                <w:szCs w:val="18"/>
              </w:rPr>
            </w:pPr>
            <w:r w:rsidRPr="003E75C3">
              <w:rPr>
                <w:sz w:val="18"/>
                <w:szCs w:val="18"/>
              </w:rPr>
              <w:t>Busca brindar servicios especializados a través de los Centros Emergencia Mujer (CEM) de forma interdisciplinaria y gratuita. Atención integral para contribuir a la protección, recuperación y acceso a la justicia de las personas afectadas por hechos de violencia a las personas con discapacidad. Para dicho fin, el equipo multidisciplinario comparte información, discuten estrategias y planifican acciones de manera conjunta, definiendo acciones de intervención específica a fin de contribuir con el acceso a la justicia, recuperación y protección de las personas usuarias.</w:t>
            </w:r>
          </w:p>
          <w:p w14:paraId="240891D6" w14:textId="77777777" w:rsidR="0033374D" w:rsidRPr="003E75C3" w:rsidRDefault="0033374D" w:rsidP="003E75C3">
            <w:pPr>
              <w:pBdr>
                <w:top w:val="nil"/>
                <w:left w:val="nil"/>
                <w:bottom w:val="nil"/>
                <w:right w:val="nil"/>
                <w:between w:val="nil"/>
              </w:pBdr>
              <w:rPr>
                <w:sz w:val="18"/>
                <w:szCs w:val="18"/>
              </w:rPr>
            </w:pPr>
          </w:p>
          <w:p w14:paraId="77CF77E9"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La provisión del servicio consta de las etapas de admisión, primer nivel de atención, segundo nivel de atención y seguimiento y evaluación del caso.  </w:t>
            </w:r>
          </w:p>
        </w:tc>
      </w:tr>
      <w:tr w:rsidR="00CA4AC1" w:rsidRPr="003E75C3" w14:paraId="5EF4BA1C" w14:textId="77777777" w:rsidTr="00CA4AC1">
        <w:trPr>
          <w:trHeight w:val="1320"/>
          <w:jc w:val="center"/>
        </w:trPr>
        <w:tc>
          <w:tcPr>
            <w:tcW w:w="2861" w:type="dxa"/>
            <w:shd w:val="clear" w:color="auto" w:fill="FFFFFF" w:themeFill="background1"/>
            <w:vAlign w:val="center"/>
          </w:tcPr>
          <w:p w14:paraId="1BB802AF"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7D4BC5EB"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 xml:space="preserve">Programa Nacional para la Prevención y Erradicación de la Violencia contra las Mujeres e Integrantes del Grupo Familiar (AURORA) - Unidad de Articulación Territorial. </w:t>
            </w:r>
          </w:p>
        </w:tc>
      </w:tr>
      <w:tr w:rsidR="00CA4AC1" w:rsidRPr="003E75C3" w14:paraId="02D55B46" w14:textId="77777777" w:rsidTr="00CA4AC1">
        <w:trPr>
          <w:trHeight w:val="300"/>
          <w:jc w:val="center"/>
        </w:trPr>
        <w:tc>
          <w:tcPr>
            <w:tcW w:w="2861" w:type="dxa"/>
            <w:shd w:val="clear" w:color="auto" w:fill="FFFFFF" w:themeFill="background1"/>
            <w:vAlign w:val="center"/>
          </w:tcPr>
          <w:p w14:paraId="6D94BA2E"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7DB77A22"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 que han sido víctimas de violencia.</w:t>
            </w:r>
          </w:p>
        </w:tc>
      </w:tr>
      <w:tr w:rsidR="00CA4AC1" w:rsidRPr="003E75C3" w14:paraId="6817D7E7" w14:textId="77777777" w:rsidTr="00CA4AC1">
        <w:trPr>
          <w:trHeight w:val="220"/>
          <w:jc w:val="center"/>
        </w:trPr>
        <w:tc>
          <w:tcPr>
            <w:tcW w:w="2861" w:type="dxa"/>
            <w:shd w:val="clear" w:color="auto" w:fill="FFFFFF" w:themeFill="background1"/>
            <w:vAlign w:val="center"/>
          </w:tcPr>
          <w:p w14:paraId="4E1B35B7"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04E88A8C" w14:textId="77777777" w:rsidR="0033374D" w:rsidRPr="003E75C3" w:rsidRDefault="0033374D" w:rsidP="003E75C3">
            <w:pPr>
              <w:rPr>
                <w:sz w:val="18"/>
                <w:szCs w:val="18"/>
              </w:rPr>
            </w:pPr>
            <w:r w:rsidRPr="003E75C3">
              <w:rPr>
                <w:sz w:val="18"/>
                <w:szCs w:val="18"/>
              </w:rPr>
              <w:t>Articulación</w:t>
            </w:r>
          </w:p>
        </w:tc>
      </w:tr>
      <w:tr w:rsidR="00CA4AC1" w:rsidRPr="003E75C3" w14:paraId="056521EA" w14:textId="77777777" w:rsidTr="00CA4AC1">
        <w:trPr>
          <w:trHeight w:val="300"/>
          <w:jc w:val="center"/>
        </w:trPr>
        <w:tc>
          <w:tcPr>
            <w:tcW w:w="2861" w:type="dxa"/>
            <w:shd w:val="clear" w:color="auto" w:fill="FFFFFF" w:themeFill="background1"/>
            <w:vAlign w:val="center"/>
          </w:tcPr>
          <w:p w14:paraId="75C297D9"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4548655B" w14:textId="77777777" w:rsidR="0033374D" w:rsidRPr="003E75C3" w:rsidRDefault="0033374D" w:rsidP="003E75C3">
            <w:pPr>
              <w:rPr>
                <w:sz w:val="18"/>
                <w:szCs w:val="18"/>
              </w:rPr>
            </w:pPr>
            <w:r w:rsidRPr="003E75C3">
              <w:rPr>
                <w:sz w:val="18"/>
                <w:szCs w:val="18"/>
              </w:rPr>
              <w:t>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horizontal, entre entidades de un mismo nivel de gobierno.</w:t>
            </w:r>
          </w:p>
        </w:tc>
      </w:tr>
    </w:tbl>
    <w:p w14:paraId="13D2B6EC" w14:textId="77777777" w:rsidR="0033374D" w:rsidRPr="003E75C3" w:rsidRDefault="0033374D" w:rsidP="003E75C3"/>
    <w:p w14:paraId="15C035F5" w14:textId="77777777" w:rsidR="0033374D" w:rsidRPr="003E75C3" w:rsidRDefault="0033374D" w:rsidP="003E75C3">
      <w:bookmarkStart w:id="254" w:name="_Toc62250802"/>
      <w:r w:rsidRPr="003E75C3">
        <w:t>OP5 – L5.2 – S18</w:t>
      </w:r>
      <w:bookmarkEnd w:id="254"/>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639AD794" w14:textId="77777777" w:rsidTr="00CA4AC1">
        <w:trPr>
          <w:trHeight w:val="70"/>
          <w:jc w:val="center"/>
        </w:trPr>
        <w:tc>
          <w:tcPr>
            <w:tcW w:w="2861" w:type="dxa"/>
            <w:shd w:val="clear" w:color="auto" w:fill="FFFFFF" w:themeFill="background1"/>
            <w:vAlign w:val="center"/>
          </w:tcPr>
          <w:p w14:paraId="022689E8"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1B854AFF" w14:textId="77777777" w:rsidR="0033374D" w:rsidRPr="003E75C3" w:rsidRDefault="0033374D" w:rsidP="003E75C3">
            <w:pPr>
              <w:pBdr>
                <w:top w:val="nil"/>
                <w:left w:val="nil"/>
                <w:bottom w:val="nil"/>
                <w:right w:val="nil"/>
                <w:between w:val="nil"/>
              </w:pBdr>
              <w:rPr>
                <w:sz w:val="18"/>
                <w:szCs w:val="18"/>
              </w:rPr>
            </w:pPr>
            <w:r w:rsidRPr="003E75C3">
              <w:rPr>
                <w:sz w:val="18"/>
                <w:szCs w:val="18"/>
              </w:rPr>
              <w:t>5. Promover actitudes sociales favorables hacia las personas con discapacidad.</w:t>
            </w:r>
          </w:p>
        </w:tc>
      </w:tr>
      <w:tr w:rsidR="00CA4AC1" w:rsidRPr="003E75C3" w14:paraId="069DCBA1" w14:textId="77777777" w:rsidTr="00CA4AC1">
        <w:trPr>
          <w:trHeight w:val="70"/>
          <w:jc w:val="center"/>
        </w:trPr>
        <w:tc>
          <w:tcPr>
            <w:tcW w:w="2861" w:type="dxa"/>
            <w:shd w:val="clear" w:color="auto" w:fill="FFFFFF" w:themeFill="background1"/>
            <w:vAlign w:val="center"/>
          </w:tcPr>
          <w:p w14:paraId="464D296C"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193AFA37" w14:textId="77777777" w:rsidR="0033374D" w:rsidRPr="003E75C3" w:rsidRDefault="0033374D" w:rsidP="003E75C3">
            <w:pPr>
              <w:pBdr>
                <w:top w:val="nil"/>
                <w:left w:val="nil"/>
                <w:bottom w:val="nil"/>
                <w:right w:val="nil"/>
                <w:between w:val="nil"/>
              </w:pBdr>
              <w:rPr>
                <w:sz w:val="18"/>
                <w:szCs w:val="18"/>
              </w:rPr>
            </w:pPr>
            <w:r w:rsidRPr="003E75C3">
              <w:rPr>
                <w:sz w:val="18"/>
                <w:szCs w:val="18"/>
              </w:rPr>
              <w:t>5.2 Garantizar acceso a los ajustes razonables y la participación de las personas de apoyo que requieran las personas con discapacidad para la toma de decisiones en actos que produzcan efectos jurídicos; así como la implementación de salvaguardias efectivas.</w:t>
            </w:r>
          </w:p>
        </w:tc>
      </w:tr>
      <w:tr w:rsidR="00CA4AC1" w:rsidRPr="003E75C3" w14:paraId="34E29B23" w14:textId="77777777" w:rsidTr="00CA4AC1">
        <w:trPr>
          <w:trHeight w:val="300"/>
          <w:jc w:val="center"/>
        </w:trPr>
        <w:tc>
          <w:tcPr>
            <w:tcW w:w="2861" w:type="dxa"/>
            <w:shd w:val="clear" w:color="auto" w:fill="FFFFFF" w:themeFill="background1"/>
            <w:vAlign w:val="center"/>
          </w:tcPr>
          <w:p w14:paraId="6E998314"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12467AD3" w14:textId="77777777" w:rsidR="0033374D" w:rsidRPr="003E75C3" w:rsidRDefault="0033374D" w:rsidP="003E75C3">
            <w:pPr>
              <w:pBdr>
                <w:top w:val="nil"/>
                <w:left w:val="nil"/>
                <w:bottom w:val="nil"/>
                <w:right w:val="nil"/>
                <w:between w:val="nil"/>
              </w:pBdr>
              <w:rPr>
                <w:sz w:val="18"/>
                <w:szCs w:val="18"/>
              </w:rPr>
            </w:pPr>
            <w:r w:rsidRPr="003E75C3">
              <w:rPr>
                <w:sz w:val="18"/>
                <w:szCs w:val="18"/>
              </w:rPr>
              <w:t>Fomento del ejercicio de la capacidad jurídica de las personas con discapacidad.</w:t>
            </w:r>
          </w:p>
        </w:tc>
      </w:tr>
      <w:tr w:rsidR="00CA4AC1" w:rsidRPr="003E75C3" w14:paraId="2A52007D" w14:textId="77777777" w:rsidTr="00CA4AC1">
        <w:trPr>
          <w:trHeight w:val="300"/>
          <w:jc w:val="center"/>
        </w:trPr>
        <w:tc>
          <w:tcPr>
            <w:tcW w:w="2861" w:type="dxa"/>
            <w:shd w:val="clear" w:color="auto" w:fill="FFFFFF" w:themeFill="background1"/>
            <w:vAlign w:val="center"/>
          </w:tcPr>
          <w:p w14:paraId="7466672D"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Descripción del servicio:</w:t>
            </w:r>
          </w:p>
        </w:tc>
        <w:tc>
          <w:tcPr>
            <w:tcW w:w="5633" w:type="dxa"/>
            <w:shd w:val="clear" w:color="auto" w:fill="FFFFFF" w:themeFill="background1"/>
          </w:tcPr>
          <w:p w14:paraId="179124E8"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Implementación de acciones de manera articulada para garantizar el ejercicio de la capacidad jurídica de las personas con discapacidad, a través de las siguientes líneas de acción: </w:t>
            </w:r>
          </w:p>
          <w:p w14:paraId="36419FFD" w14:textId="77777777" w:rsidR="0033374D" w:rsidRPr="003E75C3" w:rsidRDefault="0033374D" w:rsidP="00537B70">
            <w:pPr>
              <w:numPr>
                <w:ilvl w:val="0"/>
                <w:numId w:val="41"/>
              </w:numPr>
              <w:pBdr>
                <w:top w:val="nil"/>
                <w:left w:val="nil"/>
                <w:bottom w:val="nil"/>
                <w:right w:val="nil"/>
                <w:between w:val="nil"/>
              </w:pBdr>
              <w:ind w:left="0" w:firstLine="0"/>
              <w:rPr>
                <w:sz w:val="18"/>
                <w:szCs w:val="18"/>
              </w:rPr>
            </w:pPr>
            <w:r w:rsidRPr="003E75C3">
              <w:rPr>
                <w:sz w:val="18"/>
                <w:szCs w:val="18"/>
              </w:rPr>
              <w:t xml:space="preserve">Línea de acción 1: Restitución de la capacidad jurídica de las personas con discapacidad </w:t>
            </w:r>
          </w:p>
          <w:p w14:paraId="0EA3803C" w14:textId="77777777" w:rsidR="0033374D" w:rsidRPr="003E75C3" w:rsidRDefault="0033374D" w:rsidP="00537B70">
            <w:pPr>
              <w:numPr>
                <w:ilvl w:val="0"/>
                <w:numId w:val="33"/>
              </w:numPr>
              <w:pBdr>
                <w:top w:val="nil"/>
                <w:left w:val="nil"/>
                <w:bottom w:val="nil"/>
                <w:right w:val="nil"/>
                <w:between w:val="nil"/>
              </w:pBdr>
              <w:ind w:left="0" w:firstLine="0"/>
              <w:rPr>
                <w:sz w:val="18"/>
                <w:szCs w:val="18"/>
              </w:rPr>
            </w:pPr>
            <w:r w:rsidRPr="003E75C3">
              <w:rPr>
                <w:sz w:val="18"/>
                <w:szCs w:val="18"/>
              </w:rPr>
              <w:t>Revertir la sentencia que declara la interdicción civil de una persona con discapacidad, a través de un proceso judicial, contando con el patrocinio de los defensores públicos.</w:t>
            </w:r>
          </w:p>
          <w:p w14:paraId="317B30AD" w14:textId="77777777" w:rsidR="0033374D" w:rsidRPr="003E75C3" w:rsidRDefault="0033374D" w:rsidP="003E75C3">
            <w:pPr>
              <w:pBdr>
                <w:top w:val="nil"/>
                <w:left w:val="nil"/>
                <w:bottom w:val="nil"/>
                <w:right w:val="nil"/>
                <w:between w:val="nil"/>
              </w:pBdr>
              <w:rPr>
                <w:sz w:val="18"/>
                <w:szCs w:val="18"/>
              </w:rPr>
            </w:pPr>
          </w:p>
          <w:p w14:paraId="5E071D22" w14:textId="77777777" w:rsidR="0033374D" w:rsidRPr="003E75C3" w:rsidRDefault="0033374D" w:rsidP="00537B70">
            <w:pPr>
              <w:numPr>
                <w:ilvl w:val="0"/>
                <w:numId w:val="41"/>
              </w:numPr>
              <w:pBdr>
                <w:top w:val="nil"/>
                <w:left w:val="nil"/>
                <w:bottom w:val="nil"/>
                <w:right w:val="nil"/>
                <w:between w:val="nil"/>
              </w:pBdr>
              <w:ind w:left="0" w:firstLine="0"/>
              <w:rPr>
                <w:sz w:val="18"/>
                <w:szCs w:val="18"/>
              </w:rPr>
            </w:pPr>
            <w:r w:rsidRPr="003E75C3">
              <w:rPr>
                <w:sz w:val="18"/>
                <w:szCs w:val="18"/>
              </w:rPr>
              <w:t>Línea de acción 2: Acceso a los apoyos que requieran las personas con discapacidad para el ejercicio de su capacidad jurídica</w:t>
            </w:r>
          </w:p>
          <w:p w14:paraId="51F59BB5" w14:textId="77777777" w:rsidR="0033374D" w:rsidRPr="003E75C3" w:rsidRDefault="0033374D" w:rsidP="00537B70">
            <w:pPr>
              <w:numPr>
                <w:ilvl w:val="0"/>
                <w:numId w:val="35"/>
              </w:numPr>
              <w:pBdr>
                <w:top w:val="nil"/>
                <w:left w:val="nil"/>
                <w:bottom w:val="nil"/>
                <w:right w:val="nil"/>
                <w:between w:val="nil"/>
              </w:pBdr>
              <w:ind w:left="0" w:firstLine="0"/>
              <w:rPr>
                <w:sz w:val="18"/>
                <w:szCs w:val="18"/>
              </w:rPr>
            </w:pPr>
            <w:r w:rsidRPr="003E75C3">
              <w:rPr>
                <w:sz w:val="18"/>
                <w:szCs w:val="18"/>
              </w:rPr>
              <w:t xml:space="preserve">Identificar a las personas con discapacidad que requieren apoyos y acompañarlas en el proceso de designación, ya sea en vía notarial o vía judicial. </w:t>
            </w:r>
          </w:p>
          <w:p w14:paraId="56636058" w14:textId="77777777" w:rsidR="0033374D" w:rsidRPr="003E75C3" w:rsidRDefault="0033374D" w:rsidP="003E75C3">
            <w:pPr>
              <w:rPr>
                <w:rFonts w:ascii="Calibri" w:eastAsia="Calibri" w:hAnsi="Calibri" w:cs="Calibri"/>
                <w:sz w:val="18"/>
                <w:szCs w:val="18"/>
              </w:rPr>
            </w:pPr>
            <w:bookmarkStart w:id="255" w:name="_pmt1ng9oo5oj" w:colFirst="0" w:colLast="0"/>
            <w:bookmarkEnd w:id="255"/>
          </w:p>
          <w:p w14:paraId="3D73F7E5" w14:textId="77777777" w:rsidR="0033374D" w:rsidRPr="003E75C3" w:rsidRDefault="0033374D" w:rsidP="00537B70">
            <w:pPr>
              <w:numPr>
                <w:ilvl w:val="0"/>
                <w:numId w:val="41"/>
              </w:numPr>
              <w:pBdr>
                <w:top w:val="nil"/>
                <w:left w:val="nil"/>
                <w:bottom w:val="nil"/>
                <w:right w:val="nil"/>
                <w:between w:val="nil"/>
              </w:pBdr>
              <w:ind w:left="0" w:firstLine="0"/>
              <w:rPr>
                <w:sz w:val="18"/>
                <w:szCs w:val="18"/>
              </w:rPr>
            </w:pPr>
            <w:r w:rsidRPr="003E75C3">
              <w:rPr>
                <w:sz w:val="18"/>
                <w:szCs w:val="18"/>
              </w:rPr>
              <w:t>Línea de acción 3: Capacitación a los actores intervinientes para la designación de apoyos y salvaguardias para el ejercicio de la capacidad jurídica de las personas con discapacidad.</w:t>
            </w:r>
          </w:p>
          <w:p w14:paraId="24F9E38F" w14:textId="77777777" w:rsidR="0033374D" w:rsidRPr="003E75C3" w:rsidRDefault="0033374D" w:rsidP="00537B70">
            <w:pPr>
              <w:numPr>
                <w:ilvl w:val="0"/>
                <w:numId w:val="42"/>
              </w:numPr>
              <w:ind w:left="0" w:firstLine="0"/>
              <w:rPr>
                <w:sz w:val="18"/>
                <w:szCs w:val="18"/>
              </w:rPr>
            </w:pPr>
            <w:bookmarkStart w:id="256" w:name="_lnxbz9" w:colFirst="0" w:colLast="0"/>
            <w:bookmarkEnd w:id="256"/>
            <w:proofErr w:type="gramStart"/>
            <w:r w:rsidRPr="003E75C3">
              <w:rPr>
                <w:sz w:val="18"/>
                <w:szCs w:val="18"/>
              </w:rPr>
              <w:t>Asegurar</w:t>
            </w:r>
            <w:proofErr w:type="gramEnd"/>
            <w:r w:rsidRPr="003E75C3">
              <w:rPr>
                <w:sz w:val="18"/>
                <w:szCs w:val="18"/>
              </w:rPr>
              <w:t xml:space="preserve"> que los intervinientes no solo conozcan el marco normativo, sino también que su actuación está enmarcada bajo el modelo social de la discapacidad.</w:t>
            </w:r>
          </w:p>
          <w:p w14:paraId="219BB6D9" w14:textId="77777777" w:rsidR="0033374D" w:rsidRPr="003E75C3" w:rsidRDefault="0033374D" w:rsidP="003E75C3">
            <w:pPr>
              <w:pBdr>
                <w:top w:val="nil"/>
                <w:left w:val="nil"/>
                <w:bottom w:val="nil"/>
                <w:right w:val="nil"/>
                <w:between w:val="nil"/>
              </w:pBdr>
              <w:rPr>
                <w:sz w:val="18"/>
                <w:szCs w:val="18"/>
              </w:rPr>
            </w:pPr>
          </w:p>
          <w:p w14:paraId="6DC26AC3" w14:textId="3F27DEC2" w:rsidR="0033374D" w:rsidRPr="003E75C3" w:rsidRDefault="0033374D" w:rsidP="00537B70">
            <w:pPr>
              <w:numPr>
                <w:ilvl w:val="0"/>
                <w:numId w:val="41"/>
              </w:numPr>
              <w:pBdr>
                <w:top w:val="nil"/>
                <w:left w:val="nil"/>
                <w:bottom w:val="nil"/>
                <w:right w:val="nil"/>
                <w:between w:val="nil"/>
              </w:pBdr>
              <w:ind w:left="0" w:firstLine="0"/>
              <w:rPr>
                <w:sz w:val="18"/>
                <w:szCs w:val="18"/>
              </w:rPr>
            </w:pPr>
            <w:r w:rsidRPr="003E75C3">
              <w:rPr>
                <w:sz w:val="18"/>
                <w:szCs w:val="18"/>
              </w:rPr>
              <w:t>Línea de acción 4: Sensibilización para la toma de conciencia sobre el reconocimiento de la capacidad jurídica de las personas con discapacidad</w:t>
            </w:r>
          </w:p>
          <w:p w14:paraId="5686A310" w14:textId="77777777" w:rsidR="0033374D" w:rsidRPr="003E75C3" w:rsidRDefault="0033374D" w:rsidP="00537B70">
            <w:pPr>
              <w:numPr>
                <w:ilvl w:val="0"/>
                <w:numId w:val="25"/>
              </w:numPr>
              <w:pBdr>
                <w:top w:val="nil"/>
                <w:left w:val="nil"/>
                <w:bottom w:val="nil"/>
                <w:right w:val="nil"/>
                <w:between w:val="nil"/>
              </w:pBdr>
              <w:ind w:left="0" w:firstLine="0"/>
              <w:rPr>
                <w:sz w:val="18"/>
                <w:szCs w:val="18"/>
              </w:rPr>
            </w:pPr>
            <w:r w:rsidRPr="003E75C3">
              <w:rPr>
                <w:sz w:val="18"/>
                <w:szCs w:val="18"/>
              </w:rPr>
              <w:t xml:space="preserve">Ejecutar campañas comunicacionales dirigidas a corregir las ideas erróneas y los estereotipos que generan barreras para el ejercicio de la capacidad jurídica. </w:t>
            </w:r>
          </w:p>
          <w:p w14:paraId="062A9022" w14:textId="77777777" w:rsidR="0033374D" w:rsidRPr="003E75C3" w:rsidRDefault="0033374D" w:rsidP="003E75C3">
            <w:pPr>
              <w:pBdr>
                <w:top w:val="nil"/>
                <w:left w:val="nil"/>
                <w:bottom w:val="nil"/>
                <w:right w:val="nil"/>
                <w:between w:val="nil"/>
              </w:pBdr>
              <w:rPr>
                <w:sz w:val="18"/>
                <w:szCs w:val="18"/>
              </w:rPr>
            </w:pPr>
          </w:p>
          <w:p w14:paraId="29E80A5F" w14:textId="77777777" w:rsidR="0033374D" w:rsidRPr="003E75C3" w:rsidRDefault="0033374D" w:rsidP="00537B70">
            <w:pPr>
              <w:numPr>
                <w:ilvl w:val="0"/>
                <w:numId w:val="41"/>
              </w:numPr>
              <w:pBdr>
                <w:top w:val="nil"/>
                <w:left w:val="nil"/>
                <w:bottom w:val="nil"/>
                <w:right w:val="nil"/>
                <w:between w:val="nil"/>
              </w:pBdr>
              <w:ind w:left="0" w:firstLine="0"/>
              <w:rPr>
                <w:sz w:val="18"/>
                <w:szCs w:val="18"/>
              </w:rPr>
            </w:pPr>
            <w:r w:rsidRPr="003E75C3">
              <w:rPr>
                <w:sz w:val="18"/>
                <w:szCs w:val="18"/>
              </w:rPr>
              <w:t>Línea de acción 5: Arreglos institucionales que aseguren la implementación de los apoyos y salvaguardias.</w:t>
            </w:r>
          </w:p>
          <w:p w14:paraId="45E2A3D2" w14:textId="77777777" w:rsidR="0033374D" w:rsidRPr="003E75C3" w:rsidRDefault="0033374D" w:rsidP="00537B70">
            <w:pPr>
              <w:numPr>
                <w:ilvl w:val="0"/>
                <w:numId w:val="31"/>
              </w:numPr>
              <w:ind w:left="0" w:firstLine="0"/>
              <w:rPr>
                <w:sz w:val="18"/>
                <w:szCs w:val="18"/>
              </w:rPr>
            </w:pPr>
            <w:bookmarkStart w:id="257" w:name="_wk7lihlo2hnv" w:colFirst="0" w:colLast="0"/>
            <w:bookmarkEnd w:id="257"/>
            <w:r w:rsidRPr="003E75C3">
              <w:rPr>
                <w:sz w:val="18"/>
                <w:szCs w:val="18"/>
              </w:rPr>
              <w:t>Adecuación o desarrollo de instrumentos normativos y adopción de mecanismos que contribuyan al ejercicio de la capacidad jurídica de las personas con discapacidad.</w:t>
            </w:r>
          </w:p>
          <w:p w14:paraId="22B389CE" w14:textId="77777777" w:rsidR="0033374D" w:rsidRPr="003E75C3" w:rsidRDefault="0033374D" w:rsidP="003E75C3">
            <w:pPr>
              <w:rPr>
                <w:sz w:val="18"/>
                <w:szCs w:val="18"/>
              </w:rPr>
            </w:pPr>
            <w:bookmarkStart w:id="258" w:name="_72hdddux7f9a" w:colFirst="0" w:colLast="0"/>
            <w:bookmarkEnd w:id="258"/>
          </w:p>
          <w:p w14:paraId="5CBA677F" w14:textId="77777777" w:rsidR="0033374D" w:rsidRPr="003E75C3" w:rsidRDefault="0033374D" w:rsidP="003E75C3">
            <w:pPr>
              <w:rPr>
                <w:sz w:val="18"/>
                <w:szCs w:val="18"/>
              </w:rPr>
            </w:pPr>
            <w:bookmarkStart w:id="259" w:name="_gr3yc5n5b2ts" w:colFirst="0" w:colLast="0"/>
            <w:bookmarkEnd w:id="259"/>
            <w:r w:rsidRPr="003E75C3">
              <w:rPr>
                <w:sz w:val="18"/>
                <w:szCs w:val="18"/>
              </w:rPr>
              <w:t xml:space="preserve">Capacidad jurídica: Se refiere a la </w:t>
            </w:r>
            <w:r w:rsidRPr="003E75C3">
              <w:rPr>
                <w:sz w:val="18"/>
                <w:szCs w:val="18"/>
                <w:shd w:val="clear" w:color="auto" w:fill="FEFEFE"/>
              </w:rPr>
              <w:t xml:space="preserve">capacidad de las personas con discapacidad para ser sujetos de derechos y obligaciones; </w:t>
            </w:r>
            <w:proofErr w:type="gramStart"/>
            <w:r w:rsidRPr="003E75C3">
              <w:rPr>
                <w:sz w:val="18"/>
                <w:szCs w:val="18"/>
                <w:shd w:val="clear" w:color="auto" w:fill="FEFEFE"/>
              </w:rPr>
              <w:t>y</w:t>
            </w:r>
            <w:proofErr w:type="gramEnd"/>
            <w:r w:rsidRPr="003E75C3">
              <w:rPr>
                <w:sz w:val="18"/>
                <w:szCs w:val="18"/>
                <w:shd w:val="clear" w:color="auto" w:fill="FEFEFE"/>
              </w:rPr>
              <w:t xml:space="preserve"> por tanto, para celebrar y realizar actos y negocios jurídicos, y por tanto, para tomar decisiones con consecuencias legales.</w:t>
            </w:r>
          </w:p>
          <w:p w14:paraId="76214DCC" w14:textId="77777777" w:rsidR="0033374D" w:rsidRPr="003E75C3" w:rsidRDefault="0033374D" w:rsidP="003E75C3">
            <w:pPr>
              <w:rPr>
                <w:sz w:val="18"/>
                <w:szCs w:val="18"/>
              </w:rPr>
            </w:pPr>
            <w:bookmarkStart w:id="260" w:name="_ar2ew9e9lom1" w:colFirst="0" w:colLast="0"/>
            <w:bookmarkEnd w:id="260"/>
          </w:p>
          <w:p w14:paraId="76B28311" w14:textId="77777777" w:rsidR="0033374D" w:rsidRPr="003E75C3" w:rsidRDefault="0033374D" w:rsidP="003E75C3">
            <w:pPr>
              <w:rPr>
                <w:sz w:val="18"/>
                <w:szCs w:val="18"/>
              </w:rPr>
            </w:pPr>
            <w:bookmarkStart w:id="261" w:name="_bgcfzfnmkayz" w:colFirst="0" w:colLast="0"/>
            <w:bookmarkEnd w:id="261"/>
            <w:r w:rsidRPr="003E75C3">
              <w:rPr>
                <w:sz w:val="18"/>
                <w:szCs w:val="18"/>
              </w:rPr>
              <w:t xml:space="preserve">Interdicción civil: el proceso mediante el cual se declaró judicialmente la incapacidad absoluta o relativa de una persona con discapacidad mayor de edad para el ejercicio de sus derechos y se le designó un curador. </w:t>
            </w:r>
          </w:p>
          <w:p w14:paraId="395B1C09" w14:textId="77777777" w:rsidR="0033374D" w:rsidRPr="003E75C3" w:rsidRDefault="0033374D" w:rsidP="003E75C3">
            <w:pPr>
              <w:rPr>
                <w:sz w:val="18"/>
                <w:szCs w:val="18"/>
              </w:rPr>
            </w:pPr>
            <w:bookmarkStart w:id="262" w:name="_rkyccuo6c8si" w:colFirst="0" w:colLast="0"/>
            <w:bookmarkEnd w:id="262"/>
          </w:p>
          <w:p w14:paraId="774F5EA8" w14:textId="77777777" w:rsidR="0033374D" w:rsidRPr="003E75C3" w:rsidRDefault="0033374D" w:rsidP="003E75C3">
            <w:pPr>
              <w:rPr>
                <w:sz w:val="18"/>
                <w:szCs w:val="18"/>
              </w:rPr>
            </w:pPr>
            <w:bookmarkStart w:id="263" w:name="_szdc4j1g6020" w:colFirst="0" w:colLast="0"/>
            <w:bookmarkEnd w:id="263"/>
            <w:r w:rsidRPr="003E75C3">
              <w:rPr>
                <w:sz w:val="18"/>
                <w:szCs w:val="18"/>
              </w:rPr>
              <w:t xml:space="preserve">Apoyos: Es una forma de asistencia libremente elegida por una persona mayor de edad para facilitar el ejercicio de actos que produzcan efectos jurídicos, en el marco de sus derechos. Puede recaer en una o más personas naturales, personas jurídicas sin fines de lucro o instituciones públicas. El apoyo no tiene facultades de representación salvo en los casos en que ello se establezca expresamente en la escritura pública o sentencia de designación. </w:t>
            </w:r>
          </w:p>
          <w:p w14:paraId="3AEF479F" w14:textId="77777777" w:rsidR="0033374D" w:rsidRPr="003E75C3" w:rsidRDefault="0033374D" w:rsidP="003E75C3">
            <w:pPr>
              <w:rPr>
                <w:sz w:val="18"/>
                <w:szCs w:val="18"/>
              </w:rPr>
            </w:pPr>
            <w:bookmarkStart w:id="264" w:name="_xtonsw1642y1" w:colFirst="0" w:colLast="0"/>
            <w:bookmarkEnd w:id="264"/>
          </w:p>
          <w:p w14:paraId="089B6A85" w14:textId="77777777" w:rsidR="0033374D" w:rsidRPr="003E75C3" w:rsidRDefault="0033374D" w:rsidP="003E75C3">
            <w:pPr>
              <w:rPr>
                <w:sz w:val="18"/>
                <w:szCs w:val="18"/>
              </w:rPr>
            </w:pPr>
            <w:bookmarkStart w:id="265" w:name="_jw36bopmz2mw" w:colFirst="0" w:colLast="0"/>
            <w:bookmarkEnd w:id="265"/>
            <w:r w:rsidRPr="003E75C3">
              <w:rPr>
                <w:sz w:val="18"/>
                <w:szCs w:val="18"/>
              </w:rPr>
              <w:t>Salvaguardias: Son medidas destinadas a asegurar que la persona designada como apoyo actúe conforme al mandato encomendado, respetando los derechos, la voluntad y las preferencias de la persona que cuenta con apoyo y asegurando que no exista influencia indebida.</w:t>
            </w:r>
          </w:p>
          <w:p w14:paraId="4D5215EE" w14:textId="77777777" w:rsidR="0033374D" w:rsidRPr="003E75C3" w:rsidRDefault="0033374D" w:rsidP="003E75C3">
            <w:pPr>
              <w:rPr>
                <w:sz w:val="18"/>
                <w:szCs w:val="18"/>
              </w:rPr>
            </w:pPr>
            <w:bookmarkStart w:id="266" w:name="_kve12t3u6ixj" w:colFirst="0" w:colLast="0"/>
            <w:bookmarkEnd w:id="266"/>
          </w:p>
          <w:p w14:paraId="61202C57" w14:textId="77777777" w:rsidR="0033374D" w:rsidRPr="003E75C3" w:rsidRDefault="0033374D" w:rsidP="003E75C3">
            <w:pPr>
              <w:rPr>
                <w:sz w:val="18"/>
                <w:szCs w:val="18"/>
              </w:rPr>
            </w:pPr>
            <w:bookmarkStart w:id="267" w:name="_bb2d1otqhy68" w:colFirst="0" w:colLast="0"/>
            <w:bookmarkEnd w:id="267"/>
            <w:r w:rsidRPr="003E75C3">
              <w:rPr>
                <w:sz w:val="18"/>
                <w:szCs w:val="18"/>
              </w:rPr>
              <w:t>Arreglos institucionales: Se refiere a la adecuación o desarrollo de instrumentos normativos y adopción de mecanismos que contribuyan al ejercicio de la capacidad jurídica de las personas con discapacidad.</w:t>
            </w:r>
          </w:p>
        </w:tc>
      </w:tr>
      <w:tr w:rsidR="00CA4AC1" w:rsidRPr="003E75C3" w14:paraId="14BA57F7" w14:textId="77777777" w:rsidTr="00CA4AC1">
        <w:trPr>
          <w:trHeight w:val="300"/>
          <w:jc w:val="center"/>
        </w:trPr>
        <w:tc>
          <w:tcPr>
            <w:tcW w:w="2861" w:type="dxa"/>
            <w:shd w:val="clear" w:color="auto" w:fill="FFFFFF" w:themeFill="background1"/>
            <w:vAlign w:val="center"/>
          </w:tcPr>
          <w:p w14:paraId="26E9910E"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Proveedor del servicio:</w:t>
            </w:r>
          </w:p>
        </w:tc>
        <w:tc>
          <w:tcPr>
            <w:tcW w:w="5633" w:type="dxa"/>
            <w:shd w:val="clear" w:color="auto" w:fill="FFFFFF" w:themeFill="background1"/>
            <w:vAlign w:val="center"/>
          </w:tcPr>
          <w:p w14:paraId="696E9129"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 xml:space="preserve">Consejo Nacional para la Integración de la Persona con Discapacidad (CONADIS) - Dirección de Políticas en Discapacidad - Centros de Coordinación Regional. </w:t>
            </w:r>
          </w:p>
          <w:p w14:paraId="51C3D23F"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Ministerio de Justicia y Derechos Humanos (</w:t>
            </w:r>
            <w:proofErr w:type="spellStart"/>
            <w:r w:rsidRPr="003E75C3">
              <w:rPr>
                <w:sz w:val="18"/>
                <w:szCs w:val="18"/>
              </w:rPr>
              <w:t>MINJUSDH</w:t>
            </w:r>
            <w:proofErr w:type="spellEnd"/>
            <w:r w:rsidRPr="003E75C3">
              <w:rPr>
                <w:sz w:val="18"/>
                <w:szCs w:val="18"/>
              </w:rPr>
              <w:t xml:space="preserve">) - Dirección General de Derechos Humanos - Dirección de Defensa Pública. - Consejo del Notariado </w:t>
            </w:r>
          </w:p>
          <w:p w14:paraId="60659A7E"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Poder Judicial del Perú (</w:t>
            </w:r>
            <w:proofErr w:type="spellStart"/>
            <w:r w:rsidRPr="003E75C3">
              <w:rPr>
                <w:sz w:val="18"/>
                <w:szCs w:val="18"/>
              </w:rPr>
              <w:t>PJ</w:t>
            </w:r>
            <w:proofErr w:type="spellEnd"/>
            <w:r w:rsidRPr="003E75C3">
              <w:rPr>
                <w:sz w:val="18"/>
                <w:szCs w:val="18"/>
              </w:rPr>
              <w:t>) - Comisión Permanente de Acceso a la Justicia de Personas en Condiciones de Vulnerabilidad y Justicia en la Comunidad de la Corte Suprema de Justicia de la República del Poder Judicial.</w:t>
            </w:r>
          </w:p>
          <w:p w14:paraId="34E4CB49"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Gobiernos Regionales (GORE) – Oficina Regional de Atención a la Persona con Discapacidad (OREDIS).</w:t>
            </w:r>
          </w:p>
          <w:p w14:paraId="48577E7E"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Gobiernos Locales (</w:t>
            </w:r>
            <w:proofErr w:type="spellStart"/>
            <w:r w:rsidRPr="003E75C3">
              <w:rPr>
                <w:sz w:val="18"/>
                <w:szCs w:val="18"/>
              </w:rPr>
              <w:t>GL</w:t>
            </w:r>
            <w:proofErr w:type="spellEnd"/>
            <w:r w:rsidRPr="003E75C3">
              <w:rPr>
                <w:sz w:val="18"/>
                <w:szCs w:val="18"/>
              </w:rPr>
              <w:t>) – Oficina Municipal de Atención a la Persona con Discapacidad (OMAPED).</w:t>
            </w:r>
          </w:p>
          <w:p w14:paraId="5F9C92D8"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Superintendencia Nacional de Registros Públicos (SUNARP) - Registro de Personas Naturales.</w:t>
            </w:r>
          </w:p>
        </w:tc>
      </w:tr>
      <w:tr w:rsidR="00CA4AC1" w:rsidRPr="003E75C3" w14:paraId="12E035AB" w14:textId="77777777" w:rsidTr="00CA4AC1">
        <w:trPr>
          <w:trHeight w:val="300"/>
          <w:jc w:val="center"/>
        </w:trPr>
        <w:tc>
          <w:tcPr>
            <w:tcW w:w="2861" w:type="dxa"/>
            <w:shd w:val="clear" w:color="auto" w:fill="FFFFFF" w:themeFill="background1"/>
            <w:vAlign w:val="center"/>
          </w:tcPr>
          <w:p w14:paraId="4BCD5CFF"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20757A4E" w14:textId="77777777" w:rsidR="0033374D" w:rsidRPr="003E75C3" w:rsidRDefault="0033374D" w:rsidP="00537B70">
            <w:pPr>
              <w:numPr>
                <w:ilvl w:val="0"/>
                <w:numId w:val="27"/>
              </w:numPr>
              <w:pBdr>
                <w:top w:val="nil"/>
                <w:left w:val="nil"/>
                <w:bottom w:val="nil"/>
                <w:right w:val="nil"/>
                <w:between w:val="nil"/>
              </w:pBdr>
              <w:ind w:left="0" w:firstLine="0"/>
              <w:rPr>
                <w:sz w:val="18"/>
                <w:szCs w:val="18"/>
              </w:rPr>
            </w:pPr>
            <w:r w:rsidRPr="003E75C3">
              <w:rPr>
                <w:sz w:val="18"/>
                <w:szCs w:val="18"/>
              </w:rPr>
              <w:t xml:space="preserve">Personas con discapacidad que cuentan con un curador. </w:t>
            </w:r>
          </w:p>
          <w:p w14:paraId="55E1C9BE" w14:textId="77777777" w:rsidR="0033374D" w:rsidRPr="003E75C3" w:rsidRDefault="0033374D" w:rsidP="00537B70">
            <w:pPr>
              <w:numPr>
                <w:ilvl w:val="0"/>
                <w:numId w:val="27"/>
              </w:numPr>
              <w:pBdr>
                <w:top w:val="nil"/>
                <w:left w:val="nil"/>
                <w:bottom w:val="nil"/>
                <w:right w:val="nil"/>
                <w:between w:val="nil"/>
              </w:pBdr>
              <w:ind w:left="0" w:firstLine="0"/>
              <w:rPr>
                <w:sz w:val="18"/>
                <w:szCs w:val="18"/>
              </w:rPr>
            </w:pPr>
            <w:r w:rsidRPr="003E75C3">
              <w:rPr>
                <w:sz w:val="18"/>
                <w:szCs w:val="18"/>
              </w:rPr>
              <w:t>Personas con discapacidad que requieren apoyo para el ejercicio de su capacidad jurídica.</w:t>
            </w:r>
          </w:p>
          <w:p w14:paraId="52055BD5" w14:textId="77777777" w:rsidR="0033374D" w:rsidRPr="003E75C3" w:rsidRDefault="0033374D" w:rsidP="00537B70">
            <w:pPr>
              <w:numPr>
                <w:ilvl w:val="0"/>
                <w:numId w:val="27"/>
              </w:numPr>
              <w:pBdr>
                <w:top w:val="nil"/>
                <w:left w:val="nil"/>
                <w:bottom w:val="nil"/>
                <w:right w:val="nil"/>
                <w:between w:val="nil"/>
              </w:pBdr>
              <w:ind w:left="0" w:firstLine="0"/>
              <w:rPr>
                <w:sz w:val="18"/>
                <w:szCs w:val="18"/>
              </w:rPr>
            </w:pPr>
            <w:r w:rsidRPr="003E75C3">
              <w:rPr>
                <w:sz w:val="18"/>
                <w:szCs w:val="18"/>
              </w:rPr>
              <w:t>Operadores de justicia que designan apoyos para el ejercicio de la capacidad jurídica.</w:t>
            </w:r>
          </w:p>
          <w:p w14:paraId="32A0E41B" w14:textId="77777777" w:rsidR="0033374D" w:rsidRPr="003E75C3" w:rsidRDefault="0033374D" w:rsidP="00537B70">
            <w:pPr>
              <w:numPr>
                <w:ilvl w:val="0"/>
                <w:numId w:val="27"/>
              </w:numPr>
              <w:pBdr>
                <w:top w:val="nil"/>
                <w:left w:val="nil"/>
                <w:bottom w:val="nil"/>
                <w:right w:val="nil"/>
                <w:between w:val="nil"/>
              </w:pBdr>
              <w:ind w:left="0" w:firstLine="0"/>
              <w:rPr>
                <w:sz w:val="18"/>
                <w:szCs w:val="18"/>
              </w:rPr>
            </w:pPr>
            <w:r w:rsidRPr="003E75C3">
              <w:rPr>
                <w:sz w:val="18"/>
                <w:szCs w:val="18"/>
              </w:rPr>
              <w:t xml:space="preserve">Notarios y notarias. </w:t>
            </w:r>
          </w:p>
          <w:p w14:paraId="615B9E99" w14:textId="77777777" w:rsidR="0033374D" w:rsidRPr="003E75C3" w:rsidRDefault="0033374D" w:rsidP="00537B70">
            <w:pPr>
              <w:numPr>
                <w:ilvl w:val="0"/>
                <w:numId w:val="27"/>
              </w:numPr>
              <w:pBdr>
                <w:top w:val="nil"/>
                <w:left w:val="nil"/>
                <w:bottom w:val="nil"/>
                <w:right w:val="nil"/>
                <w:between w:val="nil"/>
              </w:pBdr>
              <w:ind w:left="0" w:firstLine="0"/>
              <w:rPr>
                <w:sz w:val="18"/>
                <w:szCs w:val="18"/>
              </w:rPr>
            </w:pPr>
            <w:r w:rsidRPr="003E75C3">
              <w:rPr>
                <w:sz w:val="18"/>
                <w:szCs w:val="18"/>
              </w:rPr>
              <w:t>Servidores y servidoras de las OREDIS y OMAPED.</w:t>
            </w:r>
          </w:p>
        </w:tc>
      </w:tr>
      <w:tr w:rsidR="00CA4AC1" w:rsidRPr="003E75C3" w14:paraId="42D8F504" w14:textId="77777777" w:rsidTr="00CA4AC1">
        <w:trPr>
          <w:trHeight w:val="220"/>
          <w:jc w:val="center"/>
        </w:trPr>
        <w:tc>
          <w:tcPr>
            <w:tcW w:w="2861" w:type="dxa"/>
            <w:shd w:val="clear" w:color="auto" w:fill="FFFFFF" w:themeFill="background1"/>
            <w:vAlign w:val="center"/>
          </w:tcPr>
          <w:p w14:paraId="3E778BAE"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0B3672A6" w14:textId="77777777" w:rsidR="0033374D" w:rsidRPr="003E75C3" w:rsidRDefault="0033374D" w:rsidP="003E75C3">
            <w:pPr>
              <w:rPr>
                <w:sz w:val="18"/>
                <w:szCs w:val="18"/>
              </w:rPr>
            </w:pPr>
            <w:r w:rsidRPr="003E75C3">
              <w:rPr>
                <w:sz w:val="18"/>
                <w:szCs w:val="18"/>
              </w:rPr>
              <w:t>Calidad</w:t>
            </w:r>
          </w:p>
        </w:tc>
      </w:tr>
      <w:tr w:rsidR="00CA4AC1" w:rsidRPr="003E75C3" w14:paraId="34A5C8C9" w14:textId="77777777" w:rsidTr="00CA4AC1">
        <w:trPr>
          <w:trHeight w:val="300"/>
          <w:jc w:val="center"/>
        </w:trPr>
        <w:tc>
          <w:tcPr>
            <w:tcW w:w="2861" w:type="dxa"/>
            <w:shd w:val="clear" w:color="auto" w:fill="FFFFFF" w:themeFill="background1"/>
            <w:vAlign w:val="center"/>
          </w:tcPr>
          <w:p w14:paraId="183C6276"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5F9A11B2" w14:textId="77777777" w:rsidR="0033374D" w:rsidRPr="003E75C3" w:rsidRDefault="0033374D" w:rsidP="003E75C3">
            <w:pPr>
              <w:rPr>
                <w:sz w:val="18"/>
                <w:szCs w:val="18"/>
              </w:rPr>
            </w:pPr>
            <w:r w:rsidRPr="003E75C3">
              <w:rPr>
                <w:sz w:val="18"/>
                <w:szCs w:val="18"/>
              </w:rPr>
              <w:t xml:space="preserve">El estándar es de calidad en tanto se busca cumplir con la satisfacción de las personas con discapacidad, la cual se refleja en la atención de sus </w:t>
            </w:r>
            <w:r w:rsidRPr="003E75C3">
              <w:rPr>
                <w:sz w:val="18"/>
                <w:szCs w:val="18"/>
              </w:rPr>
              <w:lastRenderedPageBreak/>
              <w:t xml:space="preserve">necesidades y expectativas respecto a los bienes y servicios otorgados por el Estado en el marco de esta política. </w:t>
            </w:r>
          </w:p>
        </w:tc>
      </w:tr>
    </w:tbl>
    <w:p w14:paraId="571488CE" w14:textId="77777777" w:rsidR="0033374D" w:rsidRPr="003E75C3" w:rsidRDefault="0033374D" w:rsidP="003E75C3">
      <w:pPr>
        <w:rPr>
          <w:sz w:val="18"/>
          <w:szCs w:val="18"/>
        </w:rPr>
      </w:pPr>
    </w:p>
    <w:p w14:paraId="49D1331B" w14:textId="77777777" w:rsidR="0033374D" w:rsidRPr="003E75C3" w:rsidRDefault="0033374D" w:rsidP="003E75C3">
      <w:bookmarkStart w:id="268" w:name="_Toc62250803"/>
      <w:r w:rsidRPr="003E75C3">
        <w:t>OP5 – L5.3 – S19</w:t>
      </w:r>
      <w:bookmarkEnd w:id="268"/>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6B16F60A" w14:textId="77777777" w:rsidTr="00CA4AC1">
        <w:trPr>
          <w:trHeight w:val="70"/>
          <w:jc w:val="center"/>
        </w:trPr>
        <w:tc>
          <w:tcPr>
            <w:tcW w:w="2861" w:type="dxa"/>
            <w:shd w:val="clear" w:color="auto" w:fill="FFFFFF" w:themeFill="background1"/>
            <w:vAlign w:val="center"/>
          </w:tcPr>
          <w:p w14:paraId="5EB618EF"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0AE76B95" w14:textId="77777777" w:rsidR="0033374D" w:rsidRPr="003E75C3" w:rsidRDefault="0033374D" w:rsidP="003E75C3">
            <w:pPr>
              <w:pBdr>
                <w:top w:val="nil"/>
                <w:left w:val="nil"/>
                <w:bottom w:val="nil"/>
                <w:right w:val="nil"/>
                <w:between w:val="nil"/>
              </w:pBdr>
              <w:rPr>
                <w:sz w:val="18"/>
                <w:szCs w:val="18"/>
              </w:rPr>
            </w:pPr>
            <w:r w:rsidRPr="003E75C3">
              <w:rPr>
                <w:sz w:val="18"/>
                <w:szCs w:val="18"/>
              </w:rPr>
              <w:t>5. Promover actitudes sociales favorables hacia las personas con discapacidad.</w:t>
            </w:r>
          </w:p>
        </w:tc>
      </w:tr>
      <w:tr w:rsidR="00CA4AC1" w:rsidRPr="003E75C3" w14:paraId="4EF25E79" w14:textId="77777777" w:rsidTr="00CA4AC1">
        <w:trPr>
          <w:trHeight w:val="70"/>
          <w:jc w:val="center"/>
        </w:trPr>
        <w:tc>
          <w:tcPr>
            <w:tcW w:w="2861" w:type="dxa"/>
            <w:shd w:val="clear" w:color="auto" w:fill="FFFFFF" w:themeFill="background1"/>
            <w:vAlign w:val="center"/>
          </w:tcPr>
          <w:p w14:paraId="6AE9BF56"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245E410D" w14:textId="77777777" w:rsidR="0033374D" w:rsidRPr="003E75C3" w:rsidRDefault="0033374D" w:rsidP="003E75C3">
            <w:pPr>
              <w:pBdr>
                <w:top w:val="nil"/>
                <w:left w:val="nil"/>
                <w:bottom w:val="nil"/>
                <w:right w:val="nil"/>
                <w:between w:val="nil"/>
              </w:pBdr>
              <w:rPr>
                <w:sz w:val="18"/>
                <w:szCs w:val="18"/>
              </w:rPr>
            </w:pPr>
            <w:r w:rsidRPr="003E75C3">
              <w:rPr>
                <w:sz w:val="18"/>
                <w:szCs w:val="18"/>
              </w:rPr>
              <w:t>5.3 Generar actitudes y comportamientos en la ciudadanía y actores sociales en favor de la inclusión social y de respeto a los derechos de las personas con discapacidad.</w:t>
            </w:r>
          </w:p>
        </w:tc>
      </w:tr>
      <w:tr w:rsidR="00CA4AC1" w:rsidRPr="003E75C3" w14:paraId="1CF36D68" w14:textId="77777777" w:rsidTr="00CA4AC1">
        <w:trPr>
          <w:trHeight w:val="300"/>
          <w:jc w:val="center"/>
        </w:trPr>
        <w:tc>
          <w:tcPr>
            <w:tcW w:w="2861" w:type="dxa"/>
            <w:shd w:val="clear" w:color="auto" w:fill="FFFFFF" w:themeFill="background1"/>
            <w:vAlign w:val="center"/>
          </w:tcPr>
          <w:p w14:paraId="431F1E20"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1BD3871F" w14:textId="77777777" w:rsidR="0033374D" w:rsidRPr="003E75C3" w:rsidRDefault="0033374D" w:rsidP="003E75C3">
            <w:pPr>
              <w:pBdr>
                <w:top w:val="nil"/>
                <w:left w:val="nil"/>
                <w:bottom w:val="nil"/>
                <w:right w:val="nil"/>
                <w:between w:val="nil"/>
              </w:pBdr>
              <w:rPr>
                <w:sz w:val="18"/>
                <w:szCs w:val="18"/>
              </w:rPr>
            </w:pPr>
            <w:r w:rsidRPr="003E75C3">
              <w:rPr>
                <w:sz w:val="18"/>
                <w:szCs w:val="18"/>
              </w:rPr>
              <w:t>Concientización para el respeto de los derechos de las personas con discapacidad.</w:t>
            </w:r>
          </w:p>
        </w:tc>
      </w:tr>
      <w:tr w:rsidR="00CA4AC1" w:rsidRPr="003E75C3" w14:paraId="5A358C32" w14:textId="77777777" w:rsidTr="00CA4AC1">
        <w:trPr>
          <w:trHeight w:val="300"/>
          <w:jc w:val="center"/>
        </w:trPr>
        <w:tc>
          <w:tcPr>
            <w:tcW w:w="2861" w:type="dxa"/>
            <w:shd w:val="clear" w:color="auto" w:fill="FFFFFF" w:themeFill="background1"/>
            <w:vAlign w:val="center"/>
          </w:tcPr>
          <w:p w14:paraId="41B8EAA6"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6E0EC129"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servicio consiste en la generación de actividades de promoción, campañas y actividades de reconocimiento para la toma de conciencia respecto de la persona con discapacidad, ello implica el respeto de sus derechos y de su dignidad. </w:t>
            </w:r>
          </w:p>
          <w:p w14:paraId="47154073" w14:textId="77777777" w:rsidR="0033374D" w:rsidRPr="003E75C3" w:rsidRDefault="0033374D" w:rsidP="003E75C3">
            <w:pPr>
              <w:pBdr>
                <w:top w:val="nil"/>
                <w:left w:val="nil"/>
                <w:bottom w:val="nil"/>
                <w:right w:val="nil"/>
                <w:between w:val="nil"/>
              </w:pBdr>
              <w:rPr>
                <w:sz w:val="18"/>
                <w:szCs w:val="18"/>
              </w:rPr>
            </w:pPr>
          </w:p>
          <w:p w14:paraId="15564DAD" w14:textId="77777777" w:rsidR="0033374D" w:rsidRPr="003E75C3" w:rsidRDefault="0033374D" w:rsidP="003E75C3">
            <w:pPr>
              <w:pBdr>
                <w:top w:val="nil"/>
                <w:left w:val="nil"/>
                <w:bottom w:val="nil"/>
                <w:right w:val="nil"/>
                <w:between w:val="nil"/>
              </w:pBdr>
              <w:rPr>
                <w:sz w:val="18"/>
                <w:szCs w:val="18"/>
              </w:rPr>
            </w:pPr>
            <w:r w:rsidRPr="003E75C3">
              <w:rPr>
                <w:sz w:val="18"/>
                <w:szCs w:val="18"/>
              </w:rPr>
              <w:t>En vista de lo anterior, se busca lograr:</w:t>
            </w:r>
          </w:p>
          <w:p w14:paraId="2AEEADC8" w14:textId="77777777" w:rsidR="0033374D" w:rsidRPr="003E75C3" w:rsidRDefault="0033374D" w:rsidP="00537B70">
            <w:pPr>
              <w:numPr>
                <w:ilvl w:val="0"/>
                <w:numId w:val="39"/>
              </w:numPr>
              <w:pBdr>
                <w:top w:val="nil"/>
                <w:left w:val="nil"/>
                <w:bottom w:val="nil"/>
                <w:right w:val="nil"/>
                <w:between w:val="nil"/>
              </w:pBdr>
              <w:ind w:left="0" w:firstLine="0"/>
              <w:rPr>
                <w:sz w:val="18"/>
                <w:szCs w:val="18"/>
              </w:rPr>
            </w:pPr>
            <w:r w:rsidRPr="003E75C3">
              <w:rPr>
                <w:sz w:val="18"/>
                <w:szCs w:val="18"/>
              </w:rPr>
              <w:t>Fomentar actitudes receptivas respecto de los derechos de las personas con discapacidad;</w:t>
            </w:r>
          </w:p>
          <w:p w14:paraId="218D9385" w14:textId="77777777" w:rsidR="0033374D" w:rsidRPr="003E75C3" w:rsidRDefault="0033374D" w:rsidP="00537B70">
            <w:pPr>
              <w:numPr>
                <w:ilvl w:val="0"/>
                <w:numId w:val="39"/>
              </w:numPr>
              <w:pBdr>
                <w:top w:val="nil"/>
                <w:left w:val="nil"/>
                <w:bottom w:val="nil"/>
                <w:right w:val="nil"/>
                <w:between w:val="nil"/>
              </w:pBdr>
              <w:ind w:left="0" w:firstLine="0"/>
              <w:rPr>
                <w:sz w:val="18"/>
                <w:szCs w:val="18"/>
              </w:rPr>
            </w:pPr>
            <w:r w:rsidRPr="003E75C3">
              <w:rPr>
                <w:sz w:val="18"/>
                <w:szCs w:val="18"/>
              </w:rPr>
              <w:t>Promover percepciones positivas y una mayor conciencia social respecto de las personas con discapacidad;</w:t>
            </w:r>
          </w:p>
          <w:p w14:paraId="4F612231" w14:textId="77777777" w:rsidR="0033374D" w:rsidRPr="003E75C3" w:rsidRDefault="0033374D" w:rsidP="00537B70">
            <w:pPr>
              <w:numPr>
                <w:ilvl w:val="0"/>
                <w:numId w:val="39"/>
              </w:numPr>
              <w:pBdr>
                <w:top w:val="nil"/>
                <w:left w:val="nil"/>
                <w:bottom w:val="nil"/>
                <w:right w:val="nil"/>
                <w:between w:val="nil"/>
              </w:pBdr>
              <w:ind w:left="0" w:firstLine="0"/>
              <w:rPr>
                <w:sz w:val="18"/>
                <w:szCs w:val="18"/>
              </w:rPr>
            </w:pPr>
            <w:r w:rsidRPr="003E75C3">
              <w:rPr>
                <w:sz w:val="18"/>
                <w:szCs w:val="18"/>
              </w:rPr>
              <w:t>Promover el reconocimiento de las capacidades, los méritos y las habilidades de las personas con discapacidad y de sus aportaciones en relación con el lugar de trabajo y el mercado laboral.</w:t>
            </w:r>
          </w:p>
          <w:p w14:paraId="5C699993" w14:textId="77777777" w:rsidR="0033374D" w:rsidRPr="003E75C3" w:rsidRDefault="0033374D" w:rsidP="003E75C3">
            <w:pPr>
              <w:pBdr>
                <w:top w:val="nil"/>
                <w:left w:val="nil"/>
                <w:bottom w:val="nil"/>
                <w:right w:val="nil"/>
                <w:between w:val="nil"/>
              </w:pBdr>
              <w:rPr>
                <w:sz w:val="18"/>
                <w:szCs w:val="18"/>
              </w:rPr>
            </w:pPr>
          </w:p>
        </w:tc>
      </w:tr>
      <w:tr w:rsidR="00CA4AC1" w:rsidRPr="003E75C3" w14:paraId="010AC63A" w14:textId="77777777" w:rsidTr="00CA4AC1">
        <w:trPr>
          <w:trHeight w:val="300"/>
          <w:jc w:val="center"/>
        </w:trPr>
        <w:tc>
          <w:tcPr>
            <w:tcW w:w="2861" w:type="dxa"/>
            <w:shd w:val="clear" w:color="auto" w:fill="FFFFFF" w:themeFill="background1"/>
            <w:vAlign w:val="center"/>
          </w:tcPr>
          <w:p w14:paraId="5350344D"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tcPr>
          <w:p w14:paraId="46F35B85" w14:textId="77777777" w:rsidR="0033374D" w:rsidRPr="003E75C3" w:rsidRDefault="0033374D" w:rsidP="003E75C3">
            <w:pPr>
              <w:pBdr>
                <w:top w:val="nil"/>
                <w:left w:val="nil"/>
                <w:bottom w:val="nil"/>
                <w:right w:val="nil"/>
                <w:between w:val="nil"/>
              </w:pBdr>
              <w:rPr>
                <w:sz w:val="18"/>
                <w:szCs w:val="18"/>
              </w:rPr>
            </w:pPr>
            <w:r w:rsidRPr="003E75C3">
              <w:rPr>
                <w:sz w:val="18"/>
                <w:szCs w:val="18"/>
              </w:rPr>
              <w:t>Consejo Nacional para la Integración de la Persona con Discapacidad (CONADIS).</w:t>
            </w:r>
          </w:p>
        </w:tc>
      </w:tr>
      <w:tr w:rsidR="00CA4AC1" w:rsidRPr="003E75C3" w14:paraId="2013ED0F" w14:textId="77777777" w:rsidTr="00CA4AC1">
        <w:trPr>
          <w:trHeight w:val="300"/>
          <w:jc w:val="center"/>
        </w:trPr>
        <w:tc>
          <w:tcPr>
            <w:tcW w:w="2861" w:type="dxa"/>
            <w:shd w:val="clear" w:color="auto" w:fill="FFFFFF" w:themeFill="background1"/>
            <w:vAlign w:val="center"/>
          </w:tcPr>
          <w:p w14:paraId="1563486F"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1CDE87FE" w14:textId="77777777" w:rsidR="0033374D" w:rsidRPr="003E75C3" w:rsidRDefault="0033374D" w:rsidP="003E75C3">
            <w:pPr>
              <w:pBdr>
                <w:top w:val="nil"/>
                <w:left w:val="nil"/>
                <w:bottom w:val="nil"/>
                <w:right w:val="nil"/>
                <w:between w:val="nil"/>
              </w:pBdr>
              <w:rPr>
                <w:sz w:val="18"/>
                <w:szCs w:val="18"/>
              </w:rPr>
            </w:pPr>
            <w:r w:rsidRPr="003E75C3">
              <w:rPr>
                <w:sz w:val="18"/>
                <w:szCs w:val="18"/>
              </w:rPr>
              <w:t>Ciudadanía en general.</w:t>
            </w:r>
          </w:p>
        </w:tc>
      </w:tr>
      <w:tr w:rsidR="00CA4AC1" w:rsidRPr="003E75C3" w14:paraId="4E6AFF55" w14:textId="77777777" w:rsidTr="00CA4AC1">
        <w:trPr>
          <w:trHeight w:val="220"/>
          <w:jc w:val="center"/>
        </w:trPr>
        <w:tc>
          <w:tcPr>
            <w:tcW w:w="2861" w:type="dxa"/>
            <w:shd w:val="clear" w:color="auto" w:fill="FFFFFF" w:themeFill="background1"/>
            <w:vAlign w:val="center"/>
          </w:tcPr>
          <w:p w14:paraId="377A291C"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6487F265" w14:textId="77777777" w:rsidR="0033374D" w:rsidRPr="003E75C3" w:rsidRDefault="0033374D" w:rsidP="003E75C3">
            <w:pPr>
              <w:rPr>
                <w:sz w:val="18"/>
                <w:szCs w:val="18"/>
              </w:rPr>
            </w:pPr>
            <w:r w:rsidRPr="003E75C3">
              <w:rPr>
                <w:sz w:val="18"/>
                <w:szCs w:val="18"/>
              </w:rPr>
              <w:t>Innovación</w:t>
            </w:r>
          </w:p>
        </w:tc>
      </w:tr>
      <w:tr w:rsidR="00CA4AC1" w:rsidRPr="003E75C3" w14:paraId="0821AF60" w14:textId="77777777" w:rsidTr="00CA4AC1">
        <w:trPr>
          <w:trHeight w:val="300"/>
          <w:jc w:val="center"/>
        </w:trPr>
        <w:tc>
          <w:tcPr>
            <w:tcW w:w="2861" w:type="dxa"/>
            <w:shd w:val="clear" w:color="auto" w:fill="FFFFFF" w:themeFill="background1"/>
            <w:vAlign w:val="center"/>
          </w:tcPr>
          <w:p w14:paraId="79D23645"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1078DF78" w14:textId="77777777" w:rsidR="0033374D" w:rsidRPr="003E75C3" w:rsidRDefault="0033374D" w:rsidP="003E75C3">
            <w:pPr>
              <w:rPr>
                <w:sz w:val="18"/>
                <w:szCs w:val="18"/>
              </w:rPr>
            </w:pPr>
            <w:r w:rsidRPr="003E75C3">
              <w:rPr>
                <w:sz w:val="18"/>
                <w:szCs w:val="18"/>
              </w:rPr>
              <w:t xml:space="preserve">El estándar es de innovación en tanto se busca proponer, diseñar e implementar nuevas ideas en el marco de una intervención pública existente o una nueva con la finalidad de solucionar problemas públicos y generar valor público. </w:t>
            </w:r>
          </w:p>
        </w:tc>
      </w:tr>
    </w:tbl>
    <w:p w14:paraId="0F51B2DF" w14:textId="77777777" w:rsidR="0033374D" w:rsidRPr="003E75C3" w:rsidRDefault="0033374D" w:rsidP="003E75C3">
      <w:pPr>
        <w:rPr>
          <w:sz w:val="18"/>
          <w:szCs w:val="18"/>
        </w:rPr>
      </w:pPr>
    </w:p>
    <w:p w14:paraId="4C47C2F1" w14:textId="77777777" w:rsidR="0033374D" w:rsidRPr="003E75C3" w:rsidRDefault="0033374D" w:rsidP="003E75C3">
      <w:bookmarkStart w:id="269" w:name="_Toc62250804"/>
      <w:r w:rsidRPr="003E75C3">
        <w:t>OP6 – L6.2 – S20</w:t>
      </w:r>
      <w:bookmarkEnd w:id="269"/>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35B96F8B" w14:textId="77777777" w:rsidTr="00CA4AC1">
        <w:trPr>
          <w:trHeight w:val="70"/>
          <w:jc w:val="center"/>
        </w:trPr>
        <w:tc>
          <w:tcPr>
            <w:tcW w:w="2861" w:type="dxa"/>
            <w:shd w:val="clear" w:color="auto" w:fill="FFFFFF" w:themeFill="background1"/>
            <w:vAlign w:val="center"/>
          </w:tcPr>
          <w:p w14:paraId="0F2D9F1D"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643DE650" w14:textId="77777777" w:rsidR="0033374D" w:rsidRPr="003E75C3" w:rsidRDefault="0033374D" w:rsidP="003E75C3">
            <w:pPr>
              <w:pBdr>
                <w:top w:val="nil"/>
                <w:left w:val="nil"/>
                <w:bottom w:val="nil"/>
                <w:right w:val="nil"/>
                <w:between w:val="nil"/>
              </w:pBdr>
              <w:rPr>
                <w:sz w:val="18"/>
                <w:szCs w:val="18"/>
              </w:rPr>
            </w:pPr>
            <w:r w:rsidRPr="003E75C3">
              <w:rPr>
                <w:sz w:val="18"/>
                <w:szCs w:val="18"/>
              </w:rPr>
              <w:t>6.  Asegurar condiciones de accesibilidad en el entorno para las personas con discapacidad.</w:t>
            </w:r>
          </w:p>
        </w:tc>
      </w:tr>
      <w:tr w:rsidR="00CA4AC1" w:rsidRPr="003E75C3" w14:paraId="0C5A28E8" w14:textId="77777777" w:rsidTr="00CA4AC1">
        <w:trPr>
          <w:trHeight w:val="70"/>
          <w:jc w:val="center"/>
        </w:trPr>
        <w:tc>
          <w:tcPr>
            <w:tcW w:w="2861" w:type="dxa"/>
            <w:shd w:val="clear" w:color="auto" w:fill="FFFFFF" w:themeFill="background1"/>
            <w:vAlign w:val="center"/>
          </w:tcPr>
          <w:p w14:paraId="25F8F13A"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5A4B0DB8" w14:textId="77777777" w:rsidR="0033374D" w:rsidRPr="003E75C3" w:rsidRDefault="0033374D" w:rsidP="003E75C3">
            <w:pPr>
              <w:pBdr>
                <w:top w:val="nil"/>
                <w:left w:val="nil"/>
                <w:bottom w:val="nil"/>
                <w:right w:val="nil"/>
                <w:between w:val="nil"/>
              </w:pBdr>
              <w:rPr>
                <w:sz w:val="18"/>
                <w:szCs w:val="18"/>
              </w:rPr>
            </w:pPr>
            <w:r w:rsidRPr="003E75C3">
              <w:rPr>
                <w:sz w:val="18"/>
                <w:szCs w:val="18"/>
              </w:rPr>
              <w:t>6.2. Generar condiciones de accesibilidad en el entorno urbano y las edificaciones.</w:t>
            </w:r>
          </w:p>
        </w:tc>
      </w:tr>
      <w:tr w:rsidR="00CA4AC1" w:rsidRPr="003E75C3" w14:paraId="526F28BC" w14:textId="77777777" w:rsidTr="00CA4AC1">
        <w:trPr>
          <w:trHeight w:val="709"/>
          <w:jc w:val="center"/>
        </w:trPr>
        <w:tc>
          <w:tcPr>
            <w:tcW w:w="2861" w:type="dxa"/>
            <w:shd w:val="clear" w:color="auto" w:fill="FFFFFF" w:themeFill="background1"/>
            <w:vAlign w:val="center"/>
          </w:tcPr>
          <w:p w14:paraId="79E016AF"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24D31F94" w14:textId="77777777" w:rsidR="0033374D" w:rsidRPr="003E75C3" w:rsidRDefault="0033374D" w:rsidP="003E75C3">
            <w:pPr>
              <w:widowControl w:val="0"/>
              <w:rPr>
                <w:sz w:val="18"/>
                <w:szCs w:val="18"/>
              </w:rPr>
            </w:pPr>
            <w:r w:rsidRPr="003E75C3">
              <w:rPr>
                <w:sz w:val="18"/>
                <w:szCs w:val="18"/>
              </w:rPr>
              <w:t>Fortalecimiento de capacidades integrales en desarrollo urbano, ordenamiento y accesibilidad a Gobiernos Locales y Regionales.</w:t>
            </w:r>
          </w:p>
        </w:tc>
      </w:tr>
      <w:tr w:rsidR="00CA4AC1" w:rsidRPr="003E75C3" w14:paraId="3278DEA3" w14:textId="77777777" w:rsidTr="00CA4AC1">
        <w:trPr>
          <w:trHeight w:val="300"/>
          <w:jc w:val="center"/>
        </w:trPr>
        <w:tc>
          <w:tcPr>
            <w:tcW w:w="2861" w:type="dxa"/>
            <w:shd w:val="clear" w:color="auto" w:fill="FFFFFF" w:themeFill="background1"/>
            <w:vAlign w:val="center"/>
          </w:tcPr>
          <w:p w14:paraId="0D7AA870"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Descripción del servicio:</w:t>
            </w:r>
          </w:p>
        </w:tc>
        <w:tc>
          <w:tcPr>
            <w:tcW w:w="5633" w:type="dxa"/>
            <w:shd w:val="clear" w:color="auto" w:fill="FFFFFF" w:themeFill="background1"/>
          </w:tcPr>
          <w:p w14:paraId="359C98FF" w14:textId="77777777" w:rsidR="0033374D" w:rsidRPr="003E75C3" w:rsidRDefault="0033374D" w:rsidP="003E75C3">
            <w:pPr>
              <w:widowControl w:val="0"/>
              <w:rPr>
                <w:sz w:val="18"/>
                <w:szCs w:val="18"/>
              </w:rPr>
            </w:pPr>
            <w:r w:rsidRPr="003E75C3">
              <w:rPr>
                <w:sz w:val="18"/>
                <w:szCs w:val="18"/>
              </w:rPr>
              <w:t xml:space="preserve">Conjunto de intervenciones vinculadas con capacitación, asistencia técnica, seguimiento y supervisión a Gobiernos regionales y Gobiernos Locales en la Norma A.120 y Norma Técnica </w:t>
            </w:r>
            <w:proofErr w:type="spellStart"/>
            <w:r w:rsidRPr="003E75C3">
              <w:rPr>
                <w:sz w:val="18"/>
                <w:szCs w:val="18"/>
              </w:rPr>
              <w:t>GH</w:t>
            </w:r>
            <w:proofErr w:type="spellEnd"/>
            <w:r w:rsidRPr="003E75C3">
              <w:rPr>
                <w:sz w:val="18"/>
                <w:szCs w:val="18"/>
              </w:rPr>
              <w:t xml:space="preserve"> 020 del Ministerio de Vivienda, Construcción y Saneamiento para la adecuación de los planes urbanos, a efecto de que incorporen el componente de accesibilidad universal.</w:t>
            </w:r>
          </w:p>
          <w:p w14:paraId="53A62CFA" w14:textId="77777777" w:rsidR="0033374D" w:rsidRPr="003E75C3" w:rsidRDefault="0033374D" w:rsidP="003E75C3">
            <w:pPr>
              <w:widowControl w:val="0"/>
              <w:rPr>
                <w:sz w:val="18"/>
                <w:szCs w:val="18"/>
              </w:rPr>
            </w:pPr>
            <w:r w:rsidRPr="003E75C3">
              <w:rPr>
                <w:sz w:val="18"/>
                <w:szCs w:val="18"/>
              </w:rPr>
              <w:t>Como planes urbanos se entienden planes de desarrollo metropolitano, plan de desarrollo urbano, esquema de ordenamiento urbano y planes complementarios como los planes de movilidad urbana sostenible.</w:t>
            </w:r>
          </w:p>
          <w:p w14:paraId="29185175" w14:textId="77777777" w:rsidR="0033374D" w:rsidRPr="003E75C3" w:rsidRDefault="0033374D" w:rsidP="003E75C3">
            <w:pPr>
              <w:rPr>
                <w:sz w:val="18"/>
                <w:szCs w:val="18"/>
              </w:rPr>
            </w:pPr>
            <w:r w:rsidRPr="003E75C3">
              <w:rPr>
                <w:sz w:val="18"/>
                <w:szCs w:val="18"/>
              </w:rPr>
              <w:t>Se entiende por capacitación al proceso que busca la mejora del desempeño de las personas, a través del cierre de brechas o desarrollo de competencias o conocimientos.</w:t>
            </w:r>
          </w:p>
          <w:p w14:paraId="24F9B8CB" w14:textId="77777777" w:rsidR="0033374D" w:rsidRPr="003E75C3" w:rsidRDefault="0033374D" w:rsidP="003E75C3">
            <w:pPr>
              <w:rPr>
                <w:sz w:val="18"/>
                <w:szCs w:val="18"/>
              </w:rPr>
            </w:pPr>
          </w:p>
          <w:p w14:paraId="1B32FB92" w14:textId="77777777" w:rsidR="0033374D" w:rsidRPr="003E75C3" w:rsidRDefault="0033374D" w:rsidP="003E75C3">
            <w:pPr>
              <w:rPr>
                <w:sz w:val="18"/>
                <w:szCs w:val="18"/>
              </w:rPr>
            </w:pPr>
            <w:r w:rsidRPr="003E75C3">
              <w:rPr>
                <w:sz w:val="18"/>
                <w:szCs w:val="18"/>
              </w:rPr>
              <w:t xml:space="preserve">Las acciones de capacitación pueden ser las siguientes:  </w:t>
            </w:r>
          </w:p>
          <w:p w14:paraId="0DE9CFE2" w14:textId="77777777" w:rsidR="0033374D" w:rsidRPr="003E75C3" w:rsidRDefault="0033374D" w:rsidP="003E75C3">
            <w:pPr>
              <w:rPr>
                <w:sz w:val="18"/>
                <w:szCs w:val="18"/>
              </w:rPr>
            </w:pPr>
          </w:p>
          <w:p w14:paraId="5DD8BB49" w14:textId="77777777" w:rsidR="0033374D" w:rsidRPr="003E75C3" w:rsidRDefault="0033374D" w:rsidP="003E75C3">
            <w:pPr>
              <w:rPr>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5E95C379" w14:textId="77777777" w:rsidR="0033374D" w:rsidRPr="003E75C3" w:rsidRDefault="0033374D" w:rsidP="003E75C3">
            <w:pPr>
              <w:rPr>
                <w:sz w:val="18"/>
                <w:szCs w:val="18"/>
              </w:rPr>
            </w:pPr>
            <w:r w:rsidRPr="003E75C3">
              <w:rPr>
                <w:sz w:val="18"/>
                <w:szCs w:val="18"/>
              </w:rPr>
              <w:t xml:space="preserve">b) Curso: Es una estrategia de enseñanza-aprendizaje que comprende una secuencia de sesiones articuladas y orientadas al logro de los objetivos de aprendizaje previstos. </w:t>
            </w:r>
          </w:p>
        </w:tc>
      </w:tr>
      <w:tr w:rsidR="00CA4AC1" w:rsidRPr="003E75C3" w14:paraId="0E7639A0" w14:textId="77777777" w:rsidTr="00CA4AC1">
        <w:trPr>
          <w:trHeight w:val="300"/>
          <w:jc w:val="center"/>
        </w:trPr>
        <w:tc>
          <w:tcPr>
            <w:tcW w:w="2861" w:type="dxa"/>
            <w:shd w:val="clear" w:color="auto" w:fill="FFFFFF" w:themeFill="background1"/>
            <w:vAlign w:val="center"/>
          </w:tcPr>
          <w:p w14:paraId="6201D959" w14:textId="77777777" w:rsidR="0033374D" w:rsidRPr="003E75C3" w:rsidRDefault="0033374D" w:rsidP="003E75C3">
            <w:pPr>
              <w:pBdr>
                <w:top w:val="nil"/>
                <w:left w:val="nil"/>
                <w:bottom w:val="nil"/>
                <w:right w:val="nil"/>
                <w:between w:val="nil"/>
              </w:pBdr>
              <w:rPr>
                <w:sz w:val="18"/>
                <w:szCs w:val="18"/>
              </w:rPr>
            </w:pPr>
            <w:r w:rsidRPr="003E75C3">
              <w:rPr>
                <w:sz w:val="18"/>
                <w:szCs w:val="18"/>
              </w:rPr>
              <w:t>Proveedor del servicio:</w:t>
            </w:r>
          </w:p>
        </w:tc>
        <w:tc>
          <w:tcPr>
            <w:tcW w:w="5633" w:type="dxa"/>
            <w:shd w:val="clear" w:color="auto" w:fill="FFFFFF" w:themeFill="background1"/>
            <w:vAlign w:val="center"/>
          </w:tcPr>
          <w:p w14:paraId="7BFC05C4" w14:textId="77777777" w:rsidR="0033374D" w:rsidRPr="003E75C3" w:rsidRDefault="0033374D" w:rsidP="003E75C3">
            <w:pPr>
              <w:pBdr>
                <w:top w:val="nil"/>
                <w:left w:val="nil"/>
                <w:bottom w:val="nil"/>
                <w:right w:val="nil"/>
                <w:between w:val="nil"/>
              </w:pBdr>
              <w:rPr>
                <w:sz w:val="18"/>
                <w:szCs w:val="18"/>
              </w:rPr>
            </w:pPr>
            <w:r w:rsidRPr="003E75C3">
              <w:rPr>
                <w:sz w:val="18"/>
                <w:szCs w:val="18"/>
              </w:rPr>
              <w:t>Ministerio de Vivienda, Construcción y Saneamiento (</w:t>
            </w:r>
            <w:proofErr w:type="spellStart"/>
            <w:r w:rsidRPr="003E75C3">
              <w:rPr>
                <w:sz w:val="18"/>
                <w:szCs w:val="18"/>
              </w:rPr>
              <w:t>MVCS</w:t>
            </w:r>
            <w:proofErr w:type="spellEnd"/>
            <w:r w:rsidRPr="003E75C3">
              <w:rPr>
                <w:sz w:val="18"/>
                <w:szCs w:val="18"/>
              </w:rPr>
              <w:t>) – Dirección General de Políticas y Regulación en Vivienda y Urbanismo</w:t>
            </w:r>
          </w:p>
        </w:tc>
      </w:tr>
      <w:tr w:rsidR="00CA4AC1" w:rsidRPr="003E75C3" w14:paraId="2C3CCA5B" w14:textId="77777777" w:rsidTr="00CA4AC1">
        <w:trPr>
          <w:trHeight w:val="300"/>
          <w:jc w:val="center"/>
        </w:trPr>
        <w:tc>
          <w:tcPr>
            <w:tcW w:w="2861" w:type="dxa"/>
            <w:shd w:val="clear" w:color="auto" w:fill="FFFFFF" w:themeFill="background1"/>
            <w:vAlign w:val="center"/>
          </w:tcPr>
          <w:p w14:paraId="688D67B2"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tcPr>
          <w:p w14:paraId="13CFF6D3" w14:textId="77777777" w:rsidR="0033374D" w:rsidRPr="003E75C3" w:rsidRDefault="0033374D" w:rsidP="003E75C3">
            <w:pPr>
              <w:pBdr>
                <w:top w:val="nil"/>
                <w:left w:val="nil"/>
                <w:bottom w:val="nil"/>
                <w:right w:val="nil"/>
                <w:between w:val="nil"/>
              </w:pBdr>
              <w:rPr>
                <w:sz w:val="18"/>
                <w:szCs w:val="18"/>
              </w:rPr>
            </w:pPr>
            <w:r w:rsidRPr="003E75C3">
              <w:rPr>
                <w:sz w:val="18"/>
                <w:szCs w:val="18"/>
              </w:rPr>
              <w:t>Gobiernos Regionales y Locales.</w:t>
            </w:r>
          </w:p>
        </w:tc>
      </w:tr>
      <w:tr w:rsidR="00CA4AC1" w:rsidRPr="003E75C3" w14:paraId="567F1B36" w14:textId="77777777" w:rsidTr="00CA4AC1">
        <w:trPr>
          <w:trHeight w:val="220"/>
          <w:jc w:val="center"/>
        </w:trPr>
        <w:tc>
          <w:tcPr>
            <w:tcW w:w="2861" w:type="dxa"/>
            <w:shd w:val="clear" w:color="auto" w:fill="FFFFFF" w:themeFill="background1"/>
            <w:vAlign w:val="center"/>
          </w:tcPr>
          <w:p w14:paraId="332BC666"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3166F984" w14:textId="77777777" w:rsidR="0033374D" w:rsidRPr="003E75C3" w:rsidRDefault="0033374D" w:rsidP="003E75C3">
            <w:pPr>
              <w:rPr>
                <w:sz w:val="18"/>
                <w:szCs w:val="18"/>
              </w:rPr>
            </w:pPr>
            <w:r w:rsidRPr="003E75C3">
              <w:rPr>
                <w:sz w:val="18"/>
                <w:szCs w:val="18"/>
              </w:rPr>
              <w:t xml:space="preserve">Articulación </w:t>
            </w:r>
          </w:p>
        </w:tc>
      </w:tr>
      <w:tr w:rsidR="00CA4AC1" w:rsidRPr="003E75C3" w14:paraId="605EC187" w14:textId="77777777" w:rsidTr="00CA4AC1">
        <w:trPr>
          <w:trHeight w:val="300"/>
          <w:jc w:val="center"/>
        </w:trPr>
        <w:tc>
          <w:tcPr>
            <w:tcW w:w="2861" w:type="dxa"/>
            <w:shd w:val="clear" w:color="auto" w:fill="FFFFFF" w:themeFill="background1"/>
            <w:vAlign w:val="center"/>
          </w:tcPr>
          <w:p w14:paraId="6543D3C9"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7620B8CF" w14:textId="77777777" w:rsidR="0033374D" w:rsidRPr="003E75C3" w:rsidRDefault="0033374D" w:rsidP="003E75C3">
            <w:pPr>
              <w:rPr>
                <w:sz w:val="18"/>
                <w:szCs w:val="18"/>
              </w:rPr>
            </w:pPr>
            <w:r w:rsidRPr="003E75C3">
              <w:rPr>
                <w:sz w:val="18"/>
                <w:szCs w:val="18"/>
              </w:rPr>
              <w:t>Mecanismos efectivos de coordinación y cooperación entre los niveles de gobierno y las entidades que componen la organización del Estado; se expresan en dos ejes de relación interinstitucional: Vertical: entre entidades de distintos niveles de gobierno, nacional, regional y local; Horizontal: entre entidades de un mismo nivel de gobierno.</w:t>
            </w:r>
          </w:p>
        </w:tc>
      </w:tr>
    </w:tbl>
    <w:p w14:paraId="2E333A46" w14:textId="77777777" w:rsidR="0033374D" w:rsidRPr="003E75C3" w:rsidRDefault="0033374D" w:rsidP="003E75C3">
      <w:pPr>
        <w:rPr>
          <w:sz w:val="18"/>
          <w:szCs w:val="18"/>
        </w:rPr>
      </w:pPr>
    </w:p>
    <w:p w14:paraId="7E4F6E49" w14:textId="77777777" w:rsidR="0033374D" w:rsidRPr="003E75C3" w:rsidRDefault="0033374D" w:rsidP="003E75C3">
      <w:pPr>
        <w:rPr>
          <w:sz w:val="18"/>
          <w:szCs w:val="18"/>
        </w:rPr>
      </w:pPr>
    </w:p>
    <w:p w14:paraId="4846E513" w14:textId="77777777" w:rsidR="0033374D" w:rsidRPr="003E75C3" w:rsidRDefault="0033374D" w:rsidP="003E75C3">
      <w:bookmarkStart w:id="270" w:name="_Toc62250805"/>
      <w:r w:rsidRPr="003E75C3">
        <w:t>OP6 – L6.3 – S21</w:t>
      </w:r>
      <w:bookmarkEnd w:id="270"/>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710481B3" w14:textId="77777777" w:rsidTr="00CA4AC1">
        <w:trPr>
          <w:trHeight w:val="70"/>
          <w:jc w:val="center"/>
        </w:trPr>
        <w:tc>
          <w:tcPr>
            <w:tcW w:w="2861" w:type="dxa"/>
            <w:shd w:val="clear" w:color="auto" w:fill="FFFFFF" w:themeFill="background1"/>
            <w:vAlign w:val="center"/>
          </w:tcPr>
          <w:p w14:paraId="2002CAA5"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2624E8D2" w14:textId="77777777" w:rsidR="0033374D" w:rsidRPr="003E75C3" w:rsidRDefault="0033374D" w:rsidP="003E75C3">
            <w:pPr>
              <w:pBdr>
                <w:top w:val="nil"/>
                <w:left w:val="nil"/>
                <w:bottom w:val="nil"/>
                <w:right w:val="nil"/>
                <w:between w:val="nil"/>
              </w:pBdr>
              <w:rPr>
                <w:sz w:val="18"/>
                <w:szCs w:val="18"/>
              </w:rPr>
            </w:pPr>
            <w:r w:rsidRPr="003E75C3">
              <w:rPr>
                <w:sz w:val="18"/>
                <w:szCs w:val="18"/>
              </w:rPr>
              <w:t>6.  Asegurar condiciones de accesibilidad en el entorno para las personas con discapacidad.</w:t>
            </w:r>
          </w:p>
        </w:tc>
      </w:tr>
      <w:tr w:rsidR="00CA4AC1" w:rsidRPr="003E75C3" w14:paraId="05B2E426" w14:textId="77777777" w:rsidTr="00CA4AC1">
        <w:trPr>
          <w:trHeight w:val="70"/>
          <w:jc w:val="center"/>
        </w:trPr>
        <w:tc>
          <w:tcPr>
            <w:tcW w:w="2861" w:type="dxa"/>
            <w:shd w:val="clear" w:color="auto" w:fill="FFFFFF" w:themeFill="background1"/>
            <w:vAlign w:val="center"/>
          </w:tcPr>
          <w:p w14:paraId="54F09FD2"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2E30156E" w14:textId="77777777" w:rsidR="0033374D" w:rsidRPr="003E75C3" w:rsidRDefault="0033374D" w:rsidP="003E75C3">
            <w:pPr>
              <w:pBdr>
                <w:top w:val="nil"/>
                <w:left w:val="nil"/>
                <w:bottom w:val="nil"/>
                <w:right w:val="nil"/>
                <w:between w:val="nil"/>
              </w:pBdr>
              <w:rPr>
                <w:sz w:val="18"/>
                <w:szCs w:val="18"/>
              </w:rPr>
            </w:pPr>
            <w:r w:rsidRPr="003E75C3">
              <w:rPr>
                <w:sz w:val="18"/>
                <w:szCs w:val="18"/>
              </w:rPr>
              <w:t>6.3. Implementar medidas que promuevan y faciliten la igualdad de condiciones para acceso a la justicia de las personas con discapacidad en los procesos judiciales y procedimientos administrativos.</w:t>
            </w:r>
          </w:p>
        </w:tc>
      </w:tr>
      <w:tr w:rsidR="00CA4AC1" w:rsidRPr="003E75C3" w14:paraId="1539331E" w14:textId="77777777" w:rsidTr="00CA4AC1">
        <w:trPr>
          <w:trHeight w:val="300"/>
          <w:jc w:val="center"/>
        </w:trPr>
        <w:tc>
          <w:tcPr>
            <w:tcW w:w="2861" w:type="dxa"/>
            <w:shd w:val="clear" w:color="auto" w:fill="FFFFFF" w:themeFill="background1"/>
            <w:vAlign w:val="center"/>
          </w:tcPr>
          <w:p w14:paraId="3AE72859"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5103AE0E"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Acceso al servicio de justicia y procesos judiciales </w:t>
            </w:r>
          </w:p>
        </w:tc>
      </w:tr>
      <w:tr w:rsidR="00CA4AC1" w:rsidRPr="003E75C3" w14:paraId="0025CBCF" w14:textId="77777777" w:rsidTr="00CA4AC1">
        <w:trPr>
          <w:trHeight w:val="300"/>
          <w:jc w:val="center"/>
        </w:trPr>
        <w:tc>
          <w:tcPr>
            <w:tcW w:w="2861" w:type="dxa"/>
            <w:shd w:val="clear" w:color="auto" w:fill="FFFFFF" w:themeFill="background1"/>
            <w:vAlign w:val="center"/>
          </w:tcPr>
          <w:p w14:paraId="4E6ACC2E"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7227E915"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El servicio consiste en asegurar el acceso a la justicia, mediante acciones de identificación de las personas con discapacidad que participan en </w:t>
            </w:r>
            <w:r w:rsidRPr="003E75C3">
              <w:rPr>
                <w:sz w:val="18"/>
                <w:szCs w:val="18"/>
              </w:rPr>
              <w:lastRenderedPageBreak/>
              <w:t>proceso judicial, a través del Sistema de Alerta Judicial,  orientación y patrocinio legal gratuita en las materias contempladas en la Ley de Defensa Pública (Ley 29360, y modificatoria DL 1407) y el reglamento de Defensa Pública (DS-013-2009-JUS), así como asegurando las condiciones de calidad establecidas.</w:t>
            </w:r>
          </w:p>
        </w:tc>
      </w:tr>
      <w:tr w:rsidR="00CA4AC1" w:rsidRPr="003E75C3" w14:paraId="59DB2AED" w14:textId="77777777" w:rsidTr="00CA4AC1">
        <w:trPr>
          <w:trHeight w:val="300"/>
          <w:jc w:val="center"/>
        </w:trPr>
        <w:tc>
          <w:tcPr>
            <w:tcW w:w="2861" w:type="dxa"/>
            <w:shd w:val="clear" w:color="auto" w:fill="FFFFFF" w:themeFill="background1"/>
            <w:vAlign w:val="center"/>
          </w:tcPr>
          <w:p w14:paraId="45087D5F"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Proveedor del servicio:</w:t>
            </w:r>
          </w:p>
        </w:tc>
        <w:tc>
          <w:tcPr>
            <w:tcW w:w="5633" w:type="dxa"/>
            <w:shd w:val="clear" w:color="auto" w:fill="FFFFFF" w:themeFill="background1"/>
            <w:vAlign w:val="center"/>
          </w:tcPr>
          <w:p w14:paraId="71BE6FB1"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Ministerio de Justicia y Derechos Humanos (</w:t>
            </w:r>
            <w:proofErr w:type="spellStart"/>
            <w:r w:rsidRPr="003E75C3">
              <w:rPr>
                <w:sz w:val="18"/>
                <w:szCs w:val="18"/>
              </w:rPr>
              <w:t>MINJUSDH</w:t>
            </w:r>
            <w:proofErr w:type="spellEnd"/>
            <w:r w:rsidRPr="003E75C3">
              <w:rPr>
                <w:sz w:val="18"/>
                <w:szCs w:val="18"/>
              </w:rPr>
              <w:t xml:space="preserve">) – Dirección General de Defensa Pública y Acceso a la Justicia. </w:t>
            </w:r>
          </w:p>
          <w:p w14:paraId="31CFBAC9"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Poder Judicial del Perú (</w:t>
            </w:r>
            <w:proofErr w:type="spellStart"/>
            <w:r w:rsidRPr="003E75C3">
              <w:rPr>
                <w:sz w:val="18"/>
                <w:szCs w:val="18"/>
              </w:rPr>
              <w:t>PJ</w:t>
            </w:r>
            <w:proofErr w:type="spellEnd"/>
            <w:r w:rsidRPr="003E75C3">
              <w:rPr>
                <w:sz w:val="18"/>
                <w:szCs w:val="18"/>
              </w:rPr>
              <w:t>) – Comisión Permanente de Acceso a la Justicia de Personas en Condiciones de Vulnerabilidad y Justicia en la Comunidad de la Corte Suprema de Justicia de la República del Poder Judicial.</w:t>
            </w:r>
          </w:p>
          <w:p w14:paraId="093D70A3"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Ministerio Público Fiscalía de la Nación (</w:t>
            </w:r>
            <w:proofErr w:type="spellStart"/>
            <w:r w:rsidRPr="003E75C3">
              <w:rPr>
                <w:sz w:val="18"/>
                <w:szCs w:val="18"/>
              </w:rPr>
              <w:t>MPFN</w:t>
            </w:r>
            <w:proofErr w:type="spellEnd"/>
            <w:r w:rsidRPr="003E75C3">
              <w:rPr>
                <w:sz w:val="18"/>
                <w:szCs w:val="18"/>
              </w:rPr>
              <w:t xml:space="preserve">) - Escuela del Ministerio Público </w:t>
            </w:r>
          </w:p>
          <w:p w14:paraId="1516D8DC"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Canales de Atención.</w:t>
            </w:r>
          </w:p>
          <w:p w14:paraId="288A39E1"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Academia de la Magistratura (</w:t>
            </w:r>
            <w:proofErr w:type="spellStart"/>
            <w:r w:rsidRPr="003E75C3">
              <w:rPr>
                <w:sz w:val="18"/>
                <w:szCs w:val="18"/>
              </w:rPr>
              <w:t>AMAG</w:t>
            </w:r>
            <w:proofErr w:type="spellEnd"/>
            <w:r w:rsidRPr="003E75C3">
              <w:rPr>
                <w:sz w:val="18"/>
                <w:szCs w:val="18"/>
              </w:rPr>
              <w:t>) - Dirección Académica.</w:t>
            </w:r>
          </w:p>
        </w:tc>
      </w:tr>
      <w:tr w:rsidR="00CA4AC1" w:rsidRPr="003E75C3" w14:paraId="4195A1AC" w14:textId="77777777" w:rsidTr="00CA4AC1">
        <w:trPr>
          <w:trHeight w:val="300"/>
          <w:jc w:val="center"/>
        </w:trPr>
        <w:tc>
          <w:tcPr>
            <w:tcW w:w="2861" w:type="dxa"/>
            <w:shd w:val="clear" w:color="auto" w:fill="FFFFFF" w:themeFill="background1"/>
            <w:vAlign w:val="center"/>
          </w:tcPr>
          <w:p w14:paraId="480ABD29"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5F07996C" w14:textId="77777777" w:rsidR="0033374D" w:rsidRPr="003E75C3" w:rsidRDefault="0033374D" w:rsidP="003E75C3">
            <w:pPr>
              <w:pBdr>
                <w:top w:val="nil"/>
                <w:left w:val="nil"/>
                <w:bottom w:val="nil"/>
                <w:right w:val="nil"/>
                <w:between w:val="nil"/>
              </w:pBdr>
              <w:rPr>
                <w:sz w:val="18"/>
                <w:szCs w:val="18"/>
              </w:rPr>
            </w:pPr>
            <w:r w:rsidRPr="003E75C3">
              <w:rPr>
                <w:sz w:val="18"/>
                <w:szCs w:val="18"/>
              </w:rPr>
              <w:t>Personas con discapacidad que participan en un proceso judicial.</w:t>
            </w:r>
          </w:p>
        </w:tc>
      </w:tr>
      <w:tr w:rsidR="00CA4AC1" w:rsidRPr="003E75C3" w14:paraId="4D9033B4" w14:textId="77777777" w:rsidTr="00CA4AC1">
        <w:trPr>
          <w:trHeight w:val="220"/>
          <w:jc w:val="center"/>
        </w:trPr>
        <w:tc>
          <w:tcPr>
            <w:tcW w:w="2861" w:type="dxa"/>
            <w:shd w:val="clear" w:color="auto" w:fill="FFFFFF" w:themeFill="background1"/>
            <w:vAlign w:val="center"/>
          </w:tcPr>
          <w:p w14:paraId="24680A5E"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46628B8B" w14:textId="77777777" w:rsidR="0033374D" w:rsidRPr="003E75C3" w:rsidRDefault="0033374D" w:rsidP="003E75C3">
            <w:pPr>
              <w:pBdr>
                <w:top w:val="nil"/>
                <w:left w:val="nil"/>
                <w:bottom w:val="nil"/>
                <w:right w:val="nil"/>
                <w:between w:val="nil"/>
              </w:pBdr>
              <w:rPr>
                <w:sz w:val="18"/>
                <w:szCs w:val="18"/>
              </w:rPr>
            </w:pPr>
            <w:r w:rsidRPr="003E75C3">
              <w:rPr>
                <w:sz w:val="18"/>
                <w:szCs w:val="18"/>
              </w:rPr>
              <w:t>Accesibilidad</w:t>
            </w:r>
          </w:p>
        </w:tc>
      </w:tr>
      <w:tr w:rsidR="00CA4AC1" w:rsidRPr="003E75C3" w14:paraId="7BA1EF83" w14:textId="77777777" w:rsidTr="00CA4AC1">
        <w:trPr>
          <w:trHeight w:val="300"/>
          <w:jc w:val="center"/>
        </w:trPr>
        <w:tc>
          <w:tcPr>
            <w:tcW w:w="2861" w:type="dxa"/>
            <w:shd w:val="clear" w:color="auto" w:fill="FFFFFF" w:themeFill="background1"/>
            <w:vAlign w:val="center"/>
          </w:tcPr>
          <w:p w14:paraId="301C62EC"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4C0BCC1A" w14:textId="77777777" w:rsidR="0033374D" w:rsidRPr="003E75C3" w:rsidRDefault="0033374D" w:rsidP="003E75C3">
            <w:pPr>
              <w:pBdr>
                <w:top w:val="nil"/>
                <w:left w:val="nil"/>
                <w:bottom w:val="nil"/>
                <w:right w:val="nil"/>
                <w:between w:val="nil"/>
              </w:pBdr>
              <w:rPr>
                <w:sz w:val="18"/>
                <w:szCs w:val="18"/>
              </w:rPr>
            </w:pPr>
            <w:r w:rsidRPr="003E75C3">
              <w:rPr>
                <w:sz w:val="18"/>
                <w:szCs w:val="18"/>
              </w:rPr>
              <w:t>Se realizará la adecuación de las instalaciones, recursos y ajustes en el procedimiento por cada tipo de discapacidad, así como capacitación a operadores de justicia, a fin de que las personas con discapacidad participen en igualdad de condiciones en los procesos judiciales.</w:t>
            </w:r>
          </w:p>
        </w:tc>
      </w:tr>
    </w:tbl>
    <w:p w14:paraId="0E6E6E47" w14:textId="77777777" w:rsidR="0033374D" w:rsidRPr="003E75C3" w:rsidRDefault="0033374D" w:rsidP="003E75C3">
      <w:pPr>
        <w:rPr>
          <w:sz w:val="18"/>
          <w:szCs w:val="18"/>
        </w:rPr>
      </w:pPr>
    </w:p>
    <w:p w14:paraId="3D894CAB" w14:textId="77777777" w:rsidR="0033374D" w:rsidRPr="003E75C3" w:rsidRDefault="0033374D" w:rsidP="003E75C3">
      <w:pPr>
        <w:rPr>
          <w:sz w:val="18"/>
          <w:szCs w:val="18"/>
        </w:rPr>
      </w:pPr>
    </w:p>
    <w:p w14:paraId="574F22C6" w14:textId="77777777" w:rsidR="0033374D" w:rsidRPr="003E75C3" w:rsidRDefault="0033374D" w:rsidP="003E75C3">
      <w:bookmarkStart w:id="271" w:name="_Toc62250806"/>
      <w:r w:rsidRPr="003E75C3">
        <w:t>OP7 – L7.2 – S22</w:t>
      </w:r>
      <w:bookmarkEnd w:id="271"/>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2861"/>
        <w:gridCol w:w="5633"/>
      </w:tblGrid>
      <w:tr w:rsidR="00CA4AC1" w:rsidRPr="003E75C3" w14:paraId="0536A2C1" w14:textId="77777777" w:rsidTr="00CA4AC1">
        <w:trPr>
          <w:trHeight w:val="70"/>
          <w:jc w:val="center"/>
        </w:trPr>
        <w:tc>
          <w:tcPr>
            <w:tcW w:w="2861" w:type="dxa"/>
            <w:shd w:val="clear" w:color="auto" w:fill="FFFFFF" w:themeFill="background1"/>
            <w:vAlign w:val="center"/>
          </w:tcPr>
          <w:p w14:paraId="299C6C14" w14:textId="77777777" w:rsidR="0033374D" w:rsidRPr="003E75C3" w:rsidRDefault="0033374D" w:rsidP="003E75C3">
            <w:pPr>
              <w:pBdr>
                <w:top w:val="nil"/>
                <w:left w:val="nil"/>
                <w:bottom w:val="nil"/>
                <w:right w:val="nil"/>
                <w:between w:val="nil"/>
              </w:pBdr>
              <w:rPr>
                <w:sz w:val="18"/>
                <w:szCs w:val="18"/>
              </w:rPr>
            </w:pPr>
            <w:r w:rsidRPr="003E75C3">
              <w:rPr>
                <w:sz w:val="18"/>
                <w:szCs w:val="18"/>
              </w:rPr>
              <w:t>Objetivo prioritario:</w:t>
            </w:r>
          </w:p>
        </w:tc>
        <w:tc>
          <w:tcPr>
            <w:tcW w:w="5633" w:type="dxa"/>
            <w:shd w:val="clear" w:color="auto" w:fill="FFFFFF" w:themeFill="background1"/>
            <w:vAlign w:val="center"/>
          </w:tcPr>
          <w:p w14:paraId="70EB12A1" w14:textId="77777777" w:rsidR="0033374D" w:rsidRPr="003E75C3" w:rsidRDefault="0033374D" w:rsidP="003E75C3">
            <w:pPr>
              <w:pBdr>
                <w:top w:val="nil"/>
                <w:left w:val="nil"/>
                <w:bottom w:val="nil"/>
                <w:right w:val="nil"/>
                <w:between w:val="nil"/>
              </w:pBdr>
              <w:rPr>
                <w:sz w:val="18"/>
                <w:szCs w:val="18"/>
              </w:rPr>
            </w:pPr>
            <w:r w:rsidRPr="003E75C3">
              <w:rPr>
                <w:sz w:val="18"/>
                <w:szCs w:val="18"/>
              </w:rPr>
              <w:t>7. Fortalecer la gestión pública en materia de discapacidad.</w:t>
            </w:r>
          </w:p>
        </w:tc>
      </w:tr>
      <w:tr w:rsidR="00CA4AC1" w:rsidRPr="003E75C3" w14:paraId="32290D75" w14:textId="77777777" w:rsidTr="00CA4AC1">
        <w:trPr>
          <w:trHeight w:val="70"/>
          <w:jc w:val="center"/>
        </w:trPr>
        <w:tc>
          <w:tcPr>
            <w:tcW w:w="2861" w:type="dxa"/>
            <w:shd w:val="clear" w:color="auto" w:fill="FFFFFF" w:themeFill="background1"/>
            <w:vAlign w:val="center"/>
          </w:tcPr>
          <w:p w14:paraId="1C0E67C2" w14:textId="77777777" w:rsidR="0033374D" w:rsidRPr="003E75C3" w:rsidRDefault="0033374D" w:rsidP="003E75C3">
            <w:pPr>
              <w:pBdr>
                <w:top w:val="nil"/>
                <w:left w:val="nil"/>
                <w:bottom w:val="nil"/>
                <w:right w:val="nil"/>
                <w:between w:val="nil"/>
              </w:pBdr>
              <w:rPr>
                <w:sz w:val="18"/>
                <w:szCs w:val="18"/>
              </w:rPr>
            </w:pPr>
            <w:r w:rsidRPr="003E75C3">
              <w:rPr>
                <w:sz w:val="18"/>
                <w:szCs w:val="18"/>
              </w:rPr>
              <w:t>Lineamiento de la política:</w:t>
            </w:r>
          </w:p>
        </w:tc>
        <w:tc>
          <w:tcPr>
            <w:tcW w:w="5633" w:type="dxa"/>
            <w:shd w:val="clear" w:color="auto" w:fill="FFFFFF" w:themeFill="background1"/>
            <w:vAlign w:val="center"/>
          </w:tcPr>
          <w:p w14:paraId="6FAF464E" w14:textId="77777777" w:rsidR="0033374D" w:rsidRPr="003E75C3" w:rsidRDefault="0033374D" w:rsidP="003E75C3">
            <w:pPr>
              <w:pBdr>
                <w:top w:val="nil"/>
                <w:left w:val="nil"/>
                <w:bottom w:val="nil"/>
                <w:right w:val="nil"/>
                <w:between w:val="nil"/>
              </w:pBdr>
              <w:rPr>
                <w:sz w:val="18"/>
                <w:szCs w:val="18"/>
              </w:rPr>
            </w:pPr>
            <w:r w:rsidRPr="003E75C3">
              <w:rPr>
                <w:sz w:val="18"/>
                <w:szCs w:val="18"/>
              </w:rPr>
              <w:t>7.2. Desarrollar capacidades y competencias en gestión pública con perspectiva de discapacidad para servidores públicos.</w:t>
            </w:r>
          </w:p>
        </w:tc>
      </w:tr>
      <w:tr w:rsidR="00CA4AC1" w:rsidRPr="003E75C3" w14:paraId="12E3A01C" w14:textId="77777777" w:rsidTr="00CA4AC1">
        <w:trPr>
          <w:trHeight w:val="300"/>
          <w:jc w:val="center"/>
        </w:trPr>
        <w:tc>
          <w:tcPr>
            <w:tcW w:w="2861" w:type="dxa"/>
            <w:shd w:val="clear" w:color="auto" w:fill="FFFFFF" w:themeFill="background1"/>
            <w:vAlign w:val="center"/>
          </w:tcPr>
          <w:p w14:paraId="6BF6035D" w14:textId="77777777" w:rsidR="0033374D" w:rsidRPr="003E75C3" w:rsidRDefault="0033374D" w:rsidP="003E75C3">
            <w:pPr>
              <w:pBdr>
                <w:top w:val="nil"/>
                <w:left w:val="nil"/>
                <w:bottom w:val="nil"/>
                <w:right w:val="nil"/>
                <w:between w:val="nil"/>
              </w:pBdr>
              <w:rPr>
                <w:sz w:val="18"/>
                <w:szCs w:val="18"/>
              </w:rPr>
            </w:pPr>
            <w:r w:rsidRPr="003E75C3">
              <w:rPr>
                <w:sz w:val="18"/>
                <w:szCs w:val="18"/>
              </w:rPr>
              <w:t>Nombre del servicio:</w:t>
            </w:r>
          </w:p>
        </w:tc>
        <w:tc>
          <w:tcPr>
            <w:tcW w:w="5633" w:type="dxa"/>
            <w:shd w:val="clear" w:color="auto" w:fill="FFFFFF" w:themeFill="background1"/>
          </w:tcPr>
          <w:p w14:paraId="57EBFA06" w14:textId="77777777" w:rsidR="0033374D" w:rsidRPr="003E75C3" w:rsidRDefault="0033374D" w:rsidP="003E75C3">
            <w:pPr>
              <w:pBdr>
                <w:top w:val="nil"/>
                <w:left w:val="nil"/>
                <w:bottom w:val="nil"/>
                <w:right w:val="nil"/>
                <w:between w:val="nil"/>
              </w:pBdr>
              <w:rPr>
                <w:sz w:val="18"/>
                <w:szCs w:val="18"/>
              </w:rPr>
            </w:pPr>
            <w:r w:rsidRPr="003E75C3">
              <w:rPr>
                <w:sz w:val="18"/>
                <w:szCs w:val="18"/>
              </w:rPr>
              <w:t>Formación de competencias en materia de discapacidad para servidoras y servidores públicos</w:t>
            </w:r>
          </w:p>
        </w:tc>
      </w:tr>
      <w:tr w:rsidR="00CA4AC1" w:rsidRPr="003E75C3" w14:paraId="1166EC83" w14:textId="77777777" w:rsidTr="00CA4AC1">
        <w:trPr>
          <w:trHeight w:val="300"/>
          <w:jc w:val="center"/>
        </w:trPr>
        <w:tc>
          <w:tcPr>
            <w:tcW w:w="2861" w:type="dxa"/>
            <w:shd w:val="clear" w:color="auto" w:fill="FFFFFF" w:themeFill="background1"/>
            <w:vAlign w:val="center"/>
          </w:tcPr>
          <w:p w14:paraId="4182032D"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servicio:</w:t>
            </w:r>
          </w:p>
        </w:tc>
        <w:tc>
          <w:tcPr>
            <w:tcW w:w="5633" w:type="dxa"/>
            <w:shd w:val="clear" w:color="auto" w:fill="FFFFFF" w:themeFill="background1"/>
          </w:tcPr>
          <w:p w14:paraId="33C0A73F" w14:textId="0C2B9060" w:rsidR="0033374D" w:rsidRPr="003E75C3" w:rsidRDefault="0033374D" w:rsidP="003E75C3">
            <w:pPr>
              <w:pBdr>
                <w:top w:val="nil"/>
                <w:left w:val="nil"/>
                <w:bottom w:val="nil"/>
                <w:right w:val="nil"/>
                <w:between w:val="nil"/>
              </w:pBdr>
              <w:rPr>
                <w:sz w:val="18"/>
                <w:szCs w:val="18"/>
              </w:rPr>
            </w:pPr>
            <w:r w:rsidRPr="003E75C3">
              <w:rPr>
                <w:sz w:val="18"/>
                <w:szCs w:val="18"/>
              </w:rPr>
              <w:t>El servicio consiste en fortalecer las capacidades y conocimientos en los servidores y servidoras públicas en perspectiva de discapacidad, específicamente en los derechos, condiciones para la inclusión de las personas con discapacidad, el trato adecuado, entre otros aspectos, con la finalidad de que lo puedan incorporar en el desarrollo de sus funciones en la gestión pública y para atención al usuario.</w:t>
            </w:r>
          </w:p>
          <w:p w14:paraId="00DCE3D2" w14:textId="77777777" w:rsidR="0033374D" w:rsidRPr="003E75C3" w:rsidRDefault="0033374D" w:rsidP="003E75C3">
            <w:pPr>
              <w:pBdr>
                <w:top w:val="nil"/>
                <w:left w:val="nil"/>
                <w:bottom w:val="nil"/>
                <w:right w:val="nil"/>
                <w:between w:val="nil"/>
              </w:pBdr>
              <w:rPr>
                <w:sz w:val="18"/>
                <w:szCs w:val="18"/>
              </w:rPr>
            </w:pPr>
          </w:p>
          <w:p w14:paraId="351CB127" w14:textId="77777777" w:rsidR="0033374D" w:rsidRPr="003E75C3" w:rsidRDefault="0033374D" w:rsidP="003E75C3">
            <w:pPr>
              <w:pBdr>
                <w:top w:val="nil"/>
                <w:left w:val="nil"/>
                <w:bottom w:val="nil"/>
                <w:right w:val="nil"/>
                <w:between w:val="nil"/>
              </w:pBdr>
              <w:rPr>
                <w:sz w:val="18"/>
                <w:szCs w:val="18"/>
              </w:rPr>
            </w:pPr>
            <w:r w:rsidRPr="003E75C3">
              <w:rPr>
                <w:sz w:val="18"/>
                <w:szCs w:val="18"/>
              </w:rPr>
              <w:t xml:space="preserve">Los contenidos de los cursos de capacitación son desarrollados por el CONADIS, en su calidad de órgano especializado en cuestiones relativas a la discapacidad y la provisión del servicio se encuentra a cargo de la Escuela Nacional de Administración Pública del SERVIR. </w:t>
            </w:r>
          </w:p>
          <w:p w14:paraId="28C4F20C" w14:textId="77777777" w:rsidR="0033374D" w:rsidRPr="003E75C3" w:rsidRDefault="0033374D" w:rsidP="003E75C3">
            <w:pPr>
              <w:pBdr>
                <w:top w:val="nil"/>
                <w:left w:val="nil"/>
                <w:bottom w:val="nil"/>
                <w:right w:val="nil"/>
                <w:between w:val="nil"/>
              </w:pBdr>
              <w:rPr>
                <w:sz w:val="18"/>
                <w:szCs w:val="18"/>
              </w:rPr>
            </w:pPr>
          </w:p>
          <w:p w14:paraId="26868346" w14:textId="77777777" w:rsidR="0033374D" w:rsidRPr="003E75C3" w:rsidRDefault="0033374D" w:rsidP="003E75C3">
            <w:pPr>
              <w:rPr>
                <w:sz w:val="18"/>
                <w:szCs w:val="18"/>
              </w:rPr>
            </w:pPr>
            <w:r w:rsidRPr="003E75C3">
              <w:rPr>
                <w:sz w:val="18"/>
                <w:szCs w:val="18"/>
              </w:rPr>
              <w:lastRenderedPageBreak/>
              <w:t>Se entiende por capacitación al proceso que busca la mejora del desempeño de las personas, a través del cierre de brechas o desarrollo de competencias o conocimientos, a través de un curso, entendido como una estrategia de enseñanza-aprendizaje que comprende una secuencia de sesiones articuladas y orientadas al logro de los objetivos de aprendizaje previstos.</w:t>
            </w:r>
          </w:p>
        </w:tc>
      </w:tr>
      <w:tr w:rsidR="00CA4AC1" w:rsidRPr="003E75C3" w14:paraId="0696D2FA" w14:textId="77777777" w:rsidTr="00CA4AC1">
        <w:trPr>
          <w:trHeight w:val="300"/>
          <w:jc w:val="center"/>
        </w:trPr>
        <w:tc>
          <w:tcPr>
            <w:tcW w:w="2861" w:type="dxa"/>
            <w:shd w:val="clear" w:color="auto" w:fill="FFFFFF" w:themeFill="background1"/>
            <w:vAlign w:val="center"/>
          </w:tcPr>
          <w:p w14:paraId="348C11C7" w14:textId="77777777" w:rsidR="0033374D" w:rsidRPr="003E75C3" w:rsidRDefault="0033374D" w:rsidP="003E75C3">
            <w:pPr>
              <w:pBdr>
                <w:top w:val="nil"/>
                <w:left w:val="nil"/>
                <w:bottom w:val="nil"/>
                <w:right w:val="nil"/>
                <w:between w:val="nil"/>
              </w:pBdr>
              <w:rPr>
                <w:sz w:val="18"/>
                <w:szCs w:val="18"/>
              </w:rPr>
            </w:pPr>
            <w:r w:rsidRPr="003E75C3">
              <w:rPr>
                <w:sz w:val="18"/>
                <w:szCs w:val="18"/>
              </w:rPr>
              <w:lastRenderedPageBreak/>
              <w:t>Proveedor del servicio:</w:t>
            </w:r>
          </w:p>
        </w:tc>
        <w:tc>
          <w:tcPr>
            <w:tcW w:w="5633" w:type="dxa"/>
            <w:shd w:val="clear" w:color="auto" w:fill="FFFFFF" w:themeFill="background1"/>
            <w:vAlign w:val="center"/>
          </w:tcPr>
          <w:p w14:paraId="7C92D99E"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Autoridad Nacional del Servicio Civil (SERVIR) - Escuela Nacional de Administración Pública (ENAP).</w:t>
            </w:r>
          </w:p>
          <w:p w14:paraId="28B36E2F" w14:textId="77777777" w:rsidR="0033374D" w:rsidRPr="003E75C3" w:rsidRDefault="0033374D" w:rsidP="00537B70">
            <w:pPr>
              <w:numPr>
                <w:ilvl w:val="0"/>
                <w:numId w:val="32"/>
              </w:numPr>
              <w:pBdr>
                <w:top w:val="nil"/>
                <w:left w:val="nil"/>
                <w:bottom w:val="nil"/>
                <w:right w:val="nil"/>
                <w:between w:val="nil"/>
              </w:pBdr>
              <w:ind w:left="0" w:firstLine="0"/>
              <w:rPr>
                <w:sz w:val="18"/>
                <w:szCs w:val="18"/>
              </w:rPr>
            </w:pPr>
            <w:r w:rsidRPr="003E75C3">
              <w:rPr>
                <w:sz w:val="18"/>
                <w:szCs w:val="18"/>
              </w:rPr>
              <w:t>Consejo Nacional para la Integración de la Persona con Discapacidad (CONADIS) - Dirección de Políticas en Discapacidad.</w:t>
            </w:r>
          </w:p>
        </w:tc>
      </w:tr>
      <w:tr w:rsidR="00CA4AC1" w:rsidRPr="003E75C3" w14:paraId="5B6B1CAD" w14:textId="77777777" w:rsidTr="00CA4AC1">
        <w:trPr>
          <w:trHeight w:val="300"/>
          <w:jc w:val="center"/>
        </w:trPr>
        <w:tc>
          <w:tcPr>
            <w:tcW w:w="2861" w:type="dxa"/>
            <w:shd w:val="clear" w:color="auto" w:fill="FFFFFF" w:themeFill="background1"/>
            <w:vAlign w:val="center"/>
          </w:tcPr>
          <w:p w14:paraId="63286263" w14:textId="77777777" w:rsidR="0033374D" w:rsidRPr="003E75C3" w:rsidRDefault="0033374D" w:rsidP="003E75C3">
            <w:pPr>
              <w:pBdr>
                <w:top w:val="nil"/>
                <w:left w:val="nil"/>
                <w:bottom w:val="nil"/>
                <w:right w:val="nil"/>
                <w:between w:val="nil"/>
              </w:pBdr>
              <w:rPr>
                <w:sz w:val="18"/>
                <w:szCs w:val="18"/>
              </w:rPr>
            </w:pPr>
            <w:r w:rsidRPr="003E75C3">
              <w:rPr>
                <w:sz w:val="18"/>
                <w:szCs w:val="18"/>
              </w:rPr>
              <w:t>Receptor del servicio:</w:t>
            </w:r>
          </w:p>
        </w:tc>
        <w:tc>
          <w:tcPr>
            <w:tcW w:w="5633" w:type="dxa"/>
            <w:shd w:val="clear" w:color="auto" w:fill="FFFFFF" w:themeFill="background1"/>
            <w:vAlign w:val="center"/>
          </w:tcPr>
          <w:p w14:paraId="1F535831" w14:textId="77777777" w:rsidR="0033374D" w:rsidRPr="003E75C3" w:rsidRDefault="0033374D" w:rsidP="003E75C3">
            <w:pPr>
              <w:pBdr>
                <w:top w:val="nil"/>
                <w:left w:val="nil"/>
                <w:bottom w:val="nil"/>
                <w:right w:val="nil"/>
                <w:between w:val="nil"/>
              </w:pBdr>
              <w:rPr>
                <w:sz w:val="18"/>
                <w:szCs w:val="18"/>
              </w:rPr>
            </w:pPr>
            <w:r w:rsidRPr="003E75C3">
              <w:rPr>
                <w:sz w:val="18"/>
                <w:szCs w:val="18"/>
              </w:rPr>
              <w:t>Servidores públicos del Gobierno Nacional.</w:t>
            </w:r>
          </w:p>
        </w:tc>
      </w:tr>
      <w:tr w:rsidR="00CA4AC1" w:rsidRPr="003E75C3" w14:paraId="1F66F8BA" w14:textId="77777777" w:rsidTr="00CA4AC1">
        <w:trPr>
          <w:trHeight w:val="267"/>
          <w:jc w:val="center"/>
        </w:trPr>
        <w:tc>
          <w:tcPr>
            <w:tcW w:w="2861" w:type="dxa"/>
            <w:shd w:val="clear" w:color="auto" w:fill="FFFFFF" w:themeFill="background1"/>
            <w:vAlign w:val="center"/>
          </w:tcPr>
          <w:p w14:paraId="373800A0" w14:textId="77777777" w:rsidR="0033374D" w:rsidRPr="003E75C3" w:rsidRDefault="0033374D" w:rsidP="003E75C3">
            <w:pPr>
              <w:pBdr>
                <w:top w:val="nil"/>
                <w:left w:val="nil"/>
                <w:bottom w:val="nil"/>
                <w:right w:val="nil"/>
                <w:between w:val="nil"/>
              </w:pBdr>
              <w:rPr>
                <w:sz w:val="18"/>
                <w:szCs w:val="18"/>
              </w:rPr>
            </w:pPr>
            <w:r w:rsidRPr="003E75C3">
              <w:rPr>
                <w:sz w:val="18"/>
                <w:szCs w:val="18"/>
              </w:rPr>
              <w:t>Estándares de cumplimiento</w:t>
            </w:r>
          </w:p>
        </w:tc>
        <w:tc>
          <w:tcPr>
            <w:tcW w:w="5633" w:type="dxa"/>
            <w:shd w:val="clear" w:color="auto" w:fill="FFFFFF" w:themeFill="background1"/>
          </w:tcPr>
          <w:p w14:paraId="7A7CC38D" w14:textId="77777777" w:rsidR="0033374D" w:rsidRPr="003E75C3" w:rsidRDefault="0033374D" w:rsidP="003E75C3">
            <w:pPr>
              <w:rPr>
                <w:sz w:val="18"/>
                <w:szCs w:val="18"/>
              </w:rPr>
            </w:pPr>
            <w:r w:rsidRPr="003E75C3">
              <w:rPr>
                <w:sz w:val="18"/>
                <w:szCs w:val="18"/>
              </w:rPr>
              <w:t xml:space="preserve">Articulación </w:t>
            </w:r>
          </w:p>
        </w:tc>
      </w:tr>
      <w:tr w:rsidR="00CA4AC1" w:rsidRPr="003E75C3" w14:paraId="3E93E86E" w14:textId="77777777" w:rsidTr="00CA4AC1">
        <w:trPr>
          <w:trHeight w:val="300"/>
          <w:jc w:val="center"/>
        </w:trPr>
        <w:tc>
          <w:tcPr>
            <w:tcW w:w="2861" w:type="dxa"/>
            <w:shd w:val="clear" w:color="auto" w:fill="FFFFFF" w:themeFill="background1"/>
            <w:vAlign w:val="center"/>
          </w:tcPr>
          <w:p w14:paraId="4C60BED4" w14:textId="77777777" w:rsidR="0033374D" w:rsidRPr="003E75C3" w:rsidRDefault="0033374D" w:rsidP="003E75C3">
            <w:pPr>
              <w:pBdr>
                <w:top w:val="nil"/>
                <w:left w:val="nil"/>
                <w:bottom w:val="nil"/>
                <w:right w:val="nil"/>
                <w:between w:val="nil"/>
              </w:pBdr>
              <w:rPr>
                <w:sz w:val="18"/>
                <w:szCs w:val="18"/>
              </w:rPr>
            </w:pPr>
            <w:r w:rsidRPr="003E75C3">
              <w:rPr>
                <w:sz w:val="18"/>
                <w:szCs w:val="18"/>
              </w:rPr>
              <w:t>Descripción del estándar:</w:t>
            </w:r>
          </w:p>
        </w:tc>
        <w:tc>
          <w:tcPr>
            <w:tcW w:w="5633" w:type="dxa"/>
            <w:shd w:val="clear" w:color="auto" w:fill="FFFFFF" w:themeFill="background1"/>
          </w:tcPr>
          <w:p w14:paraId="36859AE4" w14:textId="77777777" w:rsidR="0033374D" w:rsidRPr="003E75C3" w:rsidRDefault="0033374D" w:rsidP="003E75C3">
            <w:pPr>
              <w:pBdr>
                <w:top w:val="nil"/>
                <w:left w:val="nil"/>
                <w:bottom w:val="nil"/>
                <w:right w:val="nil"/>
                <w:between w:val="nil"/>
              </w:pBdr>
              <w:rPr>
                <w:sz w:val="18"/>
                <w:szCs w:val="18"/>
              </w:rPr>
            </w:pPr>
            <w:r w:rsidRPr="003E75C3">
              <w:rPr>
                <w:sz w:val="18"/>
                <w:szCs w:val="18"/>
              </w:rPr>
              <w:t>El estándar se refiere a la implementación del servicio a través de mecanismos efectivos de coordinación y cooperación entre los niveles de gobierno y las entidades del Estado, que se expresan en dos ejes de relación interinstitucional: vertical, entre entidades de distintos niveles de gobierno, nacional, regional y local; y, horizontal, entre entidades de un mismo nivel de gobierno.</w:t>
            </w:r>
          </w:p>
        </w:tc>
      </w:tr>
    </w:tbl>
    <w:p w14:paraId="4B48A85D" w14:textId="77777777" w:rsidR="0033374D" w:rsidRPr="003E75C3" w:rsidRDefault="0033374D" w:rsidP="003E75C3">
      <w:pPr>
        <w:rPr>
          <w:sz w:val="18"/>
          <w:szCs w:val="18"/>
        </w:rPr>
      </w:pPr>
    </w:p>
    <w:p w14:paraId="3D6FE0E9" w14:textId="77777777" w:rsidR="0033374D" w:rsidRPr="003E75C3" w:rsidRDefault="0033374D" w:rsidP="003E75C3">
      <w:pPr>
        <w:pStyle w:val="Ttulo2"/>
        <w:numPr>
          <w:ilvl w:val="0"/>
          <w:numId w:val="0"/>
        </w:numPr>
        <w:rPr>
          <w:szCs w:val="24"/>
        </w:rPr>
      </w:pPr>
      <w:r w:rsidRPr="003E75C3">
        <w:rPr>
          <w:szCs w:val="24"/>
        </w:rPr>
        <w:br w:type="page"/>
      </w:r>
      <w:bookmarkStart w:id="272" w:name="_Toc62875767"/>
      <w:r w:rsidR="000F1EC0" w:rsidRPr="003E75C3">
        <w:rPr>
          <w:szCs w:val="24"/>
        </w:rPr>
        <w:lastRenderedPageBreak/>
        <w:t xml:space="preserve">Anexo </w:t>
      </w:r>
      <w:proofErr w:type="spellStart"/>
      <w:r w:rsidR="000F1EC0" w:rsidRPr="003E75C3">
        <w:rPr>
          <w:szCs w:val="24"/>
        </w:rPr>
        <w:t>Nº</w:t>
      </w:r>
      <w:proofErr w:type="spellEnd"/>
      <w:r w:rsidRPr="003E75C3">
        <w:rPr>
          <w:szCs w:val="24"/>
        </w:rPr>
        <w:t xml:space="preserve"> 11</w:t>
      </w:r>
      <w:r w:rsidR="000F1EC0" w:rsidRPr="003E75C3">
        <w:rPr>
          <w:szCs w:val="24"/>
        </w:rPr>
        <w:t>:</w:t>
      </w:r>
      <w:r w:rsidRPr="003E75C3">
        <w:rPr>
          <w:szCs w:val="24"/>
        </w:rPr>
        <w:t xml:space="preserve"> Fichas de indicadores de servicios</w:t>
      </w:r>
      <w:bookmarkEnd w:id="272"/>
    </w:p>
    <w:p w14:paraId="08141E6B" w14:textId="77777777" w:rsidR="0033374D" w:rsidRPr="003E75C3" w:rsidRDefault="0033374D" w:rsidP="003E75C3">
      <w:bookmarkStart w:id="273" w:name="_Toc62250808"/>
      <w:r w:rsidRPr="003E75C3">
        <w:t>Lineamiento 1.1 - S1</w:t>
      </w:r>
      <w:bookmarkEnd w:id="273"/>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995"/>
        <w:gridCol w:w="1852"/>
        <w:gridCol w:w="2324"/>
        <w:gridCol w:w="2324"/>
      </w:tblGrid>
      <w:tr w:rsidR="00CA4AC1" w:rsidRPr="003E75C3" w14:paraId="1221719A" w14:textId="77777777" w:rsidTr="00CA4AC1">
        <w:trPr>
          <w:trHeight w:val="313"/>
          <w:jc w:val="center"/>
        </w:trPr>
        <w:tc>
          <w:tcPr>
            <w:tcW w:w="1995" w:type="dxa"/>
            <w:shd w:val="clear" w:color="auto" w:fill="FFFFFF" w:themeFill="background1"/>
            <w:vAlign w:val="center"/>
          </w:tcPr>
          <w:p w14:paraId="06DFA533"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Nombre del servicio:</w:t>
            </w:r>
          </w:p>
        </w:tc>
        <w:tc>
          <w:tcPr>
            <w:tcW w:w="6500" w:type="dxa"/>
            <w:gridSpan w:val="3"/>
            <w:shd w:val="clear" w:color="auto" w:fill="FFFFFF" w:themeFill="background1"/>
            <w:vAlign w:val="center"/>
          </w:tcPr>
          <w:p w14:paraId="4CD13D17"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Capacitación para personas con discapacidad que pertenecen a </w:t>
            </w:r>
            <w:r w:rsidRPr="003E75C3">
              <w:rPr>
                <w:rFonts w:eastAsia="Calibri"/>
                <w:sz w:val="18"/>
                <w:szCs w:val="18"/>
              </w:rPr>
              <w:t xml:space="preserve">organizaciones sociales y políticas. </w:t>
            </w:r>
          </w:p>
        </w:tc>
      </w:tr>
      <w:tr w:rsidR="00CA4AC1" w:rsidRPr="003E75C3" w14:paraId="264A8BD9" w14:textId="77777777" w:rsidTr="00CA4AC1">
        <w:trPr>
          <w:trHeight w:val="540"/>
          <w:jc w:val="center"/>
        </w:trPr>
        <w:tc>
          <w:tcPr>
            <w:tcW w:w="1995" w:type="dxa"/>
            <w:shd w:val="clear" w:color="auto" w:fill="FFFFFF" w:themeFill="background1"/>
            <w:vAlign w:val="center"/>
          </w:tcPr>
          <w:p w14:paraId="280FD70C"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Nombre del indicador:</w:t>
            </w:r>
          </w:p>
        </w:tc>
        <w:tc>
          <w:tcPr>
            <w:tcW w:w="6500" w:type="dxa"/>
            <w:gridSpan w:val="3"/>
            <w:shd w:val="clear" w:color="auto" w:fill="FFFFFF" w:themeFill="background1"/>
            <w:vAlign w:val="center"/>
          </w:tcPr>
          <w:p w14:paraId="02B9A062"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Porcentaje de personas con discapacidad que culminan las capacitaciones para la participación política y ciudadana respecto al total de participantes. </w:t>
            </w:r>
          </w:p>
        </w:tc>
      </w:tr>
      <w:tr w:rsidR="00CA4AC1" w:rsidRPr="003E75C3" w14:paraId="4AD88B03" w14:textId="77777777" w:rsidTr="00CA4AC1">
        <w:trPr>
          <w:trHeight w:val="990"/>
          <w:jc w:val="center"/>
        </w:trPr>
        <w:tc>
          <w:tcPr>
            <w:tcW w:w="1995" w:type="dxa"/>
            <w:shd w:val="clear" w:color="auto" w:fill="FFFFFF" w:themeFill="background1"/>
            <w:vAlign w:val="center"/>
          </w:tcPr>
          <w:p w14:paraId="14E3B8D0"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Justificación:</w:t>
            </w:r>
          </w:p>
        </w:tc>
        <w:tc>
          <w:tcPr>
            <w:tcW w:w="6500" w:type="dxa"/>
            <w:gridSpan w:val="3"/>
            <w:shd w:val="clear" w:color="auto" w:fill="FFFFFF" w:themeFill="background1"/>
            <w:vAlign w:val="center"/>
          </w:tcPr>
          <w:p w14:paraId="7F35B7C9"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Los espacios de orientación y formación en materia de participación política y ciudadana responden a una participación abierta de la población perteneciente a organizaciones de esta índole, de acuerdo a una capacidad operativa determinada. Con una participación reducida por parte de las personas con discapacidad, resulta necesario reflejar en qué medida ingresan en estos espacios de orientación y formación. El indicador permite medir e identificar el porcentaje de personas con discapacidad que pertenecen a organizaciones sociales y/o políticas que han sido capacitadas y formadas para el ejercicio de sus derechos políticos respecto al total de participantes.  </w:t>
            </w:r>
          </w:p>
        </w:tc>
      </w:tr>
      <w:tr w:rsidR="00CA4AC1" w:rsidRPr="003E75C3" w14:paraId="305C2DB4" w14:textId="77777777" w:rsidTr="00CA4AC1">
        <w:trPr>
          <w:trHeight w:val="106"/>
          <w:jc w:val="center"/>
        </w:trPr>
        <w:tc>
          <w:tcPr>
            <w:tcW w:w="1995" w:type="dxa"/>
            <w:shd w:val="clear" w:color="auto" w:fill="FFFFFF" w:themeFill="background1"/>
            <w:vAlign w:val="center"/>
          </w:tcPr>
          <w:p w14:paraId="7059C8A1"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Responsable del indicador del servicio:</w:t>
            </w:r>
          </w:p>
        </w:tc>
        <w:tc>
          <w:tcPr>
            <w:tcW w:w="6500" w:type="dxa"/>
            <w:gridSpan w:val="3"/>
            <w:shd w:val="clear" w:color="auto" w:fill="FFFFFF" w:themeFill="background1"/>
            <w:vAlign w:val="center"/>
          </w:tcPr>
          <w:p w14:paraId="3F72C0D3"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Consejo Nacional para la Integración de la Personas con Discapacidad (CONADIS) - Dirección de Promoción y Desarrollo Social. </w:t>
            </w:r>
          </w:p>
        </w:tc>
      </w:tr>
      <w:tr w:rsidR="00CA4AC1" w:rsidRPr="003E75C3" w14:paraId="06572734" w14:textId="77777777" w:rsidTr="00CA4AC1">
        <w:trPr>
          <w:trHeight w:val="106"/>
          <w:jc w:val="center"/>
        </w:trPr>
        <w:tc>
          <w:tcPr>
            <w:tcW w:w="1995" w:type="dxa"/>
            <w:shd w:val="clear" w:color="auto" w:fill="FFFFFF" w:themeFill="background1"/>
            <w:vAlign w:val="center"/>
          </w:tcPr>
          <w:p w14:paraId="5B521E11"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Limitaciones para la medición del indicador:</w:t>
            </w:r>
          </w:p>
        </w:tc>
        <w:tc>
          <w:tcPr>
            <w:tcW w:w="6500" w:type="dxa"/>
            <w:gridSpan w:val="3"/>
            <w:shd w:val="clear" w:color="auto" w:fill="FFFFFF" w:themeFill="background1"/>
            <w:vAlign w:val="center"/>
          </w:tcPr>
          <w:p w14:paraId="78585D8B" w14:textId="77777777" w:rsidR="0033374D" w:rsidRPr="003E75C3" w:rsidRDefault="0033374D" w:rsidP="00537B70">
            <w:pPr>
              <w:numPr>
                <w:ilvl w:val="0"/>
                <w:numId w:val="66"/>
              </w:numPr>
              <w:pBdr>
                <w:top w:val="nil"/>
                <w:left w:val="nil"/>
                <w:bottom w:val="nil"/>
                <w:right w:val="nil"/>
                <w:between w:val="nil"/>
              </w:pBd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7109A8DC" w14:textId="77777777" w:rsidR="0033374D" w:rsidRPr="003E75C3" w:rsidRDefault="0033374D" w:rsidP="00537B70">
            <w:pPr>
              <w:numPr>
                <w:ilvl w:val="0"/>
                <w:numId w:val="66"/>
              </w:numPr>
              <w:pBdr>
                <w:top w:val="nil"/>
                <w:left w:val="nil"/>
                <w:bottom w:val="nil"/>
                <w:right w:val="nil"/>
                <w:between w:val="nil"/>
              </w:pBdr>
              <w:ind w:left="0" w:firstLine="0"/>
              <w:rPr>
                <w:b/>
                <w:sz w:val="18"/>
                <w:szCs w:val="18"/>
              </w:rPr>
            </w:pPr>
            <w:r w:rsidRPr="003E75C3">
              <w:rPr>
                <w:sz w:val="18"/>
                <w:szCs w:val="18"/>
              </w:rPr>
              <w:t>El indicador propuesto no mide la frecuencia de la participación de personas con discapacidad en la organización.</w:t>
            </w:r>
          </w:p>
          <w:p w14:paraId="1A9FFA6F" w14:textId="77777777" w:rsidR="0033374D" w:rsidRPr="003E75C3" w:rsidRDefault="0033374D" w:rsidP="00537B70">
            <w:pPr>
              <w:numPr>
                <w:ilvl w:val="0"/>
                <w:numId w:val="66"/>
              </w:numPr>
              <w:pBdr>
                <w:top w:val="nil"/>
                <w:left w:val="nil"/>
                <w:bottom w:val="nil"/>
                <w:right w:val="nil"/>
                <w:between w:val="nil"/>
              </w:pBdr>
              <w:ind w:left="0" w:firstLine="0"/>
              <w:rPr>
                <w:b/>
                <w:sz w:val="18"/>
                <w:szCs w:val="18"/>
              </w:rPr>
            </w:pPr>
            <w:r w:rsidRPr="003E75C3">
              <w:rPr>
                <w:sz w:val="18"/>
                <w:szCs w:val="18"/>
              </w:rPr>
              <w:t xml:space="preserve">La pertenencia a una organización social o política se basa en una declaración, sin una presentación formal de conformación a dicha organización. </w:t>
            </w:r>
          </w:p>
        </w:tc>
      </w:tr>
      <w:tr w:rsidR="00CA4AC1" w:rsidRPr="003E75C3" w14:paraId="46C57371" w14:textId="77777777" w:rsidTr="00CA4AC1">
        <w:trPr>
          <w:trHeight w:val="637"/>
          <w:jc w:val="center"/>
        </w:trPr>
        <w:tc>
          <w:tcPr>
            <w:tcW w:w="1995" w:type="dxa"/>
            <w:shd w:val="clear" w:color="auto" w:fill="FFFFFF" w:themeFill="background1"/>
            <w:vAlign w:val="center"/>
          </w:tcPr>
          <w:p w14:paraId="5887B62E"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Método de cálculo:</w:t>
            </w:r>
          </w:p>
        </w:tc>
        <w:tc>
          <w:tcPr>
            <w:tcW w:w="6500" w:type="dxa"/>
            <w:gridSpan w:val="3"/>
            <w:shd w:val="clear" w:color="auto" w:fill="FFFFFF" w:themeFill="background1"/>
            <w:vAlign w:val="center"/>
          </w:tcPr>
          <w:p w14:paraId="6964D6B4" w14:textId="77777777" w:rsidR="0033374D" w:rsidRPr="003E75C3" w:rsidRDefault="0033374D" w:rsidP="003E75C3">
            <w:pPr>
              <w:pBdr>
                <w:top w:val="nil"/>
                <w:left w:val="nil"/>
                <w:bottom w:val="nil"/>
                <w:right w:val="nil"/>
                <w:between w:val="nil"/>
              </w:pBdr>
              <w:rPr>
                <w:b/>
                <w:sz w:val="18"/>
                <w:szCs w:val="18"/>
                <w:u w:val="single"/>
                <w:lang w:val="en-US"/>
              </w:rPr>
            </w:pPr>
            <w:proofErr w:type="spellStart"/>
            <w:r w:rsidRPr="003E75C3">
              <w:rPr>
                <w:rFonts w:eastAsia="Calibri"/>
                <w:sz w:val="18"/>
                <w:szCs w:val="18"/>
                <w:u w:val="single"/>
                <w:lang w:val="en-US"/>
              </w:rPr>
              <w:t>Fórmula</w:t>
            </w:r>
            <w:proofErr w:type="spellEnd"/>
            <w:r w:rsidRPr="003E75C3">
              <w:rPr>
                <w:rFonts w:eastAsia="Calibri"/>
                <w:sz w:val="18"/>
                <w:szCs w:val="18"/>
                <w:u w:val="single"/>
                <w:lang w:val="en-US"/>
              </w:rPr>
              <w:t>:</w:t>
            </w:r>
          </w:p>
          <w:p w14:paraId="5C8DA8FB" w14:textId="77777777" w:rsidR="0033374D" w:rsidRPr="003E75C3" w:rsidRDefault="0033374D" w:rsidP="003E75C3">
            <w:pPr>
              <w:pBdr>
                <w:top w:val="nil"/>
                <w:left w:val="nil"/>
                <w:bottom w:val="nil"/>
                <w:right w:val="nil"/>
                <w:between w:val="nil"/>
              </w:pBdr>
              <w:rPr>
                <w:b/>
                <w:sz w:val="18"/>
                <w:szCs w:val="18"/>
                <w:u w:val="single"/>
                <w:lang w:val="en-US"/>
              </w:rPr>
            </w:pPr>
          </w:p>
          <w:p w14:paraId="41988D1C" w14:textId="77777777" w:rsidR="0033374D" w:rsidRPr="003E75C3" w:rsidRDefault="0033374D" w:rsidP="003E75C3">
            <w:pPr>
              <w:pBdr>
                <w:top w:val="nil"/>
                <w:left w:val="nil"/>
                <w:bottom w:val="nil"/>
                <w:right w:val="nil"/>
                <w:between w:val="nil"/>
              </w:pBdr>
              <w:rPr>
                <w:b/>
                <w:sz w:val="18"/>
                <w:szCs w:val="18"/>
                <w:lang w:val="en-US"/>
              </w:rPr>
            </w:pPr>
            <w:r w:rsidRPr="003E75C3">
              <w:rPr>
                <w:sz w:val="18"/>
                <w:szCs w:val="18"/>
                <w:lang w:val="en-US"/>
              </w:rPr>
              <w:t xml:space="preserve">IS= </w:t>
            </w:r>
            <w:proofErr w:type="spellStart"/>
            <w:r w:rsidRPr="003E75C3">
              <w:rPr>
                <w:sz w:val="18"/>
                <w:szCs w:val="18"/>
                <w:lang w:val="en-US"/>
              </w:rPr>
              <w:t>PCD_C</w:t>
            </w:r>
            <w:proofErr w:type="spellEnd"/>
            <w:r w:rsidRPr="003E75C3">
              <w:rPr>
                <w:sz w:val="18"/>
                <w:szCs w:val="18"/>
                <w:lang w:val="en-US"/>
              </w:rPr>
              <w:t xml:space="preserve"> / P x 100</w:t>
            </w:r>
          </w:p>
          <w:p w14:paraId="146A428B" w14:textId="77777777" w:rsidR="0033374D" w:rsidRPr="003E75C3" w:rsidRDefault="0033374D" w:rsidP="003E75C3">
            <w:pPr>
              <w:pBdr>
                <w:top w:val="nil"/>
                <w:left w:val="nil"/>
                <w:bottom w:val="nil"/>
                <w:right w:val="nil"/>
                <w:between w:val="nil"/>
              </w:pBdr>
              <w:rPr>
                <w:b/>
                <w:sz w:val="18"/>
                <w:szCs w:val="18"/>
                <w:lang w:val="en-US"/>
              </w:rPr>
            </w:pPr>
          </w:p>
          <w:p w14:paraId="4B877A07" w14:textId="77777777" w:rsidR="0033374D" w:rsidRPr="003E75C3" w:rsidRDefault="0033374D" w:rsidP="003E75C3">
            <w:pPr>
              <w:pBdr>
                <w:top w:val="nil"/>
                <w:left w:val="nil"/>
                <w:bottom w:val="nil"/>
                <w:right w:val="nil"/>
                <w:between w:val="nil"/>
              </w:pBdr>
              <w:rPr>
                <w:b/>
                <w:sz w:val="18"/>
                <w:szCs w:val="18"/>
                <w:lang w:val="en-US"/>
              </w:rPr>
            </w:pPr>
          </w:p>
          <w:p w14:paraId="27614CD7" w14:textId="77777777" w:rsidR="0033374D" w:rsidRPr="003E75C3" w:rsidRDefault="0033374D" w:rsidP="003E75C3">
            <w:pPr>
              <w:rPr>
                <w:b/>
                <w:sz w:val="18"/>
                <w:szCs w:val="18"/>
              </w:rPr>
            </w:pPr>
            <w:r w:rsidRPr="003E75C3">
              <w:rPr>
                <w:sz w:val="18"/>
                <w:szCs w:val="18"/>
              </w:rPr>
              <w:t xml:space="preserve">Donde: </w:t>
            </w:r>
          </w:p>
          <w:p w14:paraId="5ACD95F7" w14:textId="77777777" w:rsidR="0033374D" w:rsidRPr="003E75C3" w:rsidRDefault="0033374D" w:rsidP="003E75C3">
            <w:pPr>
              <w:rPr>
                <w:b/>
                <w:sz w:val="18"/>
                <w:szCs w:val="18"/>
              </w:rPr>
            </w:pPr>
          </w:p>
          <w:p w14:paraId="1BFF17F9" w14:textId="77777777" w:rsidR="0033374D" w:rsidRPr="003E75C3" w:rsidRDefault="0033374D" w:rsidP="003E75C3">
            <w:pPr>
              <w:rPr>
                <w:b/>
                <w:sz w:val="18"/>
                <w:szCs w:val="18"/>
              </w:rPr>
            </w:pPr>
            <w:r w:rsidRPr="003E75C3">
              <w:rPr>
                <w:sz w:val="18"/>
                <w:szCs w:val="18"/>
              </w:rPr>
              <w:t>IS: Indicador del servicio.</w:t>
            </w:r>
          </w:p>
          <w:p w14:paraId="24476CDF" w14:textId="77777777" w:rsidR="0033374D" w:rsidRPr="003E75C3" w:rsidRDefault="0033374D" w:rsidP="003E75C3">
            <w:pPr>
              <w:rPr>
                <w:b/>
                <w:sz w:val="18"/>
                <w:szCs w:val="18"/>
              </w:rPr>
            </w:pPr>
            <w:proofErr w:type="spellStart"/>
            <w:r w:rsidRPr="003E75C3">
              <w:rPr>
                <w:sz w:val="18"/>
                <w:szCs w:val="18"/>
              </w:rPr>
              <w:t>PCD_C</w:t>
            </w:r>
            <w:proofErr w:type="spellEnd"/>
            <w:r w:rsidRPr="003E75C3">
              <w:rPr>
                <w:sz w:val="18"/>
                <w:szCs w:val="18"/>
              </w:rPr>
              <w:t xml:space="preserve">: Personas con discapacidad que pertenecen a organizaciones sociales o políticas que culminen capacitación por </w:t>
            </w:r>
            <w:proofErr w:type="spellStart"/>
            <w:r w:rsidRPr="003E75C3">
              <w:rPr>
                <w:sz w:val="18"/>
                <w:szCs w:val="18"/>
              </w:rPr>
              <w:t>JNE</w:t>
            </w:r>
            <w:proofErr w:type="spellEnd"/>
            <w:r w:rsidRPr="003E75C3">
              <w:rPr>
                <w:sz w:val="18"/>
                <w:szCs w:val="18"/>
              </w:rPr>
              <w:t xml:space="preserve"> u </w:t>
            </w:r>
            <w:proofErr w:type="spellStart"/>
            <w:r w:rsidRPr="003E75C3">
              <w:rPr>
                <w:sz w:val="18"/>
                <w:szCs w:val="18"/>
              </w:rPr>
              <w:t>ONPE</w:t>
            </w:r>
            <w:proofErr w:type="spellEnd"/>
            <w:r w:rsidRPr="003E75C3">
              <w:rPr>
                <w:sz w:val="18"/>
                <w:szCs w:val="18"/>
              </w:rPr>
              <w:t>.</w:t>
            </w:r>
          </w:p>
          <w:p w14:paraId="63287071" w14:textId="77777777" w:rsidR="0033374D" w:rsidRPr="003E75C3" w:rsidRDefault="0033374D" w:rsidP="003E75C3">
            <w:pPr>
              <w:rPr>
                <w:b/>
                <w:sz w:val="18"/>
                <w:szCs w:val="18"/>
              </w:rPr>
            </w:pPr>
            <w:r w:rsidRPr="003E75C3">
              <w:rPr>
                <w:sz w:val="18"/>
                <w:szCs w:val="18"/>
              </w:rPr>
              <w:t xml:space="preserve">P: Participantes en las capacitaciones brindadas por el </w:t>
            </w:r>
            <w:proofErr w:type="spellStart"/>
            <w:r w:rsidRPr="003E75C3">
              <w:rPr>
                <w:sz w:val="18"/>
                <w:szCs w:val="18"/>
              </w:rPr>
              <w:t>JNE</w:t>
            </w:r>
            <w:proofErr w:type="spellEnd"/>
            <w:r w:rsidRPr="003E75C3">
              <w:rPr>
                <w:sz w:val="18"/>
                <w:szCs w:val="18"/>
              </w:rPr>
              <w:t xml:space="preserve"> y </w:t>
            </w:r>
            <w:proofErr w:type="spellStart"/>
            <w:r w:rsidRPr="003E75C3">
              <w:rPr>
                <w:sz w:val="18"/>
                <w:szCs w:val="18"/>
              </w:rPr>
              <w:t>ONPE</w:t>
            </w:r>
            <w:proofErr w:type="spellEnd"/>
            <w:r w:rsidRPr="003E75C3">
              <w:rPr>
                <w:sz w:val="18"/>
                <w:szCs w:val="18"/>
              </w:rPr>
              <w:t>.</w:t>
            </w:r>
          </w:p>
          <w:p w14:paraId="216E7931" w14:textId="77777777" w:rsidR="0033374D" w:rsidRPr="003E75C3" w:rsidRDefault="0033374D" w:rsidP="003E75C3">
            <w:pPr>
              <w:pBdr>
                <w:top w:val="nil"/>
                <w:left w:val="nil"/>
                <w:bottom w:val="nil"/>
                <w:right w:val="nil"/>
                <w:between w:val="nil"/>
              </w:pBdr>
              <w:rPr>
                <w:b/>
                <w:sz w:val="18"/>
                <w:szCs w:val="18"/>
              </w:rPr>
            </w:pPr>
          </w:p>
          <w:p w14:paraId="262C13FC"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Especificaciones técnicas:</w:t>
            </w:r>
          </w:p>
          <w:p w14:paraId="04077375" w14:textId="77777777" w:rsidR="0033374D" w:rsidRPr="003E75C3" w:rsidRDefault="0033374D" w:rsidP="003E75C3">
            <w:pPr>
              <w:pBdr>
                <w:top w:val="nil"/>
                <w:left w:val="nil"/>
                <w:bottom w:val="nil"/>
                <w:right w:val="nil"/>
                <w:between w:val="nil"/>
              </w:pBdr>
              <w:rPr>
                <w:b/>
                <w:sz w:val="18"/>
                <w:szCs w:val="18"/>
                <w:u w:val="single"/>
              </w:rPr>
            </w:pPr>
          </w:p>
          <w:p w14:paraId="2CE4F8DE"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Por “culminación” de las capacitaciones, programas formativos, talleres y jornadas de aprendizaje dirigidas a las </w:t>
            </w:r>
            <w:proofErr w:type="spellStart"/>
            <w:r w:rsidRPr="003E75C3">
              <w:rPr>
                <w:sz w:val="18"/>
                <w:szCs w:val="18"/>
              </w:rPr>
              <w:t>PCD</w:t>
            </w:r>
            <w:proofErr w:type="spellEnd"/>
            <w:r w:rsidRPr="003E75C3">
              <w:rPr>
                <w:sz w:val="18"/>
                <w:szCs w:val="18"/>
              </w:rPr>
              <w:t xml:space="preserve"> que pertenece a organizaciones sociales y/o políticas, se entiende que cuenten con certificación.</w:t>
            </w:r>
          </w:p>
          <w:p w14:paraId="672C1A50" w14:textId="77777777" w:rsidR="0033374D" w:rsidRPr="003E75C3" w:rsidRDefault="0033374D" w:rsidP="003E75C3">
            <w:pPr>
              <w:pBdr>
                <w:top w:val="nil"/>
                <w:left w:val="nil"/>
                <w:bottom w:val="nil"/>
                <w:right w:val="nil"/>
                <w:between w:val="nil"/>
              </w:pBdr>
              <w:rPr>
                <w:b/>
                <w:sz w:val="18"/>
                <w:szCs w:val="18"/>
              </w:rPr>
            </w:pPr>
          </w:p>
          <w:p w14:paraId="21FA5BB6" w14:textId="77777777" w:rsidR="0033374D" w:rsidRPr="003E75C3" w:rsidRDefault="0033374D" w:rsidP="003E75C3">
            <w:pPr>
              <w:pBdr>
                <w:top w:val="nil"/>
                <w:left w:val="nil"/>
                <w:bottom w:val="nil"/>
                <w:right w:val="nil"/>
                <w:between w:val="nil"/>
              </w:pBdr>
              <w:rPr>
                <w:b/>
                <w:sz w:val="18"/>
                <w:szCs w:val="18"/>
              </w:rPr>
            </w:pPr>
            <w:r w:rsidRPr="003E75C3">
              <w:rPr>
                <w:sz w:val="18"/>
                <w:szCs w:val="18"/>
              </w:rPr>
              <w:t>Debe tenerse en consideración la Base de datos de organizaciones inscritas en el Registro Nacional, que son 567 organizaciones inscritas hasta octubre 2020</w:t>
            </w:r>
          </w:p>
          <w:p w14:paraId="1C9D1722" w14:textId="77777777" w:rsidR="0033374D" w:rsidRPr="003E75C3" w:rsidRDefault="0033374D" w:rsidP="003E75C3">
            <w:pPr>
              <w:pBdr>
                <w:top w:val="nil"/>
                <w:left w:val="nil"/>
                <w:bottom w:val="nil"/>
                <w:right w:val="nil"/>
                <w:between w:val="nil"/>
              </w:pBdr>
              <w:rPr>
                <w:b/>
                <w:sz w:val="18"/>
                <w:szCs w:val="18"/>
              </w:rPr>
            </w:pPr>
          </w:p>
          <w:p w14:paraId="518D27CD" w14:textId="77777777" w:rsidR="0033374D" w:rsidRPr="003E75C3" w:rsidRDefault="0033374D" w:rsidP="003E75C3">
            <w:pPr>
              <w:pBdr>
                <w:top w:val="nil"/>
                <w:left w:val="nil"/>
                <w:bottom w:val="nil"/>
                <w:right w:val="nil"/>
                <w:between w:val="nil"/>
              </w:pBdr>
              <w:rPr>
                <w:b/>
                <w:sz w:val="18"/>
                <w:szCs w:val="18"/>
              </w:rPr>
            </w:pPr>
            <w:r w:rsidRPr="003E75C3">
              <w:rPr>
                <w:sz w:val="18"/>
                <w:szCs w:val="18"/>
              </w:rPr>
              <w:t>Persona con discapacidad: Se considera aquella persona que tiene dificultad o limitación permanente para:</w:t>
            </w:r>
          </w:p>
          <w:p w14:paraId="2F3CC302"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Moverse o caminar, para usar brazos o piernas;</w:t>
            </w:r>
          </w:p>
          <w:p w14:paraId="4911EDE8"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Ver, aun usando anteojos;</w:t>
            </w:r>
          </w:p>
          <w:p w14:paraId="4FE0B060"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Hablar o comunicarse, aun usando el lenguaje de señas u otro;</w:t>
            </w:r>
          </w:p>
          <w:p w14:paraId="79DB3D92"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Oír, aun usando audífonos;</w:t>
            </w:r>
          </w:p>
          <w:p w14:paraId="6AD5FD0D"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Entender o aprender (concentrarse y recordar);</w:t>
            </w:r>
          </w:p>
          <w:p w14:paraId="2E59D508"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Relacionarse con los demás, por sus pensamientos, sentimientos, emociones o conductas.</w:t>
            </w:r>
          </w:p>
          <w:p w14:paraId="474E70BE" w14:textId="77777777" w:rsidR="0033374D" w:rsidRPr="003E75C3" w:rsidRDefault="0033374D" w:rsidP="003E75C3">
            <w:pPr>
              <w:spacing w:before="240" w:after="240"/>
              <w:rPr>
                <w:b/>
                <w:sz w:val="18"/>
                <w:szCs w:val="18"/>
              </w:rPr>
            </w:pPr>
            <w:r w:rsidRPr="003E75C3">
              <w:rPr>
                <w:sz w:val="18"/>
                <w:szCs w:val="18"/>
              </w:rPr>
              <w:t>Asimismo, se considera a las personas con discapacidad a quienes cuenten con certificado médico brindado por el MINSA.</w:t>
            </w:r>
          </w:p>
          <w:p w14:paraId="274804E3"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Participantes: Se considera a las personas inscritas en la capacitación. </w:t>
            </w:r>
          </w:p>
          <w:p w14:paraId="10F04678" w14:textId="77777777" w:rsidR="0033374D" w:rsidRPr="003E75C3" w:rsidRDefault="0033374D" w:rsidP="003E75C3">
            <w:pPr>
              <w:pBdr>
                <w:top w:val="nil"/>
                <w:left w:val="nil"/>
                <w:bottom w:val="nil"/>
                <w:right w:val="nil"/>
                <w:between w:val="nil"/>
              </w:pBdr>
              <w:rPr>
                <w:b/>
                <w:sz w:val="18"/>
                <w:szCs w:val="18"/>
              </w:rPr>
            </w:pPr>
          </w:p>
          <w:p w14:paraId="6CCC2070" w14:textId="77777777" w:rsidR="0033374D" w:rsidRPr="003E75C3" w:rsidRDefault="0033374D" w:rsidP="003E75C3">
            <w:pPr>
              <w:rPr>
                <w:b/>
                <w:sz w:val="18"/>
                <w:szCs w:val="18"/>
              </w:rPr>
            </w:pPr>
            <w:r w:rsidRPr="003E75C3">
              <w:rPr>
                <w:sz w:val="18"/>
                <w:szCs w:val="18"/>
              </w:rPr>
              <w:t>Alcance de medición: Nacional.</w:t>
            </w:r>
          </w:p>
          <w:p w14:paraId="6E056764" w14:textId="77777777" w:rsidR="0033374D" w:rsidRPr="003E75C3" w:rsidRDefault="0033374D" w:rsidP="003E75C3">
            <w:pPr>
              <w:rPr>
                <w:b/>
                <w:sz w:val="18"/>
                <w:szCs w:val="18"/>
              </w:rPr>
            </w:pPr>
          </w:p>
          <w:p w14:paraId="605C4729" w14:textId="77777777" w:rsidR="0033374D" w:rsidRPr="003E75C3" w:rsidRDefault="0033374D" w:rsidP="003E75C3">
            <w:pPr>
              <w:rPr>
                <w:b/>
                <w:sz w:val="18"/>
                <w:szCs w:val="18"/>
              </w:rPr>
            </w:pPr>
            <w:r w:rsidRPr="003E75C3">
              <w:rPr>
                <w:sz w:val="18"/>
                <w:szCs w:val="18"/>
              </w:rPr>
              <w:t xml:space="preserve">Las acciones de capacitación pueden ser las siguientes:  </w:t>
            </w:r>
          </w:p>
          <w:p w14:paraId="4F22D605" w14:textId="77777777" w:rsidR="0033374D" w:rsidRPr="003E75C3" w:rsidRDefault="0033374D" w:rsidP="003E75C3">
            <w:pPr>
              <w:rPr>
                <w:b/>
                <w:sz w:val="18"/>
                <w:szCs w:val="18"/>
              </w:rPr>
            </w:pPr>
          </w:p>
          <w:p w14:paraId="06796DC3" w14:textId="77777777" w:rsidR="0033374D" w:rsidRPr="003E75C3" w:rsidRDefault="0033374D" w:rsidP="00537B70">
            <w:pPr>
              <w:numPr>
                <w:ilvl w:val="0"/>
                <w:numId w:val="71"/>
              </w:numPr>
              <w:ind w:left="0" w:firstLine="0"/>
              <w:rPr>
                <w:b/>
                <w:sz w:val="18"/>
                <w:szCs w:val="18"/>
              </w:rPr>
            </w:pPr>
            <w:r w:rsidRPr="003E75C3">
              <w:rPr>
                <w:sz w:val="18"/>
                <w:szCs w:val="18"/>
              </w:rPr>
              <w:t>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7B74938C" w14:textId="77777777" w:rsidR="0033374D" w:rsidRPr="003E75C3" w:rsidRDefault="0033374D" w:rsidP="00537B70">
            <w:pPr>
              <w:numPr>
                <w:ilvl w:val="0"/>
                <w:numId w:val="71"/>
              </w:numPr>
              <w:ind w:left="0" w:firstLine="0"/>
              <w:rPr>
                <w:b/>
                <w:sz w:val="18"/>
                <w:szCs w:val="18"/>
              </w:rPr>
            </w:pPr>
            <w:r w:rsidRPr="003E75C3">
              <w:rPr>
                <w:sz w:val="18"/>
                <w:szCs w:val="18"/>
              </w:rPr>
              <w:t xml:space="preserve">Curso: Es una estrategia de enseñanza-aprendizaje que comprende una secuencia de sesiones articuladas y orientadas al logro de los objetivos de aprendizaje previstos. </w:t>
            </w:r>
          </w:p>
          <w:p w14:paraId="424D6D87" w14:textId="77777777" w:rsidR="0033374D" w:rsidRPr="003E75C3" w:rsidRDefault="0033374D" w:rsidP="00537B70">
            <w:pPr>
              <w:numPr>
                <w:ilvl w:val="0"/>
                <w:numId w:val="71"/>
              </w:numPr>
              <w:ind w:left="0" w:firstLine="0"/>
              <w:rPr>
                <w:b/>
                <w:sz w:val="18"/>
                <w:szCs w:val="18"/>
              </w:rPr>
            </w:pPr>
            <w:r w:rsidRPr="003E75C3">
              <w:rPr>
                <w:sz w:val="18"/>
                <w:szCs w:val="18"/>
              </w:rPr>
              <w:t xml:space="preserve">Diplomado o Programa de especialización: Es una estrategia de enseñanza-aprendizaje que comprende un conjunto de cursos o módulos organizados para profundizar en una temática específica que tiene como propósito la adquisición o desarrollo de conocimientos teóricos y/o prácticos, debiendo completarse un total de veinticuatro (24) créditos de conformidad con el artículo 43 de la Ley Universitaria – Ley </w:t>
            </w:r>
            <w:proofErr w:type="spellStart"/>
            <w:r w:rsidRPr="003E75C3">
              <w:rPr>
                <w:sz w:val="18"/>
                <w:szCs w:val="18"/>
              </w:rPr>
              <w:t>Nº</w:t>
            </w:r>
            <w:proofErr w:type="spellEnd"/>
            <w:r w:rsidRPr="003E75C3">
              <w:rPr>
                <w:sz w:val="18"/>
                <w:szCs w:val="18"/>
              </w:rPr>
              <w:t xml:space="preserve"> 30220. </w:t>
            </w:r>
          </w:p>
          <w:p w14:paraId="2F6F9DB3" w14:textId="77777777" w:rsidR="0033374D" w:rsidRPr="003E75C3" w:rsidRDefault="0033374D" w:rsidP="00537B70">
            <w:pPr>
              <w:numPr>
                <w:ilvl w:val="0"/>
                <w:numId w:val="71"/>
              </w:numPr>
              <w:ind w:left="0" w:firstLine="0"/>
              <w:rPr>
                <w:b/>
                <w:sz w:val="18"/>
                <w:szCs w:val="18"/>
              </w:rPr>
            </w:pPr>
            <w:r w:rsidRPr="003E75C3">
              <w:rPr>
                <w:sz w:val="18"/>
                <w:szCs w:val="18"/>
              </w:rPr>
              <w:t>Capacitación interinstitucional: Es una actividad teórica-práctica que se realiza en una entidad pública diferente a donde laboran los servidores civiles. Se realiza durante la jornada de servicio.</w:t>
            </w:r>
          </w:p>
          <w:p w14:paraId="6801A4B5" w14:textId="77777777" w:rsidR="0033374D" w:rsidRPr="003E75C3" w:rsidRDefault="0033374D" w:rsidP="00537B70">
            <w:pPr>
              <w:numPr>
                <w:ilvl w:val="0"/>
                <w:numId w:val="71"/>
              </w:numPr>
              <w:ind w:left="0" w:firstLine="0"/>
              <w:rPr>
                <w:b/>
                <w:sz w:val="18"/>
                <w:szCs w:val="18"/>
              </w:rPr>
            </w:pPr>
            <w:r w:rsidRPr="003E75C3">
              <w:rPr>
                <w:sz w:val="18"/>
                <w:szCs w:val="18"/>
              </w:rPr>
              <w:t xml:space="preserve">Conferencia: Actividades académicas de naturaleza técnica o científica que tienen como propósito difundir y transmitir conocimientos actualizados y organizados previamente a manera de exposiciones, que buscan solucionar o aclarar problemas de </w:t>
            </w:r>
            <w:r w:rsidRPr="003E75C3">
              <w:rPr>
                <w:sz w:val="18"/>
                <w:szCs w:val="18"/>
              </w:rPr>
              <w:lastRenderedPageBreak/>
              <w:t>interés común sobre una materia específica, tales como congresos, seminarios, simposios, entre otros.</w:t>
            </w:r>
          </w:p>
          <w:p w14:paraId="221894F0" w14:textId="77777777" w:rsidR="0033374D" w:rsidRPr="003E75C3" w:rsidRDefault="0033374D" w:rsidP="003E75C3">
            <w:pPr>
              <w:rPr>
                <w:b/>
                <w:sz w:val="18"/>
                <w:szCs w:val="18"/>
              </w:rPr>
            </w:pPr>
          </w:p>
          <w:p w14:paraId="24168538" w14:textId="77777777" w:rsidR="0033374D" w:rsidRPr="003E75C3" w:rsidRDefault="0033374D" w:rsidP="003E75C3">
            <w:pPr>
              <w:rPr>
                <w:b/>
                <w:sz w:val="18"/>
                <w:szCs w:val="18"/>
              </w:rPr>
            </w:pPr>
            <w:r w:rsidRPr="003E75C3">
              <w:rPr>
                <w:sz w:val="18"/>
                <w:szCs w:val="18"/>
              </w:rPr>
              <w:t xml:space="preserve">(RESOLUCIÓN DE PRESIDENCIA EJECUTIVA </w:t>
            </w:r>
            <w:proofErr w:type="spellStart"/>
            <w:r w:rsidRPr="003E75C3">
              <w:rPr>
                <w:sz w:val="18"/>
                <w:szCs w:val="18"/>
              </w:rPr>
              <w:t>Nº</w:t>
            </w:r>
            <w:proofErr w:type="spellEnd"/>
            <w:r w:rsidRPr="003E75C3">
              <w:rPr>
                <w:sz w:val="18"/>
                <w:szCs w:val="18"/>
              </w:rPr>
              <w:t xml:space="preserve"> 141-2016-SERVIR-PE Normas para la gestión del proceso de capacitación en las entidades públicas”).</w:t>
            </w:r>
          </w:p>
          <w:p w14:paraId="0F017A82" w14:textId="77777777" w:rsidR="0033374D" w:rsidRPr="003E75C3" w:rsidRDefault="0033374D" w:rsidP="003E75C3">
            <w:pPr>
              <w:rPr>
                <w:b/>
                <w:sz w:val="18"/>
                <w:szCs w:val="18"/>
              </w:rPr>
            </w:pPr>
          </w:p>
        </w:tc>
      </w:tr>
      <w:tr w:rsidR="00CA4AC1" w:rsidRPr="003E75C3" w14:paraId="0C5C2036" w14:textId="77777777" w:rsidTr="00CA4AC1">
        <w:trPr>
          <w:trHeight w:val="180"/>
          <w:jc w:val="center"/>
        </w:trPr>
        <w:tc>
          <w:tcPr>
            <w:tcW w:w="1995" w:type="dxa"/>
            <w:shd w:val="clear" w:color="auto" w:fill="FFFFFF" w:themeFill="background1"/>
            <w:vAlign w:val="center"/>
          </w:tcPr>
          <w:p w14:paraId="1FEA81F5"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lastRenderedPageBreak/>
              <w:t>Sentido esperado del indicador:</w:t>
            </w:r>
          </w:p>
        </w:tc>
        <w:tc>
          <w:tcPr>
            <w:tcW w:w="1852" w:type="dxa"/>
            <w:shd w:val="clear" w:color="auto" w:fill="FFFFFF" w:themeFill="background1"/>
            <w:vAlign w:val="center"/>
          </w:tcPr>
          <w:p w14:paraId="0288478F"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Ascendente</w:t>
            </w:r>
          </w:p>
        </w:tc>
        <w:tc>
          <w:tcPr>
            <w:tcW w:w="2324" w:type="dxa"/>
            <w:shd w:val="clear" w:color="auto" w:fill="FFFFFF" w:themeFill="background1"/>
            <w:vAlign w:val="center"/>
          </w:tcPr>
          <w:p w14:paraId="412DEB3A" w14:textId="77777777" w:rsidR="0033374D" w:rsidRPr="003E75C3" w:rsidRDefault="0033374D" w:rsidP="003E75C3">
            <w:pPr>
              <w:widowControl w:val="0"/>
              <w:pBdr>
                <w:top w:val="nil"/>
                <w:left w:val="nil"/>
                <w:bottom w:val="nil"/>
                <w:right w:val="nil"/>
                <w:between w:val="nil"/>
              </w:pBdr>
              <w:shd w:val="clear" w:color="auto" w:fill="FFFFFF" w:themeFill="background1"/>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19A5E558" w14:textId="77777777" w:rsidR="0033374D" w:rsidRPr="003E75C3" w:rsidRDefault="0033374D" w:rsidP="003E75C3">
            <w:pPr>
              <w:widowControl w:val="0"/>
              <w:pBdr>
                <w:top w:val="nil"/>
                <w:left w:val="nil"/>
                <w:bottom w:val="nil"/>
                <w:right w:val="nil"/>
                <w:between w:val="nil"/>
              </w:pBdr>
              <w:spacing w:line="276" w:lineRule="auto"/>
              <w:rPr>
                <w:b/>
                <w:sz w:val="18"/>
                <w:szCs w:val="18"/>
              </w:rPr>
            </w:pPr>
            <w:r w:rsidRPr="003E75C3">
              <w:rPr>
                <w:sz w:val="18"/>
                <w:szCs w:val="18"/>
              </w:rPr>
              <w:t>Cobertura</w:t>
            </w:r>
          </w:p>
        </w:tc>
      </w:tr>
      <w:tr w:rsidR="00CA4AC1" w:rsidRPr="003E75C3" w14:paraId="796A66FA" w14:textId="77777777" w:rsidTr="00CA4AC1">
        <w:trPr>
          <w:trHeight w:val="294"/>
          <w:jc w:val="center"/>
        </w:trPr>
        <w:tc>
          <w:tcPr>
            <w:tcW w:w="1995" w:type="dxa"/>
            <w:shd w:val="clear" w:color="auto" w:fill="FFFFFF" w:themeFill="background1"/>
            <w:vAlign w:val="center"/>
          </w:tcPr>
          <w:p w14:paraId="454C76C8"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Fuente y base de datos:</w:t>
            </w:r>
          </w:p>
        </w:tc>
        <w:tc>
          <w:tcPr>
            <w:tcW w:w="6500" w:type="dxa"/>
            <w:gridSpan w:val="3"/>
            <w:shd w:val="clear" w:color="auto" w:fill="FFFFFF" w:themeFill="background1"/>
            <w:vAlign w:val="center"/>
          </w:tcPr>
          <w:p w14:paraId="2175B538"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Fuente:</w:t>
            </w:r>
          </w:p>
          <w:p w14:paraId="3BB5E1A9" w14:textId="77777777" w:rsidR="0033374D" w:rsidRPr="003E75C3" w:rsidRDefault="0033374D" w:rsidP="00537B70">
            <w:pPr>
              <w:numPr>
                <w:ilvl w:val="0"/>
                <w:numId w:val="79"/>
              </w:numPr>
              <w:pBdr>
                <w:top w:val="nil"/>
                <w:left w:val="nil"/>
                <w:bottom w:val="nil"/>
                <w:right w:val="nil"/>
                <w:between w:val="nil"/>
              </w:pBdr>
              <w:ind w:left="0" w:firstLine="0"/>
              <w:rPr>
                <w:b/>
                <w:sz w:val="18"/>
                <w:szCs w:val="18"/>
              </w:rPr>
            </w:pPr>
            <w:r w:rsidRPr="003E75C3">
              <w:rPr>
                <w:sz w:val="18"/>
                <w:szCs w:val="18"/>
              </w:rPr>
              <w:t>Jurado Nacional de Elecciones (</w:t>
            </w:r>
            <w:proofErr w:type="spellStart"/>
            <w:r w:rsidRPr="003E75C3">
              <w:rPr>
                <w:sz w:val="18"/>
                <w:szCs w:val="18"/>
              </w:rPr>
              <w:t>JNE</w:t>
            </w:r>
            <w:proofErr w:type="spellEnd"/>
            <w:r w:rsidRPr="003E75C3">
              <w:rPr>
                <w:sz w:val="18"/>
                <w:szCs w:val="18"/>
              </w:rPr>
              <w:t xml:space="preserve">) </w:t>
            </w:r>
            <w:proofErr w:type="gramStart"/>
            <w:r w:rsidRPr="003E75C3">
              <w:rPr>
                <w:sz w:val="18"/>
                <w:szCs w:val="18"/>
              </w:rPr>
              <w:t>-  Dirección</w:t>
            </w:r>
            <w:proofErr w:type="gramEnd"/>
            <w:r w:rsidRPr="003E75C3">
              <w:rPr>
                <w:sz w:val="18"/>
                <w:szCs w:val="18"/>
              </w:rPr>
              <w:t xml:space="preserve"> Nacional de Educación y Formación Cívica Ciudadana. </w:t>
            </w:r>
          </w:p>
          <w:p w14:paraId="4B9EF2B3" w14:textId="77777777" w:rsidR="0033374D" w:rsidRPr="003E75C3" w:rsidRDefault="0033374D" w:rsidP="00537B70">
            <w:pPr>
              <w:numPr>
                <w:ilvl w:val="0"/>
                <w:numId w:val="79"/>
              </w:numPr>
              <w:pBdr>
                <w:top w:val="nil"/>
                <w:left w:val="nil"/>
                <w:bottom w:val="nil"/>
                <w:right w:val="nil"/>
                <w:between w:val="nil"/>
              </w:pBdr>
              <w:ind w:left="0" w:firstLine="0"/>
              <w:rPr>
                <w:b/>
                <w:sz w:val="18"/>
                <w:szCs w:val="18"/>
              </w:rPr>
            </w:pPr>
            <w:r w:rsidRPr="003E75C3">
              <w:rPr>
                <w:sz w:val="18"/>
                <w:szCs w:val="18"/>
              </w:rPr>
              <w:t>Oficina Nacional de Procesos Electorales (</w:t>
            </w:r>
            <w:proofErr w:type="spellStart"/>
            <w:r w:rsidRPr="003E75C3">
              <w:rPr>
                <w:sz w:val="18"/>
                <w:szCs w:val="18"/>
              </w:rPr>
              <w:t>ONPE</w:t>
            </w:r>
            <w:proofErr w:type="spellEnd"/>
            <w:r w:rsidRPr="003E75C3">
              <w:rPr>
                <w:sz w:val="18"/>
                <w:szCs w:val="18"/>
              </w:rPr>
              <w:t>) - Gerencia de Información e Investigación Electoral.</w:t>
            </w:r>
          </w:p>
          <w:p w14:paraId="2BD1A2DB" w14:textId="77777777" w:rsidR="0033374D" w:rsidRPr="003E75C3" w:rsidRDefault="0033374D" w:rsidP="003E75C3">
            <w:pPr>
              <w:pBdr>
                <w:top w:val="nil"/>
                <w:left w:val="nil"/>
                <w:bottom w:val="nil"/>
                <w:right w:val="nil"/>
                <w:between w:val="nil"/>
              </w:pBdr>
              <w:rPr>
                <w:b/>
                <w:sz w:val="18"/>
                <w:szCs w:val="18"/>
              </w:rPr>
            </w:pPr>
          </w:p>
          <w:p w14:paraId="24617FA1"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Base de datos:</w:t>
            </w:r>
          </w:p>
          <w:p w14:paraId="4B6A15AF" w14:textId="77777777" w:rsidR="0033374D" w:rsidRPr="003E75C3" w:rsidRDefault="0033374D" w:rsidP="00537B70">
            <w:pPr>
              <w:numPr>
                <w:ilvl w:val="0"/>
                <w:numId w:val="69"/>
              </w:numPr>
              <w:pBdr>
                <w:top w:val="nil"/>
                <w:left w:val="nil"/>
                <w:bottom w:val="nil"/>
                <w:right w:val="nil"/>
                <w:between w:val="nil"/>
              </w:pBdr>
              <w:ind w:left="0" w:firstLine="0"/>
              <w:rPr>
                <w:b/>
                <w:sz w:val="18"/>
                <w:szCs w:val="18"/>
              </w:rPr>
            </w:pPr>
            <w:r w:rsidRPr="003E75C3">
              <w:rPr>
                <w:rFonts w:eastAsia="Calibri"/>
                <w:sz w:val="18"/>
                <w:szCs w:val="18"/>
              </w:rPr>
              <w:t>Registros administrativos de</w:t>
            </w:r>
            <w:r w:rsidRPr="003E75C3">
              <w:rPr>
                <w:sz w:val="18"/>
                <w:szCs w:val="18"/>
              </w:rPr>
              <w:t xml:space="preserve"> </w:t>
            </w:r>
            <w:proofErr w:type="spellStart"/>
            <w:r w:rsidRPr="003E75C3">
              <w:rPr>
                <w:sz w:val="18"/>
                <w:szCs w:val="18"/>
              </w:rPr>
              <w:t>JNE</w:t>
            </w:r>
            <w:proofErr w:type="spellEnd"/>
          </w:p>
          <w:p w14:paraId="3FCEBE61" w14:textId="77777777" w:rsidR="0033374D" w:rsidRPr="003E75C3" w:rsidRDefault="0033374D" w:rsidP="00537B70">
            <w:pPr>
              <w:numPr>
                <w:ilvl w:val="0"/>
                <w:numId w:val="69"/>
              </w:numPr>
              <w:pBdr>
                <w:top w:val="nil"/>
                <w:left w:val="nil"/>
                <w:bottom w:val="nil"/>
                <w:right w:val="nil"/>
                <w:between w:val="nil"/>
              </w:pBdr>
              <w:ind w:left="0" w:firstLine="0"/>
              <w:rPr>
                <w:b/>
                <w:sz w:val="18"/>
                <w:szCs w:val="18"/>
              </w:rPr>
            </w:pPr>
            <w:r w:rsidRPr="003E75C3">
              <w:rPr>
                <w:sz w:val="18"/>
                <w:szCs w:val="18"/>
              </w:rPr>
              <w:t xml:space="preserve">Registros administrativos de </w:t>
            </w:r>
            <w:proofErr w:type="spellStart"/>
            <w:r w:rsidRPr="003E75C3">
              <w:rPr>
                <w:sz w:val="18"/>
                <w:szCs w:val="18"/>
              </w:rPr>
              <w:t>ONPE</w:t>
            </w:r>
            <w:proofErr w:type="spellEnd"/>
            <w:r w:rsidRPr="003E75C3">
              <w:rPr>
                <w:rFonts w:eastAsia="Calibri"/>
                <w:sz w:val="18"/>
                <w:szCs w:val="18"/>
              </w:rPr>
              <w:t>.</w:t>
            </w:r>
          </w:p>
        </w:tc>
      </w:tr>
      <w:tr w:rsidR="00CA4AC1" w:rsidRPr="003E75C3" w14:paraId="0681E310" w14:textId="77777777" w:rsidTr="00CA4AC1">
        <w:trPr>
          <w:trHeight w:val="671"/>
          <w:jc w:val="center"/>
        </w:trPr>
        <w:tc>
          <w:tcPr>
            <w:tcW w:w="1995" w:type="dxa"/>
            <w:shd w:val="clear" w:color="auto" w:fill="FFFFFF" w:themeFill="background1"/>
            <w:vAlign w:val="center"/>
          </w:tcPr>
          <w:p w14:paraId="01FD7990"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Supuestos:</w:t>
            </w:r>
          </w:p>
        </w:tc>
        <w:tc>
          <w:tcPr>
            <w:tcW w:w="6500" w:type="dxa"/>
            <w:gridSpan w:val="3"/>
            <w:shd w:val="clear" w:color="auto" w:fill="FFFFFF" w:themeFill="background1"/>
            <w:vAlign w:val="center"/>
          </w:tcPr>
          <w:p w14:paraId="742D3CC9" w14:textId="77777777" w:rsidR="0033374D" w:rsidRPr="003E75C3" w:rsidRDefault="0033374D" w:rsidP="003E75C3">
            <w:pPr>
              <w:pBdr>
                <w:top w:val="nil"/>
                <w:left w:val="nil"/>
                <w:bottom w:val="nil"/>
                <w:right w:val="nil"/>
                <w:between w:val="nil"/>
              </w:pBdr>
              <w:rPr>
                <w:b/>
                <w:sz w:val="18"/>
                <w:szCs w:val="18"/>
              </w:rPr>
            </w:pPr>
            <w:r w:rsidRPr="003E75C3">
              <w:rPr>
                <w:sz w:val="18"/>
                <w:szCs w:val="18"/>
              </w:rPr>
              <w:t>Las personas con discapacidad que forman parte de organizaciones sociales y políticas se interesan por acceder a los servicios de capacitación y asistencia técnica para poder tener un mayor conocimiento del tema y mejorar su participación para la toma de decisiones en la organización</w:t>
            </w:r>
            <w:r w:rsidRPr="003E75C3">
              <w:rPr>
                <w:rFonts w:eastAsia="Calibri"/>
                <w:sz w:val="18"/>
                <w:szCs w:val="18"/>
              </w:rPr>
              <w:t>.</w:t>
            </w:r>
          </w:p>
        </w:tc>
      </w:tr>
    </w:tbl>
    <w:p w14:paraId="3FF0808E" w14:textId="77777777" w:rsidR="0033374D" w:rsidRPr="003E75C3" w:rsidRDefault="0033374D" w:rsidP="003E75C3">
      <w:pPr>
        <w:pBdr>
          <w:top w:val="nil"/>
          <w:left w:val="nil"/>
          <w:bottom w:val="nil"/>
          <w:right w:val="nil"/>
          <w:between w:val="nil"/>
        </w:pBdr>
        <w:rPr>
          <w:color w:val="000000"/>
          <w:sz w:val="18"/>
          <w:szCs w:val="18"/>
        </w:rPr>
      </w:pPr>
    </w:p>
    <w:p w14:paraId="088093B7" w14:textId="77777777" w:rsidR="0033374D" w:rsidRPr="003E75C3" w:rsidRDefault="0033374D" w:rsidP="003E75C3">
      <w:pPr>
        <w:pBdr>
          <w:top w:val="nil"/>
          <w:left w:val="nil"/>
          <w:bottom w:val="nil"/>
          <w:right w:val="nil"/>
          <w:between w:val="nil"/>
        </w:pBdr>
        <w:rPr>
          <w:b/>
          <w:sz w:val="18"/>
          <w:szCs w:val="18"/>
        </w:rPr>
      </w:pPr>
    </w:p>
    <w:p w14:paraId="47AF9BF0" w14:textId="77777777" w:rsidR="0033374D" w:rsidRPr="003E75C3" w:rsidRDefault="0033374D" w:rsidP="003E75C3">
      <w:bookmarkStart w:id="274" w:name="_lpbamqvzc3ee" w:colFirst="0" w:colLast="0"/>
      <w:bookmarkEnd w:id="274"/>
      <w:r w:rsidRPr="003E75C3">
        <w:t>Lineamiento 1.2 - S2</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42"/>
        <w:gridCol w:w="1804"/>
        <w:gridCol w:w="2324"/>
        <w:gridCol w:w="2324"/>
      </w:tblGrid>
      <w:tr w:rsidR="00CA4AC1" w:rsidRPr="003E75C3" w14:paraId="3170FF29" w14:textId="77777777" w:rsidTr="00CA4AC1">
        <w:trPr>
          <w:trHeight w:val="313"/>
          <w:jc w:val="center"/>
        </w:trPr>
        <w:tc>
          <w:tcPr>
            <w:tcW w:w="2042" w:type="dxa"/>
            <w:shd w:val="clear" w:color="auto" w:fill="FFFFFF" w:themeFill="background1"/>
            <w:vAlign w:val="center"/>
          </w:tcPr>
          <w:p w14:paraId="36FE1277" w14:textId="77777777" w:rsidR="0033374D" w:rsidRPr="003E75C3" w:rsidRDefault="0033374D" w:rsidP="003E75C3">
            <w:pPr>
              <w:pBdr>
                <w:top w:val="nil"/>
                <w:left w:val="nil"/>
                <w:bottom w:val="nil"/>
                <w:right w:val="nil"/>
                <w:between w:val="nil"/>
              </w:pBdr>
              <w:rPr>
                <w:b/>
                <w:sz w:val="18"/>
                <w:szCs w:val="18"/>
              </w:rPr>
            </w:pPr>
            <w:bookmarkStart w:id="275" w:name="_30j0zll" w:colFirst="0" w:colLast="0"/>
            <w:bookmarkEnd w:id="275"/>
            <w:r w:rsidRPr="003E75C3">
              <w:rPr>
                <w:rFonts w:eastAsia="Calibri"/>
                <w:sz w:val="18"/>
                <w:szCs w:val="18"/>
              </w:rPr>
              <w:t>Nombre del servicio:</w:t>
            </w:r>
          </w:p>
        </w:tc>
        <w:tc>
          <w:tcPr>
            <w:tcW w:w="6452" w:type="dxa"/>
            <w:gridSpan w:val="3"/>
            <w:shd w:val="clear" w:color="auto" w:fill="FFFFFF" w:themeFill="background1"/>
            <w:vAlign w:val="center"/>
          </w:tcPr>
          <w:p w14:paraId="4C17359F" w14:textId="77777777" w:rsidR="0033374D" w:rsidRPr="003E75C3" w:rsidRDefault="0033374D" w:rsidP="003E75C3">
            <w:pPr>
              <w:pBdr>
                <w:top w:val="nil"/>
                <w:left w:val="nil"/>
                <w:bottom w:val="nil"/>
                <w:right w:val="nil"/>
                <w:between w:val="nil"/>
              </w:pBdr>
              <w:rPr>
                <w:b/>
                <w:sz w:val="18"/>
                <w:szCs w:val="18"/>
              </w:rPr>
            </w:pPr>
            <w:r w:rsidRPr="003E75C3">
              <w:rPr>
                <w:sz w:val="18"/>
                <w:szCs w:val="18"/>
              </w:rPr>
              <w:t>Sistema de apoyo para la autonomía y vida independiente de las personas con discapacidad, de acuerdo a su ciclo de vida.</w:t>
            </w:r>
          </w:p>
        </w:tc>
      </w:tr>
      <w:tr w:rsidR="00CA4AC1" w:rsidRPr="003E75C3" w14:paraId="4199716B" w14:textId="77777777" w:rsidTr="00CA4AC1">
        <w:trPr>
          <w:trHeight w:val="424"/>
          <w:jc w:val="center"/>
        </w:trPr>
        <w:tc>
          <w:tcPr>
            <w:tcW w:w="2042" w:type="dxa"/>
            <w:shd w:val="clear" w:color="auto" w:fill="FFFFFF" w:themeFill="background1"/>
            <w:vAlign w:val="center"/>
          </w:tcPr>
          <w:p w14:paraId="56F99F09"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Nombre del indicador:</w:t>
            </w:r>
          </w:p>
        </w:tc>
        <w:tc>
          <w:tcPr>
            <w:tcW w:w="6452" w:type="dxa"/>
            <w:gridSpan w:val="3"/>
            <w:shd w:val="clear" w:color="auto" w:fill="FFFFFF" w:themeFill="background1"/>
            <w:vAlign w:val="center"/>
          </w:tcPr>
          <w:p w14:paraId="4156FFA0" w14:textId="7C1D034F"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Porcentaje de personas con discapacidad con necesidades de asistencia, que cuentan con un s</w:t>
            </w:r>
            <w:r w:rsidRPr="003E75C3">
              <w:rPr>
                <w:sz w:val="18"/>
                <w:szCs w:val="18"/>
              </w:rPr>
              <w:t xml:space="preserve">istema </w:t>
            </w:r>
            <w:r w:rsidRPr="003E75C3">
              <w:rPr>
                <w:rFonts w:eastAsia="Calibri"/>
                <w:sz w:val="18"/>
                <w:szCs w:val="18"/>
              </w:rPr>
              <w:t>de apoyo para la autonomía y vida independiente.</w:t>
            </w:r>
          </w:p>
        </w:tc>
      </w:tr>
      <w:tr w:rsidR="00CA4AC1" w:rsidRPr="003E75C3" w14:paraId="30A3576C" w14:textId="77777777" w:rsidTr="00CA4AC1">
        <w:trPr>
          <w:trHeight w:val="106"/>
          <w:jc w:val="center"/>
        </w:trPr>
        <w:tc>
          <w:tcPr>
            <w:tcW w:w="2042" w:type="dxa"/>
            <w:shd w:val="clear" w:color="auto" w:fill="FFFFFF" w:themeFill="background1"/>
            <w:vAlign w:val="center"/>
          </w:tcPr>
          <w:p w14:paraId="36A0FCF9"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Justificación:</w:t>
            </w:r>
          </w:p>
        </w:tc>
        <w:tc>
          <w:tcPr>
            <w:tcW w:w="6452" w:type="dxa"/>
            <w:gridSpan w:val="3"/>
            <w:shd w:val="clear" w:color="auto" w:fill="FFFFFF" w:themeFill="background1"/>
            <w:vAlign w:val="center"/>
          </w:tcPr>
          <w:p w14:paraId="5915B3E6"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 xml:space="preserve">Uno de los retos a los que se enfrentan las personas con discapacidad es vivir de forma independiente, </w:t>
            </w:r>
            <w:r w:rsidRPr="003E75C3">
              <w:rPr>
                <w:sz w:val="18"/>
                <w:szCs w:val="18"/>
              </w:rPr>
              <w:t>debido a las</w:t>
            </w:r>
            <w:r w:rsidRPr="003E75C3">
              <w:rPr>
                <w:rFonts w:eastAsia="Calibri"/>
                <w:sz w:val="18"/>
                <w:szCs w:val="18"/>
              </w:rPr>
              <w:t xml:space="preserve"> diferentes barreras con la</w:t>
            </w:r>
            <w:r w:rsidRPr="003E75C3">
              <w:rPr>
                <w:sz w:val="18"/>
                <w:szCs w:val="18"/>
              </w:rPr>
              <w:t xml:space="preserve">s que se encuentran. No obstante, la persona decide si requiere o no acceder al sistema de apoyo. </w:t>
            </w:r>
            <w:r w:rsidRPr="003E75C3">
              <w:rPr>
                <w:rFonts w:eastAsia="Calibri"/>
                <w:sz w:val="18"/>
                <w:szCs w:val="18"/>
              </w:rPr>
              <w:t>El indicador permit</w:t>
            </w:r>
            <w:r w:rsidRPr="003E75C3">
              <w:rPr>
                <w:sz w:val="18"/>
                <w:szCs w:val="18"/>
              </w:rPr>
              <w:t>e</w:t>
            </w:r>
            <w:r w:rsidRPr="003E75C3">
              <w:rPr>
                <w:rFonts w:eastAsia="Calibri"/>
                <w:sz w:val="18"/>
                <w:szCs w:val="18"/>
              </w:rPr>
              <w:t xml:space="preserve"> medir el porcentaje de personas con discapacidad que cuenta</w:t>
            </w:r>
            <w:r w:rsidRPr="003E75C3">
              <w:rPr>
                <w:sz w:val="18"/>
                <w:szCs w:val="18"/>
              </w:rPr>
              <w:t>n con sistema de apoyo respecto a las personas que lo solicitan</w:t>
            </w:r>
            <w:r w:rsidRPr="003E75C3">
              <w:rPr>
                <w:rFonts w:eastAsia="Calibri"/>
                <w:sz w:val="18"/>
                <w:szCs w:val="18"/>
              </w:rPr>
              <w:t>.</w:t>
            </w:r>
          </w:p>
        </w:tc>
      </w:tr>
      <w:tr w:rsidR="00CA4AC1" w:rsidRPr="003E75C3" w14:paraId="52CBCAF0" w14:textId="77777777" w:rsidTr="00CA4AC1">
        <w:trPr>
          <w:trHeight w:val="409"/>
          <w:jc w:val="center"/>
        </w:trPr>
        <w:tc>
          <w:tcPr>
            <w:tcW w:w="2042" w:type="dxa"/>
            <w:shd w:val="clear" w:color="auto" w:fill="FFFFFF" w:themeFill="background1"/>
            <w:vAlign w:val="center"/>
          </w:tcPr>
          <w:p w14:paraId="055D8E0C"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Responsable del indicador del servicio:</w:t>
            </w:r>
          </w:p>
        </w:tc>
        <w:tc>
          <w:tcPr>
            <w:tcW w:w="6452" w:type="dxa"/>
            <w:gridSpan w:val="3"/>
            <w:shd w:val="clear" w:color="auto" w:fill="FFFFFF" w:themeFill="background1"/>
            <w:vAlign w:val="center"/>
          </w:tcPr>
          <w:p w14:paraId="711F2498"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 xml:space="preserve">Consejo Nacional para la Integración de </w:t>
            </w:r>
            <w:r w:rsidRPr="003E75C3">
              <w:rPr>
                <w:sz w:val="18"/>
                <w:szCs w:val="18"/>
              </w:rPr>
              <w:t>la</w:t>
            </w:r>
            <w:r w:rsidRPr="003E75C3">
              <w:rPr>
                <w:rFonts w:eastAsia="Calibri"/>
                <w:sz w:val="18"/>
                <w:szCs w:val="18"/>
              </w:rPr>
              <w:t xml:space="preserve"> Persona con Discapacidad (CONADIS) – Dirección de Políticas en Discapacidad.</w:t>
            </w:r>
          </w:p>
        </w:tc>
      </w:tr>
      <w:tr w:rsidR="00CA4AC1" w:rsidRPr="003E75C3" w14:paraId="52A3E0A2" w14:textId="77777777" w:rsidTr="00CA4AC1">
        <w:trPr>
          <w:trHeight w:val="106"/>
          <w:jc w:val="center"/>
        </w:trPr>
        <w:tc>
          <w:tcPr>
            <w:tcW w:w="2042" w:type="dxa"/>
            <w:shd w:val="clear" w:color="auto" w:fill="FFFFFF" w:themeFill="background1"/>
            <w:vAlign w:val="center"/>
          </w:tcPr>
          <w:p w14:paraId="6F352C6E"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Limitaciones para la medición del indicador:</w:t>
            </w:r>
          </w:p>
        </w:tc>
        <w:tc>
          <w:tcPr>
            <w:tcW w:w="6452" w:type="dxa"/>
            <w:gridSpan w:val="3"/>
            <w:shd w:val="clear" w:color="auto" w:fill="FFFFFF" w:themeFill="background1"/>
            <w:vAlign w:val="center"/>
          </w:tcPr>
          <w:p w14:paraId="65F67098" w14:textId="77777777" w:rsidR="0033374D" w:rsidRPr="003E75C3" w:rsidRDefault="0033374D" w:rsidP="00537B70">
            <w:pPr>
              <w:numPr>
                <w:ilvl w:val="0"/>
                <w:numId w:val="68"/>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3A4A6224" w14:textId="77777777" w:rsidR="0033374D" w:rsidRPr="003E75C3" w:rsidRDefault="0033374D" w:rsidP="00537B70">
            <w:pPr>
              <w:numPr>
                <w:ilvl w:val="0"/>
                <w:numId w:val="68"/>
              </w:numPr>
              <w:ind w:left="0" w:firstLine="0"/>
              <w:rPr>
                <w:b/>
                <w:sz w:val="18"/>
                <w:szCs w:val="18"/>
              </w:rPr>
            </w:pPr>
            <w:r w:rsidRPr="003E75C3">
              <w:rPr>
                <w:sz w:val="18"/>
                <w:szCs w:val="18"/>
              </w:rPr>
              <w:t>Los sistemas de apoyo para la vida independiente son opcionales. En caso de desconfiar del servicio, la persona puede no solicitar el servicio de apoyo a pesar de necesitarlo.</w:t>
            </w:r>
          </w:p>
        </w:tc>
      </w:tr>
      <w:tr w:rsidR="00CA4AC1" w:rsidRPr="003E75C3" w14:paraId="5061DED4" w14:textId="77777777" w:rsidTr="00CA4AC1">
        <w:trPr>
          <w:trHeight w:val="637"/>
          <w:jc w:val="center"/>
        </w:trPr>
        <w:tc>
          <w:tcPr>
            <w:tcW w:w="2042" w:type="dxa"/>
            <w:shd w:val="clear" w:color="auto" w:fill="FFFFFF" w:themeFill="background1"/>
            <w:vAlign w:val="center"/>
          </w:tcPr>
          <w:p w14:paraId="73ED93B8"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lastRenderedPageBreak/>
              <w:t>Método de cálculo:</w:t>
            </w:r>
          </w:p>
        </w:tc>
        <w:tc>
          <w:tcPr>
            <w:tcW w:w="6452" w:type="dxa"/>
            <w:gridSpan w:val="3"/>
            <w:shd w:val="clear" w:color="auto" w:fill="FFFFFF" w:themeFill="background1"/>
            <w:vAlign w:val="center"/>
          </w:tcPr>
          <w:p w14:paraId="7C48F71F" w14:textId="77777777" w:rsidR="0033374D" w:rsidRPr="003E75C3" w:rsidRDefault="0033374D" w:rsidP="003E75C3">
            <w:pPr>
              <w:pBdr>
                <w:top w:val="nil"/>
                <w:left w:val="nil"/>
                <w:bottom w:val="nil"/>
                <w:right w:val="nil"/>
                <w:between w:val="nil"/>
              </w:pBdr>
              <w:rPr>
                <w:b/>
                <w:sz w:val="18"/>
                <w:szCs w:val="18"/>
                <w:u w:val="single"/>
                <w:lang w:val="en-US"/>
              </w:rPr>
            </w:pPr>
            <w:proofErr w:type="spellStart"/>
            <w:r w:rsidRPr="003E75C3">
              <w:rPr>
                <w:rFonts w:eastAsia="Calibri"/>
                <w:sz w:val="18"/>
                <w:szCs w:val="18"/>
                <w:u w:val="single"/>
                <w:lang w:val="en-US"/>
              </w:rPr>
              <w:t>Fórmula</w:t>
            </w:r>
            <w:proofErr w:type="spellEnd"/>
            <w:r w:rsidRPr="003E75C3">
              <w:rPr>
                <w:rFonts w:eastAsia="Calibri"/>
                <w:sz w:val="18"/>
                <w:szCs w:val="18"/>
                <w:u w:val="single"/>
                <w:lang w:val="en-US"/>
              </w:rPr>
              <w:t>:</w:t>
            </w:r>
          </w:p>
          <w:p w14:paraId="163D5514" w14:textId="77777777" w:rsidR="0033374D" w:rsidRPr="003E75C3" w:rsidRDefault="0033374D" w:rsidP="003E75C3">
            <w:pPr>
              <w:rPr>
                <w:rFonts w:eastAsia="Cambria Math"/>
                <w:sz w:val="18"/>
                <w:szCs w:val="18"/>
                <w:lang w:val="en-US"/>
              </w:rPr>
            </w:pPr>
          </w:p>
          <w:p w14:paraId="49F59AA2" w14:textId="77777777" w:rsidR="0033374D" w:rsidRPr="003E75C3" w:rsidRDefault="0033374D" w:rsidP="003E75C3">
            <w:pPr>
              <w:rPr>
                <w:b/>
                <w:sz w:val="18"/>
                <w:szCs w:val="18"/>
                <w:lang w:val="en-US"/>
              </w:rPr>
            </w:pPr>
            <w:r w:rsidRPr="003E75C3">
              <w:rPr>
                <w:sz w:val="18"/>
                <w:szCs w:val="18"/>
                <w:lang w:val="en-US"/>
              </w:rPr>
              <w:t>IS=</w:t>
            </w:r>
            <w:proofErr w:type="spellStart"/>
            <w:r w:rsidRPr="003E75C3">
              <w:rPr>
                <w:sz w:val="18"/>
                <w:szCs w:val="18"/>
                <w:lang w:val="en-US"/>
              </w:rPr>
              <w:t>PCD_R</w:t>
            </w:r>
            <w:proofErr w:type="spellEnd"/>
            <w:r w:rsidRPr="003E75C3">
              <w:rPr>
                <w:sz w:val="18"/>
                <w:szCs w:val="18"/>
                <w:lang w:val="en-US"/>
              </w:rPr>
              <w:t xml:space="preserve"> / </w:t>
            </w:r>
            <w:proofErr w:type="spellStart"/>
            <w:r w:rsidRPr="003E75C3">
              <w:rPr>
                <w:sz w:val="18"/>
                <w:szCs w:val="18"/>
                <w:lang w:val="en-US"/>
              </w:rPr>
              <w:t>PCD_S</w:t>
            </w:r>
            <w:proofErr w:type="spellEnd"/>
            <w:r w:rsidRPr="003E75C3">
              <w:rPr>
                <w:sz w:val="18"/>
                <w:szCs w:val="18"/>
                <w:lang w:val="en-US"/>
              </w:rPr>
              <w:t xml:space="preserve"> X 100</w:t>
            </w:r>
          </w:p>
          <w:p w14:paraId="6E3A25CB"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 xml:space="preserve">Donde: </w:t>
            </w:r>
          </w:p>
          <w:p w14:paraId="47C8E0FF"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rFonts w:eastAsia="Calibri"/>
                <w:sz w:val="18"/>
                <w:szCs w:val="18"/>
              </w:rPr>
              <w:t>IS: Indicador del servicio.</w:t>
            </w:r>
          </w:p>
          <w:p w14:paraId="006C610B"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proofErr w:type="spellStart"/>
            <w:r w:rsidRPr="003E75C3">
              <w:rPr>
                <w:rFonts w:eastAsia="Calibri"/>
                <w:sz w:val="18"/>
                <w:szCs w:val="18"/>
              </w:rPr>
              <w:t>PCD_R</w:t>
            </w:r>
            <w:proofErr w:type="spellEnd"/>
            <w:r w:rsidRPr="003E75C3">
              <w:rPr>
                <w:rFonts w:eastAsia="Calibri"/>
                <w:sz w:val="18"/>
                <w:szCs w:val="18"/>
              </w:rPr>
              <w:t xml:space="preserve">: Personas con discapacidad que cuentan con un </w:t>
            </w:r>
            <w:r w:rsidRPr="003E75C3">
              <w:rPr>
                <w:sz w:val="18"/>
                <w:szCs w:val="18"/>
              </w:rPr>
              <w:t>sistema de</w:t>
            </w:r>
            <w:r w:rsidRPr="003E75C3">
              <w:rPr>
                <w:rFonts w:eastAsia="Calibri"/>
                <w:sz w:val="18"/>
                <w:szCs w:val="18"/>
              </w:rPr>
              <w:t xml:space="preserve"> apoyo para </w:t>
            </w:r>
            <w:proofErr w:type="gramStart"/>
            <w:r w:rsidRPr="003E75C3">
              <w:rPr>
                <w:rFonts w:eastAsia="Calibri"/>
                <w:sz w:val="18"/>
                <w:szCs w:val="18"/>
              </w:rPr>
              <w:t>la  autonomía</w:t>
            </w:r>
            <w:proofErr w:type="gramEnd"/>
            <w:r w:rsidRPr="003E75C3">
              <w:rPr>
                <w:rFonts w:eastAsia="Calibri"/>
                <w:sz w:val="18"/>
                <w:szCs w:val="18"/>
              </w:rPr>
              <w:t xml:space="preserve"> y vida independiente.</w:t>
            </w:r>
          </w:p>
          <w:p w14:paraId="58D3A4A2"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proofErr w:type="spellStart"/>
            <w:r w:rsidRPr="003E75C3">
              <w:rPr>
                <w:rFonts w:eastAsia="Calibri"/>
                <w:sz w:val="18"/>
                <w:szCs w:val="18"/>
              </w:rPr>
              <w:t>PCD_S</w:t>
            </w:r>
            <w:proofErr w:type="spellEnd"/>
            <w:r w:rsidRPr="003E75C3">
              <w:rPr>
                <w:rFonts w:eastAsia="Calibri"/>
                <w:sz w:val="18"/>
                <w:szCs w:val="18"/>
              </w:rPr>
              <w:t xml:space="preserve">: Personas con discapacidad que solicitan </w:t>
            </w:r>
            <w:r w:rsidRPr="003E75C3">
              <w:rPr>
                <w:sz w:val="18"/>
                <w:szCs w:val="18"/>
              </w:rPr>
              <w:t>sistema</w:t>
            </w:r>
            <w:r w:rsidRPr="003E75C3">
              <w:rPr>
                <w:rFonts w:eastAsia="Calibri"/>
                <w:sz w:val="18"/>
                <w:szCs w:val="18"/>
              </w:rPr>
              <w:t xml:space="preserve"> de apoyo para la a</w:t>
            </w:r>
            <w:r w:rsidRPr="003E75C3">
              <w:rPr>
                <w:sz w:val="18"/>
                <w:szCs w:val="18"/>
              </w:rPr>
              <w:t xml:space="preserve">utonomía y </w:t>
            </w:r>
            <w:r w:rsidRPr="003E75C3">
              <w:rPr>
                <w:rFonts w:eastAsia="Calibri"/>
                <w:sz w:val="18"/>
                <w:szCs w:val="18"/>
              </w:rPr>
              <w:t>vida independiente.</w:t>
            </w:r>
          </w:p>
          <w:p w14:paraId="4A5FB930" w14:textId="77777777" w:rsidR="0033374D" w:rsidRPr="003E75C3" w:rsidRDefault="0033374D" w:rsidP="003E75C3">
            <w:pPr>
              <w:pBdr>
                <w:top w:val="nil"/>
                <w:left w:val="nil"/>
                <w:bottom w:val="nil"/>
                <w:right w:val="nil"/>
                <w:between w:val="nil"/>
              </w:pBdr>
              <w:rPr>
                <w:b/>
                <w:sz w:val="18"/>
                <w:szCs w:val="18"/>
              </w:rPr>
            </w:pPr>
          </w:p>
          <w:p w14:paraId="55503FAD"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Especificaciones técnicas:</w:t>
            </w:r>
          </w:p>
          <w:p w14:paraId="02A7B681" w14:textId="77777777" w:rsidR="0033374D" w:rsidRPr="003E75C3" w:rsidRDefault="0033374D" w:rsidP="003E75C3">
            <w:pPr>
              <w:pBdr>
                <w:top w:val="nil"/>
                <w:left w:val="nil"/>
                <w:bottom w:val="nil"/>
                <w:right w:val="nil"/>
                <w:between w:val="nil"/>
              </w:pBdr>
              <w:rPr>
                <w:b/>
                <w:sz w:val="18"/>
                <w:szCs w:val="18"/>
                <w:u w:val="single"/>
              </w:rPr>
            </w:pPr>
          </w:p>
          <w:p w14:paraId="7711207E" w14:textId="77777777" w:rsidR="0033374D" w:rsidRPr="003E75C3" w:rsidRDefault="0033374D" w:rsidP="003E75C3">
            <w:pPr>
              <w:pBdr>
                <w:top w:val="nil"/>
                <w:left w:val="nil"/>
                <w:bottom w:val="nil"/>
                <w:right w:val="nil"/>
                <w:between w:val="nil"/>
              </w:pBdr>
              <w:rPr>
                <w:b/>
                <w:sz w:val="18"/>
                <w:szCs w:val="18"/>
              </w:rPr>
            </w:pPr>
            <w:r w:rsidRPr="003E75C3">
              <w:rPr>
                <w:sz w:val="18"/>
                <w:szCs w:val="18"/>
              </w:rPr>
              <w:t>Persona con discapacidad: Se considera aquella persona que tiene dificultad o limitación permanente para:</w:t>
            </w:r>
          </w:p>
          <w:p w14:paraId="6718735D"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Moverse o caminar, para usar brazos o piernas;</w:t>
            </w:r>
          </w:p>
          <w:p w14:paraId="300EB5CA"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Ver, aun usando anteojos;</w:t>
            </w:r>
          </w:p>
          <w:p w14:paraId="3F60DBA7"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Hablar o comunicarse, aun usando el lenguaje de señas u otro;</w:t>
            </w:r>
          </w:p>
          <w:p w14:paraId="01D76446"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Oír, aun usando audífonos;</w:t>
            </w:r>
          </w:p>
          <w:p w14:paraId="3F2E734C"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Entender o aprender (concentrarse y recordar);</w:t>
            </w:r>
          </w:p>
          <w:p w14:paraId="740A0858"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Relacionarse con los demás, por sus pensamientos, sentimientos, emociones o conductas.</w:t>
            </w:r>
          </w:p>
          <w:p w14:paraId="3FEF11BA" w14:textId="77777777" w:rsidR="0033374D" w:rsidRPr="003E75C3" w:rsidRDefault="0033374D" w:rsidP="003E75C3">
            <w:pPr>
              <w:pBdr>
                <w:top w:val="nil"/>
                <w:left w:val="nil"/>
                <w:bottom w:val="nil"/>
                <w:right w:val="nil"/>
                <w:between w:val="nil"/>
              </w:pBdr>
              <w:rPr>
                <w:b/>
                <w:sz w:val="18"/>
                <w:szCs w:val="18"/>
              </w:rPr>
            </w:pPr>
          </w:p>
          <w:p w14:paraId="5187ECDA" w14:textId="77777777" w:rsidR="0033374D" w:rsidRPr="003E75C3" w:rsidRDefault="0033374D" w:rsidP="003E75C3">
            <w:pPr>
              <w:pBdr>
                <w:top w:val="nil"/>
                <w:left w:val="nil"/>
                <w:bottom w:val="nil"/>
                <w:right w:val="nil"/>
                <w:between w:val="nil"/>
              </w:pBdr>
              <w:rPr>
                <w:b/>
                <w:sz w:val="18"/>
                <w:szCs w:val="18"/>
              </w:rPr>
            </w:pPr>
            <w:r w:rsidRPr="003E75C3">
              <w:rPr>
                <w:sz w:val="18"/>
                <w:szCs w:val="18"/>
              </w:rPr>
              <w:t>Asimismo, se considera a las personas con discapacidad a quienes cuenten con certificado de discapacidad brindado por el MINSA.</w:t>
            </w:r>
          </w:p>
          <w:p w14:paraId="669650B1" w14:textId="77777777" w:rsidR="0033374D" w:rsidRPr="003E75C3" w:rsidRDefault="0033374D" w:rsidP="003E75C3">
            <w:pPr>
              <w:pBdr>
                <w:top w:val="nil"/>
                <w:left w:val="nil"/>
                <w:bottom w:val="nil"/>
                <w:right w:val="nil"/>
                <w:between w:val="nil"/>
              </w:pBdr>
              <w:rPr>
                <w:b/>
                <w:sz w:val="18"/>
                <w:szCs w:val="18"/>
              </w:rPr>
            </w:pPr>
          </w:p>
          <w:p w14:paraId="2FA28CEA" w14:textId="77777777" w:rsidR="0033374D" w:rsidRPr="003E75C3" w:rsidRDefault="0033374D" w:rsidP="003E75C3">
            <w:pPr>
              <w:pBdr>
                <w:top w:val="nil"/>
                <w:left w:val="nil"/>
                <w:bottom w:val="nil"/>
                <w:right w:val="nil"/>
                <w:between w:val="nil"/>
              </w:pBdr>
              <w:rPr>
                <w:b/>
                <w:sz w:val="18"/>
                <w:szCs w:val="18"/>
              </w:rPr>
            </w:pPr>
            <w:r w:rsidRPr="003E75C3">
              <w:rPr>
                <w:sz w:val="18"/>
                <w:szCs w:val="18"/>
              </w:rPr>
              <w:t>Se considerará a las “personas con discapacidad que cuentan con un sistema de apoyo” a las personas con discapacidad que se encuentren en los registros administrativos sistematizados por CONADIS.</w:t>
            </w:r>
          </w:p>
          <w:p w14:paraId="0A04B518" w14:textId="77777777" w:rsidR="0033374D" w:rsidRPr="003E75C3" w:rsidRDefault="0033374D" w:rsidP="003E75C3">
            <w:pPr>
              <w:pBdr>
                <w:top w:val="nil"/>
                <w:left w:val="nil"/>
                <w:bottom w:val="nil"/>
                <w:right w:val="nil"/>
                <w:between w:val="nil"/>
              </w:pBdr>
              <w:rPr>
                <w:b/>
                <w:sz w:val="18"/>
                <w:szCs w:val="18"/>
              </w:rPr>
            </w:pPr>
          </w:p>
          <w:p w14:paraId="71A40327"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Sistema de apoyo: Es el sistema integral establecido por los gobiernos locales, en articulación con distintos actores, para brindar el acceso efectivo de las personas con discapacidad a servicios de apoyo, de acuerdo a sus necesidades. </w:t>
            </w:r>
          </w:p>
          <w:p w14:paraId="3C19DA2B" w14:textId="77777777" w:rsidR="0033374D" w:rsidRPr="003E75C3" w:rsidRDefault="0033374D" w:rsidP="003E75C3">
            <w:pPr>
              <w:pBdr>
                <w:top w:val="nil"/>
                <w:left w:val="nil"/>
                <w:bottom w:val="nil"/>
                <w:right w:val="nil"/>
                <w:between w:val="nil"/>
              </w:pBdr>
              <w:rPr>
                <w:b/>
                <w:sz w:val="18"/>
                <w:szCs w:val="18"/>
              </w:rPr>
            </w:pPr>
          </w:p>
          <w:p w14:paraId="46D365C8" w14:textId="77777777" w:rsidR="0033374D" w:rsidRPr="003E75C3" w:rsidRDefault="0033374D" w:rsidP="003E75C3">
            <w:pPr>
              <w:pBdr>
                <w:top w:val="nil"/>
                <w:left w:val="nil"/>
                <w:bottom w:val="nil"/>
                <w:right w:val="nil"/>
                <w:between w:val="nil"/>
              </w:pBdr>
              <w:rPr>
                <w:b/>
                <w:sz w:val="18"/>
                <w:szCs w:val="18"/>
              </w:rPr>
            </w:pPr>
            <w:r w:rsidRPr="003E75C3">
              <w:rPr>
                <w:sz w:val="18"/>
                <w:szCs w:val="18"/>
              </w:rPr>
              <w:t>Se entiende por “personas con discapacidad que solicitan sistema de apoyo” a las personas con discapacidad o representante que solicita el servicio en los gobiernos locales, a través de las OMAPED, o quien haga sus veces.</w:t>
            </w:r>
          </w:p>
          <w:p w14:paraId="36F49268" w14:textId="77777777" w:rsidR="0033374D" w:rsidRPr="003E75C3" w:rsidRDefault="0033374D" w:rsidP="003E75C3">
            <w:pPr>
              <w:pBdr>
                <w:top w:val="nil"/>
                <w:left w:val="nil"/>
                <w:bottom w:val="nil"/>
                <w:right w:val="nil"/>
                <w:between w:val="nil"/>
              </w:pBdr>
              <w:rPr>
                <w:b/>
                <w:sz w:val="18"/>
                <w:szCs w:val="18"/>
              </w:rPr>
            </w:pPr>
          </w:p>
          <w:p w14:paraId="5FA17712"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40429386" w14:textId="77777777" w:rsidTr="00CA4AC1">
        <w:trPr>
          <w:trHeight w:val="180"/>
          <w:jc w:val="center"/>
        </w:trPr>
        <w:tc>
          <w:tcPr>
            <w:tcW w:w="2042" w:type="dxa"/>
            <w:shd w:val="clear" w:color="auto" w:fill="FFFFFF" w:themeFill="background1"/>
            <w:vAlign w:val="center"/>
          </w:tcPr>
          <w:p w14:paraId="55AE5D6E"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Sentido esperado del indicador:</w:t>
            </w:r>
          </w:p>
        </w:tc>
        <w:tc>
          <w:tcPr>
            <w:tcW w:w="1804" w:type="dxa"/>
            <w:shd w:val="clear" w:color="auto" w:fill="FFFFFF" w:themeFill="background1"/>
            <w:vAlign w:val="center"/>
          </w:tcPr>
          <w:p w14:paraId="1D432CD0"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Ascendente</w:t>
            </w:r>
          </w:p>
        </w:tc>
        <w:tc>
          <w:tcPr>
            <w:tcW w:w="2324" w:type="dxa"/>
            <w:shd w:val="clear" w:color="auto" w:fill="FFFFFF" w:themeFill="background1"/>
            <w:vAlign w:val="center"/>
          </w:tcPr>
          <w:p w14:paraId="351AF7F6" w14:textId="77777777" w:rsidR="0033374D" w:rsidRPr="003E75C3" w:rsidRDefault="0033374D" w:rsidP="003E75C3">
            <w:pPr>
              <w:widowControl w:val="0"/>
              <w:pBdr>
                <w:top w:val="nil"/>
                <w:left w:val="nil"/>
                <w:bottom w:val="nil"/>
                <w:right w:val="nil"/>
                <w:between w:val="nil"/>
              </w:pBdr>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66A76E62" w14:textId="77777777" w:rsidR="0033374D" w:rsidRPr="003E75C3" w:rsidRDefault="0033374D" w:rsidP="003E75C3">
            <w:pPr>
              <w:widowControl w:val="0"/>
              <w:pBdr>
                <w:top w:val="nil"/>
                <w:left w:val="nil"/>
                <w:bottom w:val="nil"/>
                <w:right w:val="nil"/>
                <w:between w:val="nil"/>
              </w:pBdr>
              <w:spacing w:line="276" w:lineRule="auto"/>
              <w:rPr>
                <w:b/>
                <w:sz w:val="18"/>
                <w:szCs w:val="18"/>
              </w:rPr>
            </w:pPr>
            <w:r w:rsidRPr="003E75C3">
              <w:rPr>
                <w:sz w:val="18"/>
                <w:szCs w:val="18"/>
              </w:rPr>
              <w:t>Cobertura</w:t>
            </w:r>
          </w:p>
        </w:tc>
      </w:tr>
      <w:tr w:rsidR="00CA4AC1" w:rsidRPr="003E75C3" w14:paraId="4BF6B643" w14:textId="77777777" w:rsidTr="00CA4AC1">
        <w:trPr>
          <w:trHeight w:val="1026"/>
          <w:jc w:val="center"/>
        </w:trPr>
        <w:tc>
          <w:tcPr>
            <w:tcW w:w="2042" w:type="dxa"/>
            <w:shd w:val="clear" w:color="auto" w:fill="FFFFFF" w:themeFill="background1"/>
            <w:vAlign w:val="center"/>
          </w:tcPr>
          <w:p w14:paraId="55224110"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lastRenderedPageBreak/>
              <w:t>Fuente y base de datos:</w:t>
            </w:r>
          </w:p>
        </w:tc>
        <w:tc>
          <w:tcPr>
            <w:tcW w:w="6452" w:type="dxa"/>
            <w:gridSpan w:val="3"/>
            <w:shd w:val="clear" w:color="auto" w:fill="FFFFFF" w:themeFill="background1"/>
            <w:vAlign w:val="center"/>
          </w:tcPr>
          <w:p w14:paraId="1E26E44C"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Fuente:</w:t>
            </w:r>
          </w:p>
          <w:p w14:paraId="5510F726" w14:textId="77777777" w:rsidR="0033374D" w:rsidRPr="003E75C3" w:rsidRDefault="0033374D" w:rsidP="00537B70">
            <w:pPr>
              <w:numPr>
                <w:ilvl w:val="0"/>
                <w:numId w:val="45"/>
              </w:numPr>
              <w:pBdr>
                <w:top w:val="nil"/>
                <w:left w:val="nil"/>
                <w:bottom w:val="nil"/>
                <w:right w:val="nil"/>
                <w:between w:val="nil"/>
              </w:pBdr>
              <w:ind w:left="0" w:firstLine="0"/>
              <w:rPr>
                <w:b/>
                <w:sz w:val="18"/>
                <w:szCs w:val="18"/>
              </w:rPr>
            </w:pPr>
            <w:r w:rsidRPr="003E75C3">
              <w:rPr>
                <w:rFonts w:eastAsia="Calibri"/>
                <w:sz w:val="18"/>
                <w:szCs w:val="18"/>
              </w:rPr>
              <w:t>Gobiernos Regionales (GORE) – Oficina Regional de Atención a la Persona con Discapacidad (OREDIS).</w:t>
            </w:r>
          </w:p>
          <w:p w14:paraId="06E647D9" w14:textId="77777777" w:rsidR="0033374D" w:rsidRPr="003E75C3" w:rsidRDefault="0033374D" w:rsidP="00537B70">
            <w:pPr>
              <w:numPr>
                <w:ilvl w:val="0"/>
                <w:numId w:val="45"/>
              </w:numPr>
              <w:pBdr>
                <w:top w:val="nil"/>
                <w:left w:val="nil"/>
                <w:bottom w:val="nil"/>
                <w:right w:val="nil"/>
                <w:between w:val="nil"/>
              </w:pBdr>
              <w:ind w:left="0" w:firstLine="0"/>
              <w:rPr>
                <w:b/>
                <w:sz w:val="18"/>
                <w:szCs w:val="18"/>
              </w:rPr>
            </w:pPr>
            <w:r w:rsidRPr="003E75C3">
              <w:rPr>
                <w:rFonts w:eastAsia="Calibri"/>
                <w:sz w:val="18"/>
                <w:szCs w:val="18"/>
              </w:rPr>
              <w:t>Gobiernos Locales (</w:t>
            </w:r>
            <w:proofErr w:type="spellStart"/>
            <w:r w:rsidRPr="003E75C3">
              <w:rPr>
                <w:rFonts w:eastAsia="Calibri"/>
                <w:sz w:val="18"/>
                <w:szCs w:val="18"/>
              </w:rPr>
              <w:t>GL</w:t>
            </w:r>
            <w:proofErr w:type="spellEnd"/>
            <w:r w:rsidRPr="003E75C3">
              <w:rPr>
                <w:rFonts w:eastAsia="Calibri"/>
                <w:sz w:val="18"/>
                <w:szCs w:val="18"/>
              </w:rPr>
              <w:t xml:space="preserve">) – Oficina Municipal de Atención a la Persona con Discapacidad (OMAPED). </w:t>
            </w:r>
          </w:p>
          <w:p w14:paraId="4B5EF78B" w14:textId="77777777" w:rsidR="0033374D" w:rsidRPr="003E75C3" w:rsidRDefault="0033374D" w:rsidP="003E75C3">
            <w:pPr>
              <w:pBdr>
                <w:top w:val="nil"/>
                <w:left w:val="nil"/>
                <w:bottom w:val="nil"/>
                <w:right w:val="nil"/>
                <w:between w:val="nil"/>
              </w:pBdr>
              <w:rPr>
                <w:b/>
                <w:sz w:val="18"/>
                <w:szCs w:val="18"/>
              </w:rPr>
            </w:pPr>
          </w:p>
          <w:p w14:paraId="154B73AE"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Base de datos:</w:t>
            </w:r>
          </w:p>
          <w:p w14:paraId="0AA18812" w14:textId="77777777" w:rsidR="0033374D" w:rsidRPr="003E75C3" w:rsidRDefault="0033374D" w:rsidP="00537B70">
            <w:pPr>
              <w:numPr>
                <w:ilvl w:val="0"/>
                <w:numId w:val="64"/>
              </w:numPr>
              <w:pBdr>
                <w:top w:val="nil"/>
                <w:left w:val="nil"/>
                <w:bottom w:val="nil"/>
                <w:right w:val="nil"/>
                <w:between w:val="nil"/>
              </w:pBdr>
              <w:ind w:left="0" w:firstLine="0"/>
              <w:rPr>
                <w:b/>
                <w:sz w:val="18"/>
                <w:szCs w:val="18"/>
              </w:rPr>
            </w:pPr>
            <w:r w:rsidRPr="003E75C3">
              <w:rPr>
                <w:sz w:val="18"/>
                <w:szCs w:val="18"/>
              </w:rPr>
              <w:t>Registros administrativos de los Gobiernos Regionales.</w:t>
            </w:r>
          </w:p>
          <w:p w14:paraId="71EDD44E" w14:textId="77777777" w:rsidR="0033374D" w:rsidRPr="003E75C3" w:rsidRDefault="0033374D" w:rsidP="00537B70">
            <w:pPr>
              <w:numPr>
                <w:ilvl w:val="0"/>
                <w:numId w:val="64"/>
              </w:numPr>
              <w:pBdr>
                <w:top w:val="nil"/>
                <w:left w:val="nil"/>
                <w:bottom w:val="nil"/>
                <w:right w:val="nil"/>
                <w:between w:val="nil"/>
              </w:pBdr>
              <w:ind w:left="0" w:firstLine="0"/>
              <w:rPr>
                <w:b/>
                <w:sz w:val="18"/>
                <w:szCs w:val="18"/>
              </w:rPr>
            </w:pPr>
            <w:r w:rsidRPr="003E75C3">
              <w:rPr>
                <w:sz w:val="18"/>
                <w:szCs w:val="18"/>
              </w:rPr>
              <w:t>Registros administrativos de los Gobiernos Locales</w:t>
            </w:r>
            <w:r w:rsidRPr="003E75C3">
              <w:rPr>
                <w:rFonts w:eastAsia="Calibri"/>
                <w:sz w:val="18"/>
                <w:szCs w:val="18"/>
              </w:rPr>
              <w:t>.</w:t>
            </w:r>
          </w:p>
        </w:tc>
      </w:tr>
      <w:tr w:rsidR="00CA4AC1" w:rsidRPr="003E75C3" w14:paraId="7D309ABD" w14:textId="77777777" w:rsidTr="00CA4AC1">
        <w:trPr>
          <w:trHeight w:val="1026"/>
          <w:jc w:val="center"/>
        </w:trPr>
        <w:tc>
          <w:tcPr>
            <w:tcW w:w="2042" w:type="dxa"/>
            <w:shd w:val="clear" w:color="auto" w:fill="FFFFFF" w:themeFill="background1"/>
            <w:vAlign w:val="center"/>
          </w:tcPr>
          <w:p w14:paraId="52BB00FB"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Supuestos:</w:t>
            </w:r>
          </w:p>
        </w:tc>
        <w:tc>
          <w:tcPr>
            <w:tcW w:w="6452" w:type="dxa"/>
            <w:gridSpan w:val="3"/>
            <w:shd w:val="clear" w:color="auto" w:fill="FFFFFF" w:themeFill="background1"/>
            <w:vAlign w:val="center"/>
          </w:tcPr>
          <w:p w14:paraId="6B217273"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Las personas que tienen necesidades de </w:t>
            </w:r>
            <w:proofErr w:type="gramStart"/>
            <w:r w:rsidRPr="003E75C3">
              <w:rPr>
                <w:sz w:val="18"/>
                <w:szCs w:val="18"/>
              </w:rPr>
              <w:t>apoyo,</w:t>
            </w:r>
            <w:proofErr w:type="gramEnd"/>
            <w:r w:rsidRPr="003E75C3">
              <w:rPr>
                <w:sz w:val="18"/>
                <w:szCs w:val="18"/>
              </w:rPr>
              <w:t xml:space="preserve"> traducen esta necesidad en solicitar el servicio de un sistema de apoyo para la autonomía y vida independiente, sea por ellas mismas o a través de alguna otra persona de confianza.</w:t>
            </w:r>
          </w:p>
        </w:tc>
      </w:tr>
    </w:tbl>
    <w:p w14:paraId="4CAD3354" w14:textId="77777777" w:rsidR="0033374D" w:rsidRPr="003E75C3" w:rsidRDefault="0033374D" w:rsidP="003E75C3">
      <w:pPr>
        <w:pBdr>
          <w:top w:val="nil"/>
          <w:left w:val="nil"/>
          <w:bottom w:val="nil"/>
          <w:right w:val="nil"/>
          <w:between w:val="nil"/>
        </w:pBdr>
        <w:rPr>
          <w:color w:val="000000"/>
          <w:sz w:val="18"/>
          <w:szCs w:val="18"/>
        </w:rPr>
      </w:pPr>
    </w:p>
    <w:p w14:paraId="2B97024C" w14:textId="77777777" w:rsidR="0033374D" w:rsidRPr="003E75C3" w:rsidRDefault="0033374D" w:rsidP="003E75C3">
      <w:pPr>
        <w:spacing w:after="160" w:line="259" w:lineRule="auto"/>
        <w:rPr>
          <w:sz w:val="18"/>
          <w:szCs w:val="18"/>
        </w:rPr>
      </w:pPr>
    </w:p>
    <w:p w14:paraId="5B3FDCD9" w14:textId="77777777" w:rsidR="0033374D" w:rsidRPr="003E75C3" w:rsidRDefault="0033374D" w:rsidP="003E75C3">
      <w:bookmarkStart w:id="276" w:name="_285zymal11yt" w:colFirst="0" w:colLast="0"/>
      <w:bookmarkStart w:id="277" w:name="_Toc62250809"/>
      <w:bookmarkEnd w:id="276"/>
      <w:r w:rsidRPr="003E75C3">
        <w:t>Lineamiento 1.3 - S3</w:t>
      </w:r>
      <w:bookmarkEnd w:id="277"/>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42"/>
        <w:gridCol w:w="1804"/>
        <w:gridCol w:w="2324"/>
        <w:gridCol w:w="2324"/>
      </w:tblGrid>
      <w:tr w:rsidR="00CA4AC1" w:rsidRPr="003E75C3" w14:paraId="5CB4B0DD" w14:textId="77777777" w:rsidTr="00CA4AC1">
        <w:trPr>
          <w:trHeight w:val="313"/>
          <w:jc w:val="center"/>
        </w:trPr>
        <w:tc>
          <w:tcPr>
            <w:tcW w:w="2042" w:type="dxa"/>
            <w:shd w:val="clear" w:color="auto" w:fill="FFFFFF" w:themeFill="background1"/>
            <w:vAlign w:val="center"/>
          </w:tcPr>
          <w:p w14:paraId="3C08565C"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Nombre del servicio:</w:t>
            </w:r>
          </w:p>
        </w:tc>
        <w:tc>
          <w:tcPr>
            <w:tcW w:w="6452" w:type="dxa"/>
            <w:gridSpan w:val="3"/>
            <w:shd w:val="clear" w:color="auto" w:fill="FFFFFF" w:themeFill="background1"/>
            <w:vAlign w:val="center"/>
          </w:tcPr>
          <w:p w14:paraId="26E5E5FC" w14:textId="77777777" w:rsidR="0033374D" w:rsidRPr="003E75C3" w:rsidRDefault="00847A38" w:rsidP="003E75C3">
            <w:pPr>
              <w:pBdr>
                <w:top w:val="nil"/>
                <w:left w:val="nil"/>
                <w:bottom w:val="nil"/>
                <w:right w:val="nil"/>
                <w:between w:val="nil"/>
              </w:pBdr>
              <w:rPr>
                <w:b/>
                <w:sz w:val="18"/>
                <w:szCs w:val="18"/>
              </w:rPr>
            </w:pPr>
            <w:r w:rsidRPr="003E75C3">
              <w:rPr>
                <w:rFonts w:eastAsia="Calibri"/>
                <w:sz w:val="18"/>
                <w:szCs w:val="18"/>
              </w:rPr>
              <w:t>Orientación y soporte a los hogares que tienen un integrante con discapacidad.</w:t>
            </w:r>
          </w:p>
        </w:tc>
      </w:tr>
      <w:tr w:rsidR="00CA4AC1" w:rsidRPr="003E75C3" w14:paraId="13182BA6" w14:textId="77777777" w:rsidTr="00CA4AC1">
        <w:trPr>
          <w:trHeight w:val="424"/>
          <w:jc w:val="center"/>
        </w:trPr>
        <w:tc>
          <w:tcPr>
            <w:tcW w:w="2042" w:type="dxa"/>
            <w:shd w:val="clear" w:color="auto" w:fill="FFFFFF" w:themeFill="background1"/>
            <w:vAlign w:val="center"/>
          </w:tcPr>
          <w:p w14:paraId="1AF1F098"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Nombre del indicador:</w:t>
            </w:r>
          </w:p>
        </w:tc>
        <w:tc>
          <w:tcPr>
            <w:tcW w:w="6452" w:type="dxa"/>
            <w:gridSpan w:val="3"/>
            <w:shd w:val="clear" w:color="auto" w:fill="FFFFFF" w:themeFill="background1"/>
            <w:vAlign w:val="center"/>
          </w:tcPr>
          <w:p w14:paraId="4EA7B6AF"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Porcentaje de hogares de personas con discapacidad que reciben orientación, y soporte respecto a los que lo solicitan.</w:t>
            </w:r>
          </w:p>
        </w:tc>
      </w:tr>
      <w:tr w:rsidR="00CA4AC1" w:rsidRPr="003E75C3" w14:paraId="50AAE30F" w14:textId="77777777" w:rsidTr="00CA4AC1">
        <w:trPr>
          <w:trHeight w:val="106"/>
          <w:jc w:val="center"/>
        </w:trPr>
        <w:tc>
          <w:tcPr>
            <w:tcW w:w="2042" w:type="dxa"/>
            <w:shd w:val="clear" w:color="auto" w:fill="FFFFFF" w:themeFill="background1"/>
            <w:vAlign w:val="center"/>
          </w:tcPr>
          <w:p w14:paraId="214F2B24"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Justificación:</w:t>
            </w:r>
          </w:p>
        </w:tc>
        <w:tc>
          <w:tcPr>
            <w:tcW w:w="6452" w:type="dxa"/>
            <w:gridSpan w:val="3"/>
            <w:shd w:val="clear" w:color="auto" w:fill="FFFFFF" w:themeFill="background1"/>
            <w:vAlign w:val="center"/>
          </w:tcPr>
          <w:p w14:paraId="7536C184"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Los retos por el que pueden pasar las personas con discapacidad </w:t>
            </w:r>
            <w:proofErr w:type="gramStart"/>
            <w:r w:rsidRPr="003E75C3">
              <w:rPr>
                <w:sz w:val="18"/>
                <w:szCs w:val="18"/>
              </w:rPr>
              <w:t>involucra</w:t>
            </w:r>
            <w:proofErr w:type="gramEnd"/>
            <w:r w:rsidRPr="003E75C3">
              <w:rPr>
                <w:sz w:val="18"/>
                <w:szCs w:val="18"/>
              </w:rPr>
              <w:t xml:space="preserve">, en primera medida, a su entorno más cercano; es decir, con quienes vive. El presente indicador mide el acceso a la necesidad de apoyo que tenga este entorno, denominado como hogar. El indicador permite medir el porcentaje de hogares de personas con discapacidad que acceden a los servicios de orientación y </w:t>
            </w:r>
            <w:proofErr w:type="gramStart"/>
            <w:r w:rsidRPr="003E75C3">
              <w:rPr>
                <w:sz w:val="18"/>
                <w:szCs w:val="18"/>
              </w:rPr>
              <w:t>soporte  luego</w:t>
            </w:r>
            <w:proofErr w:type="gramEnd"/>
            <w:r w:rsidRPr="003E75C3">
              <w:rPr>
                <w:sz w:val="18"/>
                <w:szCs w:val="18"/>
              </w:rPr>
              <w:t xml:space="preserve"> de haberlos solicitado.</w:t>
            </w:r>
          </w:p>
        </w:tc>
      </w:tr>
      <w:tr w:rsidR="00CA4AC1" w:rsidRPr="003E75C3" w14:paraId="3E709998" w14:textId="77777777" w:rsidTr="00CA4AC1">
        <w:trPr>
          <w:trHeight w:val="106"/>
          <w:jc w:val="center"/>
        </w:trPr>
        <w:tc>
          <w:tcPr>
            <w:tcW w:w="2042" w:type="dxa"/>
            <w:shd w:val="clear" w:color="auto" w:fill="FFFFFF" w:themeFill="background1"/>
            <w:vAlign w:val="center"/>
          </w:tcPr>
          <w:p w14:paraId="46D584E6"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Responsable del indicador del servicio:</w:t>
            </w:r>
          </w:p>
        </w:tc>
        <w:tc>
          <w:tcPr>
            <w:tcW w:w="6452" w:type="dxa"/>
            <w:gridSpan w:val="3"/>
            <w:shd w:val="clear" w:color="auto" w:fill="FFFFFF" w:themeFill="background1"/>
            <w:vAlign w:val="center"/>
          </w:tcPr>
          <w:p w14:paraId="08584C37" w14:textId="77777777" w:rsidR="0033374D" w:rsidRPr="003E75C3" w:rsidRDefault="0033374D" w:rsidP="003E75C3">
            <w:pPr>
              <w:rPr>
                <w:b/>
                <w:sz w:val="18"/>
                <w:szCs w:val="18"/>
              </w:rPr>
            </w:pPr>
            <w:r w:rsidRPr="003E75C3">
              <w:rPr>
                <w:sz w:val="18"/>
                <w:szCs w:val="18"/>
              </w:rPr>
              <w:t>Consejo Nacional para la Integración de la Persona con Discapacidad (CONADIS) – Dirección de Políticas en Discapacidad.</w:t>
            </w:r>
          </w:p>
        </w:tc>
      </w:tr>
      <w:tr w:rsidR="00CA4AC1" w:rsidRPr="003E75C3" w14:paraId="760A337E" w14:textId="77777777" w:rsidTr="00CA4AC1">
        <w:trPr>
          <w:trHeight w:val="106"/>
          <w:jc w:val="center"/>
        </w:trPr>
        <w:tc>
          <w:tcPr>
            <w:tcW w:w="2042" w:type="dxa"/>
            <w:shd w:val="clear" w:color="auto" w:fill="FFFFFF" w:themeFill="background1"/>
            <w:vAlign w:val="center"/>
          </w:tcPr>
          <w:p w14:paraId="00C13E3B"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Limitaciones para la medición del indicador:</w:t>
            </w:r>
          </w:p>
        </w:tc>
        <w:tc>
          <w:tcPr>
            <w:tcW w:w="6452" w:type="dxa"/>
            <w:gridSpan w:val="3"/>
            <w:shd w:val="clear" w:color="auto" w:fill="FFFFFF" w:themeFill="background1"/>
            <w:vAlign w:val="center"/>
          </w:tcPr>
          <w:p w14:paraId="107D0107" w14:textId="77777777" w:rsidR="0033374D" w:rsidRPr="003E75C3" w:rsidRDefault="0033374D" w:rsidP="00537B70">
            <w:pPr>
              <w:numPr>
                <w:ilvl w:val="0"/>
                <w:numId w:val="68"/>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269D27BD" w14:textId="77777777" w:rsidR="0033374D" w:rsidRPr="003E75C3" w:rsidRDefault="0033374D" w:rsidP="00537B70">
            <w:pPr>
              <w:numPr>
                <w:ilvl w:val="0"/>
                <w:numId w:val="68"/>
              </w:numPr>
              <w:ind w:left="0" w:firstLine="0"/>
              <w:rPr>
                <w:b/>
                <w:sz w:val="18"/>
                <w:szCs w:val="18"/>
              </w:rPr>
            </w:pPr>
            <w:r w:rsidRPr="003E75C3">
              <w:rPr>
                <w:sz w:val="18"/>
                <w:szCs w:val="18"/>
              </w:rPr>
              <w:t>El servicio de orientación, soporte y acompañamiento es opcional. En caso de desconfiar del servicio, la familia puede no solicitar el servicio de apoyo a pesar de necesitarlo.</w:t>
            </w:r>
          </w:p>
        </w:tc>
      </w:tr>
      <w:tr w:rsidR="00CA4AC1" w:rsidRPr="003E75C3" w14:paraId="75460BEB" w14:textId="77777777" w:rsidTr="00CA4AC1">
        <w:trPr>
          <w:trHeight w:val="637"/>
          <w:jc w:val="center"/>
        </w:trPr>
        <w:tc>
          <w:tcPr>
            <w:tcW w:w="2042" w:type="dxa"/>
            <w:shd w:val="clear" w:color="auto" w:fill="FFFFFF" w:themeFill="background1"/>
            <w:vAlign w:val="center"/>
          </w:tcPr>
          <w:p w14:paraId="00666951"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Método de cálculo:</w:t>
            </w:r>
          </w:p>
        </w:tc>
        <w:tc>
          <w:tcPr>
            <w:tcW w:w="6452" w:type="dxa"/>
            <w:gridSpan w:val="3"/>
            <w:shd w:val="clear" w:color="auto" w:fill="FFFFFF" w:themeFill="background1"/>
            <w:vAlign w:val="center"/>
          </w:tcPr>
          <w:p w14:paraId="73E2FFF2" w14:textId="77777777" w:rsidR="0033374D" w:rsidRPr="003E75C3" w:rsidRDefault="0033374D" w:rsidP="003E75C3">
            <w:pPr>
              <w:pBdr>
                <w:top w:val="nil"/>
                <w:left w:val="nil"/>
                <w:bottom w:val="nil"/>
                <w:right w:val="nil"/>
                <w:between w:val="nil"/>
              </w:pBdr>
              <w:rPr>
                <w:b/>
                <w:sz w:val="18"/>
                <w:szCs w:val="18"/>
                <w:u w:val="single"/>
                <w:lang w:val="en-US"/>
              </w:rPr>
            </w:pPr>
            <w:proofErr w:type="spellStart"/>
            <w:r w:rsidRPr="003E75C3">
              <w:rPr>
                <w:rFonts w:eastAsia="Calibri"/>
                <w:sz w:val="18"/>
                <w:szCs w:val="18"/>
                <w:u w:val="single"/>
                <w:lang w:val="en-US"/>
              </w:rPr>
              <w:t>Fórmula</w:t>
            </w:r>
            <w:proofErr w:type="spellEnd"/>
            <w:r w:rsidRPr="003E75C3">
              <w:rPr>
                <w:rFonts w:eastAsia="Calibri"/>
                <w:sz w:val="18"/>
                <w:szCs w:val="18"/>
                <w:u w:val="single"/>
                <w:lang w:val="en-US"/>
              </w:rPr>
              <w:t>:</w:t>
            </w:r>
          </w:p>
          <w:p w14:paraId="6681D79B" w14:textId="77777777" w:rsidR="0033374D" w:rsidRPr="003E75C3" w:rsidRDefault="0033374D" w:rsidP="003E75C3">
            <w:pPr>
              <w:rPr>
                <w:rFonts w:eastAsia="Cambria Math"/>
                <w:sz w:val="18"/>
                <w:szCs w:val="18"/>
                <w:lang w:val="en-US"/>
              </w:rPr>
            </w:pPr>
          </w:p>
          <w:p w14:paraId="1E3944BB" w14:textId="77777777" w:rsidR="0033374D" w:rsidRPr="003E75C3" w:rsidRDefault="0033374D" w:rsidP="003E75C3">
            <w:pPr>
              <w:rPr>
                <w:b/>
                <w:sz w:val="18"/>
                <w:szCs w:val="18"/>
                <w:lang w:val="en-US"/>
              </w:rPr>
            </w:pPr>
            <w:r w:rsidRPr="003E75C3">
              <w:rPr>
                <w:sz w:val="18"/>
                <w:szCs w:val="18"/>
                <w:lang w:val="en-US"/>
              </w:rPr>
              <w:t xml:space="preserve">IS = </w:t>
            </w:r>
            <w:proofErr w:type="spellStart"/>
            <w:r w:rsidRPr="003E75C3">
              <w:rPr>
                <w:sz w:val="18"/>
                <w:szCs w:val="18"/>
                <w:lang w:val="en-US"/>
              </w:rPr>
              <w:t>FPCD_R</w:t>
            </w:r>
            <w:proofErr w:type="spellEnd"/>
            <w:r w:rsidRPr="003E75C3">
              <w:rPr>
                <w:sz w:val="18"/>
                <w:szCs w:val="18"/>
                <w:lang w:val="en-US"/>
              </w:rPr>
              <w:t xml:space="preserve"> / </w:t>
            </w:r>
            <w:proofErr w:type="spellStart"/>
            <w:r w:rsidRPr="003E75C3">
              <w:rPr>
                <w:sz w:val="18"/>
                <w:szCs w:val="18"/>
                <w:lang w:val="en-US"/>
              </w:rPr>
              <w:t>FPCD_S</w:t>
            </w:r>
            <w:proofErr w:type="spellEnd"/>
            <w:r w:rsidRPr="003E75C3">
              <w:rPr>
                <w:sz w:val="18"/>
                <w:szCs w:val="18"/>
                <w:lang w:val="en-US"/>
              </w:rPr>
              <w:t xml:space="preserve"> X 100</w:t>
            </w:r>
          </w:p>
          <w:p w14:paraId="160E713C" w14:textId="77777777" w:rsidR="0033374D" w:rsidRPr="003E75C3" w:rsidRDefault="0033374D" w:rsidP="003E75C3">
            <w:pPr>
              <w:rPr>
                <w:rFonts w:eastAsia="Cambria Math"/>
                <w:sz w:val="18"/>
                <w:szCs w:val="18"/>
                <w:lang w:val="en-US"/>
              </w:rPr>
            </w:pPr>
          </w:p>
          <w:p w14:paraId="431AC039"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 xml:space="preserve">Donde: </w:t>
            </w:r>
          </w:p>
          <w:p w14:paraId="744D11BC"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rFonts w:eastAsia="Calibri"/>
                <w:sz w:val="18"/>
                <w:szCs w:val="18"/>
              </w:rPr>
              <w:t>IS: Indicador del servicio.</w:t>
            </w:r>
          </w:p>
          <w:p w14:paraId="4BAE60FE"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proofErr w:type="spellStart"/>
            <w:r w:rsidRPr="003E75C3">
              <w:rPr>
                <w:rFonts w:eastAsia="Calibri"/>
                <w:sz w:val="18"/>
                <w:szCs w:val="18"/>
              </w:rPr>
              <w:t>FPCD_R</w:t>
            </w:r>
            <w:proofErr w:type="spellEnd"/>
            <w:r w:rsidRPr="003E75C3">
              <w:rPr>
                <w:rFonts w:eastAsia="Calibri"/>
                <w:sz w:val="18"/>
                <w:szCs w:val="18"/>
              </w:rPr>
              <w:t xml:space="preserve">: </w:t>
            </w:r>
            <w:r w:rsidRPr="003E75C3">
              <w:rPr>
                <w:sz w:val="18"/>
                <w:szCs w:val="18"/>
              </w:rPr>
              <w:t>Hogares</w:t>
            </w:r>
            <w:r w:rsidRPr="003E75C3">
              <w:rPr>
                <w:rFonts w:eastAsia="Calibri"/>
                <w:sz w:val="18"/>
                <w:szCs w:val="18"/>
              </w:rPr>
              <w:t xml:space="preserve"> de personas con </w:t>
            </w:r>
            <w:proofErr w:type="gramStart"/>
            <w:r w:rsidRPr="003E75C3">
              <w:rPr>
                <w:rFonts w:eastAsia="Calibri"/>
                <w:sz w:val="18"/>
                <w:szCs w:val="18"/>
              </w:rPr>
              <w:t xml:space="preserve">discapacidad  </w:t>
            </w:r>
            <w:r w:rsidRPr="003E75C3">
              <w:rPr>
                <w:sz w:val="18"/>
                <w:szCs w:val="18"/>
              </w:rPr>
              <w:t>moderada</w:t>
            </w:r>
            <w:proofErr w:type="gramEnd"/>
            <w:r w:rsidRPr="003E75C3">
              <w:rPr>
                <w:sz w:val="18"/>
                <w:szCs w:val="18"/>
              </w:rPr>
              <w:t xml:space="preserve"> o severa </w:t>
            </w:r>
            <w:r w:rsidRPr="003E75C3">
              <w:rPr>
                <w:rFonts w:eastAsia="Calibri"/>
                <w:sz w:val="18"/>
                <w:szCs w:val="18"/>
              </w:rPr>
              <w:t xml:space="preserve">que reciben el servicio de </w:t>
            </w:r>
            <w:r w:rsidRPr="003E75C3">
              <w:rPr>
                <w:sz w:val="18"/>
                <w:szCs w:val="18"/>
              </w:rPr>
              <w:t>orientación y soporte.</w:t>
            </w:r>
          </w:p>
          <w:p w14:paraId="7BCBC850"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proofErr w:type="spellStart"/>
            <w:r w:rsidRPr="003E75C3">
              <w:rPr>
                <w:sz w:val="18"/>
                <w:szCs w:val="18"/>
              </w:rPr>
              <w:t>FPCD_S</w:t>
            </w:r>
            <w:proofErr w:type="spellEnd"/>
            <w:r w:rsidRPr="003E75C3">
              <w:rPr>
                <w:sz w:val="18"/>
                <w:szCs w:val="18"/>
              </w:rPr>
              <w:t>: Hogares de personas con discapacidad moderada y severa que solicitan el servicio de orientación y soporte.</w:t>
            </w:r>
          </w:p>
          <w:p w14:paraId="53D08F4F" w14:textId="77777777" w:rsidR="0033374D" w:rsidRPr="003E75C3" w:rsidRDefault="0033374D" w:rsidP="003E75C3">
            <w:pPr>
              <w:pBdr>
                <w:top w:val="nil"/>
                <w:left w:val="nil"/>
                <w:bottom w:val="nil"/>
                <w:right w:val="nil"/>
                <w:between w:val="nil"/>
              </w:pBdr>
              <w:rPr>
                <w:b/>
                <w:sz w:val="18"/>
                <w:szCs w:val="18"/>
              </w:rPr>
            </w:pPr>
          </w:p>
          <w:p w14:paraId="0316B96C"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Especificaciones técnicas:</w:t>
            </w:r>
          </w:p>
          <w:p w14:paraId="19D4110B" w14:textId="77777777" w:rsidR="0033374D" w:rsidRPr="003E75C3" w:rsidRDefault="0033374D" w:rsidP="003E75C3">
            <w:pPr>
              <w:pBdr>
                <w:top w:val="nil"/>
                <w:left w:val="nil"/>
                <w:bottom w:val="nil"/>
                <w:right w:val="nil"/>
                <w:between w:val="nil"/>
              </w:pBdr>
              <w:rPr>
                <w:b/>
                <w:sz w:val="18"/>
                <w:szCs w:val="18"/>
              </w:rPr>
            </w:pPr>
          </w:p>
          <w:p w14:paraId="779E9E4C" w14:textId="77777777" w:rsidR="0033374D" w:rsidRPr="003E75C3" w:rsidRDefault="0033374D" w:rsidP="003E75C3">
            <w:pPr>
              <w:pBdr>
                <w:top w:val="nil"/>
                <w:left w:val="nil"/>
                <w:bottom w:val="nil"/>
                <w:right w:val="nil"/>
                <w:between w:val="nil"/>
              </w:pBdr>
              <w:rPr>
                <w:b/>
                <w:sz w:val="18"/>
                <w:szCs w:val="18"/>
              </w:rPr>
            </w:pPr>
            <w:r w:rsidRPr="003E75C3">
              <w:rPr>
                <w:sz w:val="18"/>
                <w:szCs w:val="18"/>
              </w:rPr>
              <w:t>Persona con discapacidad: Se considera aquella persona que tiene dificultad o limitación permanente para:</w:t>
            </w:r>
          </w:p>
          <w:p w14:paraId="1B2BCF82"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Moverse o caminar, para usar brazos o piernas;</w:t>
            </w:r>
          </w:p>
          <w:p w14:paraId="7AC4787A"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Ver, aun usando anteojos;</w:t>
            </w:r>
          </w:p>
          <w:p w14:paraId="5E4EE0BF"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Hablar o comunicarse, aun usando el lenguaje de señas u otro;</w:t>
            </w:r>
          </w:p>
          <w:p w14:paraId="1310E61E"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Oír, aun usando audífonos;</w:t>
            </w:r>
          </w:p>
          <w:p w14:paraId="0A58C180"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Entender o aprender (concentrarse y recordar);</w:t>
            </w:r>
          </w:p>
          <w:p w14:paraId="0A04129C" w14:textId="77777777" w:rsidR="0033374D" w:rsidRPr="003E75C3" w:rsidRDefault="0033374D" w:rsidP="00537B70">
            <w:pPr>
              <w:numPr>
                <w:ilvl w:val="0"/>
                <w:numId w:val="80"/>
              </w:numPr>
              <w:pBdr>
                <w:top w:val="nil"/>
                <w:left w:val="nil"/>
                <w:bottom w:val="nil"/>
                <w:right w:val="nil"/>
                <w:between w:val="nil"/>
              </w:pBdr>
              <w:ind w:left="0" w:firstLine="0"/>
              <w:rPr>
                <w:b/>
                <w:sz w:val="18"/>
                <w:szCs w:val="18"/>
              </w:rPr>
            </w:pPr>
            <w:r w:rsidRPr="003E75C3">
              <w:rPr>
                <w:rFonts w:eastAsia="Calibri"/>
                <w:sz w:val="18"/>
                <w:szCs w:val="18"/>
              </w:rPr>
              <w:t>Relacionarse con los demás, por sus pensamientos, sentimientos, emociones o conductas.</w:t>
            </w:r>
          </w:p>
          <w:p w14:paraId="594AAC9C" w14:textId="77777777" w:rsidR="0033374D" w:rsidRPr="003E75C3" w:rsidRDefault="0033374D" w:rsidP="003E75C3">
            <w:pPr>
              <w:pBdr>
                <w:top w:val="nil"/>
                <w:left w:val="nil"/>
                <w:bottom w:val="nil"/>
                <w:right w:val="nil"/>
                <w:between w:val="nil"/>
              </w:pBdr>
              <w:rPr>
                <w:b/>
                <w:sz w:val="18"/>
                <w:szCs w:val="18"/>
              </w:rPr>
            </w:pPr>
          </w:p>
          <w:p w14:paraId="20CCB085" w14:textId="77777777" w:rsidR="0033374D" w:rsidRPr="003E75C3" w:rsidRDefault="0033374D" w:rsidP="003E75C3">
            <w:pPr>
              <w:pBdr>
                <w:top w:val="nil"/>
                <w:left w:val="nil"/>
                <w:bottom w:val="nil"/>
                <w:right w:val="nil"/>
                <w:between w:val="nil"/>
              </w:pBdr>
              <w:rPr>
                <w:b/>
                <w:sz w:val="18"/>
                <w:szCs w:val="18"/>
              </w:rPr>
            </w:pPr>
            <w:r w:rsidRPr="003E75C3">
              <w:rPr>
                <w:sz w:val="18"/>
                <w:szCs w:val="18"/>
              </w:rPr>
              <w:t>Asimismo, se considera a las personas con discapacidad a quienes cuenten con certificado de discapacidad.</w:t>
            </w:r>
          </w:p>
          <w:p w14:paraId="679C9B9B" w14:textId="77777777" w:rsidR="0033374D" w:rsidRPr="003E75C3" w:rsidRDefault="0033374D" w:rsidP="003E75C3">
            <w:pPr>
              <w:pBdr>
                <w:top w:val="nil"/>
                <w:left w:val="nil"/>
                <w:bottom w:val="nil"/>
                <w:right w:val="nil"/>
                <w:between w:val="nil"/>
              </w:pBdr>
              <w:rPr>
                <w:b/>
                <w:sz w:val="18"/>
                <w:szCs w:val="18"/>
              </w:rPr>
            </w:pPr>
          </w:p>
          <w:p w14:paraId="7E0A7979" w14:textId="77777777" w:rsidR="0033374D" w:rsidRPr="003E75C3" w:rsidRDefault="0033374D" w:rsidP="003E75C3">
            <w:pPr>
              <w:pBdr>
                <w:top w:val="nil"/>
                <w:left w:val="nil"/>
                <w:bottom w:val="nil"/>
                <w:right w:val="nil"/>
                <w:between w:val="nil"/>
              </w:pBdr>
              <w:rPr>
                <w:b/>
                <w:sz w:val="18"/>
                <w:szCs w:val="18"/>
              </w:rPr>
            </w:pPr>
            <w:r w:rsidRPr="003E75C3">
              <w:rPr>
                <w:sz w:val="18"/>
                <w:szCs w:val="18"/>
              </w:rPr>
              <w:t xml:space="preserve">Se considerará a los “hogares de personas con discapacidad que reciben el servicio de orientación, soporte y acompañamiento” a los hogares que cuentan con un mínimo de una (1) atención </w:t>
            </w:r>
            <w:proofErr w:type="gramStart"/>
            <w:r w:rsidRPr="003E75C3">
              <w:rPr>
                <w:sz w:val="18"/>
                <w:szCs w:val="18"/>
              </w:rPr>
              <w:t>en  los</w:t>
            </w:r>
            <w:proofErr w:type="gramEnd"/>
            <w:r w:rsidRPr="003E75C3">
              <w:rPr>
                <w:sz w:val="18"/>
                <w:szCs w:val="18"/>
              </w:rPr>
              <w:t xml:space="preserve"> servicios que requiera y solicite, ya sea de orientación, y/o soporte .</w:t>
            </w:r>
          </w:p>
          <w:p w14:paraId="72E313EF" w14:textId="77777777" w:rsidR="0033374D" w:rsidRPr="003E75C3" w:rsidRDefault="0033374D" w:rsidP="003E75C3">
            <w:pPr>
              <w:pBdr>
                <w:top w:val="nil"/>
                <w:left w:val="nil"/>
                <w:bottom w:val="nil"/>
                <w:right w:val="nil"/>
                <w:between w:val="nil"/>
              </w:pBdr>
              <w:rPr>
                <w:b/>
                <w:sz w:val="18"/>
                <w:szCs w:val="18"/>
              </w:rPr>
            </w:pPr>
          </w:p>
          <w:p w14:paraId="0C80B721" w14:textId="77777777" w:rsidR="0033374D" w:rsidRPr="003E75C3" w:rsidRDefault="0033374D" w:rsidP="003E75C3">
            <w:pPr>
              <w:rPr>
                <w:b/>
                <w:sz w:val="18"/>
                <w:szCs w:val="18"/>
              </w:rPr>
            </w:pPr>
            <w:r w:rsidRPr="003E75C3">
              <w:rPr>
                <w:sz w:val="18"/>
                <w:szCs w:val="18"/>
              </w:rPr>
              <w:t>Orientación: Consiste en brindar información respecto a la discapacidad que presenta el miembro del hogar, los servicios existentes a los que puede acceder en su localidad, el respeto y promoción de sus derechos de la persona con discapacidad; asimismo, busca enseñar y fortalecer las relaciones democráticas, igualitarias, inclusivas, respetuosas y libres de violencia entre los integrantes del hogar.</w:t>
            </w:r>
          </w:p>
          <w:p w14:paraId="40FE37D8" w14:textId="77777777" w:rsidR="0033374D" w:rsidRPr="003E75C3" w:rsidRDefault="0033374D" w:rsidP="003E75C3">
            <w:pPr>
              <w:rPr>
                <w:b/>
                <w:sz w:val="18"/>
                <w:szCs w:val="18"/>
              </w:rPr>
            </w:pPr>
          </w:p>
          <w:p w14:paraId="73B11E8D" w14:textId="77777777" w:rsidR="0033374D" w:rsidRPr="003E75C3" w:rsidRDefault="0033374D" w:rsidP="003E75C3">
            <w:pPr>
              <w:rPr>
                <w:b/>
                <w:sz w:val="18"/>
                <w:szCs w:val="18"/>
              </w:rPr>
            </w:pPr>
            <w:r w:rsidRPr="003E75C3">
              <w:rPr>
                <w:sz w:val="18"/>
                <w:szCs w:val="18"/>
              </w:rPr>
              <w:t>Soporte: atención que consiste en brindar asistencia especializada a los integrantes de los hogares que así lo requieran para atender una vulneración de sus derechos.</w:t>
            </w:r>
          </w:p>
          <w:p w14:paraId="6CEDF331" w14:textId="77777777" w:rsidR="0033374D" w:rsidRPr="003E75C3" w:rsidRDefault="0033374D" w:rsidP="003E75C3">
            <w:pPr>
              <w:rPr>
                <w:b/>
                <w:sz w:val="18"/>
                <w:szCs w:val="18"/>
              </w:rPr>
            </w:pPr>
          </w:p>
          <w:p w14:paraId="7F979542" w14:textId="77777777" w:rsidR="0033374D" w:rsidRPr="003E75C3" w:rsidRDefault="0033374D" w:rsidP="003E75C3">
            <w:pPr>
              <w:rPr>
                <w:b/>
                <w:sz w:val="18"/>
                <w:szCs w:val="18"/>
              </w:rPr>
            </w:pPr>
            <w:r w:rsidRPr="003E75C3">
              <w:rPr>
                <w:sz w:val="18"/>
                <w:szCs w:val="18"/>
              </w:rPr>
              <w:t>Alcance de medición: Nacional y regional.</w:t>
            </w:r>
          </w:p>
        </w:tc>
      </w:tr>
      <w:tr w:rsidR="00CA4AC1" w:rsidRPr="003E75C3" w14:paraId="0C2135BF" w14:textId="77777777" w:rsidTr="00CA4AC1">
        <w:trPr>
          <w:trHeight w:val="180"/>
          <w:jc w:val="center"/>
        </w:trPr>
        <w:tc>
          <w:tcPr>
            <w:tcW w:w="2042" w:type="dxa"/>
            <w:shd w:val="clear" w:color="auto" w:fill="FFFFFF" w:themeFill="background1"/>
            <w:vAlign w:val="center"/>
          </w:tcPr>
          <w:p w14:paraId="1B443BD2"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lastRenderedPageBreak/>
              <w:t>Sentido esperado del indicador:</w:t>
            </w:r>
          </w:p>
        </w:tc>
        <w:tc>
          <w:tcPr>
            <w:tcW w:w="1804" w:type="dxa"/>
            <w:shd w:val="clear" w:color="auto" w:fill="FFFFFF" w:themeFill="background1"/>
            <w:vAlign w:val="center"/>
          </w:tcPr>
          <w:p w14:paraId="23B7AE19"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Ascendente</w:t>
            </w:r>
          </w:p>
        </w:tc>
        <w:tc>
          <w:tcPr>
            <w:tcW w:w="2324" w:type="dxa"/>
            <w:shd w:val="clear" w:color="auto" w:fill="FFFFFF" w:themeFill="background1"/>
            <w:vAlign w:val="center"/>
          </w:tcPr>
          <w:p w14:paraId="589EC182" w14:textId="77777777" w:rsidR="0033374D" w:rsidRPr="003E75C3" w:rsidRDefault="0033374D" w:rsidP="003E75C3">
            <w:pPr>
              <w:widowControl w:val="0"/>
              <w:pBdr>
                <w:top w:val="nil"/>
                <w:left w:val="nil"/>
                <w:bottom w:val="nil"/>
                <w:right w:val="nil"/>
                <w:between w:val="nil"/>
              </w:pBdr>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5D727C8E" w14:textId="77777777" w:rsidR="0033374D" w:rsidRPr="003E75C3" w:rsidRDefault="0033374D" w:rsidP="003E75C3">
            <w:pPr>
              <w:widowControl w:val="0"/>
              <w:pBdr>
                <w:top w:val="nil"/>
                <w:left w:val="nil"/>
                <w:bottom w:val="nil"/>
                <w:right w:val="nil"/>
                <w:between w:val="nil"/>
              </w:pBdr>
              <w:spacing w:line="276" w:lineRule="auto"/>
              <w:rPr>
                <w:b/>
                <w:sz w:val="18"/>
                <w:szCs w:val="18"/>
              </w:rPr>
            </w:pPr>
            <w:r w:rsidRPr="003E75C3">
              <w:rPr>
                <w:sz w:val="18"/>
                <w:szCs w:val="18"/>
              </w:rPr>
              <w:t>Cobertura</w:t>
            </w:r>
          </w:p>
        </w:tc>
      </w:tr>
      <w:tr w:rsidR="00CA4AC1" w:rsidRPr="003E75C3" w14:paraId="23E760E4" w14:textId="77777777" w:rsidTr="00CA4AC1">
        <w:trPr>
          <w:trHeight w:val="1026"/>
          <w:jc w:val="center"/>
        </w:trPr>
        <w:tc>
          <w:tcPr>
            <w:tcW w:w="2042" w:type="dxa"/>
            <w:shd w:val="clear" w:color="auto" w:fill="FFFFFF" w:themeFill="background1"/>
            <w:vAlign w:val="center"/>
          </w:tcPr>
          <w:p w14:paraId="711791E9"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Fuente y base de datos:</w:t>
            </w:r>
          </w:p>
        </w:tc>
        <w:tc>
          <w:tcPr>
            <w:tcW w:w="6452" w:type="dxa"/>
            <w:gridSpan w:val="3"/>
            <w:shd w:val="clear" w:color="auto" w:fill="FFFFFF" w:themeFill="background1"/>
            <w:vAlign w:val="center"/>
          </w:tcPr>
          <w:p w14:paraId="30459A52"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Fuente:</w:t>
            </w:r>
          </w:p>
          <w:p w14:paraId="793E0D3C" w14:textId="77777777" w:rsidR="0033374D" w:rsidRPr="003E75C3" w:rsidRDefault="0033374D" w:rsidP="00537B70">
            <w:pPr>
              <w:numPr>
                <w:ilvl w:val="0"/>
                <w:numId w:val="45"/>
              </w:numPr>
              <w:pBdr>
                <w:top w:val="nil"/>
                <w:left w:val="nil"/>
                <w:bottom w:val="nil"/>
                <w:right w:val="nil"/>
                <w:between w:val="nil"/>
              </w:pBdr>
              <w:ind w:left="0" w:firstLine="0"/>
              <w:rPr>
                <w:b/>
                <w:sz w:val="18"/>
                <w:szCs w:val="18"/>
              </w:rPr>
            </w:pPr>
            <w:r w:rsidRPr="003E75C3">
              <w:rPr>
                <w:rFonts w:eastAsia="Calibri"/>
                <w:sz w:val="18"/>
                <w:szCs w:val="18"/>
              </w:rPr>
              <w:t>Gobiernos Regionales (GORE) – Oficina Regional de Atención a la Persona con Discapacidad (OREDIS).</w:t>
            </w:r>
          </w:p>
          <w:p w14:paraId="5C8EA1A5" w14:textId="77777777" w:rsidR="0033374D" w:rsidRPr="003E75C3" w:rsidRDefault="0033374D" w:rsidP="00537B70">
            <w:pPr>
              <w:numPr>
                <w:ilvl w:val="0"/>
                <w:numId w:val="45"/>
              </w:numPr>
              <w:pBdr>
                <w:top w:val="nil"/>
                <w:left w:val="nil"/>
                <w:bottom w:val="nil"/>
                <w:right w:val="nil"/>
                <w:between w:val="nil"/>
              </w:pBdr>
              <w:ind w:left="0" w:firstLine="0"/>
              <w:rPr>
                <w:b/>
                <w:sz w:val="18"/>
                <w:szCs w:val="18"/>
              </w:rPr>
            </w:pPr>
            <w:r w:rsidRPr="003E75C3">
              <w:rPr>
                <w:rFonts w:eastAsia="Calibri"/>
                <w:sz w:val="18"/>
                <w:szCs w:val="18"/>
              </w:rPr>
              <w:t>Gobiernos Locales (</w:t>
            </w:r>
            <w:proofErr w:type="spellStart"/>
            <w:r w:rsidRPr="003E75C3">
              <w:rPr>
                <w:rFonts w:eastAsia="Calibri"/>
                <w:sz w:val="18"/>
                <w:szCs w:val="18"/>
              </w:rPr>
              <w:t>GL</w:t>
            </w:r>
            <w:proofErr w:type="spellEnd"/>
            <w:r w:rsidRPr="003E75C3">
              <w:rPr>
                <w:rFonts w:eastAsia="Calibri"/>
                <w:sz w:val="18"/>
                <w:szCs w:val="18"/>
              </w:rPr>
              <w:t>) – Oficina Municipal de Atención a la Persona con Discapacidad (OMAPED).</w:t>
            </w:r>
          </w:p>
          <w:p w14:paraId="66DC11AD" w14:textId="77777777" w:rsidR="0033374D" w:rsidRPr="003E75C3" w:rsidRDefault="0033374D" w:rsidP="00537B70">
            <w:pPr>
              <w:numPr>
                <w:ilvl w:val="0"/>
                <w:numId w:val="45"/>
              </w:numPr>
              <w:pBdr>
                <w:top w:val="nil"/>
                <w:left w:val="nil"/>
                <w:bottom w:val="nil"/>
                <w:right w:val="nil"/>
                <w:between w:val="nil"/>
              </w:pBdr>
              <w:ind w:left="0" w:firstLine="0"/>
              <w:rPr>
                <w:b/>
                <w:sz w:val="18"/>
                <w:szCs w:val="18"/>
              </w:rPr>
            </w:pPr>
            <w:r w:rsidRPr="003E75C3">
              <w:rPr>
                <w:sz w:val="18"/>
                <w:szCs w:val="18"/>
              </w:rPr>
              <w:t>Consejo Nacional para la Integración de la Persona con Discapacidad (CONADIS) – Dirección de Promoción y Desarrollo Social.</w:t>
            </w:r>
          </w:p>
          <w:p w14:paraId="239F18C7" w14:textId="77777777" w:rsidR="0033374D" w:rsidRPr="003E75C3" w:rsidRDefault="0033374D" w:rsidP="003E75C3">
            <w:pPr>
              <w:pBdr>
                <w:top w:val="nil"/>
                <w:left w:val="nil"/>
                <w:bottom w:val="nil"/>
                <w:right w:val="nil"/>
                <w:between w:val="nil"/>
              </w:pBdr>
              <w:rPr>
                <w:b/>
                <w:sz w:val="18"/>
                <w:szCs w:val="18"/>
              </w:rPr>
            </w:pPr>
          </w:p>
          <w:p w14:paraId="29865898" w14:textId="77777777" w:rsidR="0033374D" w:rsidRPr="003E75C3" w:rsidRDefault="0033374D" w:rsidP="003E75C3">
            <w:pPr>
              <w:pBdr>
                <w:top w:val="nil"/>
                <w:left w:val="nil"/>
                <w:bottom w:val="nil"/>
                <w:right w:val="nil"/>
                <w:between w:val="nil"/>
              </w:pBdr>
              <w:rPr>
                <w:b/>
                <w:sz w:val="18"/>
                <w:szCs w:val="18"/>
                <w:u w:val="single"/>
              </w:rPr>
            </w:pPr>
            <w:r w:rsidRPr="003E75C3">
              <w:rPr>
                <w:rFonts w:eastAsia="Calibri"/>
                <w:sz w:val="18"/>
                <w:szCs w:val="18"/>
                <w:u w:val="single"/>
              </w:rPr>
              <w:t>Base de datos:</w:t>
            </w:r>
          </w:p>
          <w:p w14:paraId="220191F1" w14:textId="77777777" w:rsidR="0033374D" w:rsidRPr="003E75C3" w:rsidRDefault="0033374D" w:rsidP="00537B70">
            <w:pPr>
              <w:numPr>
                <w:ilvl w:val="0"/>
                <w:numId w:val="60"/>
              </w:numPr>
              <w:pBdr>
                <w:top w:val="nil"/>
                <w:left w:val="nil"/>
                <w:bottom w:val="nil"/>
                <w:right w:val="nil"/>
                <w:between w:val="nil"/>
              </w:pBdr>
              <w:ind w:left="0" w:firstLine="0"/>
              <w:rPr>
                <w:b/>
                <w:sz w:val="18"/>
                <w:szCs w:val="18"/>
              </w:rPr>
            </w:pPr>
            <w:r w:rsidRPr="003E75C3">
              <w:rPr>
                <w:sz w:val="18"/>
                <w:szCs w:val="18"/>
              </w:rPr>
              <w:lastRenderedPageBreak/>
              <w:t xml:space="preserve">Base de datos del </w:t>
            </w:r>
            <w:r w:rsidRPr="003E75C3">
              <w:rPr>
                <w:rFonts w:eastAsia="Calibri"/>
                <w:sz w:val="18"/>
                <w:szCs w:val="18"/>
              </w:rPr>
              <w:t>Registros Nacional de Personas con Discapacidad de CONADIS.</w:t>
            </w:r>
          </w:p>
          <w:p w14:paraId="31489269" w14:textId="77777777" w:rsidR="0033374D" w:rsidRPr="003E75C3" w:rsidRDefault="0033374D" w:rsidP="00537B70">
            <w:pPr>
              <w:numPr>
                <w:ilvl w:val="0"/>
                <w:numId w:val="60"/>
              </w:numPr>
              <w:pBdr>
                <w:top w:val="nil"/>
                <w:left w:val="nil"/>
                <w:bottom w:val="nil"/>
                <w:right w:val="nil"/>
                <w:between w:val="nil"/>
              </w:pBdr>
              <w:ind w:left="0" w:firstLine="0"/>
              <w:rPr>
                <w:b/>
                <w:sz w:val="18"/>
                <w:szCs w:val="18"/>
              </w:rPr>
            </w:pPr>
            <w:r w:rsidRPr="003E75C3">
              <w:rPr>
                <w:sz w:val="18"/>
                <w:szCs w:val="18"/>
              </w:rPr>
              <w:t>Registros administrativos de CONADIS.</w:t>
            </w:r>
          </w:p>
          <w:p w14:paraId="4825810A" w14:textId="77777777" w:rsidR="0033374D" w:rsidRPr="003E75C3" w:rsidRDefault="0033374D" w:rsidP="00537B70">
            <w:pPr>
              <w:numPr>
                <w:ilvl w:val="0"/>
                <w:numId w:val="60"/>
              </w:numPr>
              <w:pBdr>
                <w:top w:val="nil"/>
                <w:left w:val="nil"/>
                <w:bottom w:val="nil"/>
                <w:right w:val="nil"/>
                <w:between w:val="nil"/>
              </w:pBdr>
              <w:ind w:left="0" w:firstLine="0"/>
              <w:rPr>
                <w:b/>
                <w:sz w:val="18"/>
                <w:szCs w:val="18"/>
              </w:rPr>
            </w:pPr>
            <w:r w:rsidRPr="003E75C3">
              <w:rPr>
                <w:sz w:val="18"/>
                <w:szCs w:val="18"/>
              </w:rPr>
              <w:t xml:space="preserve">Registros </w:t>
            </w:r>
            <w:proofErr w:type="gramStart"/>
            <w:r w:rsidRPr="003E75C3">
              <w:rPr>
                <w:sz w:val="18"/>
                <w:szCs w:val="18"/>
              </w:rPr>
              <w:t>administrativos  de</w:t>
            </w:r>
            <w:proofErr w:type="gramEnd"/>
            <w:r w:rsidRPr="003E75C3">
              <w:rPr>
                <w:sz w:val="18"/>
                <w:szCs w:val="18"/>
              </w:rPr>
              <w:t xml:space="preserve"> los Gobiernos Regionales.</w:t>
            </w:r>
          </w:p>
          <w:p w14:paraId="61D42DA1" w14:textId="77777777" w:rsidR="0033374D" w:rsidRPr="003E75C3" w:rsidRDefault="0033374D" w:rsidP="00537B70">
            <w:pPr>
              <w:numPr>
                <w:ilvl w:val="0"/>
                <w:numId w:val="60"/>
              </w:numPr>
              <w:pBdr>
                <w:top w:val="nil"/>
                <w:left w:val="nil"/>
                <w:bottom w:val="nil"/>
                <w:right w:val="nil"/>
                <w:between w:val="nil"/>
              </w:pBdr>
              <w:ind w:left="0" w:firstLine="0"/>
              <w:rPr>
                <w:b/>
                <w:sz w:val="18"/>
                <w:szCs w:val="18"/>
              </w:rPr>
            </w:pPr>
            <w:r w:rsidRPr="003E75C3">
              <w:rPr>
                <w:sz w:val="18"/>
                <w:szCs w:val="18"/>
              </w:rPr>
              <w:t>Registros administrativos de los Gobiernos Locales.</w:t>
            </w:r>
          </w:p>
        </w:tc>
      </w:tr>
      <w:tr w:rsidR="00CA4AC1" w:rsidRPr="003E75C3" w14:paraId="35FC3118" w14:textId="77777777" w:rsidTr="00CA4AC1">
        <w:trPr>
          <w:trHeight w:val="671"/>
          <w:jc w:val="center"/>
        </w:trPr>
        <w:tc>
          <w:tcPr>
            <w:tcW w:w="2042" w:type="dxa"/>
            <w:shd w:val="clear" w:color="auto" w:fill="FFFFFF" w:themeFill="background1"/>
            <w:vAlign w:val="center"/>
          </w:tcPr>
          <w:p w14:paraId="7E7CD7C7"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lastRenderedPageBreak/>
              <w:t>Supuestos:</w:t>
            </w:r>
          </w:p>
        </w:tc>
        <w:tc>
          <w:tcPr>
            <w:tcW w:w="6452" w:type="dxa"/>
            <w:gridSpan w:val="3"/>
            <w:shd w:val="clear" w:color="auto" w:fill="FFFFFF" w:themeFill="background1"/>
            <w:vAlign w:val="center"/>
          </w:tcPr>
          <w:p w14:paraId="166EDC0A" w14:textId="77777777" w:rsidR="0033374D" w:rsidRPr="003E75C3" w:rsidRDefault="0033374D" w:rsidP="003E75C3">
            <w:pPr>
              <w:pBdr>
                <w:top w:val="nil"/>
                <w:left w:val="nil"/>
                <w:bottom w:val="nil"/>
                <w:right w:val="nil"/>
                <w:between w:val="nil"/>
              </w:pBdr>
              <w:rPr>
                <w:b/>
                <w:sz w:val="18"/>
                <w:szCs w:val="18"/>
              </w:rPr>
            </w:pPr>
            <w:r w:rsidRPr="003E75C3">
              <w:rPr>
                <w:rFonts w:eastAsia="Calibri"/>
                <w:sz w:val="18"/>
                <w:szCs w:val="18"/>
              </w:rPr>
              <w:t>Las OREDIS OMAPED son los principales canales para identificar aquellas familias de personas con discapacidad que requieren y solicitan un sistema de apoyo.</w:t>
            </w:r>
          </w:p>
        </w:tc>
      </w:tr>
    </w:tbl>
    <w:p w14:paraId="26F427CF" w14:textId="77777777" w:rsidR="0033374D" w:rsidRPr="003E75C3" w:rsidRDefault="0033374D" w:rsidP="003E75C3">
      <w:pPr>
        <w:pBdr>
          <w:top w:val="nil"/>
          <w:left w:val="nil"/>
          <w:bottom w:val="nil"/>
          <w:right w:val="nil"/>
          <w:between w:val="nil"/>
        </w:pBdr>
        <w:rPr>
          <w:color w:val="000000"/>
          <w:sz w:val="18"/>
          <w:szCs w:val="18"/>
        </w:rPr>
      </w:pPr>
    </w:p>
    <w:p w14:paraId="7FA7EB9D" w14:textId="77777777" w:rsidR="0033374D" w:rsidRPr="003E75C3" w:rsidRDefault="0033374D" w:rsidP="003E75C3">
      <w:pPr>
        <w:tabs>
          <w:tab w:val="left" w:pos="2847"/>
        </w:tabs>
        <w:spacing w:after="160" w:line="259" w:lineRule="auto"/>
        <w:rPr>
          <w:sz w:val="18"/>
          <w:szCs w:val="18"/>
        </w:rPr>
      </w:pPr>
      <w:r w:rsidRPr="003E75C3">
        <w:rPr>
          <w:sz w:val="18"/>
          <w:szCs w:val="18"/>
        </w:rPr>
        <w:tab/>
      </w:r>
    </w:p>
    <w:p w14:paraId="6806E7CF" w14:textId="77777777" w:rsidR="0033374D" w:rsidRPr="003E75C3" w:rsidRDefault="0033374D" w:rsidP="003E75C3">
      <w:bookmarkStart w:id="278" w:name="_sj40g35ebef6" w:colFirst="0" w:colLast="0"/>
      <w:bookmarkStart w:id="279" w:name="_Toc62250810"/>
      <w:bookmarkEnd w:id="278"/>
      <w:r w:rsidRPr="003E75C3">
        <w:t>Lineamiento 2.2 - S4</w:t>
      </w:r>
      <w:bookmarkEnd w:id="279"/>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27B8F734" w14:textId="77777777" w:rsidTr="00CA4AC1">
        <w:trPr>
          <w:trHeight w:val="424"/>
          <w:jc w:val="center"/>
        </w:trPr>
        <w:tc>
          <w:tcPr>
            <w:tcW w:w="2079" w:type="dxa"/>
            <w:shd w:val="clear" w:color="auto" w:fill="FFFFFF" w:themeFill="background1"/>
            <w:vAlign w:val="center"/>
          </w:tcPr>
          <w:p w14:paraId="6BF7E11D"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1F840B79" w14:textId="77777777" w:rsidR="0033374D" w:rsidRPr="003E75C3" w:rsidRDefault="0033374D" w:rsidP="003E75C3">
            <w:pPr>
              <w:rPr>
                <w:b/>
                <w:sz w:val="18"/>
                <w:szCs w:val="18"/>
              </w:rPr>
            </w:pPr>
            <w:r w:rsidRPr="003E75C3">
              <w:rPr>
                <w:sz w:val="18"/>
                <w:szCs w:val="18"/>
              </w:rPr>
              <w:t xml:space="preserve">Certificación de competencias laborales de las personas con discapacidad. </w:t>
            </w:r>
          </w:p>
        </w:tc>
      </w:tr>
      <w:tr w:rsidR="00CA4AC1" w:rsidRPr="003E75C3" w14:paraId="488E77ED" w14:textId="77777777" w:rsidTr="00CA4AC1">
        <w:trPr>
          <w:trHeight w:val="424"/>
          <w:jc w:val="center"/>
        </w:trPr>
        <w:tc>
          <w:tcPr>
            <w:tcW w:w="2079" w:type="dxa"/>
            <w:shd w:val="clear" w:color="auto" w:fill="FFFFFF" w:themeFill="background1"/>
            <w:vAlign w:val="center"/>
          </w:tcPr>
          <w:p w14:paraId="7DF03BFC"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043A384C" w14:textId="77777777" w:rsidR="0033374D" w:rsidRPr="003E75C3" w:rsidRDefault="0033374D" w:rsidP="003E75C3">
            <w:pPr>
              <w:rPr>
                <w:b/>
                <w:sz w:val="18"/>
                <w:szCs w:val="18"/>
              </w:rPr>
            </w:pPr>
            <w:r w:rsidRPr="003E75C3">
              <w:rPr>
                <w:sz w:val="18"/>
                <w:szCs w:val="18"/>
              </w:rPr>
              <w:t>Porcentaje de personas con discapacidad que culminan los programas de competencia laboral respecto al total de participantes.</w:t>
            </w:r>
          </w:p>
        </w:tc>
      </w:tr>
      <w:tr w:rsidR="00CA4AC1" w:rsidRPr="003E75C3" w14:paraId="240D8EF5" w14:textId="77777777" w:rsidTr="00CA4AC1">
        <w:trPr>
          <w:trHeight w:val="106"/>
          <w:jc w:val="center"/>
        </w:trPr>
        <w:tc>
          <w:tcPr>
            <w:tcW w:w="2079" w:type="dxa"/>
            <w:shd w:val="clear" w:color="auto" w:fill="FFFFFF" w:themeFill="background1"/>
            <w:vAlign w:val="center"/>
          </w:tcPr>
          <w:p w14:paraId="1C9BA168"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198BD240" w14:textId="77777777" w:rsidR="0033374D" w:rsidRPr="003E75C3" w:rsidRDefault="0033374D" w:rsidP="003E75C3">
            <w:pPr>
              <w:rPr>
                <w:b/>
                <w:sz w:val="18"/>
                <w:szCs w:val="18"/>
              </w:rPr>
            </w:pPr>
            <w:r w:rsidRPr="003E75C3">
              <w:rPr>
                <w:sz w:val="18"/>
                <w:szCs w:val="18"/>
              </w:rPr>
              <w:t>La inserción laboral puede seguir estrategias de segmentación, según grupos de edad o nivel de preparación. No obstante, la población con discapacidad queda invisibilizada, a pesar de ser una parte de la población que se ve afectada en mayor medida respecto a la brecha de inserción laboral, razón por la cual resulta necesario identificar su participación en este tipo de intervenciones. Tomando en consideración la capacidad operativa limitada para ofertar el servicio, el indicador permite medir el porcentaje de personas con discapacidad que acceden y culminan los programas de competencia laboral respecto al total de participantes.</w:t>
            </w:r>
          </w:p>
        </w:tc>
      </w:tr>
      <w:tr w:rsidR="00CA4AC1" w:rsidRPr="003E75C3" w14:paraId="75FC539E" w14:textId="77777777" w:rsidTr="00CA4AC1">
        <w:trPr>
          <w:trHeight w:val="106"/>
          <w:jc w:val="center"/>
        </w:trPr>
        <w:tc>
          <w:tcPr>
            <w:tcW w:w="2079" w:type="dxa"/>
            <w:shd w:val="clear" w:color="auto" w:fill="FFFFFF" w:themeFill="background1"/>
            <w:vAlign w:val="center"/>
          </w:tcPr>
          <w:p w14:paraId="37321F33"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18E3CB56" w14:textId="77777777" w:rsidR="0033374D" w:rsidRPr="003E75C3" w:rsidRDefault="0033374D" w:rsidP="003E75C3">
            <w:pPr>
              <w:rPr>
                <w:b/>
                <w:sz w:val="18"/>
                <w:szCs w:val="18"/>
              </w:rPr>
            </w:pPr>
            <w:r w:rsidRPr="003E75C3">
              <w:rPr>
                <w:sz w:val="18"/>
                <w:szCs w:val="18"/>
              </w:rPr>
              <w:t>Ministerio de Trabajo y Promoción del Empleo (MTPE) - Dirección de Normalización y Certificación de Competencias Laborales.</w:t>
            </w:r>
          </w:p>
        </w:tc>
      </w:tr>
      <w:tr w:rsidR="00CA4AC1" w:rsidRPr="003E75C3" w14:paraId="6BAA2943" w14:textId="77777777" w:rsidTr="00CA4AC1">
        <w:trPr>
          <w:trHeight w:val="574"/>
          <w:jc w:val="center"/>
        </w:trPr>
        <w:tc>
          <w:tcPr>
            <w:tcW w:w="2079" w:type="dxa"/>
            <w:shd w:val="clear" w:color="auto" w:fill="FFFFFF" w:themeFill="background1"/>
            <w:vAlign w:val="center"/>
          </w:tcPr>
          <w:p w14:paraId="6C20C922"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40D11D8E" w14:textId="77777777" w:rsidR="0033374D" w:rsidRPr="003E75C3" w:rsidRDefault="0033374D" w:rsidP="00537B70">
            <w:pPr>
              <w:numPr>
                <w:ilvl w:val="0"/>
                <w:numId w:val="67"/>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3167A255" w14:textId="77777777" w:rsidR="0033374D" w:rsidRPr="003E75C3" w:rsidRDefault="0033374D" w:rsidP="00537B70">
            <w:pPr>
              <w:numPr>
                <w:ilvl w:val="0"/>
                <w:numId w:val="67"/>
              </w:numPr>
              <w:ind w:left="0" w:firstLine="0"/>
              <w:rPr>
                <w:b/>
                <w:sz w:val="18"/>
                <w:szCs w:val="18"/>
              </w:rPr>
            </w:pPr>
            <w:r w:rsidRPr="003E75C3">
              <w:rPr>
                <w:sz w:val="18"/>
                <w:szCs w:val="18"/>
              </w:rPr>
              <w:t>La capacitación y certificación se ofrece a través de una serie de servicios ofrecidos por el Ministerio de Trabajo y Promoción del Empleo, orientados a poblaciones objetivo similares, que implica que una persona pueda recibir más de un servicio.</w:t>
            </w:r>
          </w:p>
          <w:p w14:paraId="6FCB773C" w14:textId="77777777" w:rsidR="0033374D" w:rsidRPr="003E75C3" w:rsidRDefault="0033374D" w:rsidP="00537B70">
            <w:pPr>
              <w:numPr>
                <w:ilvl w:val="0"/>
                <w:numId w:val="67"/>
              </w:numPr>
              <w:ind w:left="0" w:firstLine="0"/>
              <w:rPr>
                <w:b/>
                <w:sz w:val="18"/>
                <w:szCs w:val="18"/>
              </w:rPr>
            </w:pPr>
            <w:r w:rsidRPr="003E75C3">
              <w:rPr>
                <w:sz w:val="18"/>
                <w:szCs w:val="18"/>
              </w:rPr>
              <w:t>El indicador no mide el índice de deserción en los servicios de capacitación y certificación.</w:t>
            </w:r>
          </w:p>
        </w:tc>
      </w:tr>
      <w:tr w:rsidR="00CA4AC1" w:rsidRPr="003E75C3" w14:paraId="4CCAF48C" w14:textId="77777777" w:rsidTr="00CA4AC1">
        <w:trPr>
          <w:trHeight w:val="637"/>
          <w:jc w:val="center"/>
        </w:trPr>
        <w:tc>
          <w:tcPr>
            <w:tcW w:w="2079" w:type="dxa"/>
            <w:shd w:val="clear" w:color="auto" w:fill="FFFFFF" w:themeFill="background1"/>
            <w:vAlign w:val="center"/>
          </w:tcPr>
          <w:p w14:paraId="79FDE1E7"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1BD050C8" w14:textId="77777777" w:rsidR="0033374D" w:rsidRPr="003E75C3" w:rsidRDefault="0033374D" w:rsidP="003E75C3">
            <w:pPr>
              <w:rPr>
                <w:b/>
                <w:sz w:val="18"/>
                <w:szCs w:val="18"/>
                <w:u w:val="single"/>
              </w:rPr>
            </w:pPr>
            <w:r w:rsidRPr="003E75C3">
              <w:rPr>
                <w:sz w:val="18"/>
                <w:szCs w:val="18"/>
                <w:u w:val="single"/>
              </w:rPr>
              <w:t>Fórmula:</w:t>
            </w:r>
          </w:p>
          <w:p w14:paraId="21B7D7DC" w14:textId="77777777" w:rsidR="0033374D" w:rsidRPr="003E75C3" w:rsidRDefault="0033374D" w:rsidP="003E75C3">
            <w:pPr>
              <w:rPr>
                <w:rFonts w:eastAsia="Cambria Math"/>
                <w:sz w:val="18"/>
                <w:szCs w:val="18"/>
              </w:rPr>
            </w:pPr>
          </w:p>
          <w:p w14:paraId="24E0C62D"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PCD_A</w:t>
            </w:r>
            <w:proofErr w:type="spellEnd"/>
            <w:r w:rsidRPr="003E75C3">
              <w:rPr>
                <w:rFonts w:eastAsia="Cambria Math"/>
                <w:sz w:val="18"/>
                <w:szCs w:val="18"/>
              </w:rPr>
              <w:t xml:space="preserve"> / </w:t>
            </w:r>
            <w:proofErr w:type="spellStart"/>
            <w:r w:rsidRPr="003E75C3">
              <w:rPr>
                <w:rFonts w:eastAsia="Cambria Math"/>
                <w:sz w:val="18"/>
                <w:szCs w:val="18"/>
              </w:rPr>
              <w:t>PCD_R</w:t>
            </w:r>
            <w:proofErr w:type="spellEnd"/>
            <w:r w:rsidRPr="003E75C3">
              <w:rPr>
                <w:rFonts w:eastAsia="Cambria Math"/>
                <w:sz w:val="18"/>
                <w:szCs w:val="18"/>
              </w:rPr>
              <w:t xml:space="preserve"> x 100</w:t>
            </w:r>
          </w:p>
          <w:p w14:paraId="5E1F691D" w14:textId="77777777" w:rsidR="0033374D" w:rsidRPr="003E75C3" w:rsidRDefault="0033374D" w:rsidP="003E75C3">
            <w:pPr>
              <w:rPr>
                <w:b/>
                <w:sz w:val="18"/>
                <w:szCs w:val="18"/>
              </w:rPr>
            </w:pPr>
            <w:r w:rsidRPr="003E75C3">
              <w:rPr>
                <w:sz w:val="18"/>
                <w:szCs w:val="18"/>
              </w:rPr>
              <w:t xml:space="preserve">Donde: </w:t>
            </w:r>
          </w:p>
          <w:p w14:paraId="76106349"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6DBDDAFB"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PCD_A</w:t>
            </w:r>
            <w:proofErr w:type="spellEnd"/>
            <w:r w:rsidRPr="003E75C3">
              <w:rPr>
                <w:sz w:val="18"/>
                <w:szCs w:val="18"/>
              </w:rPr>
              <w:t>: Personas con discapacidad con certificación de sus competencias laborales.</w:t>
            </w:r>
          </w:p>
          <w:p w14:paraId="2786CBF1"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PCD_R</w:t>
            </w:r>
            <w:proofErr w:type="spellEnd"/>
            <w:r w:rsidRPr="003E75C3">
              <w:rPr>
                <w:sz w:val="18"/>
                <w:szCs w:val="18"/>
              </w:rPr>
              <w:t>: Personas con discapacidad capacitadas en competencias laborales.</w:t>
            </w:r>
          </w:p>
          <w:p w14:paraId="794AA0A8" w14:textId="77777777" w:rsidR="0033374D" w:rsidRPr="003E75C3" w:rsidRDefault="0033374D" w:rsidP="003E75C3">
            <w:pPr>
              <w:rPr>
                <w:b/>
                <w:sz w:val="18"/>
                <w:szCs w:val="18"/>
              </w:rPr>
            </w:pPr>
          </w:p>
          <w:p w14:paraId="3F025181" w14:textId="77777777" w:rsidR="0033374D" w:rsidRPr="003E75C3" w:rsidRDefault="0033374D" w:rsidP="003E75C3">
            <w:pPr>
              <w:rPr>
                <w:b/>
                <w:sz w:val="18"/>
                <w:szCs w:val="18"/>
                <w:u w:val="single"/>
              </w:rPr>
            </w:pPr>
            <w:r w:rsidRPr="003E75C3">
              <w:rPr>
                <w:sz w:val="18"/>
                <w:szCs w:val="18"/>
                <w:u w:val="single"/>
              </w:rPr>
              <w:lastRenderedPageBreak/>
              <w:t>Especificaciones técnicas:</w:t>
            </w:r>
          </w:p>
          <w:p w14:paraId="56FDA119" w14:textId="77777777" w:rsidR="0033374D" w:rsidRPr="003E75C3" w:rsidRDefault="0033374D" w:rsidP="003E75C3">
            <w:pPr>
              <w:rPr>
                <w:b/>
                <w:sz w:val="18"/>
                <w:szCs w:val="18"/>
                <w:u w:val="single"/>
              </w:rPr>
            </w:pPr>
          </w:p>
          <w:p w14:paraId="5B1A10C0"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12017955" w14:textId="77777777" w:rsidR="0033374D" w:rsidRPr="003E75C3" w:rsidRDefault="0033374D" w:rsidP="00537B70">
            <w:pPr>
              <w:numPr>
                <w:ilvl w:val="0"/>
                <w:numId w:val="80"/>
              </w:numPr>
              <w:ind w:left="0" w:firstLine="0"/>
              <w:rPr>
                <w:b/>
                <w:sz w:val="18"/>
                <w:szCs w:val="18"/>
              </w:rPr>
            </w:pPr>
            <w:r w:rsidRPr="003E75C3">
              <w:rPr>
                <w:sz w:val="18"/>
                <w:szCs w:val="18"/>
              </w:rPr>
              <w:t>Moverse o caminar, para usar brazos o piernas;</w:t>
            </w:r>
          </w:p>
          <w:p w14:paraId="5D9874B7" w14:textId="77777777" w:rsidR="0033374D" w:rsidRPr="003E75C3" w:rsidRDefault="0033374D" w:rsidP="00537B70">
            <w:pPr>
              <w:numPr>
                <w:ilvl w:val="0"/>
                <w:numId w:val="80"/>
              </w:numPr>
              <w:ind w:left="0" w:firstLine="0"/>
              <w:rPr>
                <w:b/>
                <w:sz w:val="18"/>
                <w:szCs w:val="18"/>
              </w:rPr>
            </w:pPr>
            <w:r w:rsidRPr="003E75C3">
              <w:rPr>
                <w:sz w:val="18"/>
                <w:szCs w:val="18"/>
              </w:rPr>
              <w:t>Ver, aun usando anteojos;</w:t>
            </w:r>
          </w:p>
          <w:p w14:paraId="3CC26B38" w14:textId="77777777" w:rsidR="0033374D" w:rsidRPr="003E75C3" w:rsidRDefault="0033374D" w:rsidP="00537B70">
            <w:pPr>
              <w:numPr>
                <w:ilvl w:val="0"/>
                <w:numId w:val="80"/>
              </w:numPr>
              <w:ind w:left="0" w:firstLine="0"/>
              <w:rPr>
                <w:b/>
                <w:sz w:val="18"/>
                <w:szCs w:val="18"/>
              </w:rPr>
            </w:pPr>
            <w:r w:rsidRPr="003E75C3">
              <w:rPr>
                <w:sz w:val="18"/>
                <w:szCs w:val="18"/>
              </w:rPr>
              <w:t>Hablar o comunicarse, aun usando el lenguaje de señas u otro;</w:t>
            </w:r>
          </w:p>
          <w:p w14:paraId="09981BEA" w14:textId="77777777" w:rsidR="0033374D" w:rsidRPr="003E75C3" w:rsidRDefault="0033374D" w:rsidP="00537B70">
            <w:pPr>
              <w:numPr>
                <w:ilvl w:val="0"/>
                <w:numId w:val="80"/>
              </w:numPr>
              <w:ind w:left="0" w:firstLine="0"/>
              <w:rPr>
                <w:b/>
                <w:sz w:val="18"/>
                <w:szCs w:val="18"/>
              </w:rPr>
            </w:pPr>
            <w:r w:rsidRPr="003E75C3">
              <w:rPr>
                <w:sz w:val="18"/>
                <w:szCs w:val="18"/>
              </w:rPr>
              <w:t>Oír, aun usando audífonos;</w:t>
            </w:r>
          </w:p>
          <w:p w14:paraId="2B7387F2" w14:textId="77777777" w:rsidR="0033374D" w:rsidRPr="003E75C3" w:rsidRDefault="0033374D" w:rsidP="00537B70">
            <w:pPr>
              <w:numPr>
                <w:ilvl w:val="0"/>
                <w:numId w:val="80"/>
              </w:numPr>
              <w:ind w:left="0" w:firstLine="0"/>
              <w:rPr>
                <w:b/>
                <w:sz w:val="18"/>
                <w:szCs w:val="18"/>
              </w:rPr>
            </w:pPr>
            <w:r w:rsidRPr="003E75C3">
              <w:rPr>
                <w:sz w:val="18"/>
                <w:szCs w:val="18"/>
              </w:rPr>
              <w:t>Entender o aprender (concentrarse y recordar);</w:t>
            </w:r>
          </w:p>
          <w:p w14:paraId="0A3321A3" w14:textId="77777777" w:rsidR="0033374D" w:rsidRPr="003E75C3" w:rsidRDefault="0033374D" w:rsidP="00537B70">
            <w:pPr>
              <w:numPr>
                <w:ilvl w:val="0"/>
                <w:numId w:val="80"/>
              </w:numPr>
              <w:ind w:left="0" w:firstLine="0"/>
              <w:rPr>
                <w:b/>
                <w:sz w:val="18"/>
                <w:szCs w:val="18"/>
              </w:rPr>
            </w:pPr>
            <w:r w:rsidRPr="003E75C3">
              <w:rPr>
                <w:sz w:val="18"/>
                <w:szCs w:val="18"/>
              </w:rPr>
              <w:t>Relacionarse con los demás, por sus pensamientos, sentimientos, emociones o conductas.</w:t>
            </w:r>
          </w:p>
          <w:p w14:paraId="669E3212" w14:textId="77777777" w:rsidR="0033374D" w:rsidRPr="003E75C3" w:rsidRDefault="0033374D" w:rsidP="003E75C3">
            <w:pPr>
              <w:rPr>
                <w:b/>
                <w:sz w:val="18"/>
                <w:szCs w:val="18"/>
              </w:rPr>
            </w:pPr>
          </w:p>
          <w:p w14:paraId="5DF3BDCB" w14:textId="77777777" w:rsidR="0033374D" w:rsidRPr="003E75C3" w:rsidRDefault="0033374D" w:rsidP="003E75C3">
            <w:pPr>
              <w:rPr>
                <w:b/>
                <w:sz w:val="18"/>
                <w:szCs w:val="18"/>
              </w:rPr>
            </w:pPr>
            <w:r w:rsidRPr="003E75C3">
              <w:rPr>
                <w:sz w:val="18"/>
                <w:szCs w:val="18"/>
              </w:rPr>
              <w:t>Asimismo, se considera a las personas con discapacidad a quienes cuenten con certificado de discapacidad brindado por el MINSA.</w:t>
            </w:r>
          </w:p>
          <w:p w14:paraId="6AC50C1B" w14:textId="77777777" w:rsidR="0033374D" w:rsidRPr="003E75C3" w:rsidRDefault="0033374D" w:rsidP="003E75C3">
            <w:pPr>
              <w:rPr>
                <w:b/>
                <w:sz w:val="18"/>
                <w:szCs w:val="18"/>
              </w:rPr>
            </w:pPr>
          </w:p>
          <w:p w14:paraId="246E4F36" w14:textId="77777777" w:rsidR="0033374D" w:rsidRPr="003E75C3" w:rsidRDefault="0033374D" w:rsidP="003E75C3">
            <w:pPr>
              <w:rPr>
                <w:b/>
                <w:sz w:val="18"/>
                <w:szCs w:val="18"/>
              </w:rPr>
            </w:pPr>
            <w:r w:rsidRPr="003E75C3">
              <w:rPr>
                <w:sz w:val="18"/>
                <w:szCs w:val="18"/>
              </w:rPr>
              <w:t>Culminación de los servicios de capacitación y certificación: Se considera cuando la persona culmina y recibe la certificación o constancia, según corresponda.</w:t>
            </w:r>
          </w:p>
          <w:p w14:paraId="36E19792" w14:textId="77777777" w:rsidR="0033374D" w:rsidRPr="003E75C3" w:rsidRDefault="0033374D" w:rsidP="003E75C3">
            <w:pPr>
              <w:rPr>
                <w:b/>
                <w:sz w:val="18"/>
                <w:szCs w:val="18"/>
              </w:rPr>
            </w:pPr>
          </w:p>
          <w:p w14:paraId="0780846C" w14:textId="77777777" w:rsidR="0033374D" w:rsidRPr="003E75C3" w:rsidRDefault="0033374D" w:rsidP="003E75C3">
            <w:pPr>
              <w:rPr>
                <w:b/>
                <w:sz w:val="18"/>
                <w:szCs w:val="18"/>
              </w:rPr>
            </w:pPr>
            <w:r w:rsidRPr="003E75C3">
              <w:rPr>
                <w:sz w:val="18"/>
                <w:szCs w:val="18"/>
              </w:rPr>
              <w:t xml:space="preserve">Participantes: Se considera a las personas inscritas en la capacitación. </w:t>
            </w:r>
          </w:p>
          <w:p w14:paraId="6864E88A" w14:textId="77777777" w:rsidR="0033374D" w:rsidRPr="003E75C3" w:rsidRDefault="0033374D" w:rsidP="003E75C3">
            <w:pPr>
              <w:rPr>
                <w:b/>
                <w:sz w:val="18"/>
                <w:szCs w:val="18"/>
              </w:rPr>
            </w:pPr>
          </w:p>
          <w:p w14:paraId="0239F703" w14:textId="77777777" w:rsidR="0033374D" w:rsidRPr="003E75C3" w:rsidRDefault="0033374D" w:rsidP="003E75C3">
            <w:pPr>
              <w:rPr>
                <w:b/>
                <w:sz w:val="18"/>
                <w:szCs w:val="18"/>
              </w:rPr>
            </w:pPr>
            <w:r w:rsidRPr="003E75C3">
              <w:rPr>
                <w:sz w:val="18"/>
                <w:szCs w:val="18"/>
              </w:rPr>
              <w:t>Alcance de medición: Nacional.</w:t>
            </w:r>
          </w:p>
          <w:p w14:paraId="04C5F1C1" w14:textId="77777777" w:rsidR="0033374D" w:rsidRPr="003E75C3" w:rsidRDefault="0033374D" w:rsidP="003E75C3">
            <w:pPr>
              <w:rPr>
                <w:b/>
                <w:sz w:val="18"/>
                <w:szCs w:val="18"/>
              </w:rPr>
            </w:pPr>
          </w:p>
          <w:p w14:paraId="38D82D6B" w14:textId="77777777" w:rsidR="0033374D" w:rsidRPr="003E75C3" w:rsidRDefault="0033374D" w:rsidP="003E75C3">
            <w:pPr>
              <w:rPr>
                <w:b/>
                <w:sz w:val="18"/>
                <w:szCs w:val="18"/>
              </w:rPr>
            </w:pPr>
            <w:r w:rsidRPr="003E75C3">
              <w:rPr>
                <w:sz w:val="18"/>
                <w:szCs w:val="18"/>
              </w:rPr>
              <w:t xml:space="preserve">Las acciones de capacitación pueden realizarse a través </w:t>
            </w:r>
            <w:proofErr w:type="gramStart"/>
            <w:r w:rsidRPr="003E75C3">
              <w:rPr>
                <w:sz w:val="18"/>
                <w:szCs w:val="18"/>
              </w:rPr>
              <w:t>de::</w:t>
            </w:r>
            <w:proofErr w:type="gramEnd"/>
            <w:r w:rsidRPr="003E75C3">
              <w:rPr>
                <w:sz w:val="18"/>
                <w:szCs w:val="18"/>
              </w:rPr>
              <w:t xml:space="preserve">  </w:t>
            </w:r>
          </w:p>
          <w:p w14:paraId="58532419" w14:textId="77777777" w:rsidR="0033374D" w:rsidRPr="003E75C3" w:rsidRDefault="0033374D" w:rsidP="003E75C3">
            <w:pPr>
              <w:rPr>
                <w:b/>
                <w:sz w:val="18"/>
                <w:szCs w:val="18"/>
              </w:rPr>
            </w:pPr>
          </w:p>
          <w:p w14:paraId="089CB385" w14:textId="77777777" w:rsidR="0033374D" w:rsidRPr="003E75C3" w:rsidRDefault="0033374D" w:rsidP="003E75C3">
            <w:pPr>
              <w:rPr>
                <w:b/>
                <w:sz w:val="18"/>
                <w:szCs w:val="18"/>
              </w:rPr>
            </w:pPr>
            <w:r w:rsidRPr="003E75C3">
              <w:rPr>
                <w:sz w:val="18"/>
                <w:szCs w:val="18"/>
              </w:rPr>
              <w:t>a) 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7E9FA006" w14:textId="77777777" w:rsidR="0033374D" w:rsidRPr="003E75C3" w:rsidRDefault="0033374D" w:rsidP="003E75C3">
            <w:pPr>
              <w:rPr>
                <w:b/>
                <w:sz w:val="18"/>
                <w:szCs w:val="18"/>
              </w:rPr>
            </w:pPr>
            <w:r w:rsidRPr="003E75C3">
              <w:rPr>
                <w:sz w:val="18"/>
                <w:szCs w:val="18"/>
              </w:rPr>
              <w:t xml:space="preserve">b) Curso: Es una estrategia de enseñanza-aprendizaje que comprende una secuencia de sesiones articuladas y orientadas al logro de los objetivos de aprendizaje previstos. </w:t>
            </w:r>
          </w:p>
        </w:tc>
      </w:tr>
      <w:tr w:rsidR="00CA4AC1" w:rsidRPr="003E75C3" w14:paraId="7E2B795D" w14:textId="77777777" w:rsidTr="00CA4AC1">
        <w:trPr>
          <w:trHeight w:val="180"/>
          <w:jc w:val="center"/>
        </w:trPr>
        <w:tc>
          <w:tcPr>
            <w:tcW w:w="2079" w:type="dxa"/>
            <w:shd w:val="clear" w:color="auto" w:fill="FFFFFF" w:themeFill="background1"/>
            <w:vAlign w:val="center"/>
          </w:tcPr>
          <w:p w14:paraId="21148E21"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2C9D57B7"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2B3AC526"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08AA0917"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02D8B6F7" w14:textId="77777777" w:rsidTr="00CA4AC1">
        <w:trPr>
          <w:trHeight w:val="1026"/>
          <w:jc w:val="center"/>
        </w:trPr>
        <w:tc>
          <w:tcPr>
            <w:tcW w:w="2079" w:type="dxa"/>
            <w:shd w:val="clear" w:color="auto" w:fill="FFFFFF" w:themeFill="background1"/>
            <w:vAlign w:val="center"/>
          </w:tcPr>
          <w:p w14:paraId="64DBE5F6"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6311EDE6" w14:textId="77777777" w:rsidR="0033374D" w:rsidRPr="003E75C3" w:rsidRDefault="0033374D" w:rsidP="003E75C3">
            <w:pPr>
              <w:rPr>
                <w:b/>
                <w:sz w:val="18"/>
                <w:szCs w:val="18"/>
                <w:u w:val="single"/>
              </w:rPr>
            </w:pPr>
            <w:r w:rsidRPr="003E75C3">
              <w:rPr>
                <w:sz w:val="18"/>
                <w:szCs w:val="18"/>
                <w:u w:val="single"/>
              </w:rPr>
              <w:t>Fuente:</w:t>
            </w:r>
          </w:p>
          <w:p w14:paraId="41E08119" w14:textId="77777777" w:rsidR="0033374D" w:rsidRPr="003E75C3" w:rsidRDefault="0033374D" w:rsidP="003E75C3">
            <w:pPr>
              <w:rPr>
                <w:b/>
                <w:sz w:val="18"/>
                <w:szCs w:val="18"/>
              </w:rPr>
            </w:pPr>
            <w:r w:rsidRPr="003E75C3">
              <w:rPr>
                <w:sz w:val="18"/>
                <w:szCs w:val="18"/>
              </w:rPr>
              <w:t>Ministerio de Trabajo y Promoción del Empleo (MTPE) –Dirección de Normalización y Certificación de Competencias Laborales.</w:t>
            </w:r>
          </w:p>
          <w:p w14:paraId="5CC56F2D" w14:textId="77777777" w:rsidR="0033374D" w:rsidRPr="003E75C3" w:rsidRDefault="0033374D" w:rsidP="003E75C3">
            <w:pPr>
              <w:rPr>
                <w:b/>
                <w:sz w:val="18"/>
                <w:szCs w:val="18"/>
              </w:rPr>
            </w:pPr>
          </w:p>
          <w:p w14:paraId="1D46FC0C" w14:textId="77777777" w:rsidR="0033374D" w:rsidRPr="003E75C3" w:rsidRDefault="0033374D" w:rsidP="003E75C3">
            <w:pPr>
              <w:rPr>
                <w:b/>
                <w:sz w:val="18"/>
                <w:szCs w:val="18"/>
                <w:u w:val="single"/>
              </w:rPr>
            </w:pPr>
            <w:r w:rsidRPr="003E75C3">
              <w:rPr>
                <w:sz w:val="18"/>
                <w:szCs w:val="18"/>
                <w:u w:val="single"/>
              </w:rPr>
              <w:t>Base de datos:</w:t>
            </w:r>
          </w:p>
          <w:p w14:paraId="47402503" w14:textId="77777777" w:rsidR="0033374D" w:rsidRPr="003E75C3" w:rsidRDefault="0033374D" w:rsidP="003E75C3">
            <w:pPr>
              <w:rPr>
                <w:b/>
                <w:sz w:val="18"/>
                <w:szCs w:val="18"/>
              </w:rPr>
            </w:pPr>
            <w:r w:rsidRPr="003E75C3">
              <w:rPr>
                <w:sz w:val="18"/>
                <w:szCs w:val="18"/>
              </w:rPr>
              <w:t>Registros administrativos del MTPE.</w:t>
            </w:r>
          </w:p>
        </w:tc>
      </w:tr>
      <w:tr w:rsidR="00CA4AC1" w:rsidRPr="003E75C3" w14:paraId="47765AFC" w14:textId="77777777" w:rsidTr="00CA4AC1">
        <w:trPr>
          <w:trHeight w:val="258"/>
          <w:jc w:val="center"/>
        </w:trPr>
        <w:tc>
          <w:tcPr>
            <w:tcW w:w="2079" w:type="dxa"/>
            <w:shd w:val="clear" w:color="auto" w:fill="FFFFFF" w:themeFill="background1"/>
            <w:vAlign w:val="center"/>
          </w:tcPr>
          <w:p w14:paraId="4EEFD129"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6137EAE9" w14:textId="77777777" w:rsidR="0033374D" w:rsidRPr="003E75C3" w:rsidRDefault="0033374D" w:rsidP="00537B70">
            <w:pPr>
              <w:numPr>
                <w:ilvl w:val="0"/>
                <w:numId w:val="56"/>
              </w:numPr>
              <w:ind w:left="0" w:firstLine="0"/>
              <w:rPr>
                <w:b/>
                <w:sz w:val="18"/>
                <w:szCs w:val="18"/>
              </w:rPr>
            </w:pPr>
            <w:r w:rsidRPr="003E75C3">
              <w:rPr>
                <w:sz w:val="18"/>
                <w:szCs w:val="18"/>
              </w:rPr>
              <w:t>Las personas con discapacidad tienen el interés por acceder a los servicios de capacitación y certificación para facilitar su propia inserción en el mercado laboral.</w:t>
            </w:r>
          </w:p>
          <w:p w14:paraId="393BD565" w14:textId="77777777" w:rsidR="0033374D" w:rsidRPr="003E75C3" w:rsidRDefault="0033374D" w:rsidP="00537B70">
            <w:pPr>
              <w:numPr>
                <w:ilvl w:val="0"/>
                <w:numId w:val="56"/>
              </w:numPr>
              <w:ind w:left="0" w:firstLine="0"/>
              <w:rPr>
                <w:b/>
                <w:sz w:val="18"/>
                <w:szCs w:val="18"/>
              </w:rPr>
            </w:pPr>
            <w:r w:rsidRPr="003E75C3">
              <w:rPr>
                <w:sz w:val="18"/>
                <w:szCs w:val="18"/>
              </w:rPr>
              <w:lastRenderedPageBreak/>
              <w:t>Aquellas personas que han culminado una educación superior universitaria no son parte del público objetivo dado que tienen mayores probabilidades respecto a las personas que cuentan con menor nivel educativo.</w:t>
            </w:r>
          </w:p>
        </w:tc>
      </w:tr>
    </w:tbl>
    <w:p w14:paraId="228D407A" w14:textId="77777777" w:rsidR="0033374D" w:rsidRPr="003E75C3" w:rsidRDefault="0033374D" w:rsidP="003E75C3">
      <w:pPr>
        <w:rPr>
          <w:sz w:val="18"/>
          <w:szCs w:val="18"/>
        </w:rPr>
      </w:pPr>
    </w:p>
    <w:p w14:paraId="1FEF5460" w14:textId="77777777" w:rsidR="0033374D" w:rsidRPr="003E75C3" w:rsidRDefault="0033374D" w:rsidP="003E75C3">
      <w:pPr>
        <w:pBdr>
          <w:top w:val="nil"/>
          <w:left w:val="nil"/>
          <w:bottom w:val="nil"/>
          <w:right w:val="nil"/>
          <w:between w:val="nil"/>
        </w:pBdr>
        <w:rPr>
          <w:sz w:val="18"/>
          <w:szCs w:val="18"/>
        </w:rPr>
      </w:pPr>
    </w:p>
    <w:p w14:paraId="3B84A85D" w14:textId="77777777" w:rsidR="0033374D" w:rsidRPr="003E75C3" w:rsidRDefault="0033374D" w:rsidP="003E75C3">
      <w:bookmarkStart w:id="280" w:name="_e6xdnnikskab" w:colFirst="0" w:colLast="0"/>
      <w:bookmarkStart w:id="281" w:name="_Toc62250811"/>
      <w:bookmarkEnd w:id="280"/>
      <w:r w:rsidRPr="003E75C3">
        <w:t>Lineamiento 2.3 - S5</w:t>
      </w:r>
      <w:bookmarkEnd w:id="281"/>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71472546" w14:textId="77777777" w:rsidTr="00CA4AC1">
        <w:trPr>
          <w:trHeight w:val="313"/>
          <w:jc w:val="center"/>
        </w:trPr>
        <w:tc>
          <w:tcPr>
            <w:tcW w:w="2079" w:type="dxa"/>
            <w:shd w:val="clear" w:color="auto" w:fill="FFFFFF" w:themeFill="background1"/>
            <w:vAlign w:val="center"/>
          </w:tcPr>
          <w:p w14:paraId="6B3BC82E"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6F7B8917" w14:textId="77777777" w:rsidR="0033374D" w:rsidRPr="003E75C3" w:rsidRDefault="0033374D" w:rsidP="003E75C3">
            <w:pPr>
              <w:rPr>
                <w:b/>
                <w:sz w:val="18"/>
                <w:szCs w:val="18"/>
              </w:rPr>
            </w:pPr>
            <w:r w:rsidRPr="003E75C3">
              <w:rPr>
                <w:sz w:val="18"/>
                <w:szCs w:val="18"/>
              </w:rPr>
              <w:t xml:space="preserve">Inserción laboral para las personas con discapacidad. </w:t>
            </w:r>
          </w:p>
        </w:tc>
      </w:tr>
      <w:tr w:rsidR="00CA4AC1" w:rsidRPr="003E75C3" w14:paraId="7862E1AD" w14:textId="77777777" w:rsidTr="00CA4AC1">
        <w:trPr>
          <w:trHeight w:val="424"/>
          <w:jc w:val="center"/>
        </w:trPr>
        <w:tc>
          <w:tcPr>
            <w:tcW w:w="2079" w:type="dxa"/>
            <w:shd w:val="clear" w:color="auto" w:fill="FFFFFF" w:themeFill="background1"/>
            <w:vAlign w:val="center"/>
          </w:tcPr>
          <w:p w14:paraId="516DDA40"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7E5AB1C6" w14:textId="77777777" w:rsidR="0033374D" w:rsidRPr="003E75C3" w:rsidRDefault="0033374D" w:rsidP="003E75C3">
            <w:pPr>
              <w:rPr>
                <w:b/>
                <w:sz w:val="18"/>
                <w:szCs w:val="18"/>
              </w:rPr>
            </w:pPr>
            <w:r w:rsidRPr="003E75C3">
              <w:rPr>
                <w:sz w:val="18"/>
                <w:szCs w:val="18"/>
              </w:rPr>
              <w:t>Porcentaje de personas con discapacidad que se insertaron al mercado laboral luego de haber accedido a los servicios del Centro de Empleo</w:t>
            </w:r>
          </w:p>
        </w:tc>
      </w:tr>
      <w:tr w:rsidR="00CA4AC1" w:rsidRPr="003E75C3" w14:paraId="46064D73" w14:textId="77777777" w:rsidTr="00CA4AC1">
        <w:trPr>
          <w:trHeight w:val="106"/>
          <w:jc w:val="center"/>
        </w:trPr>
        <w:tc>
          <w:tcPr>
            <w:tcW w:w="2079" w:type="dxa"/>
            <w:shd w:val="clear" w:color="auto" w:fill="FFFFFF" w:themeFill="background1"/>
            <w:vAlign w:val="center"/>
          </w:tcPr>
          <w:p w14:paraId="0478A7A8"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23C48A9C" w14:textId="77777777" w:rsidR="0033374D" w:rsidRPr="003E75C3" w:rsidRDefault="0033374D" w:rsidP="003E75C3">
            <w:pPr>
              <w:rPr>
                <w:b/>
                <w:sz w:val="18"/>
                <w:szCs w:val="18"/>
              </w:rPr>
            </w:pPr>
            <w:r w:rsidRPr="003E75C3">
              <w:rPr>
                <w:sz w:val="18"/>
                <w:szCs w:val="18"/>
              </w:rPr>
              <w:t xml:space="preserve">A partir del trabajo, las personas tienen mayores posibilidades de mejorar su economía. De manera agregada, esto representa una mejora para ellas y sus familias. Este indicador permite medir la tasa de ocupación de la Población Económicamente Activa (PEA) en personas con discapacidad.    </w:t>
            </w:r>
          </w:p>
        </w:tc>
      </w:tr>
      <w:tr w:rsidR="00CA4AC1" w:rsidRPr="003E75C3" w14:paraId="79A16966" w14:textId="77777777" w:rsidTr="00CA4AC1">
        <w:trPr>
          <w:trHeight w:val="106"/>
          <w:jc w:val="center"/>
        </w:trPr>
        <w:tc>
          <w:tcPr>
            <w:tcW w:w="2079" w:type="dxa"/>
            <w:shd w:val="clear" w:color="auto" w:fill="FFFFFF" w:themeFill="background1"/>
            <w:vAlign w:val="center"/>
          </w:tcPr>
          <w:p w14:paraId="7AD61941"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0293C2B6" w14:textId="77777777" w:rsidR="0033374D" w:rsidRPr="003E75C3" w:rsidRDefault="0033374D" w:rsidP="003E75C3">
            <w:pPr>
              <w:rPr>
                <w:b/>
                <w:sz w:val="18"/>
                <w:szCs w:val="18"/>
              </w:rPr>
            </w:pPr>
            <w:r w:rsidRPr="003E75C3">
              <w:rPr>
                <w:sz w:val="18"/>
                <w:szCs w:val="18"/>
              </w:rPr>
              <w:t>Ministerio de Trabajo y Promoción del Empleo (MTPE) – Dirección General del Servicio Nacional del Empleo.</w:t>
            </w:r>
          </w:p>
        </w:tc>
      </w:tr>
      <w:tr w:rsidR="00CA4AC1" w:rsidRPr="003E75C3" w14:paraId="08EAD1F0" w14:textId="77777777" w:rsidTr="00CA4AC1">
        <w:trPr>
          <w:trHeight w:val="574"/>
          <w:jc w:val="center"/>
        </w:trPr>
        <w:tc>
          <w:tcPr>
            <w:tcW w:w="2079" w:type="dxa"/>
            <w:shd w:val="clear" w:color="auto" w:fill="FFFFFF" w:themeFill="background1"/>
            <w:vAlign w:val="center"/>
          </w:tcPr>
          <w:p w14:paraId="4055717B"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28EF5D2B" w14:textId="77777777" w:rsidR="0033374D" w:rsidRPr="003E75C3" w:rsidRDefault="0033374D" w:rsidP="00537B70">
            <w:pPr>
              <w:numPr>
                <w:ilvl w:val="0"/>
                <w:numId w:val="59"/>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01D5FA2A" w14:textId="77777777" w:rsidR="0033374D" w:rsidRPr="003E75C3" w:rsidRDefault="0033374D" w:rsidP="00537B70">
            <w:pPr>
              <w:numPr>
                <w:ilvl w:val="0"/>
                <w:numId w:val="59"/>
              </w:numPr>
              <w:ind w:left="0" w:firstLine="0"/>
              <w:rPr>
                <w:b/>
                <w:sz w:val="18"/>
                <w:szCs w:val="18"/>
              </w:rPr>
            </w:pPr>
            <w:r w:rsidRPr="003E75C3">
              <w:rPr>
                <w:sz w:val="18"/>
                <w:szCs w:val="18"/>
              </w:rPr>
              <w:t>El indicador mide hasta el momento que la persona se inserta laboralmente, no mide el tiempo de permanencia.</w:t>
            </w:r>
          </w:p>
        </w:tc>
      </w:tr>
      <w:tr w:rsidR="00CA4AC1" w:rsidRPr="003E75C3" w14:paraId="2FFEF6DD" w14:textId="77777777" w:rsidTr="00CA4AC1">
        <w:trPr>
          <w:trHeight w:val="637"/>
          <w:jc w:val="center"/>
        </w:trPr>
        <w:tc>
          <w:tcPr>
            <w:tcW w:w="2079" w:type="dxa"/>
            <w:shd w:val="clear" w:color="auto" w:fill="FFFFFF" w:themeFill="background1"/>
            <w:vAlign w:val="center"/>
          </w:tcPr>
          <w:p w14:paraId="33848BE7"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7EF7F1B9" w14:textId="77777777" w:rsidR="0033374D" w:rsidRPr="003E75C3" w:rsidRDefault="0033374D" w:rsidP="003E75C3">
            <w:pPr>
              <w:rPr>
                <w:b/>
                <w:sz w:val="18"/>
                <w:szCs w:val="18"/>
                <w:u w:val="single"/>
              </w:rPr>
            </w:pPr>
            <w:r w:rsidRPr="003E75C3">
              <w:rPr>
                <w:sz w:val="18"/>
                <w:szCs w:val="18"/>
                <w:u w:val="single"/>
              </w:rPr>
              <w:t>Fórmula:</w:t>
            </w:r>
          </w:p>
          <w:p w14:paraId="09014ED8" w14:textId="77777777" w:rsidR="0033374D" w:rsidRPr="003E75C3" w:rsidRDefault="0033374D" w:rsidP="003E75C3">
            <w:pPr>
              <w:rPr>
                <w:rFonts w:eastAsia="Cambria Math"/>
                <w:sz w:val="18"/>
                <w:szCs w:val="18"/>
              </w:rPr>
            </w:pPr>
          </w:p>
          <w:p w14:paraId="123A5D4F"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PCD_O</w:t>
            </w:r>
            <w:proofErr w:type="spellEnd"/>
            <w:r w:rsidRPr="003E75C3">
              <w:rPr>
                <w:rFonts w:eastAsia="Cambria Math"/>
                <w:sz w:val="18"/>
                <w:szCs w:val="18"/>
              </w:rPr>
              <w:t xml:space="preserve"> / </w:t>
            </w:r>
            <w:proofErr w:type="spellStart"/>
            <w:r w:rsidRPr="003E75C3">
              <w:rPr>
                <w:rFonts w:eastAsia="Cambria Math"/>
                <w:sz w:val="18"/>
                <w:szCs w:val="18"/>
              </w:rPr>
              <w:t>PCD_CE</w:t>
            </w:r>
            <w:proofErr w:type="spellEnd"/>
            <w:r w:rsidRPr="003E75C3">
              <w:rPr>
                <w:rFonts w:eastAsia="Cambria Math"/>
                <w:sz w:val="18"/>
                <w:szCs w:val="18"/>
              </w:rPr>
              <w:t xml:space="preserve"> x 100</w:t>
            </w:r>
          </w:p>
          <w:p w14:paraId="641A52F3" w14:textId="77777777" w:rsidR="0033374D" w:rsidRPr="003E75C3" w:rsidRDefault="0033374D" w:rsidP="003E75C3">
            <w:pPr>
              <w:rPr>
                <w:b/>
                <w:sz w:val="18"/>
                <w:szCs w:val="18"/>
              </w:rPr>
            </w:pPr>
            <w:r w:rsidRPr="003E75C3">
              <w:rPr>
                <w:sz w:val="18"/>
                <w:szCs w:val="18"/>
              </w:rPr>
              <w:t xml:space="preserve">Donde: </w:t>
            </w:r>
          </w:p>
          <w:p w14:paraId="60ED1768"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02A7D68A"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PCD_O</w:t>
            </w:r>
            <w:proofErr w:type="spellEnd"/>
            <w:r w:rsidRPr="003E75C3">
              <w:rPr>
                <w:sz w:val="18"/>
                <w:szCs w:val="18"/>
              </w:rPr>
              <w:t>: Personas con discapacidad que acceden a los servicios del Centro de Empleo que logran insertarse en el mercado laboral.</w:t>
            </w:r>
          </w:p>
          <w:p w14:paraId="7BDE12DE"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PCD_CE</w:t>
            </w:r>
            <w:proofErr w:type="spellEnd"/>
            <w:r w:rsidRPr="003E75C3">
              <w:rPr>
                <w:sz w:val="18"/>
                <w:szCs w:val="18"/>
              </w:rPr>
              <w:t>: Personas con discapacidad que acceden a los servicios del Centro de Empleo.</w:t>
            </w:r>
          </w:p>
          <w:p w14:paraId="1186CB56" w14:textId="77777777" w:rsidR="0033374D" w:rsidRPr="003E75C3" w:rsidRDefault="0033374D" w:rsidP="003E75C3">
            <w:pPr>
              <w:rPr>
                <w:b/>
                <w:sz w:val="18"/>
                <w:szCs w:val="18"/>
              </w:rPr>
            </w:pPr>
          </w:p>
          <w:p w14:paraId="7B335005" w14:textId="77777777" w:rsidR="0033374D" w:rsidRPr="003E75C3" w:rsidRDefault="0033374D" w:rsidP="003E75C3">
            <w:pPr>
              <w:rPr>
                <w:b/>
                <w:sz w:val="18"/>
                <w:szCs w:val="18"/>
                <w:u w:val="single"/>
              </w:rPr>
            </w:pPr>
            <w:r w:rsidRPr="003E75C3">
              <w:rPr>
                <w:sz w:val="18"/>
                <w:szCs w:val="18"/>
                <w:u w:val="single"/>
              </w:rPr>
              <w:t>Especificaciones técnicas:</w:t>
            </w:r>
          </w:p>
          <w:p w14:paraId="7A91CF57" w14:textId="77777777" w:rsidR="0033374D" w:rsidRPr="003E75C3" w:rsidRDefault="0033374D" w:rsidP="003E75C3">
            <w:pPr>
              <w:rPr>
                <w:b/>
                <w:sz w:val="18"/>
                <w:szCs w:val="18"/>
                <w:u w:val="single"/>
              </w:rPr>
            </w:pPr>
          </w:p>
          <w:p w14:paraId="46CC42CD"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252B989A" w14:textId="77777777" w:rsidR="0033374D" w:rsidRPr="003E75C3" w:rsidRDefault="0033374D" w:rsidP="00537B70">
            <w:pPr>
              <w:numPr>
                <w:ilvl w:val="0"/>
                <w:numId w:val="80"/>
              </w:numPr>
              <w:ind w:left="0" w:firstLine="0"/>
              <w:rPr>
                <w:b/>
                <w:sz w:val="18"/>
                <w:szCs w:val="18"/>
              </w:rPr>
            </w:pPr>
            <w:r w:rsidRPr="003E75C3">
              <w:rPr>
                <w:sz w:val="18"/>
                <w:szCs w:val="18"/>
              </w:rPr>
              <w:t>Moverse o caminar, para usar brazos o piernas;</w:t>
            </w:r>
          </w:p>
          <w:p w14:paraId="148A1587" w14:textId="77777777" w:rsidR="0033374D" w:rsidRPr="003E75C3" w:rsidRDefault="0033374D" w:rsidP="00537B70">
            <w:pPr>
              <w:numPr>
                <w:ilvl w:val="0"/>
                <w:numId w:val="80"/>
              </w:numPr>
              <w:ind w:left="0" w:firstLine="0"/>
              <w:rPr>
                <w:b/>
                <w:sz w:val="18"/>
                <w:szCs w:val="18"/>
              </w:rPr>
            </w:pPr>
            <w:r w:rsidRPr="003E75C3">
              <w:rPr>
                <w:sz w:val="18"/>
                <w:szCs w:val="18"/>
              </w:rPr>
              <w:t>Ver, aun usando anteojos;</w:t>
            </w:r>
          </w:p>
          <w:p w14:paraId="10689DC2" w14:textId="77777777" w:rsidR="0033374D" w:rsidRPr="003E75C3" w:rsidRDefault="0033374D" w:rsidP="00537B70">
            <w:pPr>
              <w:numPr>
                <w:ilvl w:val="0"/>
                <w:numId w:val="80"/>
              </w:numPr>
              <w:ind w:left="0" w:firstLine="0"/>
              <w:rPr>
                <w:b/>
                <w:sz w:val="18"/>
                <w:szCs w:val="18"/>
              </w:rPr>
            </w:pPr>
            <w:r w:rsidRPr="003E75C3">
              <w:rPr>
                <w:sz w:val="18"/>
                <w:szCs w:val="18"/>
              </w:rPr>
              <w:t>Hablar o comunicarse, aun usando el lenguaje de señas u otro;</w:t>
            </w:r>
          </w:p>
          <w:p w14:paraId="1878DA6B" w14:textId="77777777" w:rsidR="0033374D" w:rsidRPr="003E75C3" w:rsidRDefault="0033374D" w:rsidP="00537B70">
            <w:pPr>
              <w:numPr>
                <w:ilvl w:val="0"/>
                <w:numId w:val="80"/>
              </w:numPr>
              <w:ind w:left="0" w:firstLine="0"/>
              <w:rPr>
                <w:b/>
                <w:sz w:val="18"/>
                <w:szCs w:val="18"/>
              </w:rPr>
            </w:pPr>
            <w:r w:rsidRPr="003E75C3">
              <w:rPr>
                <w:sz w:val="18"/>
                <w:szCs w:val="18"/>
              </w:rPr>
              <w:t>Oír, aun usando audífonos;</w:t>
            </w:r>
          </w:p>
          <w:p w14:paraId="6F600486" w14:textId="77777777" w:rsidR="0033374D" w:rsidRPr="003E75C3" w:rsidRDefault="0033374D" w:rsidP="00537B70">
            <w:pPr>
              <w:numPr>
                <w:ilvl w:val="0"/>
                <w:numId w:val="80"/>
              </w:numPr>
              <w:ind w:left="0" w:firstLine="0"/>
              <w:rPr>
                <w:b/>
                <w:sz w:val="18"/>
                <w:szCs w:val="18"/>
              </w:rPr>
            </w:pPr>
            <w:r w:rsidRPr="003E75C3">
              <w:rPr>
                <w:sz w:val="18"/>
                <w:szCs w:val="18"/>
              </w:rPr>
              <w:t>Entender o aprender (concentrarse y recordar);</w:t>
            </w:r>
          </w:p>
          <w:p w14:paraId="519A77B9" w14:textId="77777777" w:rsidR="0033374D" w:rsidRPr="003E75C3" w:rsidRDefault="0033374D" w:rsidP="00537B70">
            <w:pPr>
              <w:numPr>
                <w:ilvl w:val="0"/>
                <w:numId w:val="80"/>
              </w:numPr>
              <w:ind w:left="0" w:firstLine="0"/>
              <w:rPr>
                <w:b/>
                <w:sz w:val="18"/>
                <w:szCs w:val="18"/>
              </w:rPr>
            </w:pPr>
            <w:r w:rsidRPr="003E75C3">
              <w:rPr>
                <w:sz w:val="18"/>
                <w:szCs w:val="18"/>
              </w:rPr>
              <w:t>Relacionarse con los demás, por sus pensamientos, sentimientos, emociones o conductas.</w:t>
            </w:r>
          </w:p>
          <w:p w14:paraId="2DEFD58A" w14:textId="77777777" w:rsidR="0033374D" w:rsidRPr="003E75C3" w:rsidRDefault="0033374D" w:rsidP="003E75C3">
            <w:pPr>
              <w:rPr>
                <w:b/>
                <w:sz w:val="18"/>
                <w:szCs w:val="18"/>
              </w:rPr>
            </w:pPr>
          </w:p>
          <w:p w14:paraId="64DFE719" w14:textId="77777777" w:rsidR="0033374D" w:rsidRPr="003E75C3" w:rsidRDefault="0033374D" w:rsidP="003E75C3">
            <w:pPr>
              <w:rPr>
                <w:b/>
                <w:sz w:val="18"/>
                <w:szCs w:val="18"/>
              </w:rPr>
            </w:pPr>
            <w:r w:rsidRPr="003E75C3">
              <w:rPr>
                <w:sz w:val="18"/>
                <w:szCs w:val="18"/>
              </w:rPr>
              <w:lastRenderedPageBreak/>
              <w:t>Asimismo, se considera a las personas con discapacidad a quienes cuenten con certificado de discapacidad brindado por el MINSA.</w:t>
            </w:r>
          </w:p>
          <w:p w14:paraId="7CB18D5C" w14:textId="77777777" w:rsidR="0033374D" w:rsidRPr="003E75C3" w:rsidRDefault="0033374D" w:rsidP="003E75C3">
            <w:pPr>
              <w:rPr>
                <w:b/>
                <w:sz w:val="18"/>
                <w:szCs w:val="18"/>
              </w:rPr>
            </w:pPr>
          </w:p>
          <w:p w14:paraId="4288F61C" w14:textId="77777777" w:rsidR="0033374D" w:rsidRPr="003E75C3" w:rsidRDefault="0033374D" w:rsidP="003E75C3">
            <w:pPr>
              <w:rPr>
                <w:b/>
                <w:sz w:val="18"/>
                <w:szCs w:val="18"/>
              </w:rPr>
            </w:pPr>
            <w:r w:rsidRPr="003E75C3">
              <w:rPr>
                <w:sz w:val="18"/>
                <w:szCs w:val="18"/>
              </w:rPr>
              <w:t xml:space="preserve">Centro de Empleo: Es la unión articulada de los servicios de promoción y generación de empleo y empleabilidad, brindados en un solo espacio bajo la concepción del Ventanilla Única. Se consideran aquellos servicios que permiten hacer seguimiento de </w:t>
            </w:r>
            <w:proofErr w:type="gramStart"/>
            <w:r w:rsidRPr="003E75C3">
              <w:rPr>
                <w:sz w:val="18"/>
                <w:szCs w:val="18"/>
              </w:rPr>
              <w:t>las persona</w:t>
            </w:r>
            <w:proofErr w:type="gramEnd"/>
            <w:r w:rsidRPr="003E75C3">
              <w:rPr>
                <w:sz w:val="18"/>
                <w:szCs w:val="18"/>
              </w:rPr>
              <w:t xml:space="preserve"> que solicita el servicio hasta que se inserta laboralmente.</w:t>
            </w:r>
          </w:p>
          <w:p w14:paraId="1B567B66" w14:textId="77777777" w:rsidR="0033374D" w:rsidRPr="003E75C3" w:rsidRDefault="0033374D" w:rsidP="003E75C3">
            <w:pPr>
              <w:rPr>
                <w:b/>
                <w:sz w:val="18"/>
                <w:szCs w:val="18"/>
              </w:rPr>
            </w:pPr>
          </w:p>
          <w:p w14:paraId="5FC8A8C2"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457282D0" w14:textId="77777777" w:rsidTr="00CA4AC1">
        <w:trPr>
          <w:trHeight w:val="180"/>
          <w:jc w:val="center"/>
        </w:trPr>
        <w:tc>
          <w:tcPr>
            <w:tcW w:w="2079" w:type="dxa"/>
            <w:shd w:val="clear" w:color="auto" w:fill="FFFFFF" w:themeFill="background1"/>
            <w:vAlign w:val="center"/>
          </w:tcPr>
          <w:p w14:paraId="635154B3"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422B3DC1"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0FECF014"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0FC2F660"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0C0CDCF3" w14:textId="77777777" w:rsidTr="00CA4AC1">
        <w:trPr>
          <w:trHeight w:val="1026"/>
          <w:jc w:val="center"/>
        </w:trPr>
        <w:tc>
          <w:tcPr>
            <w:tcW w:w="2079" w:type="dxa"/>
            <w:shd w:val="clear" w:color="auto" w:fill="FFFFFF" w:themeFill="background1"/>
            <w:vAlign w:val="center"/>
          </w:tcPr>
          <w:p w14:paraId="55113968"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10D42E70" w14:textId="77777777" w:rsidR="0033374D" w:rsidRPr="003E75C3" w:rsidRDefault="0033374D" w:rsidP="003E75C3">
            <w:pPr>
              <w:rPr>
                <w:b/>
                <w:sz w:val="18"/>
                <w:szCs w:val="18"/>
                <w:u w:val="single"/>
              </w:rPr>
            </w:pPr>
            <w:r w:rsidRPr="003E75C3">
              <w:rPr>
                <w:sz w:val="18"/>
                <w:szCs w:val="18"/>
                <w:u w:val="single"/>
              </w:rPr>
              <w:t>Fuente:</w:t>
            </w:r>
          </w:p>
          <w:p w14:paraId="3706487E" w14:textId="77777777" w:rsidR="0033374D" w:rsidRPr="003E75C3" w:rsidRDefault="0033374D" w:rsidP="003E75C3">
            <w:pPr>
              <w:rPr>
                <w:b/>
                <w:sz w:val="18"/>
                <w:szCs w:val="18"/>
              </w:rPr>
            </w:pPr>
            <w:r w:rsidRPr="003E75C3">
              <w:rPr>
                <w:sz w:val="18"/>
                <w:szCs w:val="18"/>
              </w:rPr>
              <w:t>Ministerio de Trabajo y Promoción del Empleo (MTPE) – Dirección General del Servicio Nacional del Empleo.</w:t>
            </w:r>
          </w:p>
          <w:p w14:paraId="0717E065" w14:textId="77777777" w:rsidR="0033374D" w:rsidRPr="003E75C3" w:rsidRDefault="0033374D" w:rsidP="003E75C3">
            <w:pPr>
              <w:rPr>
                <w:b/>
                <w:sz w:val="18"/>
                <w:szCs w:val="18"/>
              </w:rPr>
            </w:pPr>
          </w:p>
          <w:p w14:paraId="3A083545" w14:textId="77777777" w:rsidR="0033374D" w:rsidRPr="003E75C3" w:rsidRDefault="0033374D" w:rsidP="003E75C3">
            <w:pPr>
              <w:rPr>
                <w:b/>
                <w:sz w:val="18"/>
                <w:szCs w:val="18"/>
                <w:u w:val="single"/>
              </w:rPr>
            </w:pPr>
            <w:r w:rsidRPr="003E75C3">
              <w:rPr>
                <w:sz w:val="18"/>
                <w:szCs w:val="18"/>
                <w:u w:val="single"/>
              </w:rPr>
              <w:t>Base de datos:</w:t>
            </w:r>
          </w:p>
          <w:p w14:paraId="67F062D8" w14:textId="77777777" w:rsidR="0033374D" w:rsidRPr="003E75C3" w:rsidRDefault="0033374D" w:rsidP="003E75C3">
            <w:pPr>
              <w:rPr>
                <w:b/>
                <w:sz w:val="18"/>
                <w:szCs w:val="18"/>
              </w:rPr>
            </w:pPr>
            <w:r w:rsidRPr="003E75C3">
              <w:rPr>
                <w:sz w:val="18"/>
                <w:szCs w:val="18"/>
              </w:rPr>
              <w:t>Registros administrativos MTPE.</w:t>
            </w:r>
          </w:p>
        </w:tc>
      </w:tr>
      <w:tr w:rsidR="00CA4AC1" w:rsidRPr="003E75C3" w14:paraId="1917C8EF" w14:textId="77777777" w:rsidTr="00CA4AC1">
        <w:trPr>
          <w:trHeight w:val="671"/>
          <w:jc w:val="center"/>
        </w:trPr>
        <w:tc>
          <w:tcPr>
            <w:tcW w:w="2079" w:type="dxa"/>
            <w:shd w:val="clear" w:color="auto" w:fill="FFFFFF" w:themeFill="background1"/>
            <w:vAlign w:val="center"/>
          </w:tcPr>
          <w:p w14:paraId="64852001"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6229BC60" w14:textId="77777777" w:rsidR="0033374D" w:rsidRPr="003E75C3" w:rsidRDefault="0033374D" w:rsidP="00537B70">
            <w:pPr>
              <w:numPr>
                <w:ilvl w:val="0"/>
                <w:numId w:val="73"/>
              </w:numPr>
              <w:ind w:left="0" w:firstLine="0"/>
              <w:rPr>
                <w:b/>
                <w:sz w:val="18"/>
                <w:szCs w:val="18"/>
              </w:rPr>
            </w:pPr>
            <w:r w:rsidRPr="003E75C3">
              <w:rPr>
                <w:sz w:val="18"/>
                <w:szCs w:val="18"/>
              </w:rPr>
              <w:t>Los procesos y requisitos de contratación de personas con discapacidad se fortalecen a partir del desarrollo de instrumentos normativos aplicables para las entidades públicas y privadas.</w:t>
            </w:r>
          </w:p>
          <w:p w14:paraId="762C8BEF" w14:textId="77777777" w:rsidR="0033374D" w:rsidRPr="003E75C3" w:rsidRDefault="0033374D" w:rsidP="00537B70">
            <w:pPr>
              <w:numPr>
                <w:ilvl w:val="0"/>
                <w:numId w:val="73"/>
              </w:numPr>
              <w:ind w:left="0" w:firstLine="0"/>
              <w:rPr>
                <w:b/>
                <w:sz w:val="18"/>
                <w:szCs w:val="18"/>
              </w:rPr>
            </w:pPr>
            <w:r w:rsidRPr="003E75C3">
              <w:rPr>
                <w:sz w:val="18"/>
                <w:szCs w:val="18"/>
              </w:rPr>
              <w:t xml:space="preserve">El Centro de Empleo cuenta con servicios que permiten hacer seguimiento a los beneficiarios de dichos servicios. </w:t>
            </w:r>
          </w:p>
          <w:p w14:paraId="26014098" w14:textId="77777777" w:rsidR="0033374D" w:rsidRPr="003E75C3" w:rsidRDefault="0033374D" w:rsidP="00537B70">
            <w:pPr>
              <w:numPr>
                <w:ilvl w:val="0"/>
                <w:numId w:val="73"/>
              </w:numPr>
              <w:ind w:left="0" w:firstLine="0"/>
              <w:rPr>
                <w:b/>
                <w:sz w:val="18"/>
                <w:szCs w:val="18"/>
              </w:rPr>
            </w:pPr>
            <w:r w:rsidRPr="003E75C3">
              <w:rPr>
                <w:sz w:val="18"/>
                <w:szCs w:val="18"/>
              </w:rPr>
              <w:t>Una vez que la persona se inserta laboralmente, es más sencillo que vuelva a encontrar trabajo en caso de no renovación de su contrato.</w:t>
            </w:r>
          </w:p>
        </w:tc>
      </w:tr>
    </w:tbl>
    <w:p w14:paraId="408437C4" w14:textId="77777777" w:rsidR="0033374D" w:rsidRPr="003E75C3" w:rsidRDefault="0033374D" w:rsidP="003E75C3">
      <w:pPr>
        <w:rPr>
          <w:sz w:val="18"/>
          <w:szCs w:val="18"/>
        </w:rPr>
      </w:pPr>
    </w:p>
    <w:p w14:paraId="2B5C23DC" w14:textId="77777777" w:rsidR="004C30ED" w:rsidRPr="003E75C3" w:rsidRDefault="004C30ED" w:rsidP="003E75C3">
      <w:pPr>
        <w:rPr>
          <w:sz w:val="18"/>
          <w:szCs w:val="18"/>
        </w:rPr>
      </w:pPr>
    </w:p>
    <w:p w14:paraId="08D8779B" w14:textId="77777777" w:rsidR="004C30ED" w:rsidRPr="003E75C3" w:rsidRDefault="004C30ED" w:rsidP="003E75C3">
      <w:pPr>
        <w:rPr>
          <w:sz w:val="18"/>
          <w:szCs w:val="18"/>
        </w:rPr>
      </w:pPr>
    </w:p>
    <w:p w14:paraId="73713020" w14:textId="77777777" w:rsidR="004C30ED" w:rsidRPr="003E75C3" w:rsidRDefault="004C30ED" w:rsidP="003E75C3">
      <w:pPr>
        <w:rPr>
          <w:sz w:val="18"/>
          <w:szCs w:val="18"/>
        </w:rPr>
      </w:pPr>
    </w:p>
    <w:p w14:paraId="58502C04" w14:textId="77777777" w:rsidR="004C30ED" w:rsidRPr="003E75C3" w:rsidRDefault="004C30ED" w:rsidP="003E75C3">
      <w:pPr>
        <w:rPr>
          <w:sz w:val="18"/>
          <w:szCs w:val="18"/>
        </w:rPr>
      </w:pPr>
    </w:p>
    <w:p w14:paraId="16B580FA" w14:textId="77777777" w:rsidR="0033374D" w:rsidRPr="003E75C3" w:rsidRDefault="0033374D" w:rsidP="003E75C3">
      <w:pPr>
        <w:rPr>
          <w:sz w:val="18"/>
          <w:szCs w:val="18"/>
        </w:rPr>
      </w:pPr>
    </w:p>
    <w:p w14:paraId="4C21C366" w14:textId="77777777" w:rsidR="0033374D" w:rsidRPr="003E75C3" w:rsidRDefault="0033374D" w:rsidP="003E75C3">
      <w:r w:rsidRPr="003E75C3">
        <w:t>Lineamiento 2.4 - S6</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5D61E303" w14:textId="77777777" w:rsidTr="00CA4AC1">
        <w:trPr>
          <w:trHeight w:val="313"/>
          <w:jc w:val="center"/>
        </w:trPr>
        <w:tc>
          <w:tcPr>
            <w:tcW w:w="2079" w:type="dxa"/>
            <w:shd w:val="clear" w:color="auto" w:fill="FFFFFF" w:themeFill="background1"/>
            <w:vAlign w:val="center"/>
          </w:tcPr>
          <w:p w14:paraId="4651EBF5"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4FD5EFEB" w14:textId="77777777" w:rsidR="0033374D" w:rsidRPr="003E75C3" w:rsidRDefault="0033374D" w:rsidP="003E75C3">
            <w:pPr>
              <w:rPr>
                <w:b/>
                <w:sz w:val="18"/>
                <w:szCs w:val="18"/>
              </w:rPr>
            </w:pPr>
            <w:r w:rsidRPr="003E75C3">
              <w:rPr>
                <w:sz w:val="18"/>
                <w:szCs w:val="18"/>
              </w:rPr>
              <w:t xml:space="preserve">Promoción y fortalecimiento de emprendimientos y empresas de personas con discapacidad. </w:t>
            </w:r>
          </w:p>
        </w:tc>
      </w:tr>
      <w:tr w:rsidR="00CA4AC1" w:rsidRPr="003E75C3" w14:paraId="0F1DDD6A" w14:textId="77777777" w:rsidTr="00CA4AC1">
        <w:trPr>
          <w:trHeight w:val="424"/>
          <w:jc w:val="center"/>
        </w:trPr>
        <w:tc>
          <w:tcPr>
            <w:tcW w:w="2079" w:type="dxa"/>
            <w:shd w:val="clear" w:color="auto" w:fill="FFFFFF" w:themeFill="background1"/>
            <w:vAlign w:val="center"/>
          </w:tcPr>
          <w:p w14:paraId="0F4EBF5D"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5B0FFB05" w14:textId="77777777" w:rsidR="0033374D" w:rsidRPr="003E75C3" w:rsidRDefault="0033374D" w:rsidP="003E75C3">
            <w:pPr>
              <w:rPr>
                <w:b/>
                <w:sz w:val="18"/>
                <w:szCs w:val="18"/>
              </w:rPr>
            </w:pPr>
            <w:r w:rsidRPr="003E75C3">
              <w:rPr>
                <w:sz w:val="18"/>
                <w:szCs w:val="18"/>
              </w:rPr>
              <w:t xml:space="preserve">Tasa de crecimiento del número de personas con discapacidad que reciben capacitación o asesoría para crear o fortalecer el emprendimiento de negocios propios. </w:t>
            </w:r>
          </w:p>
        </w:tc>
      </w:tr>
      <w:tr w:rsidR="00CA4AC1" w:rsidRPr="003E75C3" w14:paraId="3A902F0C" w14:textId="77777777" w:rsidTr="00CA4AC1">
        <w:trPr>
          <w:trHeight w:val="106"/>
          <w:jc w:val="center"/>
        </w:trPr>
        <w:tc>
          <w:tcPr>
            <w:tcW w:w="2079" w:type="dxa"/>
            <w:shd w:val="clear" w:color="auto" w:fill="FFFFFF" w:themeFill="background1"/>
            <w:vAlign w:val="center"/>
          </w:tcPr>
          <w:p w14:paraId="07C3E2E2"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00E3B47F" w14:textId="77777777" w:rsidR="0033374D" w:rsidRPr="003E75C3" w:rsidRDefault="0033374D" w:rsidP="003E75C3">
            <w:pPr>
              <w:rPr>
                <w:b/>
                <w:sz w:val="18"/>
                <w:szCs w:val="18"/>
              </w:rPr>
            </w:pPr>
            <w:r w:rsidRPr="003E75C3">
              <w:rPr>
                <w:sz w:val="18"/>
                <w:szCs w:val="18"/>
              </w:rPr>
              <w:t xml:space="preserve">La creación de una empresa representa una serie de retos para la o el emprendedor, situación que se ve muchas veces agravado para una persona con discapacidad. Dada la baja o prácticamente nula participación de las personas con discapacidad en la formación de empresas, resulta necesario identificar el avance en el número de personas con discapacidad que son orientadas para ello. El indicador permite medir la </w:t>
            </w:r>
            <w:r w:rsidRPr="003E75C3">
              <w:rPr>
                <w:sz w:val="18"/>
                <w:szCs w:val="18"/>
              </w:rPr>
              <w:lastRenderedPageBreak/>
              <w:t>tasa de crecimiento del número de personas con discapacidad que quieren formar o fortalecer una empresa propia y son capacitadas o asesoradas con este fin.</w:t>
            </w:r>
          </w:p>
        </w:tc>
      </w:tr>
      <w:tr w:rsidR="00CA4AC1" w:rsidRPr="003E75C3" w14:paraId="2737D7A7" w14:textId="77777777" w:rsidTr="00CA4AC1">
        <w:trPr>
          <w:trHeight w:val="106"/>
          <w:jc w:val="center"/>
        </w:trPr>
        <w:tc>
          <w:tcPr>
            <w:tcW w:w="2079" w:type="dxa"/>
            <w:shd w:val="clear" w:color="auto" w:fill="FFFFFF" w:themeFill="background1"/>
            <w:vAlign w:val="center"/>
          </w:tcPr>
          <w:p w14:paraId="4869C111" w14:textId="77777777" w:rsidR="0033374D" w:rsidRPr="003E75C3" w:rsidRDefault="0033374D" w:rsidP="003E75C3">
            <w:pPr>
              <w:rPr>
                <w:b/>
                <w:sz w:val="18"/>
                <w:szCs w:val="18"/>
              </w:rPr>
            </w:pPr>
            <w:r w:rsidRPr="003E75C3">
              <w:rPr>
                <w:sz w:val="18"/>
                <w:szCs w:val="18"/>
              </w:rPr>
              <w:lastRenderedPageBreak/>
              <w:t>Responsable del indicador del servicio:</w:t>
            </w:r>
          </w:p>
        </w:tc>
        <w:tc>
          <w:tcPr>
            <w:tcW w:w="6415" w:type="dxa"/>
            <w:gridSpan w:val="3"/>
            <w:shd w:val="clear" w:color="auto" w:fill="FFFFFF" w:themeFill="background1"/>
            <w:vAlign w:val="center"/>
          </w:tcPr>
          <w:p w14:paraId="1C208916" w14:textId="77777777" w:rsidR="0033374D" w:rsidRPr="003E75C3" w:rsidRDefault="0033374D" w:rsidP="003E75C3">
            <w:pPr>
              <w:rPr>
                <w:b/>
                <w:sz w:val="18"/>
                <w:szCs w:val="18"/>
              </w:rPr>
            </w:pPr>
            <w:r w:rsidRPr="003E75C3">
              <w:rPr>
                <w:sz w:val="18"/>
                <w:szCs w:val="18"/>
              </w:rPr>
              <w:t>Ministerio de la Producción (PRODUCE) - Dirección General de Innovación, Tecnología, Digitalización y Formalización - Programa Tu Empresa.</w:t>
            </w:r>
          </w:p>
        </w:tc>
      </w:tr>
      <w:tr w:rsidR="00CA4AC1" w:rsidRPr="003E75C3" w14:paraId="06FA05DB" w14:textId="77777777" w:rsidTr="00CA4AC1">
        <w:trPr>
          <w:trHeight w:val="574"/>
          <w:jc w:val="center"/>
        </w:trPr>
        <w:tc>
          <w:tcPr>
            <w:tcW w:w="2079" w:type="dxa"/>
            <w:shd w:val="clear" w:color="auto" w:fill="FFFFFF" w:themeFill="background1"/>
            <w:vAlign w:val="center"/>
          </w:tcPr>
          <w:p w14:paraId="2458E029"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009C4B1B" w14:textId="77777777" w:rsidR="0033374D" w:rsidRPr="003E75C3" w:rsidRDefault="0033374D" w:rsidP="003E75C3">
            <w:pPr>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tc>
      </w:tr>
      <w:tr w:rsidR="00CA4AC1" w:rsidRPr="003E75C3" w14:paraId="18C966CE" w14:textId="77777777" w:rsidTr="00CA4AC1">
        <w:trPr>
          <w:trHeight w:val="637"/>
          <w:jc w:val="center"/>
        </w:trPr>
        <w:tc>
          <w:tcPr>
            <w:tcW w:w="2079" w:type="dxa"/>
            <w:shd w:val="clear" w:color="auto" w:fill="FFFFFF" w:themeFill="background1"/>
            <w:vAlign w:val="center"/>
          </w:tcPr>
          <w:p w14:paraId="40BF5B22"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0817EBA7" w14:textId="77777777" w:rsidR="0033374D" w:rsidRPr="003E75C3" w:rsidRDefault="0033374D" w:rsidP="003E75C3">
            <w:pPr>
              <w:rPr>
                <w:b/>
                <w:sz w:val="18"/>
                <w:szCs w:val="18"/>
                <w:u w:val="single"/>
              </w:rPr>
            </w:pPr>
            <w:r w:rsidRPr="003E75C3">
              <w:rPr>
                <w:sz w:val="18"/>
                <w:szCs w:val="18"/>
                <w:u w:val="single"/>
              </w:rPr>
              <w:t>Fórmula:</w:t>
            </w:r>
          </w:p>
          <w:p w14:paraId="18B81B9E" w14:textId="77777777" w:rsidR="0033374D" w:rsidRPr="003E75C3" w:rsidRDefault="0033374D" w:rsidP="003E75C3">
            <w:pPr>
              <w:rPr>
                <w:b/>
                <w:sz w:val="18"/>
                <w:szCs w:val="18"/>
                <w:u w:val="single"/>
              </w:rPr>
            </w:pPr>
          </w:p>
          <w:p w14:paraId="6A084DD8" w14:textId="77777777" w:rsidR="0033374D" w:rsidRPr="003E75C3" w:rsidRDefault="0033374D" w:rsidP="003E75C3">
            <w:pPr>
              <w:rPr>
                <w:sz w:val="18"/>
                <w:szCs w:val="18"/>
              </w:rPr>
            </w:pPr>
            <w:r w:rsidRPr="003E75C3">
              <w:rPr>
                <w:sz w:val="18"/>
                <w:szCs w:val="18"/>
              </w:rPr>
              <w:t>IS=(PCD_A_t1)</w:t>
            </w:r>
          </w:p>
          <w:p w14:paraId="5B9F4251" w14:textId="77777777" w:rsidR="0033374D" w:rsidRPr="003E75C3" w:rsidRDefault="0033374D" w:rsidP="003E75C3">
            <w:pPr>
              <w:rPr>
                <w:sz w:val="18"/>
                <w:szCs w:val="18"/>
              </w:rPr>
            </w:pPr>
            <w:r w:rsidRPr="003E75C3">
              <w:rPr>
                <w:sz w:val="18"/>
                <w:szCs w:val="18"/>
              </w:rPr>
              <w:t>/</w:t>
            </w:r>
          </w:p>
          <w:p w14:paraId="07BFF805" w14:textId="77777777" w:rsidR="0033374D" w:rsidRPr="003E75C3" w:rsidRDefault="0033374D" w:rsidP="003E75C3">
            <w:pPr>
              <w:rPr>
                <w:sz w:val="18"/>
                <w:szCs w:val="18"/>
              </w:rPr>
            </w:pPr>
            <w:r w:rsidRPr="003E75C3">
              <w:rPr>
                <w:sz w:val="18"/>
                <w:szCs w:val="18"/>
              </w:rPr>
              <w:t>( PCD_A_t0)</w:t>
            </w:r>
          </w:p>
          <w:p w14:paraId="6A9A7C14" w14:textId="77777777" w:rsidR="0033374D" w:rsidRPr="003E75C3" w:rsidRDefault="0033374D" w:rsidP="003E75C3">
            <w:pPr>
              <w:rPr>
                <w:b/>
                <w:sz w:val="18"/>
                <w:szCs w:val="18"/>
                <w:u w:val="single"/>
              </w:rPr>
            </w:pPr>
          </w:p>
          <w:p w14:paraId="4397082C" w14:textId="77777777" w:rsidR="0033374D" w:rsidRPr="003E75C3" w:rsidRDefault="0033374D" w:rsidP="003E75C3">
            <w:pPr>
              <w:rPr>
                <w:b/>
                <w:sz w:val="18"/>
                <w:szCs w:val="18"/>
                <w:u w:val="single"/>
              </w:rPr>
            </w:pPr>
          </w:p>
          <w:p w14:paraId="142151F5" w14:textId="77777777" w:rsidR="0033374D" w:rsidRPr="003E75C3" w:rsidRDefault="0033374D" w:rsidP="003E75C3">
            <w:pPr>
              <w:rPr>
                <w:b/>
                <w:sz w:val="18"/>
                <w:szCs w:val="18"/>
                <w:u w:val="single"/>
              </w:rPr>
            </w:pPr>
            <w:r w:rsidRPr="003E75C3">
              <w:rPr>
                <w:sz w:val="18"/>
                <w:szCs w:val="18"/>
                <w:u w:val="single"/>
              </w:rPr>
              <w:t xml:space="preserve">Donde: </w:t>
            </w:r>
          </w:p>
          <w:p w14:paraId="5D51F2E7" w14:textId="77777777" w:rsidR="0033374D" w:rsidRPr="003E75C3" w:rsidRDefault="0033374D" w:rsidP="00537B70">
            <w:pPr>
              <w:numPr>
                <w:ilvl w:val="0"/>
                <w:numId w:val="74"/>
              </w:numPr>
              <w:ind w:left="0" w:firstLine="0"/>
              <w:rPr>
                <w:b/>
                <w:sz w:val="18"/>
                <w:szCs w:val="18"/>
              </w:rPr>
            </w:pPr>
            <w:r w:rsidRPr="003E75C3">
              <w:rPr>
                <w:sz w:val="18"/>
                <w:szCs w:val="18"/>
              </w:rPr>
              <w:t>IS: Indicador del servicio.</w:t>
            </w:r>
          </w:p>
          <w:p w14:paraId="2BE06C06" w14:textId="77777777" w:rsidR="0033374D" w:rsidRPr="003E75C3" w:rsidRDefault="0033374D" w:rsidP="00537B70">
            <w:pPr>
              <w:numPr>
                <w:ilvl w:val="0"/>
                <w:numId w:val="74"/>
              </w:numPr>
              <w:ind w:left="0" w:firstLine="0"/>
              <w:rPr>
                <w:b/>
                <w:sz w:val="18"/>
                <w:szCs w:val="18"/>
              </w:rPr>
            </w:pPr>
            <w:r w:rsidRPr="003E75C3">
              <w:rPr>
                <w:sz w:val="18"/>
                <w:szCs w:val="18"/>
              </w:rPr>
              <w:t>PCD_A_t1: Personas con discapacidad que reciben asesoría y/o capacitación para el emprendimiento de negocios propios en el año de medición.</w:t>
            </w:r>
          </w:p>
          <w:p w14:paraId="5B9CEF6E" w14:textId="77777777" w:rsidR="0033374D" w:rsidRPr="003E75C3" w:rsidRDefault="0033374D" w:rsidP="00537B70">
            <w:pPr>
              <w:numPr>
                <w:ilvl w:val="0"/>
                <w:numId w:val="74"/>
              </w:numPr>
              <w:ind w:left="0" w:firstLine="0"/>
              <w:rPr>
                <w:b/>
                <w:sz w:val="18"/>
                <w:szCs w:val="18"/>
              </w:rPr>
            </w:pPr>
            <w:r w:rsidRPr="003E75C3">
              <w:rPr>
                <w:sz w:val="18"/>
                <w:szCs w:val="18"/>
              </w:rPr>
              <w:t>PCD_A_t0: Personas con discapacidad que reciben asesoría y/o capacitación para el emprendimiento de negocios propios en el año de previo.</w:t>
            </w:r>
          </w:p>
          <w:p w14:paraId="2E9A3337" w14:textId="77777777" w:rsidR="0033374D" w:rsidRPr="003E75C3" w:rsidRDefault="0033374D" w:rsidP="003E75C3">
            <w:pPr>
              <w:rPr>
                <w:b/>
                <w:sz w:val="18"/>
                <w:szCs w:val="18"/>
                <w:u w:val="single"/>
              </w:rPr>
            </w:pPr>
          </w:p>
          <w:p w14:paraId="6CABA02A" w14:textId="77777777" w:rsidR="0033374D" w:rsidRPr="003E75C3" w:rsidRDefault="0033374D" w:rsidP="003E75C3">
            <w:pPr>
              <w:rPr>
                <w:b/>
                <w:sz w:val="18"/>
                <w:szCs w:val="18"/>
                <w:u w:val="single"/>
              </w:rPr>
            </w:pPr>
            <w:r w:rsidRPr="003E75C3">
              <w:rPr>
                <w:sz w:val="18"/>
                <w:szCs w:val="18"/>
                <w:u w:val="single"/>
              </w:rPr>
              <w:t>Especificaciones técnicas:</w:t>
            </w:r>
          </w:p>
          <w:p w14:paraId="0F2C6DA3" w14:textId="77777777" w:rsidR="0033374D" w:rsidRPr="003E75C3" w:rsidRDefault="0033374D" w:rsidP="003E75C3">
            <w:pPr>
              <w:rPr>
                <w:b/>
                <w:sz w:val="18"/>
                <w:szCs w:val="18"/>
              </w:rPr>
            </w:pPr>
          </w:p>
          <w:p w14:paraId="3676BBCA"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040F095B" w14:textId="77777777" w:rsidR="0033374D" w:rsidRPr="003E75C3" w:rsidRDefault="0033374D" w:rsidP="00537B70">
            <w:pPr>
              <w:numPr>
                <w:ilvl w:val="0"/>
                <w:numId w:val="65"/>
              </w:numPr>
              <w:ind w:left="0" w:firstLine="0"/>
              <w:rPr>
                <w:b/>
                <w:sz w:val="18"/>
                <w:szCs w:val="18"/>
              </w:rPr>
            </w:pPr>
            <w:r w:rsidRPr="003E75C3">
              <w:rPr>
                <w:sz w:val="18"/>
                <w:szCs w:val="18"/>
              </w:rPr>
              <w:t>Moverse o caminar, para usar brazos o piernas;</w:t>
            </w:r>
          </w:p>
          <w:p w14:paraId="4FE69AC9" w14:textId="77777777" w:rsidR="0033374D" w:rsidRPr="003E75C3" w:rsidRDefault="0033374D" w:rsidP="00537B70">
            <w:pPr>
              <w:numPr>
                <w:ilvl w:val="0"/>
                <w:numId w:val="65"/>
              </w:numPr>
              <w:ind w:left="0" w:firstLine="0"/>
              <w:rPr>
                <w:b/>
                <w:sz w:val="18"/>
                <w:szCs w:val="18"/>
              </w:rPr>
            </w:pPr>
            <w:r w:rsidRPr="003E75C3">
              <w:rPr>
                <w:sz w:val="18"/>
                <w:szCs w:val="18"/>
              </w:rPr>
              <w:t>Ver, aun usando anteojos;</w:t>
            </w:r>
          </w:p>
          <w:p w14:paraId="5CCCE9BC" w14:textId="77777777" w:rsidR="0033374D" w:rsidRPr="003E75C3" w:rsidRDefault="0033374D" w:rsidP="00537B70">
            <w:pPr>
              <w:numPr>
                <w:ilvl w:val="0"/>
                <w:numId w:val="65"/>
              </w:numPr>
              <w:ind w:left="0" w:firstLine="0"/>
              <w:rPr>
                <w:b/>
                <w:sz w:val="18"/>
                <w:szCs w:val="18"/>
              </w:rPr>
            </w:pPr>
            <w:r w:rsidRPr="003E75C3">
              <w:rPr>
                <w:sz w:val="18"/>
                <w:szCs w:val="18"/>
              </w:rPr>
              <w:t>Hablar o comunicarse, aun usando el lenguaje de señas u otro;</w:t>
            </w:r>
          </w:p>
          <w:p w14:paraId="3C2FAD89" w14:textId="77777777" w:rsidR="0033374D" w:rsidRPr="003E75C3" w:rsidRDefault="0033374D" w:rsidP="00537B70">
            <w:pPr>
              <w:numPr>
                <w:ilvl w:val="0"/>
                <w:numId w:val="65"/>
              </w:numPr>
              <w:ind w:left="0" w:firstLine="0"/>
              <w:rPr>
                <w:b/>
                <w:sz w:val="18"/>
                <w:szCs w:val="18"/>
              </w:rPr>
            </w:pPr>
            <w:r w:rsidRPr="003E75C3">
              <w:rPr>
                <w:sz w:val="18"/>
                <w:szCs w:val="18"/>
              </w:rPr>
              <w:t>Oír, aun usando audífonos;</w:t>
            </w:r>
          </w:p>
          <w:p w14:paraId="0C212B40" w14:textId="77777777" w:rsidR="0033374D" w:rsidRPr="003E75C3" w:rsidRDefault="0033374D" w:rsidP="00537B70">
            <w:pPr>
              <w:numPr>
                <w:ilvl w:val="0"/>
                <w:numId w:val="65"/>
              </w:numPr>
              <w:ind w:left="0" w:firstLine="0"/>
              <w:rPr>
                <w:b/>
                <w:sz w:val="18"/>
                <w:szCs w:val="18"/>
              </w:rPr>
            </w:pPr>
            <w:r w:rsidRPr="003E75C3">
              <w:rPr>
                <w:sz w:val="18"/>
                <w:szCs w:val="18"/>
              </w:rPr>
              <w:t>Entender o aprender (concentrarse y recordar);</w:t>
            </w:r>
          </w:p>
          <w:p w14:paraId="6F84FEDA" w14:textId="77777777" w:rsidR="0033374D" w:rsidRPr="003E75C3" w:rsidRDefault="0033374D" w:rsidP="00537B70">
            <w:pPr>
              <w:numPr>
                <w:ilvl w:val="0"/>
                <w:numId w:val="65"/>
              </w:numPr>
              <w:ind w:left="0" w:firstLine="0"/>
              <w:rPr>
                <w:b/>
                <w:sz w:val="18"/>
                <w:szCs w:val="18"/>
              </w:rPr>
            </w:pPr>
            <w:r w:rsidRPr="003E75C3">
              <w:rPr>
                <w:sz w:val="18"/>
                <w:szCs w:val="18"/>
              </w:rPr>
              <w:t>Relacionarse con los demás, por sus pensamientos, sentimientos, emociones o conductas.</w:t>
            </w:r>
          </w:p>
          <w:p w14:paraId="5C31F1C5" w14:textId="77777777" w:rsidR="0033374D" w:rsidRPr="003E75C3" w:rsidRDefault="0033374D" w:rsidP="003E75C3">
            <w:pPr>
              <w:rPr>
                <w:b/>
                <w:sz w:val="18"/>
                <w:szCs w:val="18"/>
              </w:rPr>
            </w:pPr>
          </w:p>
          <w:p w14:paraId="03150715" w14:textId="77777777" w:rsidR="0033374D" w:rsidRPr="003E75C3" w:rsidRDefault="0033374D" w:rsidP="003E75C3">
            <w:pPr>
              <w:rPr>
                <w:b/>
                <w:sz w:val="18"/>
                <w:szCs w:val="18"/>
              </w:rPr>
            </w:pPr>
            <w:r w:rsidRPr="003E75C3">
              <w:rPr>
                <w:sz w:val="18"/>
                <w:szCs w:val="18"/>
              </w:rPr>
              <w:t>Asimismo, se considera a las personas con discapacidad a quienes cuenten con certificado de discapacidad.</w:t>
            </w:r>
          </w:p>
          <w:p w14:paraId="58BD7569" w14:textId="77777777" w:rsidR="0033374D" w:rsidRPr="003E75C3" w:rsidRDefault="0033374D" w:rsidP="003E75C3">
            <w:pPr>
              <w:rPr>
                <w:b/>
                <w:sz w:val="18"/>
                <w:szCs w:val="18"/>
              </w:rPr>
            </w:pPr>
          </w:p>
          <w:p w14:paraId="774E339B" w14:textId="77777777" w:rsidR="0033374D" w:rsidRPr="003E75C3" w:rsidRDefault="0033374D" w:rsidP="003E75C3">
            <w:pPr>
              <w:rPr>
                <w:b/>
                <w:sz w:val="18"/>
                <w:szCs w:val="18"/>
              </w:rPr>
            </w:pPr>
            <w:r w:rsidRPr="003E75C3">
              <w:rPr>
                <w:sz w:val="18"/>
                <w:szCs w:val="18"/>
              </w:rPr>
              <w:t xml:space="preserve">Capacitación: Cursos dirigidos a personas que desean crear su propio negocio para la generación de ideas de negocio, formalización empresarial, desarrollo productivo, acceso a financiamiento, entre otros temas de interés de acuerdo a la coyuntura. </w:t>
            </w:r>
          </w:p>
          <w:p w14:paraId="0E1EB8D3" w14:textId="77777777" w:rsidR="0033374D" w:rsidRPr="003E75C3" w:rsidRDefault="0033374D" w:rsidP="003E75C3">
            <w:pPr>
              <w:rPr>
                <w:b/>
                <w:sz w:val="18"/>
                <w:szCs w:val="18"/>
              </w:rPr>
            </w:pPr>
          </w:p>
          <w:p w14:paraId="4BA51F57" w14:textId="77777777" w:rsidR="0033374D" w:rsidRPr="003E75C3" w:rsidRDefault="0033374D" w:rsidP="003E75C3">
            <w:pPr>
              <w:rPr>
                <w:b/>
                <w:sz w:val="18"/>
                <w:szCs w:val="18"/>
              </w:rPr>
            </w:pPr>
            <w:r w:rsidRPr="003E75C3">
              <w:rPr>
                <w:sz w:val="18"/>
                <w:szCs w:val="18"/>
              </w:rPr>
              <w:t>Se entiende por “capacitación para el emprendimiento de negocios propios” a las sesiones realizadas por PRODUCE para el fortalecimiento empresarial, donde se podrá desarrollar conocimientos, habilidades y actitudes.</w:t>
            </w:r>
          </w:p>
          <w:p w14:paraId="18B01849" w14:textId="77777777" w:rsidR="0033374D" w:rsidRPr="003E75C3" w:rsidRDefault="0033374D" w:rsidP="003E75C3">
            <w:pPr>
              <w:rPr>
                <w:b/>
                <w:sz w:val="18"/>
                <w:szCs w:val="18"/>
              </w:rPr>
            </w:pPr>
          </w:p>
          <w:p w14:paraId="36A06D88" w14:textId="77777777" w:rsidR="0033374D" w:rsidRPr="003E75C3" w:rsidRDefault="0033374D" w:rsidP="003E75C3">
            <w:pPr>
              <w:rPr>
                <w:b/>
                <w:sz w:val="18"/>
                <w:szCs w:val="18"/>
              </w:rPr>
            </w:pPr>
            <w:r w:rsidRPr="003E75C3">
              <w:rPr>
                <w:sz w:val="18"/>
                <w:szCs w:val="18"/>
              </w:rPr>
              <w:t>Se entiende por “emprendimiento de negocios propios” a la creación o fortalecimiento de los negocios autogestionados por las personas con discapacidad.</w:t>
            </w:r>
          </w:p>
          <w:p w14:paraId="4396B90C" w14:textId="77777777" w:rsidR="0033374D" w:rsidRPr="003E75C3" w:rsidRDefault="0033374D" w:rsidP="003E75C3">
            <w:pPr>
              <w:rPr>
                <w:b/>
                <w:sz w:val="18"/>
                <w:szCs w:val="18"/>
              </w:rPr>
            </w:pPr>
          </w:p>
          <w:p w14:paraId="0845D582" w14:textId="77777777" w:rsidR="0033374D" w:rsidRPr="003E75C3" w:rsidRDefault="0033374D" w:rsidP="003E75C3">
            <w:pPr>
              <w:rPr>
                <w:b/>
                <w:sz w:val="18"/>
                <w:szCs w:val="18"/>
              </w:rPr>
            </w:pPr>
            <w:r w:rsidRPr="003E75C3">
              <w:rPr>
                <w:sz w:val="18"/>
                <w:szCs w:val="18"/>
              </w:rPr>
              <w:t>Alcance de medición: Nacional.</w:t>
            </w:r>
          </w:p>
          <w:p w14:paraId="7A1C8F06" w14:textId="77777777" w:rsidR="0033374D" w:rsidRPr="003E75C3" w:rsidRDefault="0033374D" w:rsidP="003E75C3">
            <w:pPr>
              <w:rPr>
                <w:b/>
                <w:sz w:val="18"/>
                <w:szCs w:val="18"/>
              </w:rPr>
            </w:pPr>
          </w:p>
          <w:p w14:paraId="34A7DF3A" w14:textId="77777777" w:rsidR="0033374D" w:rsidRPr="003E75C3" w:rsidRDefault="0033374D" w:rsidP="003E75C3">
            <w:pPr>
              <w:rPr>
                <w:b/>
                <w:sz w:val="18"/>
                <w:szCs w:val="18"/>
              </w:rPr>
            </w:pPr>
            <w:r w:rsidRPr="003E75C3">
              <w:rPr>
                <w:sz w:val="18"/>
                <w:szCs w:val="18"/>
              </w:rPr>
              <w:t xml:space="preserve">Las acciones de capacitación pueden ser las siguientes:  </w:t>
            </w:r>
          </w:p>
          <w:p w14:paraId="272B8C43" w14:textId="77777777" w:rsidR="0033374D" w:rsidRPr="003E75C3" w:rsidRDefault="0033374D" w:rsidP="003E75C3">
            <w:pPr>
              <w:rPr>
                <w:b/>
                <w:sz w:val="18"/>
                <w:szCs w:val="18"/>
              </w:rPr>
            </w:pPr>
          </w:p>
          <w:p w14:paraId="4CB0B829" w14:textId="77777777" w:rsidR="0033374D" w:rsidRPr="003E75C3" w:rsidRDefault="0033374D" w:rsidP="00537B70">
            <w:pPr>
              <w:numPr>
                <w:ilvl w:val="0"/>
                <w:numId w:val="63"/>
              </w:numPr>
              <w:ind w:left="0" w:firstLine="0"/>
              <w:rPr>
                <w:b/>
                <w:sz w:val="18"/>
                <w:szCs w:val="18"/>
              </w:rPr>
            </w:pPr>
            <w:r w:rsidRPr="003E75C3">
              <w:rPr>
                <w:sz w:val="18"/>
                <w:szCs w:val="18"/>
              </w:rPr>
              <w:t>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3295E439" w14:textId="77777777" w:rsidR="0033374D" w:rsidRPr="003E75C3" w:rsidRDefault="0033374D" w:rsidP="00537B70">
            <w:pPr>
              <w:numPr>
                <w:ilvl w:val="0"/>
                <w:numId w:val="63"/>
              </w:numPr>
              <w:ind w:left="0" w:firstLine="0"/>
              <w:rPr>
                <w:b/>
                <w:sz w:val="18"/>
                <w:szCs w:val="18"/>
              </w:rPr>
            </w:pPr>
            <w:r w:rsidRPr="003E75C3">
              <w:rPr>
                <w:sz w:val="18"/>
                <w:szCs w:val="18"/>
              </w:rPr>
              <w:t>Curso: Es una estrategia de enseñanza-aprendizaje que comprende una secuencia de sesiones articuladas y orientadas al logro de los objetivos de aprendizaje previstos.</w:t>
            </w:r>
          </w:p>
          <w:p w14:paraId="3B6124B1" w14:textId="77777777" w:rsidR="0033374D" w:rsidRPr="003E75C3" w:rsidRDefault="0033374D" w:rsidP="00537B70">
            <w:pPr>
              <w:numPr>
                <w:ilvl w:val="0"/>
                <w:numId w:val="63"/>
              </w:numPr>
              <w:ind w:left="0" w:firstLine="0"/>
              <w:rPr>
                <w:b/>
                <w:sz w:val="18"/>
                <w:szCs w:val="18"/>
              </w:rPr>
            </w:pPr>
            <w:r w:rsidRPr="003E75C3">
              <w:rPr>
                <w:sz w:val="18"/>
                <w:szCs w:val="18"/>
              </w:rPr>
              <w:t>Conferencia: Actividades académicas de naturaleza técnica o científica que tienen como propósito difundir y transmitir conocimientos actualizados y organizados previamente a manera de exposiciones, que buscan solucionar o aclarar problemas de interés común sobre una materia específica, tales como congresos, seminarios, simposios, entre otros.</w:t>
            </w:r>
          </w:p>
        </w:tc>
      </w:tr>
      <w:tr w:rsidR="00CA4AC1" w:rsidRPr="003E75C3" w14:paraId="003DA12D" w14:textId="77777777" w:rsidTr="00CA4AC1">
        <w:trPr>
          <w:trHeight w:val="180"/>
          <w:jc w:val="center"/>
        </w:trPr>
        <w:tc>
          <w:tcPr>
            <w:tcW w:w="2079" w:type="dxa"/>
            <w:shd w:val="clear" w:color="auto" w:fill="FFFFFF" w:themeFill="background1"/>
            <w:vAlign w:val="center"/>
          </w:tcPr>
          <w:p w14:paraId="0179B1C6"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34A5B09A"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5374DC36"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4530E7E9"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7A16701D" w14:textId="77777777" w:rsidTr="00CA4AC1">
        <w:trPr>
          <w:trHeight w:val="1026"/>
          <w:jc w:val="center"/>
        </w:trPr>
        <w:tc>
          <w:tcPr>
            <w:tcW w:w="2079" w:type="dxa"/>
            <w:shd w:val="clear" w:color="auto" w:fill="FFFFFF" w:themeFill="background1"/>
            <w:vAlign w:val="center"/>
          </w:tcPr>
          <w:p w14:paraId="575CF26B"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23CCE01F" w14:textId="77777777" w:rsidR="0033374D" w:rsidRPr="003E75C3" w:rsidRDefault="0033374D" w:rsidP="003E75C3">
            <w:pPr>
              <w:rPr>
                <w:b/>
                <w:sz w:val="18"/>
                <w:szCs w:val="18"/>
                <w:u w:val="single"/>
              </w:rPr>
            </w:pPr>
            <w:r w:rsidRPr="003E75C3">
              <w:rPr>
                <w:sz w:val="18"/>
                <w:szCs w:val="18"/>
                <w:u w:val="single"/>
              </w:rPr>
              <w:t>Fuente:</w:t>
            </w:r>
          </w:p>
          <w:p w14:paraId="05BEC0AF" w14:textId="77777777" w:rsidR="0033374D" w:rsidRPr="003E75C3" w:rsidRDefault="0033374D" w:rsidP="00537B70">
            <w:pPr>
              <w:numPr>
                <w:ilvl w:val="0"/>
                <w:numId w:val="76"/>
              </w:numPr>
              <w:ind w:left="0" w:firstLine="0"/>
              <w:rPr>
                <w:b/>
                <w:sz w:val="18"/>
                <w:szCs w:val="18"/>
              </w:rPr>
            </w:pPr>
            <w:r w:rsidRPr="003E75C3">
              <w:rPr>
                <w:sz w:val="18"/>
                <w:szCs w:val="18"/>
              </w:rPr>
              <w:t>Ministerio de Producción (PRODUCE) – Dirección General de Innovación, Tecnología, Digitalización y Formalización, Programa Tu Empresa.</w:t>
            </w:r>
          </w:p>
          <w:p w14:paraId="01F2AEA1" w14:textId="77777777" w:rsidR="0033374D" w:rsidRPr="003E75C3" w:rsidRDefault="0033374D" w:rsidP="003E75C3">
            <w:pPr>
              <w:rPr>
                <w:b/>
                <w:sz w:val="18"/>
                <w:szCs w:val="18"/>
                <w:u w:val="single"/>
              </w:rPr>
            </w:pPr>
          </w:p>
          <w:p w14:paraId="5621FAAD" w14:textId="77777777" w:rsidR="0033374D" w:rsidRPr="003E75C3" w:rsidRDefault="0033374D" w:rsidP="003E75C3">
            <w:pPr>
              <w:rPr>
                <w:b/>
                <w:sz w:val="18"/>
                <w:szCs w:val="18"/>
                <w:u w:val="single"/>
              </w:rPr>
            </w:pPr>
            <w:r w:rsidRPr="003E75C3">
              <w:rPr>
                <w:sz w:val="18"/>
                <w:szCs w:val="18"/>
                <w:u w:val="single"/>
              </w:rPr>
              <w:t>Base de datos:</w:t>
            </w:r>
          </w:p>
          <w:p w14:paraId="709AB4C9" w14:textId="77777777" w:rsidR="0033374D" w:rsidRPr="003E75C3" w:rsidRDefault="0033374D" w:rsidP="003E75C3">
            <w:pPr>
              <w:rPr>
                <w:b/>
                <w:sz w:val="18"/>
                <w:szCs w:val="18"/>
              </w:rPr>
            </w:pPr>
            <w:r w:rsidRPr="003E75C3">
              <w:rPr>
                <w:sz w:val="18"/>
                <w:szCs w:val="18"/>
              </w:rPr>
              <w:t>Registros administrativos de PRODUCE.</w:t>
            </w:r>
          </w:p>
        </w:tc>
      </w:tr>
      <w:tr w:rsidR="00CA4AC1" w:rsidRPr="003E75C3" w14:paraId="0B31422F" w14:textId="77777777" w:rsidTr="00CA4AC1">
        <w:trPr>
          <w:trHeight w:val="258"/>
          <w:jc w:val="center"/>
        </w:trPr>
        <w:tc>
          <w:tcPr>
            <w:tcW w:w="2079" w:type="dxa"/>
            <w:shd w:val="clear" w:color="auto" w:fill="FFFFFF" w:themeFill="background1"/>
            <w:vAlign w:val="center"/>
          </w:tcPr>
          <w:p w14:paraId="49D7F45B"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7CC62F95" w14:textId="77777777" w:rsidR="0033374D" w:rsidRPr="003E75C3" w:rsidRDefault="0033374D" w:rsidP="00537B70">
            <w:pPr>
              <w:numPr>
                <w:ilvl w:val="0"/>
                <w:numId w:val="56"/>
              </w:numPr>
              <w:ind w:left="0" w:firstLine="0"/>
              <w:rPr>
                <w:b/>
                <w:sz w:val="18"/>
                <w:szCs w:val="18"/>
              </w:rPr>
            </w:pPr>
            <w:r w:rsidRPr="003E75C3">
              <w:rPr>
                <w:sz w:val="18"/>
                <w:szCs w:val="18"/>
              </w:rPr>
              <w:t>Las personas con discapacidad muestran interés en recibir asesoría para crear o fortalecer sus negocios propios.</w:t>
            </w:r>
          </w:p>
          <w:p w14:paraId="5A1C4FE1" w14:textId="77777777" w:rsidR="0033374D" w:rsidRPr="003E75C3" w:rsidRDefault="0033374D" w:rsidP="00537B70">
            <w:pPr>
              <w:numPr>
                <w:ilvl w:val="0"/>
                <w:numId w:val="56"/>
              </w:numPr>
              <w:ind w:left="0" w:firstLine="0"/>
              <w:rPr>
                <w:b/>
                <w:sz w:val="18"/>
                <w:szCs w:val="18"/>
              </w:rPr>
            </w:pPr>
            <w:r w:rsidRPr="003E75C3">
              <w:rPr>
                <w:sz w:val="18"/>
                <w:szCs w:val="18"/>
              </w:rPr>
              <w:t>Los negocios propios de las personas con discapacidad que reciben asesoría corresponden a negocios formalizados.</w:t>
            </w:r>
          </w:p>
        </w:tc>
      </w:tr>
    </w:tbl>
    <w:p w14:paraId="7BC4B793" w14:textId="77777777" w:rsidR="0033374D" w:rsidRPr="003E75C3" w:rsidRDefault="0033374D" w:rsidP="003E75C3">
      <w:pPr>
        <w:rPr>
          <w:sz w:val="18"/>
          <w:szCs w:val="18"/>
        </w:rPr>
      </w:pPr>
    </w:p>
    <w:p w14:paraId="44C36C93" w14:textId="77777777" w:rsidR="0033374D" w:rsidRPr="003E75C3" w:rsidRDefault="0033374D" w:rsidP="003E75C3">
      <w:bookmarkStart w:id="282" w:name="_dlt08hrjfits" w:colFirst="0" w:colLast="0"/>
      <w:bookmarkStart w:id="283" w:name="_Toc62250812"/>
      <w:bookmarkEnd w:id="282"/>
      <w:r w:rsidRPr="003E75C3">
        <w:t>Lineamiento 3.1 - S7</w:t>
      </w:r>
      <w:bookmarkEnd w:id="283"/>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7A6B2EE7" w14:textId="77777777" w:rsidTr="00CA4AC1">
        <w:trPr>
          <w:trHeight w:val="313"/>
          <w:jc w:val="center"/>
        </w:trPr>
        <w:tc>
          <w:tcPr>
            <w:tcW w:w="2079" w:type="dxa"/>
            <w:shd w:val="clear" w:color="auto" w:fill="FFFFFF" w:themeFill="background1"/>
            <w:vAlign w:val="center"/>
          </w:tcPr>
          <w:p w14:paraId="18292C14"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7E8CCB96" w14:textId="77777777" w:rsidR="0033374D" w:rsidRPr="003E75C3" w:rsidRDefault="0033374D" w:rsidP="003E75C3">
            <w:pPr>
              <w:rPr>
                <w:b/>
                <w:sz w:val="18"/>
                <w:szCs w:val="18"/>
              </w:rPr>
            </w:pPr>
            <w:r w:rsidRPr="003E75C3">
              <w:rPr>
                <w:sz w:val="18"/>
                <w:szCs w:val="18"/>
              </w:rPr>
              <w:t xml:space="preserve">Servicio de certificación de la discapacidad. </w:t>
            </w:r>
          </w:p>
        </w:tc>
      </w:tr>
      <w:tr w:rsidR="00CA4AC1" w:rsidRPr="003E75C3" w14:paraId="786A98B6" w14:textId="77777777" w:rsidTr="00CA4AC1">
        <w:trPr>
          <w:trHeight w:val="424"/>
          <w:jc w:val="center"/>
        </w:trPr>
        <w:tc>
          <w:tcPr>
            <w:tcW w:w="2079" w:type="dxa"/>
            <w:shd w:val="clear" w:color="auto" w:fill="FFFFFF" w:themeFill="background1"/>
            <w:vAlign w:val="center"/>
          </w:tcPr>
          <w:p w14:paraId="7CF34608"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1BD29353" w14:textId="77777777" w:rsidR="0033374D" w:rsidRPr="003E75C3" w:rsidRDefault="0033374D" w:rsidP="003E75C3">
            <w:pPr>
              <w:rPr>
                <w:b/>
                <w:sz w:val="18"/>
                <w:szCs w:val="18"/>
              </w:rPr>
            </w:pPr>
            <w:r w:rsidRPr="003E75C3">
              <w:rPr>
                <w:sz w:val="18"/>
                <w:szCs w:val="18"/>
              </w:rPr>
              <w:t>Porcentaje de personas con discapacidad certificadas.</w:t>
            </w:r>
          </w:p>
        </w:tc>
      </w:tr>
      <w:tr w:rsidR="00CA4AC1" w:rsidRPr="003E75C3" w14:paraId="27535E9C" w14:textId="77777777" w:rsidTr="00CA4AC1">
        <w:trPr>
          <w:trHeight w:val="106"/>
          <w:jc w:val="center"/>
        </w:trPr>
        <w:tc>
          <w:tcPr>
            <w:tcW w:w="2079" w:type="dxa"/>
            <w:shd w:val="clear" w:color="auto" w:fill="FFFFFF" w:themeFill="background1"/>
            <w:vAlign w:val="center"/>
          </w:tcPr>
          <w:p w14:paraId="2C717BD9"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18A905E2" w14:textId="77777777" w:rsidR="0033374D" w:rsidRPr="003E75C3" w:rsidRDefault="0033374D" w:rsidP="003E75C3">
            <w:pPr>
              <w:rPr>
                <w:b/>
                <w:sz w:val="18"/>
                <w:szCs w:val="18"/>
              </w:rPr>
            </w:pPr>
            <w:r w:rsidRPr="003E75C3">
              <w:rPr>
                <w:sz w:val="18"/>
                <w:szCs w:val="18"/>
              </w:rPr>
              <w:t xml:space="preserve">Para acreditar la condición de discapacidad, es necesaria la emisión de un documento médico legal. El indicador permite medir el porcentaje de personas con discapacidad que cuentan con dicho documento, definido como certificado de discapacidad, respecto al número total de personas con discapacidad estimadas. </w:t>
            </w:r>
          </w:p>
        </w:tc>
      </w:tr>
      <w:tr w:rsidR="00CA4AC1" w:rsidRPr="003E75C3" w14:paraId="41012DBF" w14:textId="77777777" w:rsidTr="00CA4AC1">
        <w:trPr>
          <w:trHeight w:val="106"/>
          <w:jc w:val="center"/>
        </w:trPr>
        <w:tc>
          <w:tcPr>
            <w:tcW w:w="2079" w:type="dxa"/>
            <w:shd w:val="clear" w:color="auto" w:fill="FFFFFF" w:themeFill="background1"/>
            <w:vAlign w:val="center"/>
          </w:tcPr>
          <w:p w14:paraId="4461404B"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61EC4ADF" w14:textId="77777777" w:rsidR="0033374D" w:rsidRPr="003E75C3" w:rsidRDefault="0033374D" w:rsidP="003E75C3">
            <w:pPr>
              <w:rPr>
                <w:b/>
                <w:sz w:val="18"/>
                <w:szCs w:val="18"/>
              </w:rPr>
            </w:pPr>
            <w:r w:rsidRPr="003E75C3">
              <w:rPr>
                <w:sz w:val="18"/>
                <w:szCs w:val="18"/>
              </w:rPr>
              <w:t>Ministerio de Salud (MINSA) - Dirección de Prevención y Control de la Discapacidad.</w:t>
            </w:r>
          </w:p>
        </w:tc>
      </w:tr>
      <w:tr w:rsidR="00CA4AC1" w:rsidRPr="003E75C3" w14:paraId="48EE321B" w14:textId="77777777" w:rsidTr="00CA4AC1">
        <w:trPr>
          <w:trHeight w:val="574"/>
          <w:jc w:val="center"/>
        </w:trPr>
        <w:tc>
          <w:tcPr>
            <w:tcW w:w="2079" w:type="dxa"/>
            <w:shd w:val="clear" w:color="auto" w:fill="FFFFFF" w:themeFill="background1"/>
            <w:vAlign w:val="center"/>
          </w:tcPr>
          <w:p w14:paraId="6544BEF8" w14:textId="77777777" w:rsidR="0033374D" w:rsidRPr="003E75C3" w:rsidRDefault="0033374D" w:rsidP="003E75C3">
            <w:pPr>
              <w:rPr>
                <w:b/>
                <w:sz w:val="18"/>
                <w:szCs w:val="18"/>
              </w:rPr>
            </w:pPr>
            <w:r w:rsidRPr="003E75C3">
              <w:rPr>
                <w:sz w:val="18"/>
                <w:szCs w:val="18"/>
              </w:rPr>
              <w:lastRenderedPageBreak/>
              <w:t>Limitaciones para la medición del indicador:</w:t>
            </w:r>
          </w:p>
        </w:tc>
        <w:tc>
          <w:tcPr>
            <w:tcW w:w="6415" w:type="dxa"/>
            <w:gridSpan w:val="3"/>
            <w:shd w:val="clear" w:color="auto" w:fill="FFFFFF" w:themeFill="background1"/>
            <w:vAlign w:val="center"/>
          </w:tcPr>
          <w:p w14:paraId="195F0DFB" w14:textId="77777777" w:rsidR="0033374D" w:rsidRPr="003E75C3" w:rsidRDefault="0033374D" w:rsidP="00537B70">
            <w:pPr>
              <w:numPr>
                <w:ilvl w:val="0"/>
                <w:numId w:val="44"/>
              </w:numPr>
              <w:ind w:left="0" w:firstLine="0"/>
              <w:rPr>
                <w:b/>
                <w:sz w:val="18"/>
                <w:szCs w:val="18"/>
              </w:rPr>
            </w:pPr>
            <w:r w:rsidRPr="003E75C3">
              <w:rPr>
                <w:sz w:val="18"/>
                <w:szCs w:val="18"/>
              </w:rPr>
              <w:t xml:space="preserve">Los certificados de discapacidad que emiten los médicos certificadores a nivel nacional se registran en un aplicativo informático </w:t>
            </w:r>
            <w:proofErr w:type="spellStart"/>
            <w:r w:rsidRPr="003E75C3">
              <w:rPr>
                <w:sz w:val="18"/>
                <w:szCs w:val="18"/>
              </w:rPr>
              <w:t>HIS-DISCAP</w:t>
            </w:r>
            <w:proofErr w:type="spellEnd"/>
            <w:r w:rsidRPr="003E75C3">
              <w:rPr>
                <w:sz w:val="18"/>
                <w:szCs w:val="18"/>
              </w:rPr>
              <w:t xml:space="preserve"> WEB, donde algunas zonas tienen bajo o nulo acceso a este.</w:t>
            </w:r>
          </w:p>
          <w:p w14:paraId="6EA82083" w14:textId="77777777" w:rsidR="0033374D" w:rsidRPr="003E75C3" w:rsidRDefault="0033374D" w:rsidP="00537B70">
            <w:pPr>
              <w:numPr>
                <w:ilvl w:val="0"/>
                <w:numId w:val="44"/>
              </w:numPr>
              <w:ind w:left="0" w:firstLine="0"/>
              <w:rPr>
                <w:b/>
                <w:sz w:val="18"/>
                <w:szCs w:val="18"/>
              </w:rPr>
            </w:pPr>
            <w:r w:rsidRPr="003E75C3">
              <w:rPr>
                <w:sz w:val="18"/>
                <w:szCs w:val="18"/>
              </w:rPr>
              <w:t xml:space="preserve">El tiempo de evaluación puede variar según el grado de severidad, donde las personas con discapacidad severa resultan más viables para certificar frente a otros grados de severidad (leve o moderada). </w:t>
            </w:r>
          </w:p>
          <w:p w14:paraId="42F4229F" w14:textId="77777777" w:rsidR="0033374D" w:rsidRPr="003E75C3" w:rsidRDefault="0033374D" w:rsidP="00537B70">
            <w:pPr>
              <w:numPr>
                <w:ilvl w:val="0"/>
                <w:numId w:val="44"/>
              </w:numPr>
              <w:ind w:left="0" w:firstLine="0"/>
              <w:rPr>
                <w:b/>
                <w:sz w:val="18"/>
                <w:szCs w:val="18"/>
              </w:rPr>
            </w:pPr>
            <w:r w:rsidRPr="003E75C3">
              <w:rPr>
                <w:sz w:val="18"/>
                <w:szCs w:val="18"/>
              </w:rPr>
              <w:t xml:space="preserve">El registro del certificado de discapacidad en el aplicativo depende del equipamiento (equipos informáticos e internet) del establecimiento de salud y consultorios médicos, principalmente en el primer nivel de atención. </w:t>
            </w:r>
          </w:p>
          <w:p w14:paraId="2AE1104B" w14:textId="77777777" w:rsidR="0033374D" w:rsidRPr="003E75C3" w:rsidRDefault="0033374D" w:rsidP="00537B70">
            <w:pPr>
              <w:numPr>
                <w:ilvl w:val="0"/>
                <w:numId w:val="44"/>
              </w:numPr>
              <w:ind w:left="0" w:firstLine="0"/>
              <w:rPr>
                <w:b/>
                <w:sz w:val="18"/>
                <w:szCs w:val="18"/>
              </w:rPr>
            </w:pPr>
            <w:r w:rsidRPr="003E75C3">
              <w:rPr>
                <w:sz w:val="18"/>
                <w:szCs w:val="18"/>
              </w:rPr>
              <w:t xml:space="preserve">No hay una estandarización sobre el formato de certificado de discapacidad, lo cual ocasiona el recojo de información diferente en los registros administrativos. </w:t>
            </w:r>
          </w:p>
          <w:p w14:paraId="173AE19E" w14:textId="77777777" w:rsidR="0033374D" w:rsidRPr="003E75C3" w:rsidRDefault="0033374D" w:rsidP="00537B70">
            <w:pPr>
              <w:numPr>
                <w:ilvl w:val="0"/>
                <w:numId w:val="44"/>
              </w:numPr>
              <w:ind w:left="0" w:firstLine="0"/>
              <w:rPr>
                <w:b/>
                <w:sz w:val="18"/>
                <w:szCs w:val="18"/>
              </w:rPr>
            </w:pPr>
            <w:r w:rsidRPr="003E75C3">
              <w:rPr>
                <w:sz w:val="18"/>
                <w:szCs w:val="18"/>
              </w:rPr>
              <w:t xml:space="preserve">No se consideran los certificados de discapacidad emitidos con un formato diferente al establecido en la Norma Técnica de Evaluación, Calificación y Certificación de la Discapacidad vigente. </w:t>
            </w:r>
          </w:p>
        </w:tc>
      </w:tr>
      <w:tr w:rsidR="00CA4AC1" w:rsidRPr="003E75C3" w14:paraId="36F0EBB0" w14:textId="77777777" w:rsidTr="00CA4AC1">
        <w:trPr>
          <w:trHeight w:val="637"/>
          <w:jc w:val="center"/>
        </w:trPr>
        <w:tc>
          <w:tcPr>
            <w:tcW w:w="2079" w:type="dxa"/>
            <w:shd w:val="clear" w:color="auto" w:fill="FFFFFF" w:themeFill="background1"/>
            <w:vAlign w:val="center"/>
          </w:tcPr>
          <w:p w14:paraId="75050920"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5D3C103A" w14:textId="77777777" w:rsidR="0033374D" w:rsidRPr="003E75C3" w:rsidRDefault="0033374D" w:rsidP="003E75C3">
            <w:pPr>
              <w:rPr>
                <w:b/>
                <w:sz w:val="18"/>
                <w:szCs w:val="18"/>
                <w:u w:val="single"/>
              </w:rPr>
            </w:pPr>
            <w:r w:rsidRPr="003E75C3">
              <w:rPr>
                <w:sz w:val="18"/>
                <w:szCs w:val="18"/>
                <w:u w:val="single"/>
              </w:rPr>
              <w:t>Fórmula:</w:t>
            </w:r>
          </w:p>
          <w:p w14:paraId="644767CC" w14:textId="77777777" w:rsidR="0033374D" w:rsidRPr="003E75C3" w:rsidRDefault="0033374D" w:rsidP="003E75C3">
            <w:pPr>
              <w:rPr>
                <w:rFonts w:eastAsia="Cambria Math"/>
                <w:sz w:val="18"/>
                <w:szCs w:val="18"/>
              </w:rPr>
            </w:pPr>
          </w:p>
          <w:p w14:paraId="2265D813"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PCD_C</w:t>
            </w:r>
            <w:proofErr w:type="spellEnd"/>
            <w:r w:rsidRPr="003E75C3">
              <w:rPr>
                <w:rFonts w:eastAsia="Cambria Math"/>
                <w:sz w:val="18"/>
                <w:szCs w:val="18"/>
              </w:rPr>
              <w:t xml:space="preserve"> / </w:t>
            </w:r>
            <w:proofErr w:type="spellStart"/>
            <w:r w:rsidRPr="003E75C3">
              <w:rPr>
                <w:rFonts w:eastAsia="Cambria Math"/>
                <w:sz w:val="18"/>
                <w:szCs w:val="18"/>
              </w:rPr>
              <w:t>PCD</w:t>
            </w:r>
            <w:proofErr w:type="spellEnd"/>
            <w:r w:rsidRPr="003E75C3">
              <w:rPr>
                <w:rFonts w:eastAsia="Cambria Math"/>
                <w:sz w:val="18"/>
                <w:szCs w:val="18"/>
              </w:rPr>
              <w:t xml:space="preserve"> x 100</w:t>
            </w:r>
          </w:p>
          <w:p w14:paraId="381F1803" w14:textId="77777777" w:rsidR="0033374D" w:rsidRPr="003E75C3" w:rsidRDefault="0033374D" w:rsidP="003E75C3">
            <w:pPr>
              <w:rPr>
                <w:b/>
                <w:sz w:val="18"/>
                <w:szCs w:val="18"/>
              </w:rPr>
            </w:pPr>
            <w:r w:rsidRPr="003E75C3">
              <w:rPr>
                <w:sz w:val="18"/>
                <w:szCs w:val="18"/>
              </w:rPr>
              <w:t xml:space="preserve">Donde: </w:t>
            </w:r>
          </w:p>
          <w:p w14:paraId="1BE8ED07"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51D9F963"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PCD_C</w:t>
            </w:r>
            <w:proofErr w:type="spellEnd"/>
            <w:r w:rsidRPr="003E75C3">
              <w:rPr>
                <w:sz w:val="18"/>
                <w:szCs w:val="18"/>
              </w:rPr>
              <w:t>: Personas con discapacidad certificadas.</w:t>
            </w:r>
          </w:p>
          <w:p w14:paraId="32412E9F" w14:textId="77777777" w:rsidR="0033374D" w:rsidRPr="003E75C3" w:rsidRDefault="0033374D" w:rsidP="00537B70">
            <w:pPr>
              <w:numPr>
                <w:ilvl w:val="0"/>
                <w:numId w:val="59"/>
              </w:numPr>
              <w:ind w:left="0" w:firstLine="0"/>
              <w:rPr>
                <w:b/>
                <w:sz w:val="18"/>
                <w:szCs w:val="18"/>
              </w:rPr>
            </w:pPr>
            <w:r w:rsidRPr="003E75C3">
              <w:rPr>
                <w:sz w:val="18"/>
                <w:szCs w:val="18"/>
              </w:rPr>
              <w:t xml:space="preserve">CE: Personas con discapacidad estimadas.  </w:t>
            </w:r>
          </w:p>
          <w:p w14:paraId="09A65392" w14:textId="77777777" w:rsidR="0033374D" w:rsidRPr="003E75C3" w:rsidRDefault="0033374D" w:rsidP="003E75C3">
            <w:pPr>
              <w:rPr>
                <w:b/>
                <w:sz w:val="18"/>
                <w:szCs w:val="18"/>
              </w:rPr>
            </w:pPr>
          </w:p>
          <w:p w14:paraId="4CE0B84B" w14:textId="77777777" w:rsidR="0033374D" w:rsidRPr="003E75C3" w:rsidRDefault="0033374D" w:rsidP="003E75C3">
            <w:pPr>
              <w:rPr>
                <w:b/>
                <w:sz w:val="18"/>
                <w:szCs w:val="18"/>
                <w:u w:val="single"/>
              </w:rPr>
            </w:pPr>
            <w:r w:rsidRPr="003E75C3">
              <w:rPr>
                <w:sz w:val="18"/>
                <w:szCs w:val="18"/>
                <w:u w:val="single"/>
              </w:rPr>
              <w:t>Especificaciones técnicas:</w:t>
            </w:r>
          </w:p>
          <w:p w14:paraId="640AEE2F" w14:textId="77777777" w:rsidR="0033374D" w:rsidRPr="003E75C3" w:rsidRDefault="0033374D" w:rsidP="003E75C3">
            <w:pPr>
              <w:rPr>
                <w:b/>
                <w:sz w:val="18"/>
                <w:szCs w:val="18"/>
              </w:rPr>
            </w:pPr>
          </w:p>
          <w:p w14:paraId="12607238" w14:textId="77777777" w:rsidR="0033374D" w:rsidRPr="003E75C3" w:rsidRDefault="0033374D" w:rsidP="003E75C3">
            <w:pPr>
              <w:rPr>
                <w:b/>
                <w:sz w:val="18"/>
                <w:szCs w:val="18"/>
              </w:rPr>
            </w:pPr>
            <w:r w:rsidRPr="003E75C3">
              <w:rPr>
                <w:sz w:val="18"/>
                <w:szCs w:val="18"/>
              </w:rPr>
              <w:t xml:space="preserve">La persona con discapacidad es aquella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 (Ley N° 29973) </w:t>
            </w:r>
          </w:p>
          <w:p w14:paraId="190A8C76" w14:textId="77777777" w:rsidR="0033374D" w:rsidRPr="003E75C3" w:rsidRDefault="0033374D" w:rsidP="003E75C3">
            <w:pPr>
              <w:rPr>
                <w:b/>
                <w:sz w:val="18"/>
                <w:szCs w:val="18"/>
              </w:rPr>
            </w:pPr>
          </w:p>
          <w:p w14:paraId="44BB5499" w14:textId="5C77B0DE" w:rsidR="0033374D" w:rsidRPr="003E75C3" w:rsidRDefault="0033374D" w:rsidP="003E75C3">
            <w:pPr>
              <w:rPr>
                <w:b/>
                <w:sz w:val="18"/>
                <w:szCs w:val="18"/>
              </w:rPr>
            </w:pPr>
            <w:r w:rsidRPr="003E75C3">
              <w:rPr>
                <w:sz w:val="18"/>
                <w:szCs w:val="18"/>
              </w:rPr>
              <w:t>Personas con discapacidad estimadas: El total de personas con discapacidad se estima a partir de las proyecciones de la población que desarrolla el Instituto Nacional de Estadística e Informática (</w:t>
            </w:r>
            <w:r w:rsidR="00643852">
              <w:rPr>
                <w:sz w:val="18"/>
                <w:szCs w:val="18"/>
              </w:rPr>
              <w:t>Instituto Nacional de Estadística e Informática</w:t>
            </w:r>
            <w:r w:rsidRPr="003E75C3">
              <w:rPr>
                <w:sz w:val="18"/>
                <w:szCs w:val="18"/>
              </w:rPr>
              <w:t>) multiplicado por la proporción estimada de personas con discapacidad en la población que se estima de la Encuesta Nacional Especializada Sobre Discapacidad (ENEDIS) vigente. La primera ENEDIS estimó en 5.2% el total de personas con discapacidad respecto a la población total. La segunda ENEDIS brindará una nueva estimación.</w:t>
            </w:r>
          </w:p>
          <w:p w14:paraId="61A9413B" w14:textId="77777777" w:rsidR="0033374D" w:rsidRPr="003E75C3" w:rsidRDefault="0033374D" w:rsidP="003E75C3">
            <w:pPr>
              <w:rPr>
                <w:b/>
                <w:sz w:val="18"/>
                <w:szCs w:val="18"/>
              </w:rPr>
            </w:pPr>
          </w:p>
          <w:p w14:paraId="3538517F" w14:textId="77777777" w:rsidR="0033374D" w:rsidRPr="003E75C3" w:rsidRDefault="0033374D" w:rsidP="003E75C3">
            <w:pPr>
              <w:rPr>
                <w:b/>
                <w:sz w:val="18"/>
                <w:szCs w:val="18"/>
              </w:rPr>
            </w:pPr>
            <w:r w:rsidRPr="003E75C3">
              <w:rPr>
                <w:sz w:val="18"/>
                <w:szCs w:val="18"/>
              </w:rPr>
              <w:t>Certificación de discapacidad: Acredita la condición de persona con discapacidad. Es otorgado por médicos certificadores registrados de las Instituciones Prestadoras de Servicios de Salud-</w:t>
            </w:r>
            <w:proofErr w:type="spellStart"/>
            <w:r w:rsidRPr="003E75C3">
              <w:rPr>
                <w:sz w:val="18"/>
                <w:szCs w:val="18"/>
              </w:rPr>
              <w:t>IPRESS</w:t>
            </w:r>
            <w:proofErr w:type="spellEnd"/>
            <w:r w:rsidRPr="003E75C3">
              <w:rPr>
                <w:sz w:val="18"/>
                <w:szCs w:val="18"/>
              </w:rPr>
              <w:t xml:space="preserve">, públicas, privadas y mixtas a nivel nacional, </w:t>
            </w:r>
            <w:r w:rsidRPr="003E75C3">
              <w:rPr>
                <w:sz w:val="18"/>
                <w:szCs w:val="18"/>
              </w:rPr>
              <w:lastRenderedPageBreak/>
              <w:t>(establecimientos de salud del Ministerio de Salud como centros médicos y hospitales del MINSA, de los Gobiernos Regionales y Locales, por la Sanidad de las Fuerzas Armadas y de la Policía Nacional del Perú, por EsSalud, por el Instituto Nacional Penitenciario (</w:t>
            </w:r>
            <w:proofErr w:type="spellStart"/>
            <w:r w:rsidRPr="003E75C3">
              <w:rPr>
                <w:sz w:val="18"/>
                <w:szCs w:val="18"/>
              </w:rPr>
              <w:t>INPE</w:t>
            </w:r>
            <w:proofErr w:type="spellEnd"/>
            <w:r w:rsidRPr="003E75C3">
              <w:rPr>
                <w:sz w:val="18"/>
                <w:szCs w:val="18"/>
              </w:rPr>
              <w:t>) y por los establecimientos de salud de las clínicas privadas autorizadas), de acuerdo a la norma técnica vigente.</w:t>
            </w:r>
          </w:p>
          <w:p w14:paraId="4C9B3F8A" w14:textId="77777777" w:rsidR="0033374D" w:rsidRPr="003E75C3" w:rsidRDefault="0033374D" w:rsidP="003E75C3">
            <w:pPr>
              <w:rPr>
                <w:b/>
                <w:sz w:val="18"/>
                <w:szCs w:val="18"/>
              </w:rPr>
            </w:pPr>
          </w:p>
          <w:p w14:paraId="7AE17921"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37107F20" w14:textId="77777777" w:rsidTr="00CA4AC1">
        <w:trPr>
          <w:trHeight w:val="180"/>
          <w:jc w:val="center"/>
        </w:trPr>
        <w:tc>
          <w:tcPr>
            <w:tcW w:w="2079" w:type="dxa"/>
            <w:shd w:val="clear" w:color="auto" w:fill="FFFFFF" w:themeFill="background1"/>
            <w:vAlign w:val="center"/>
          </w:tcPr>
          <w:p w14:paraId="538E8CCA"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1EBBF0A9"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2B0C3D9E"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0FA48F0C"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03D67524" w14:textId="77777777" w:rsidTr="00CA4AC1">
        <w:trPr>
          <w:trHeight w:val="1026"/>
          <w:jc w:val="center"/>
        </w:trPr>
        <w:tc>
          <w:tcPr>
            <w:tcW w:w="2079" w:type="dxa"/>
            <w:shd w:val="clear" w:color="auto" w:fill="FFFFFF" w:themeFill="background1"/>
            <w:vAlign w:val="center"/>
          </w:tcPr>
          <w:p w14:paraId="0EE9B835"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374C8AF8" w14:textId="77777777" w:rsidR="0033374D" w:rsidRPr="003E75C3" w:rsidRDefault="0033374D" w:rsidP="003E75C3">
            <w:pPr>
              <w:rPr>
                <w:b/>
                <w:sz w:val="18"/>
                <w:szCs w:val="18"/>
                <w:u w:val="single"/>
              </w:rPr>
            </w:pPr>
            <w:r w:rsidRPr="003E75C3">
              <w:rPr>
                <w:sz w:val="18"/>
                <w:szCs w:val="18"/>
                <w:u w:val="single"/>
              </w:rPr>
              <w:t>Fuente:</w:t>
            </w:r>
          </w:p>
          <w:p w14:paraId="0E7C0B09" w14:textId="77777777" w:rsidR="0033374D" w:rsidRPr="003E75C3" w:rsidRDefault="0033374D" w:rsidP="00537B70">
            <w:pPr>
              <w:numPr>
                <w:ilvl w:val="0"/>
                <w:numId w:val="82"/>
              </w:numPr>
              <w:ind w:left="0" w:firstLine="0"/>
              <w:rPr>
                <w:b/>
                <w:sz w:val="18"/>
                <w:szCs w:val="18"/>
              </w:rPr>
            </w:pPr>
            <w:r w:rsidRPr="003E75C3">
              <w:rPr>
                <w:sz w:val="18"/>
                <w:szCs w:val="18"/>
              </w:rPr>
              <w:t>Ministerio de Salud (MINSA) - Dirección de Prevención y Control de la Discapacidad.</w:t>
            </w:r>
          </w:p>
          <w:p w14:paraId="47C021ED" w14:textId="1CDB64F4" w:rsidR="0033374D" w:rsidRPr="003E75C3" w:rsidRDefault="0033374D" w:rsidP="00537B70">
            <w:pPr>
              <w:numPr>
                <w:ilvl w:val="0"/>
                <w:numId w:val="82"/>
              </w:numPr>
              <w:ind w:left="0" w:firstLine="0"/>
              <w:rPr>
                <w:b/>
                <w:sz w:val="18"/>
                <w:szCs w:val="18"/>
              </w:rPr>
            </w:pPr>
            <w:r w:rsidRPr="003E75C3">
              <w:rPr>
                <w:sz w:val="18"/>
                <w:szCs w:val="18"/>
              </w:rPr>
              <w:t>Instituto Nacional de Estadística e Informática (</w:t>
            </w:r>
            <w:r w:rsidR="00643852">
              <w:rPr>
                <w:sz w:val="18"/>
                <w:szCs w:val="18"/>
              </w:rPr>
              <w:t>Instituto Nacional de Estadística e Informática</w:t>
            </w:r>
            <w:r w:rsidRPr="003E75C3">
              <w:rPr>
                <w:sz w:val="18"/>
                <w:szCs w:val="18"/>
              </w:rPr>
              <w:t>) - Proyecciones de la población.</w:t>
            </w:r>
          </w:p>
          <w:p w14:paraId="30E249C8" w14:textId="08EB0B29" w:rsidR="0033374D" w:rsidRPr="003E75C3" w:rsidRDefault="0033374D" w:rsidP="00537B70">
            <w:pPr>
              <w:numPr>
                <w:ilvl w:val="0"/>
                <w:numId w:val="82"/>
              </w:numPr>
              <w:ind w:left="0" w:firstLine="0"/>
              <w:rPr>
                <w:b/>
                <w:sz w:val="18"/>
                <w:szCs w:val="18"/>
              </w:rPr>
            </w:pPr>
            <w:r w:rsidRPr="003E75C3">
              <w:rPr>
                <w:sz w:val="18"/>
                <w:szCs w:val="18"/>
              </w:rPr>
              <w:t>Instituto Nacional de Estadística e Informática (</w:t>
            </w:r>
            <w:r w:rsidR="00643852">
              <w:rPr>
                <w:sz w:val="18"/>
                <w:szCs w:val="18"/>
              </w:rPr>
              <w:t>Instituto Nacional de Estadística e Informática</w:t>
            </w:r>
            <w:r w:rsidRPr="003E75C3">
              <w:rPr>
                <w:sz w:val="18"/>
                <w:szCs w:val="18"/>
              </w:rPr>
              <w:t>) - Encuesta Nacional Especializada Sobre Discapacidad (ENEDIS).</w:t>
            </w:r>
          </w:p>
          <w:p w14:paraId="74353879" w14:textId="77777777" w:rsidR="0033374D" w:rsidRPr="003E75C3" w:rsidRDefault="0033374D" w:rsidP="003E75C3">
            <w:pPr>
              <w:rPr>
                <w:b/>
                <w:sz w:val="18"/>
                <w:szCs w:val="18"/>
              </w:rPr>
            </w:pPr>
          </w:p>
          <w:p w14:paraId="38C46A5A" w14:textId="77777777" w:rsidR="0033374D" w:rsidRPr="003E75C3" w:rsidRDefault="0033374D" w:rsidP="003E75C3">
            <w:pPr>
              <w:rPr>
                <w:b/>
                <w:sz w:val="18"/>
                <w:szCs w:val="18"/>
                <w:u w:val="single"/>
              </w:rPr>
            </w:pPr>
            <w:r w:rsidRPr="003E75C3">
              <w:rPr>
                <w:sz w:val="18"/>
                <w:szCs w:val="18"/>
                <w:u w:val="single"/>
              </w:rPr>
              <w:t>Base de datos:</w:t>
            </w:r>
          </w:p>
          <w:p w14:paraId="6230C3DA" w14:textId="77777777" w:rsidR="0033374D" w:rsidRPr="003E75C3" w:rsidRDefault="0033374D" w:rsidP="003E75C3">
            <w:pPr>
              <w:rPr>
                <w:b/>
                <w:sz w:val="18"/>
                <w:szCs w:val="18"/>
              </w:rPr>
            </w:pPr>
            <w:r w:rsidRPr="003E75C3">
              <w:rPr>
                <w:sz w:val="18"/>
                <w:szCs w:val="18"/>
              </w:rPr>
              <w:t xml:space="preserve">MINSA - </w:t>
            </w:r>
            <w:proofErr w:type="spellStart"/>
            <w:r w:rsidRPr="003E75C3">
              <w:rPr>
                <w:sz w:val="18"/>
                <w:szCs w:val="18"/>
              </w:rPr>
              <w:t>HIS-DISCAP</w:t>
            </w:r>
            <w:proofErr w:type="spellEnd"/>
            <w:r w:rsidRPr="003E75C3">
              <w:rPr>
                <w:sz w:val="18"/>
                <w:szCs w:val="18"/>
              </w:rPr>
              <w:t xml:space="preserve"> WEB.</w:t>
            </w:r>
          </w:p>
        </w:tc>
      </w:tr>
      <w:tr w:rsidR="00CA4AC1" w:rsidRPr="003E75C3" w14:paraId="0B76E5AA" w14:textId="77777777" w:rsidTr="00CA4AC1">
        <w:trPr>
          <w:trHeight w:val="258"/>
          <w:jc w:val="center"/>
        </w:trPr>
        <w:tc>
          <w:tcPr>
            <w:tcW w:w="2079" w:type="dxa"/>
            <w:shd w:val="clear" w:color="auto" w:fill="FFFFFF" w:themeFill="background1"/>
            <w:vAlign w:val="center"/>
          </w:tcPr>
          <w:p w14:paraId="55588B9E"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40F10650" w14:textId="77777777" w:rsidR="0033374D" w:rsidRPr="003E75C3" w:rsidRDefault="0033374D" w:rsidP="00537B70">
            <w:pPr>
              <w:numPr>
                <w:ilvl w:val="0"/>
                <w:numId w:val="54"/>
              </w:numPr>
              <w:ind w:left="0" w:firstLine="0"/>
              <w:rPr>
                <w:b/>
                <w:sz w:val="18"/>
                <w:szCs w:val="18"/>
              </w:rPr>
            </w:pPr>
            <w:r w:rsidRPr="003E75C3">
              <w:rPr>
                <w:sz w:val="18"/>
                <w:szCs w:val="18"/>
              </w:rPr>
              <w:t>Se incrementarán los médicos certificadores a nivel nacional, en distintas especialidades.</w:t>
            </w:r>
          </w:p>
          <w:p w14:paraId="798C03B3" w14:textId="77777777" w:rsidR="0033374D" w:rsidRPr="003E75C3" w:rsidRDefault="0033374D" w:rsidP="00537B70">
            <w:pPr>
              <w:numPr>
                <w:ilvl w:val="0"/>
                <w:numId w:val="54"/>
              </w:numPr>
              <w:ind w:left="0" w:firstLine="0"/>
              <w:rPr>
                <w:b/>
                <w:sz w:val="18"/>
                <w:szCs w:val="18"/>
              </w:rPr>
            </w:pPr>
            <w:r w:rsidRPr="003E75C3">
              <w:rPr>
                <w:sz w:val="18"/>
                <w:szCs w:val="18"/>
              </w:rPr>
              <w:t xml:space="preserve">Los establecimientos de salud cuentan con equipamiento informático y conectividad a </w:t>
            </w:r>
            <w:proofErr w:type="gramStart"/>
            <w:r w:rsidRPr="003E75C3">
              <w:rPr>
                <w:sz w:val="18"/>
                <w:szCs w:val="18"/>
              </w:rPr>
              <w:t>internet  para</w:t>
            </w:r>
            <w:proofErr w:type="gramEnd"/>
            <w:r w:rsidRPr="003E75C3">
              <w:rPr>
                <w:sz w:val="18"/>
                <w:szCs w:val="18"/>
              </w:rPr>
              <w:t xml:space="preserve"> registrar los certificados en el </w:t>
            </w:r>
            <w:proofErr w:type="spellStart"/>
            <w:r w:rsidRPr="003E75C3">
              <w:rPr>
                <w:sz w:val="18"/>
                <w:szCs w:val="18"/>
              </w:rPr>
              <w:t>HIS-DISCAP</w:t>
            </w:r>
            <w:proofErr w:type="spellEnd"/>
            <w:r w:rsidRPr="003E75C3">
              <w:rPr>
                <w:sz w:val="18"/>
                <w:szCs w:val="18"/>
              </w:rPr>
              <w:t xml:space="preserve"> WEB. </w:t>
            </w:r>
          </w:p>
        </w:tc>
      </w:tr>
    </w:tbl>
    <w:p w14:paraId="6B555324" w14:textId="77777777" w:rsidR="0033374D" w:rsidRPr="003E75C3" w:rsidRDefault="0033374D" w:rsidP="003E75C3">
      <w:pPr>
        <w:rPr>
          <w:sz w:val="18"/>
          <w:szCs w:val="18"/>
        </w:rPr>
      </w:pPr>
    </w:p>
    <w:p w14:paraId="4363889C" w14:textId="77777777" w:rsidR="0033374D" w:rsidRPr="003E75C3" w:rsidRDefault="0033374D" w:rsidP="003E75C3">
      <w:pPr>
        <w:rPr>
          <w:sz w:val="18"/>
          <w:szCs w:val="18"/>
        </w:rPr>
      </w:pPr>
    </w:p>
    <w:p w14:paraId="5C7C9E50" w14:textId="77777777" w:rsidR="0033374D" w:rsidRPr="003E75C3" w:rsidRDefault="0033374D" w:rsidP="003E75C3">
      <w:bookmarkStart w:id="284" w:name="_u2y3qg14j8m7" w:colFirst="0" w:colLast="0"/>
      <w:bookmarkEnd w:id="284"/>
      <w:r w:rsidRPr="003E75C3">
        <w:t>Lineamiento 3.2 - S8</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60DA34CD" w14:textId="77777777" w:rsidTr="00CA4AC1">
        <w:trPr>
          <w:trHeight w:val="313"/>
          <w:jc w:val="center"/>
        </w:trPr>
        <w:tc>
          <w:tcPr>
            <w:tcW w:w="2079" w:type="dxa"/>
            <w:shd w:val="clear" w:color="auto" w:fill="FFFFFF" w:themeFill="background1"/>
            <w:vAlign w:val="center"/>
          </w:tcPr>
          <w:p w14:paraId="33D25481"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2700B2DB" w14:textId="77777777" w:rsidR="0033374D" w:rsidRPr="003E75C3" w:rsidRDefault="0033374D" w:rsidP="003E75C3">
            <w:pPr>
              <w:rPr>
                <w:b/>
                <w:sz w:val="18"/>
                <w:szCs w:val="18"/>
              </w:rPr>
            </w:pPr>
            <w:r w:rsidRPr="003E75C3">
              <w:rPr>
                <w:sz w:val="18"/>
                <w:szCs w:val="18"/>
              </w:rPr>
              <w:t>Capacitación dirigida al personal de la salud y administrativos que laboran en establecimientos de salud para la atención de las personas con discapacidad</w:t>
            </w:r>
          </w:p>
        </w:tc>
      </w:tr>
      <w:tr w:rsidR="00CA4AC1" w:rsidRPr="003E75C3" w14:paraId="5D8E4E63" w14:textId="77777777" w:rsidTr="00CA4AC1">
        <w:trPr>
          <w:trHeight w:val="424"/>
          <w:jc w:val="center"/>
        </w:trPr>
        <w:tc>
          <w:tcPr>
            <w:tcW w:w="2079" w:type="dxa"/>
            <w:shd w:val="clear" w:color="auto" w:fill="FFFFFF" w:themeFill="background1"/>
            <w:vAlign w:val="center"/>
          </w:tcPr>
          <w:p w14:paraId="2E2893FC"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65C1F985" w14:textId="77777777" w:rsidR="0033374D" w:rsidRPr="003E75C3" w:rsidRDefault="0033374D" w:rsidP="003E75C3">
            <w:pPr>
              <w:rPr>
                <w:b/>
                <w:sz w:val="18"/>
                <w:szCs w:val="18"/>
              </w:rPr>
            </w:pPr>
            <w:r w:rsidRPr="003E75C3">
              <w:rPr>
                <w:sz w:val="18"/>
                <w:szCs w:val="18"/>
              </w:rPr>
              <w:t>Porcentaje de establecimientos públicos de salud que cuentan con personal de la salud y administrativos capacitados para la atención a las personas con discapacidad.</w:t>
            </w:r>
          </w:p>
        </w:tc>
      </w:tr>
      <w:tr w:rsidR="00CA4AC1" w:rsidRPr="003E75C3" w14:paraId="0843BC05" w14:textId="77777777" w:rsidTr="00CA4AC1">
        <w:trPr>
          <w:trHeight w:val="106"/>
          <w:jc w:val="center"/>
        </w:trPr>
        <w:tc>
          <w:tcPr>
            <w:tcW w:w="2079" w:type="dxa"/>
            <w:shd w:val="clear" w:color="auto" w:fill="FFFFFF" w:themeFill="background1"/>
            <w:vAlign w:val="center"/>
          </w:tcPr>
          <w:p w14:paraId="37621B76"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49C43C22" w14:textId="77777777" w:rsidR="0033374D" w:rsidRPr="003E75C3" w:rsidRDefault="0033374D" w:rsidP="003E75C3">
            <w:pPr>
              <w:rPr>
                <w:b/>
                <w:sz w:val="18"/>
                <w:szCs w:val="18"/>
              </w:rPr>
            </w:pPr>
            <w:r w:rsidRPr="003E75C3">
              <w:rPr>
                <w:sz w:val="18"/>
                <w:szCs w:val="18"/>
              </w:rPr>
              <w:t xml:space="preserve">A fin de que el personal médico pueda brindar un buen trato a las personas con discapacidad, es importante que dicho personal sea capacitado en la materia. Dado que los conocimientos no se quedan en la persona, sino que son aplicados y transmitidos a los miembros de un equipo, resulta pertinente medir a nivel de entidad más que a nivel individual. En esa línea, el indicador permite medir el porcentaje de establecimientos de salud que cuentan con profesionales de la salud y administrativos que se encuentran capacitados para atender adecuadamente a las personas con discapacidad, priorizando aquel personal que tiene un contacto directo con la persona con discapacidad. </w:t>
            </w:r>
          </w:p>
        </w:tc>
      </w:tr>
      <w:tr w:rsidR="00CA4AC1" w:rsidRPr="003E75C3" w14:paraId="1AD424AE" w14:textId="77777777" w:rsidTr="00CA4AC1">
        <w:trPr>
          <w:trHeight w:val="106"/>
          <w:jc w:val="center"/>
        </w:trPr>
        <w:tc>
          <w:tcPr>
            <w:tcW w:w="2079" w:type="dxa"/>
            <w:shd w:val="clear" w:color="auto" w:fill="FFFFFF" w:themeFill="background1"/>
            <w:vAlign w:val="center"/>
          </w:tcPr>
          <w:p w14:paraId="2990D33A"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34040F85" w14:textId="77777777" w:rsidR="0033374D" w:rsidRPr="003E75C3" w:rsidRDefault="0033374D" w:rsidP="003E75C3">
            <w:pPr>
              <w:rPr>
                <w:b/>
                <w:sz w:val="18"/>
                <w:szCs w:val="18"/>
              </w:rPr>
            </w:pPr>
            <w:r w:rsidRPr="003E75C3">
              <w:rPr>
                <w:sz w:val="18"/>
                <w:szCs w:val="18"/>
              </w:rPr>
              <w:t>Ministerio de Salud (MINSA) - Dirección General de Personal de la Salud.</w:t>
            </w:r>
          </w:p>
        </w:tc>
      </w:tr>
      <w:tr w:rsidR="00CA4AC1" w:rsidRPr="003E75C3" w14:paraId="6F13A68D" w14:textId="77777777" w:rsidTr="00CA4AC1">
        <w:trPr>
          <w:trHeight w:val="574"/>
          <w:jc w:val="center"/>
        </w:trPr>
        <w:tc>
          <w:tcPr>
            <w:tcW w:w="2079" w:type="dxa"/>
            <w:shd w:val="clear" w:color="auto" w:fill="FFFFFF" w:themeFill="background1"/>
            <w:vAlign w:val="center"/>
          </w:tcPr>
          <w:p w14:paraId="578FE600" w14:textId="77777777" w:rsidR="0033374D" w:rsidRPr="003E75C3" w:rsidRDefault="0033374D" w:rsidP="003E75C3">
            <w:pPr>
              <w:rPr>
                <w:b/>
                <w:sz w:val="18"/>
                <w:szCs w:val="18"/>
              </w:rPr>
            </w:pPr>
            <w:r w:rsidRPr="003E75C3">
              <w:rPr>
                <w:sz w:val="18"/>
                <w:szCs w:val="18"/>
              </w:rPr>
              <w:lastRenderedPageBreak/>
              <w:t>Limitaciones para la medición del indicador:</w:t>
            </w:r>
          </w:p>
        </w:tc>
        <w:tc>
          <w:tcPr>
            <w:tcW w:w="6415" w:type="dxa"/>
            <w:gridSpan w:val="3"/>
            <w:shd w:val="clear" w:color="auto" w:fill="FFFFFF" w:themeFill="background1"/>
            <w:vAlign w:val="center"/>
          </w:tcPr>
          <w:p w14:paraId="46777015" w14:textId="77777777" w:rsidR="0033374D" w:rsidRPr="003E75C3" w:rsidRDefault="0033374D" w:rsidP="00537B70">
            <w:pPr>
              <w:numPr>
                <w:ilvl w:val="0"/>
                <w:numId w:val="70"/>
              </w:numPr>
              <w:ind w:left="0" w:firstLine="0"/>
              <w:rPr>
                <w:b/>
                <w:sz w:val="18"/>
                <w:szCs w:val="18"/>
              </w:rPr>
            </w:pPr>
            <w:r w:rsidRPr="003E75C3">
              <w:rPr>
                <w:sz w:val="18"/>
                <w:szCs w:val="18"/>
              </w:rPr>
              <w:t>No se cuenta con un registro administrativo único de los profesionales y técnicos de salud de todos los servicios de salud, lo cual podría dificultar consignar los avances.</w:t>
            </w:r>
          </w:p>
        </w:tc>
      </w:tr>
      <w:tr w:rsidR="00CA4AC1" w:rsidRPr="003E75C3" w14:paraId="478CE933" w14:textId="77777777" w:rsidTr="00CA4AC1">
        <w:trPr>
          <w:trHeight w:val="637"/>
          <w:jc w:val="center"/>
        </w:trPr>
        <w:tc>
          <w:tcPr>
            <w:tcW w:w="2079" w:type="dxa"/>
            <w:shd w:val="clear" w:color="auto" w:fill="FFFFFF" w:themeFill="background1"/>
            <w:vAlign w:val="center"/>
          </w:tcPr>
          <w:p w14:paraId="5FE94FA7"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14A1B12E"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1A1700B0" w14:textId="77777777" w:rsidR="0033374D" w:rsidRPr="003E75C3" w:rsidRDefault="0033374D" w:rsidP="003E75C3">
            <w:pPr>
              <w:rPr>
                <w:rFonts w:eastAsia="Cambria Math"/>
                <w:sz w:val="18"/>
                <w:szCs w:val="18"/>
                <w:lang w:val="en-US"/>
              </w:rPr>
            </w:pPr>
          </w:p>
          <w:p w14:paraId="7F8224A5" w14:textId="77777777" w:rsidR="0033374D" w:rsidRPr="003E75C3" w:rsidRDefault="0033374D" w:rsidP="003E75C3">
            <w:pPr>
              <w:rPr>
                <w:rFonts w:eastAsia="Cambria Math"/>
                <w:sz w:val="18"/>
                <w:szCs w:val="18"/>
                <w:lang w:val="en-US"/>
              </w:rPr>
            </w:pPr>
            <w:r w:rsidRPr="003E75C3">
              <w:rPr>
                <w:rFonts w:eastAsia="Cambria Math"/>
                <w:sz w:val="18"/>
                <w:szCs w:val="18"/>
                <w:lang w:val="en-US"/>
              </w:rPr>
              <w:t>IS= PC / P x 100</w:t>
            </w:r>
          </w:p>
          <w:p w14:paraId="3EC4BD6F" w14:textId="77777777" w:rsidR="0033374D" w:rsidRPr="003E75C3" w:rsidRDefault="0033374D" w:rsidP="003E75C3">
            <w:pPr>
              <w:rPr>
                <w:b/>
                <w:sz w:val="18"/>
                <w:szCs w:val="18"/>
              </w:rPr>
            </w:pPr>
            <w:r w:rsidRPr="003E75C3">
              <w:rPr>
                <w:sz w:val="18"/>
                <w:szCs w:val="18"/>
              </w:rPr>
              <w:t xml:space="preserve">Donde: </w:t>
            </w:r>
          </w:p>
          <w:p w14:paraId="1CA42FF5"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61D07B4E" w14:textId="77777777" w:rsidR="0033374D" w:rsidRPr="003E75C3" w:rsidRDefault="0033374D" w:rsidP="00537B70">
            <w:pPr>
              <w:numPr>
                <w:ilvl w:val="0"/>
                <w:numId w:val="59"/>
              </w:numPr>
              <w:ind w:left="0" w:firstLine="0"/>
              <w:rPr>
                <w:b/>
                <w:sz w:val="18"/>
                <w:szCs w:val="18"/>
              </w:rPr>
            </w:pPr>
            <w:r w:rsidRPr="003E75C3">
              <w:rPr>
                <w:sz w:val="18"/>
                <w:szCs w:val="18"/>
              </w:rPr>
              <w:t>PC: Establecimientos públicos de salud que cuentan con personal de la salud y administrativos capacitados para la atención de personas con discapacidad.</w:t>
            </w:r>
          </w:p>
          <w:p w14:paraId="16174D1C" w14:textId="77777777" w:rsidR="0033374D" w:rsidRPr="003E75C3" w:rsidRDefault="0033374D" w:rsidP="00537B70">
            <w:pPr>
              <w:numPr>
                <w:ilvl w:val="0"/>
                <w:numId w:val="59"/>
              </w:numPr>
              <w:ind w:left="0" w:firstLine="0"/>
              <w:rPr>
                <w:b/>
                <w:sz w:val="18"/>
                <w:szCs w:val="18"/>
              </w:rPr>
            </w:pPr>
            <w:r w:rsidRPr="003E75C3">
              <w:rPr>
                <w:sz w:val="18"/>
                <w:szCs w:val="18"/>
              </w:rPr>
              <w:t xml:space="preserve">P : Establecimientos públicos de salud.  </w:t>
            </w:r>
          </w:p>
          <w:p w14:paraId="16F5E29F" w14:textId="77777777" w:rsidR="0033374D" w:rsidRPr="003E75C3" w:rsidRDefault="0033374D" w:rsidP="003E75C3">
            <w:pPr>
              <w:rPr>
                <w:b/>
                <w:sz w:val="18"/>
                <w:szCs w:val="18"/>
              </w:rPr>
            </w:pPr>
          </w:p>
          <w:p w14:paraId="7203B11F" w14:textId="77777777" w:rsidR="0033374D" w:rsidRPr="003E75C3" w:rsidRDefault="0033374D" w:rsidP="003E75C3">
            <w:pPr>
              <w:rPr>
                <w:b/>
                <w:sz w:val="18"/>
                <w:szCs w:val="18"/>
                <w:u w:val="single"/>
              </w:rPr>
            </w:pPr>
            <w:r w:rsidRPr="003E75C3">
              <w:rPr>
                <w:sz w:val="18"/>
                <w:szCs w:val="18"/>
                <w:u w:val="single"/>
              </w:rPr>
              <w:t>Especificaciones técnicas:</w:t>
            </w:r>
          </w:p>
          <w:p w14:paraId="12AED76B" w14:textId="77777777" w:rsidR="0033374D" w:rsidRPr="003E75C3" w:rsidRDefault="0033374D" w:rsidP="003E75C3">
            <w:pPr>
              <w:rPr>
                <w:b/>
                <w:sz w:val="18"/>
                <w:szCs w:val="18"/>
              </w:rPr>
            </w:pPr>
          </w:p>
          <w:p w14:paraId="588ADFBD" w14:textId="77777777" w:rsidR="0033374D" w:rsidRPr="003E75C3" w:rsidRDefault="0033374D" w:rsidP="003E75C3">
            <w:pPr>
              <w:rPr>
                <w:b/>
                <w:sz w:val="18"/>
                <w:szCs w:val="18"/>
              </w:rPr>
            </w:pPr>
            <w:r w:rsidRPr="003E75C3">
              <w:rPr>
                <w:sz w:val="18"/>
                <w:szCs w:val="18"/>
              </w:rPr>
              <w:t>Personal de la salud: Está compuesto por los profesionales de la salud y personal técnico y auxiliar asistencial de la salud.</w:t>
            </w:r>
          </w:p>
          <w:p w14:paraId="62B63485" w14:textId="77777777" w:rsidR="0033374D" w:rsidRPr="003E75C3" w:rsidRDefault="0033374D" w:rsidP="003E75C3">
            <w:pPr>
              <w:rPr>
                <w:b/>
                <w:sz w:val="18"/>
                <w:szCs w:val="18"/>
              </w:rPr>
            </w:pPr>
          </w:p>
          <w:p w14:paraId="0309AA83" w14:textId="77777777" w:rsidR="0033374D" w:rsidRPr="003E75C3" w:rsidRDefault="0033374D" w:rsidP="003E75C3">
            <w:pPr>
              <w:rPr>
                <w:b/>
                <w:sz w:val="18"/>
                <w:szCs w:val="18"/>
              </w:rPr>
            </w:pPr>
            <w:r w:rsidRPr="003E75C3">
              <w:rPr>
                <w:sz w:val="18"/>
                <w:szCs w:val="18"/>
              </w:rPr>
              <w:t xml:space="preserve">Personal administrativo: Está compuesto por aquellos trabajadores que tienen un trato directo con las personas con discapacidad para fines informativos o administrativos. </w:t>
            </w:r>
          </w:p>
          <w:p w14:paraId="24DF0F0D" w14:textId="77777777" w:rsidR="0033374D" w:rsidRPr="003E75C3" w:rsidRDefault="0033374D" w:rsidP="003E75C3">
            <w:pPr>
              <w:rPr>
                <w:b/>
                <w:sz w:val="18"/>
                <w:szCs w:val="18"/>
              </w:rPr>
            </w:pPr>
          </w:p>
          <w:p w14:paraId="1C5126B1" w14:textId="77777777" w:rsidR="0033374D" w:rsidRPr="003E75C3" w:rsidRDefault="0033374D" w:rsidP="003E75C3">
            <w:pPr>
              <w:rPr>
                <w:b/>
                <w:sz w:val="18"/>
                <w:szCs w:val="18"/>
              </w:rPr>
            </w:pPr>
            <w:r w:rsidRPr="003E75C3">
              <w:rPr>
                <w:sz w:val="18"/>
                <w:szCs w:val="18"/>
              </w:rPr>
              <w:t xml:space="preserve">La priorización del personal de la salud para la recepción del servicio de capacitación se determina en función a la cartera de Servicios que brinda la </w:t>
            </w:r>
            <w:proofErr w:type="spellStart"/>
            <w:r w:rsidRPr="003E75C3">
              <w:rPr>
                <w:sz w:val="18"/>
                <w:szCs w:val="18"/>
              </w:rPr>
              <w:t>IPRESS</w:t>
            </w:r>
            <w:proofErr w:type="spellEnd"/>
          </w:p>
          <w:p w14:paraId="70460AEC" w14:textId="77777777" w:rsidR="0033374D" w:rsidRPr="003E75C3" w:rsidRDefault="0033374D" w:rsidP="00537B70">
            <w:pPr>
              <w:numPr>
                <w:ilvl w:val="0"/>
                <w:numId w:val="52"/>
              </w:numPr>
              <w:ind w:left="0" w:firstLine="0"/>
              <w:rPr>
                <w:b/>
                <w:sz w:val="18"/>
                <w:szCs w:val="18"/>
              </w:rPr>
            </w:pPr>
            <w:r w:rsidRPr="003E75C3">
              <w:rPr>
                <w:sz w:val="18"/>
                <w:szCs w:val="18"/>
              </w:rPr>
              <w:t xml:space="preserve"> Medicina.</w:t>
            </w:r>
          </w:p>
          <w:p w14:paraId="4A1DE988" w14:textId="77777777" w:rsidR="0033374D" w:rsidRPr="003E75C3" w:rsidRDefault="0033374D" w:rsidP="00537B70">
            <w:pPr>
              <w:numPr>
                <w:ilvl w:val="0"/>
                <w:numId w:val="52"/>
              </w:numPr>
              <w:ind w:left="0" w:firstLine="0"/>
              <w:rPr>
                <w:b/>
                <w:sz w:val="18"/>
                <w:szCs w:val="18"/>
              </w:rPr>
            </w:pPr>
            <w:r w:rsidRPr="003E75C3">
              <w:rPr>
                <w:sz w:val="18"/>
                <w:szCs w:val="18"/>
              </w:rPr>
              <w:t>Atención integral de la mujer.</w:t>
            </w:r>
          </w:p>
          <w:p w14:paraId="7894F286" w14:textId="77777777" w:rsidR="0033374D" w:rsidRPr="003E75C3" w:rsidRDefault="0033374D" w:rsidP="00537B70">
            <w:pPr>
              <w:numPr>
                <w:ilvl w:val="0"/>
                <w:numId w:val="52"/>
              </w:numPr>
              <w:ind w:left="0" w:firstLine="0"/>
              <w:rPr>
                <w:b/>
                <w:sz w:val="18"/>
                <w:szCs w:val="18"/>
              </w:rPr>
            </w:pPr>
            <w:r w:rsidRPr="003E75C3">
              <w:rPr>
                <w:sz w:val="18"/>
                <w:szCs w:val="18"/>
              </w:rPr>
              <w:t>Atención integral del niño.</w:t>
            </w:r>
          </w:p>
          <w:p w14:paraId="05290302" w14:textId="77777777" w:rsidR="0033374D" w:rsidRPr="003E75C3" w:rsidRDefault="0033374D" w:rsidP="00537B70">
            <w:pPr>
              <w:numPr>
                <w:ilvl w:val="0"/>
                <w:numId w:val="52"/>
              </w:numPr>
              <w:ind w:left="0" w:firstLine="0"/>
              <w:rPr>
                <w:b/>
                <w:sz w:val="18"/>
                <w:szCs w:val="18"/>
              </w:rPr>
            </w:pPr>
            <w:r w:rsidRPr="003E75C3">
              <w:rPr>
                <w:sz w:val="18"/>
                <w:szCs w:val="18"/>
              </w:rPr>
              <w:t>Salud Mental.</w:t>
            </w:r>
          </w:p>
          <w:p w14:paraId="11650ED0" w14:textId="77777777" w:rsidR="0033374D" w:rsidRPr="003E75C3" w:rsidRDefault="0033374D" w:rsidP="00537B70">
            <w:pPr>
              <w:numPr>
                <w:ilvl w:val="0"/>
                <w:numId w:val="52"/>
              </w:numPr>
              <w:ind w:left="0" w:firstLine="0"/>
              <w:rPr>
                <w:b/>
                <w:sz w:val="18"/>
                <w:szCs w:val="18"/>
              </w:rPr>
            </w:pPr>
            <w:r w:rsidRPr="003E75C3">
              <w:rPr>
                <w:sz w:val="18"/>
                <w:szCs w:val="18"/>
              </w:rPr>
              <w:t>Salud bucal.</w:t>
            </w:r>
          </w:p>
          <w:p w14:paraId="6CF6060B" w14:textId="77777777" w:rsidR="0033374D" w:rsidRPr="003E75C3" w:rsidRDefault="0033374D" w:rsidP="00537B70">
            <w:pPr>
              <w:numPr>
                <w:ilvl w:val="0"/>
                <w:numId w:val="52"/>
              </w:numPr>
              <w:ind w:left="0" w:firstLine="0"/>
              <w:rPr>
                <w:b/>
                <w:sz w:val="18"/>
                <w:szCs w:val="18"/>
              </w:rPr>
            </w:pPr>
            <w:r w:rsidRPr="003E75C3">
              <w:rPr>
                <w:sz w:val="18"/>
                <w:szCs w:val="18"/>
              </w:rPr>
              <w:t>Nutrición.</w:t>
            </w:r>
          </w:p>
          <w:p w14:paraId="3552D4F3" w14:textId="77777777" w:rsidR="0033374D" w:rsidRPr="003E75C3" w:rsidRDefault="0033374D" w:rsidP="00537B70">
            <w:pPr>
              <w:numPr>
                <w:ilvl w:val="0"/>
                <w:numId w:val="52"/>
              </w:numPr>
              <w:ind w:left="0" w:firstLine="0"/>
              <w:rPr>
                <w:b/>
                <w:sz w:val="18"/>
                <w:szCs w:val="18"/>
              </w:rPr>
            </w:pPr>
            <w:r w:rsidRPr="003E75C3">
              <w:rPr>
                <w:sz w:val="18"/>
                <w:szCs w:val="18"/>
              </w:rPr>
              <w:t xml:space="preserve">Servicios complementarios (admisión, laboratorio </w:t>
            </w:r>
            <w:proofErr w:type="gramStart"/>
            <w:r w:rsidRPr="003E75C3">
              <w:rPr>
                <w:sz w:val="18"/>
                <w:szCs w:val="18"/>
              </w:rPr>
              <w:t>y  farmacia</w:t>
            </w:r>
            <w:proofErr w:type="gramEnd"/>
            <w:r w:rsidRPr="003E75C3">
              <w:rPr>
                <w:sz w:val="18"/>
                <w:szCs w:val="18"/>
              </w:rPr>
              <w:t>).</w:t>
            </w:r>
          </w:p>
          <w:p w14:paraId="45C038FB" w14:textId="77777777" w:rsidR="0033374D" w:rsidRPr="003E75C3" w:rsidRDefault="0033374D" w:rsidP="003E75C3">
            <w:pPr>
              <w:rPr>
                <w:b/>
                <w:sz w:val="18"/>
                <w:szCs w:val="18"/>
              </w:rPr>
            </w:pPr>
          </w:p>
          <w:p w14:paraId="7A56D2B1" w14:textId="77777777" w:rsidR="0033374D" w:rsidRPr="003E75C3" w:rsidRDefault="0033374D" w:rsidP="003E75C3">
            <w:pPr>
              <w:rPr>
                <w:b/>
                <w:sz w:val="18"/>
                <w:szCs w:val="18"/>
              </w:rPr>
            </w:pPr>
            <w:r w:rsidRPr="003E75C3">
              <w:rPr>
                <w:sz w:val="18"/>
                <w:szCs w:val="18"/>
              </w:rPr>
              <w:t xml:space="preserve">Se considera que el establecimiento de salud cuenta con personal de la salud capacitado para la atención de las personas con discapacidad de acuerdo con los criterios que establezca el MINSA. </w:t>
            </w:r>
          </w:p>
          <w:p w14:paraId="6FDDC483" w14:textId="77777777" w:rsidR="0033374D" w:rsidRPr="003E75C3" w:rsidRDefault="0033374D" w:rsidP="003E75C3">
            <w:pPr>
              <w:rPr>
                <w:b/>
                <w:sz w:val="18"/>
                <w:szCs w:val="18"/>
              </w:rPr>
            </w:pPr>
          </w:p>
          <w:p w14:paraId="29C8CB4E" w14:textId="77777777" w:rsidR="0033374D" w:rsidRPr="003E75C3" w:rsidRDefault="0033374D" w:rsidP="003E75C3">
            <w:pPr>
              <w:rPr>
                <w:b/>
                <w:sz w:val="18"/>
                <w:szCs w:val="18"/>
              </w:rPr>
            </w:pPr>
            <w:r w:rsidRPr="003E75C3">
              <w:rPr>
                <w:sz w:val="18"/>
                <w:szCs w:val="18"/>
              </w:rPr>
              <w:t xml:space="preserve">Servicios públicos de salud: Se considera los siguientes subsistemas que brindan servicios públicos de salud: </w:t>
            </w:r>
          </w:p>
          <w:p w14:paraId="172C309A" w14:textId="77777777" w:rsidR="0033374D" w:rsidRPr="003E75C3" w:rsidRDefault="0033374D" w:rsidP="00537B70">
            <w:pPr>
              <w:numPr>
                <w:ilvl w:val="0"/>
                <w:numId w:val="72"/>
              </w:numPr>
              <w:ind w:left="0" w:firstLine="0"/>
              <w:rPr>
                <w:b/>
                <w:sz w:val="18"/>
                <w:szCs w:val="18"/>
              </w:rPr>
            </w:pPr>
            <w:r w:rsidRPr="003E75C3">
              <w:rPr>
                <w:sz w:val="18"/>
                <w:szCs w:val="18"/>
              </w:rPr>
              <w:t>Ministerio de Salud (MINSA).</w:t>
            </w:r>
          </w:p>
          <w:p w14:paraId="15513F71" w14:textId="77777777" w:rsidR="0033374D" w:rsidRPr="003E75C3" w:rsidRDefault="0033374D" w:rsidP="00537B70">
            <w:pPr>
              <w:numPr>
                <w:ilvl w:val="0"/>
                <w:numId w:val="72"/>
              </w:numPr>
              <w:ind w:left="0" w:firstLine="0"/>
              <w:rPr>
                <w:b/>
                <w:sz w:val="18"/>
                <w:szCs w:val="18"/>
              </w:rPr>
            </w:pPr>
            <w:r w:rsidRPr="003E75C3">
              <w:rPr>
                <w:sz w:val="18"/>
                <w:szCs w:val="18"/>
              </w:rPr>
              <w:t>El Seguro Social de Salud (ESSALUD).</w:t>
            </w:r>
          </w:p>
          <w:p w14:paraId="68FB8E11" w14:textId="77777777" w:rsidR="0033374D" w:rsidRPr="003E75C3" w:rsidRDefault="0033374D" w:rsidP="00537B70">
            <w:pPr>
              <w:numPr>
                <w:ilvl w:val="0"/>
                <w:numId w:val="72"/>
              </w:numPr>
              <w:ind w:left="0" w:firstLine="0"/>
              <w:rPr>
                <w:b/>
                <w:sz w:val="18"/>
                <w:szCs w:val="18"/>
              </w:rPr>
            </w:pPr>
            <w:r w:rsidRPr="003E75C3">
              <w:rPr>
                <w:sz w:val="18"/>
                <w:szCs w:val="18"/>
              </w:rPr>
              <w:t>Sanidades de las Fuerzas Armadas (Marina, Aviación y Ejército).</w:t>
            </w:r>
          </w:p>
          <w:p w14:paraId="15860EF9" w14:textId="77777777" w:rsidR="0033374D" w:rsidRPr="003E75C3" w:rsidRDefault="0033374D" w:rsidP="00537B70">
            <w:pPr>
              <w:numPr>
                <w:ilvl w:val="0"/>
                <w:numId w:val="72"/>
              </w:numPr>
              <w:ind w:left="0" w:firstLine="0"/>
              <w:rPr>
                <w:b/>
                <w:sz w:val="18"/>
                <w:szCs w:val="18"/>
              </w:rPr>
            </w:pPr>
            <w:r w:rsidRPr="003E75C3">
              <w:rPr>
                <w:sz w:val="18"/>
                <w:szCs w:val="18"/>
              </w:rPr>
              <w:t>Sanidades de la Policía Nacional de Perú (</w:t>
            </w:r>
            <w:proofErr w:type="spellStart"/>
            <w:r w:rsidRPr="003E75C3">
              <w:rPr>
                <w:sz w:val="18"/>
                <w:szCs w:val="18"/>
              </w:rPr>
              <w:t>PNP</w:t>
            </w:r>
            <w:proofErr w:type="spellEnd"/>
            <w:r w:rsidRPr="003E75C3">
              <w:rPr>
                <w:sz w:val="18"/>
                <w:szCs w:val="18"/>
              </w:rPr>
              <w:t>).</w:t>
            </w:r>
          </w:p>
          <w:p w14:paraId="52F93668" w14:textId="77777777" w:rsidR="0033374D" w:rsidRPr="003E75C3" w:rsidRDefault="0033374D" w:rsidP="00537B70">
            <w:pPr>
              <w:numPr>
                <w:ilvl w:val="0"/>
                <w:numId w:val="72"/>
              </w:numPr>
              <w:ind w:left="0" w:firstLine="0"/>
              <w:rPr>
                <w:b/>
                <w:sz w:val="18"/>
                <w:szCs w:val="18"/>
              </w:rPr>
            </w:pPr>
            <w:r w:rsidRPr="003E75C3">
              <w:rPr>
                <w:sz w:val="18"/>
                <w:szCs w:val="18"/>
              </w:rPr>
              <w:t>Instituto Nacional Penitenciario (</w:t>
            </w:r>
            <w:proofErr w:type="spellStart"/>
            <w:r w:rsidRPr="003E75C3">
              <w:rPr>
                <w:sz w:val="18"/>
                <w:szCs w:val="18"/>
              </w:rPr>
              <w:t>INPE</w:t>
            </w:r>
            <w:proofErr w:type="spellEnd"/>
            <w:r w:rsidRPr="003E75C3">
              <w:rPr>
                <w:sz w:val="18"/>
                <w:szCs w:val="18"/>
              </w:rPr>
              <w:t>).</w:t>
            </w:r>
          </w:p>
          <w:p w14:paraId="3DA9065A" w14:textId="77777777" w:rsidR="0033374D" w:rsidRPr="003E75C3" w:rsidRDefault="0033374D" w:rsidP="00537B70">
            <w:pPr>
              <w:numPr>
                <w:ilvl w:val="0"/>
                <w:numId w:val="72"/>
              </w:numPr>
              <w:ind w:left="0" w:firstLine="0"/>
              <w:rPr>
                <w:b/>
                <w:sz w:val="18"/>
                <w:szCs w:val="18"/>
              </w:rPr>
            </w:pPr>
            <w:r w:rsidRPr="003E75C3">
              <w:rPr>
                <w:sz w:val="18"/>
                <w:szCs w:val="18"/>
              </w:rPr>
              <w:t>Gobiernos Regionales.</w:t>
            </w:r>
          </w:p>
          <w:p w14:paraId="18658AFB" w14:textId="77777777" w:rsidR="0033374D" w:rsidRPr="003E75C3" w:rsidRDefault="0033374D" w:rsidP="00537B70">
            <w:pPr>
              <w:numPr>
                <w:ilvl w:val="0"/>
                <w:numId w:val="72"/>
              </w:numPr>
              <w:ind w:left="0" w:firstLine="0"/>
              <w:rPr>
                <w:b/>
                <w:sz w:val="18"/>
                <w:szCs w:val="18"/>
              </w:rPr>
            </w:pPr>
            <w:r w:rsidRPr="003E75C3">
              <w:rPr>
                <w:sz w:val="18"/>
                <w:szCs w:val="18"/>
              </w:rPr>
              <w:t>Gobiernos Locales.</w:t>
            </w:r>
          </w:p>
          <w:p w14:paraId="0A918253" w14:textId="77777777" w:rsidR="0033374D" w:rsidRPr="003E75C3" w:rsidRDefault="0033374D" w:rsidP="003E75C3">
            <w:pPr>
              <w:rPr>
                <w:b/>
                <w:sz w:val="18"/>
                <w:szCs w:val="18"/>
              </w:rPr>
            </w:pPr>
          </w:p>
          <w:p w14:paraId="0B41540A" w14:textId="77777777" w:rsidR="0033374D" w:rsidRPr="003E75C3" w:rsidRDefault="0033374D" w:rsidP="003E75C3">
            <w:pPr>
              <w:rPr>
                <w:b/>
                <w:sz w:val="18"/>
                <w:szCs w:val="18"/>
              </w:rPr>
            </w:pPr>
            <w:r w:rsidRPr="003E75C3">
              <w:rPr>
                <w:sz w:val="18"/>
                <w:szCs w:val="18"/>
              </w:rPr>
              <w:t>Alcance de medición: Nacional.</w:t>
            </w:r>
          </w:p>
          <w:p w14:paraId="6441CBB6" w14:textId="77777777" w:rsidR="0033374D" w:rsidRPr="003E75C3" w:rsidRDefault="0033374D" w:rsidP="003E75C3">
            <w:pPr>
              <w:rPr>
                <w:b/>
                <w:sz w:val="18"/>
                <w:szCs w:val="18"/>
              </w:rPr>
            </w:pPr>
          </w:p>
          <w:p w14:paraId="4B30FB47" w14:textId="77777777" w:rsidR="0033374D" w:rsidRPr="003E75C3" w:rsidRDefault="0033374D" w:rsidP="003E75C3">
            <w:pPr>
              <w:rPr>
                <w:b/>
                <w:sz w:val="18"/>
                <w:szCs w:val="18"/>
              </w:rPr>
            </w:pPr>
            <w:r w:rsidRPr="003E75C3">
              <w:rPr>
                <w:sz w:val="18"/>
                <w:szCs w:val="18"/>
              </w:rPr>
              <w:t xml:space="preserve">Las acciones de capacitación pueden ser las siguientes:  </w:t>
            </w:r>
          </w:p>
          <w:p w14:paraId="3124BDCB" w14:textId="77777777" w:rsidR="0033374D" w:rsidRPr="003E75C3" w:rsidRDefault="0033374D" w:rsidP="003E75C3">
            <w:pPr>
              <w:rPr>
                <w:b/>
                <w:sz w:val="18"/>
                <w:szCs w:val="18"/>
              </w:rPr>
            </w:pPr>
          </w:p>
          <w:p w14:paraId="6991D6E8" w14:textId="77777777" w:rsidR="0033374D" w:rsidRPr="003E75C3" w:rsidRDefault="0033374D" w:rsidP="00537B70">
            <w:pPr>
              <w:numPr>
                <w:ilvl w:val="0"/>
                <w:numId w:val="61"/>
              </w:numPr>
              <w:ind w:left="0" w:firstLine="0"/>
              <w:rPr>
                <w:b/>
                <w:sz w:val="18"/>
                <w:szCs w:val="18"/>
              </w:rPr>
            </w:pPr>
            <w:r w:rsidRPr="003E75C3">
              <w:rPr>
                <w:sz w:val="18"/>
                <w:szCs w:val="18"/>
              </w:rPr>
              <w:t>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1AEE6B09" w14:textId="77777777" w:rsidR="0033374D" w:rsidRPr="003E75C3" w:rsidRDefault="0033374D" w:rsidP="00537B70">
            <w:pPr>
              <w:numPr>
                <w:ilvl w:val="0"/>
                <w:numId w:val="61"/>
              </w:numPr>
              <w:ind w:left="0" w:firstLine="0"/>
              <w:rPr>
                <w:b/>
                <w:sz w:val="18"/>
                <w:szCs w:val="18"/>
              </w:rPr>
            </w:pPr>
            <w:r w:rsidRPr="003E75C3">
              <w:rPr>
                <w:sz w:val="18"/>
                <w:szCs w:val="18"/>
              </w:rPr>
              <w:t>Curso: Es una estrategia de enseñanza-aprendizaje que comprende una secuencia de sesiones articuladas y orientadas al logro de los objetivos de aprendizaje previstos.</w:t>
            </w:r>
          </w:p>
        </w:tc>
      </w:tr>
      <w:tr w:rsidR="00CA4AC1" w:rsidRPr="003E75C3" w14:paraId="352F9603" w14:textId="77777777" w:rsidTr="00CA4AC1">
        <w:trPr>
          <w:trHeight w:val="180"/>
          <w:jc w:val="center"/>
        </w:trPr>
        <w:tc>
          <w:tcPr>
            <w:tcW w:w="2079" w:type="dxa"/>
            <w:shd w:val="clear" w:color="auto" w:fill="FFFFFF" w:themeFill="background1"/>
            <w:vAlign w:val="center"/>
          </w:tcPr>
          <w:p w14:paraId="03DB1476"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06AC988F"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26656770"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1B3E0417"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223F3747" w14:textId="77777777" w:rsidTr="00CA4AC1">
        <w:trPr>
          <w:trHeight w:val="1026"/>
          <w:jc w:val="center"/>
        </w:trPr>
        <w:tc>
          <w:tcPr>
            <w:tcW w:w="2079" w:type="dxa"/>
            <w:shd w:val="clear" w:color="auto" w:fill="FFFFFF" w:themeFill="background1"/>
            <w:vAlign w:val="center"/>
          </w:tcPr>
          <w:p w14:paraId="7D9AB8A5"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33AA7DB0" w14:textId="77777777" w:rsidR="0033374D" w:rsidRPr="003E75C3" w:rsidRDefault="0033374D" w:rsidP="003E75C3">
            <w:pPr>
              <w:rPr>
                <w:b/>
                <w:sz w:val="18"/>
                <w:szCs w:val="18"/>
                <w:u w:val="single"/>
              </w:rPr>
            </w:pPr>
            <w:r w:rsidRPr="003E75C3">
              <w:rPr>
                <w:sz w:val="18"/>
                <w:szCs w:val="18"/>
                <w:u w:val="single"/>
              </w:rPr>
              <w:t>Fuente:</w:t>
            </w:r>
          </w:p>
          <w:p w14:paraId="2EA4AA92" w14:textId="77777777" w:rsidR="0033374D" w:rsidRPr="003E75C3" w:rsidRDefault="0033374D" w:rsidP="00537B70">
            <w:pPr>
              <w:numPr>
                <w:ilvl w:val="0"/>
                <w:numId w:val="59"/>
              </w:numPr>
              <w:ind w:left="0" w:firstLine="0"/>
              <w:rPr>
                <w:b/>
                <w:sz w:val="18"/>
                <w:szCs w:val="18"/>
              </w:rPr>
            </w:pPr>
            <w:r w:rsidRPr="003E75C3">
              <w:rPr>
                <w:sz w:val="18"/>
                <w:szCs w:val="18"/>
              </w:rPr>
              <w:t>Ministerio de Salud (MINSA) - Dirección General de Personal de la Salud.</w:t>
            </w:r>
          </w:p>
          <w:p w14:paraId="7E307083" w14:textId="77777777" w:rsidR="0033374D" w:rsidRPr="003E75C3" w:rsidRDefault="0033374D" w:rsidP="00537B70">
            <w:pPr>
              <w:numPr>
                <w:ilvl w:val="0"/>
                <w:numId w:val="59"/>
              </w:numPr>
              <w:ind w:left="0" w:firstLine="0"/>
              <w:rPr>
                <w:b/>
                <w:sz w:val="18"/>
                <w:szCs w:val="18"/>
              </w:rPr>
            </w:pPr>
            <w:r w:rsidRPr="003E75C3">
              <w:rPr>
                <w:sz w:val="18"/>
                <w:szCs w:val="18"/>
              </w:rPr>
              <w:t>Seguro Social del Perú (ESSALUD) – Gerencia Central de Gestión de las Personas</w:t>
            </w:r>
          </w:p>
          <w:p w14:paraId="23594AC0" w14:textId="77777777" w:rsidR="0033374D" w:rsidRPr="003E75C3" w:rsidRDefault="0033374D" w:rsidP="00537B70">
            <w:pPr>
              <w:numPr>
                <w:ilvl w:val="0"/>
                <w:numId w:val="59"/>
              </w:numPr>
              <w:ind w:left="0" w:firstLine="0"/>
              <w:rPr>
                <w:b/>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Sanidad Policial</w:t>
            </w:r>
          </w:p>
          <w:p w14:paraId="339576A7" w14:textId="77777777" w:rsidR="0033374D" w:rsidRPr="003E75C3" w:rsidRDefault="0033374D" w:rsidP="00537B70">
            <w:pPr>
              <w:numPr>
                <w:ilvl w:val="0"/>
                <w:numId w:val="59"/>
              </w:numPr>
              <w:ind w:left="0" w:firstLine="0"/>
              <w:rPr>
                <w:b/>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de la Sanidad de la Dirección General de Recursos Humanos.</w:t>
            </w:r>
          </w:p>
          <w:p w14:paraId="07F5A26A" w14:textId="77777777" w:rsidR="0033374D" w:rsidRPr="003E75C3" w:rsidRDefault="0033374D" w:rsidP="00537B70">
            <w:pPr>
              <w:numPr>
                <w:ilvl w:val="0"/>
                <w:numId w:val="59"/>
              </w:numPr>
              <w:ind w:left="0" w:firstLine="0"/>
              <w:rPr>
                <w:b/>
                <w:sz w:val="18"/>
                <w:szCs w:val="18"/>
              </w:rPr>
            </w:pPr>
            <w:r w:rsidRPr="003E75C3">
              <w:rPr>
                <w:sz w:val="18"/>
                <w:szCs w:val="18"/>
              </w:rPr>
              <w:t xml:space="preserve">Gobiernos Regionales (GORE) - Direcciones Regionales de Salud - Subdirecciones de Recursos Humanos. </w:t>
            </w:r>
          </w:p>
          <w:p w14:paraId="75646365" w14:textId="77777777" w:rsidR="0033374D" w:rsidRPr="003E75C3" w:rsidRDefault="0033374D" w:rsidP="003E75C3">
            <w:pPr>
              <w:rPr>
                <w:b/>
                <w:sz w:val="18"/>
                <w:szCs w:val="18"/>
              </w:rPr>
            </w:pPr>
          </w:p>
          <w:p w14:paraId="2745FDF3" w14:textId="77777777" w:rsidR="0033374D" w:rsidRPr="003E75C3" w:rsidRDefault="0033374D" w:rsidP="003E75C3">
            <w:pPr>
              <w:rPr>
                <w:b/>
                <w:sz w:val="18"/>
                <w:szCs w:val="18"/>
                <w:u w:val="single"/>
              </w:rPr>
            </w:pPr>
            <w:r w:rsidRPr="003E75C3">
              <w:rPr>
                <w:sz w:val="18"/>
                <w:szCs w:val="18"/>
                <w:u w:val="single"/>
              </w:rPr>
              <w:t>Base de datos:</w:t>
            </w:r>
          </w:p>
          <w:p w14:paraId="432C0840" w14:textId="77777777" w:rsidR="0033374D" w:rsidRPr="003E75C3" w:rsidRDefault="0033374D" w:rsidP="00537B70">
            <w:pPr>
              <w:numPr>
                <w:ilvl w:val="0"/>
                <w:numId w:val="58"/>
              </w:numPr>
              <w:ind w:left="0" w:firstLine="0"/>
              <w:rPr>
                <w:b/>
                <w:sz w:val="18"/>
                <w:szCs w:val="18"/>
              </w:rPr>
            </w:pPr>
            <w:r w:rsidRPr="003E75C3">
              <w:rPr>
                <w:sz w:val="18"/>
                <w:szCs w:val="18"/>
              </w:rPr>
              <w:t>Registros administrativos MINSA.</w:t>
            </w:r>
          </w:p>
          <w:p w14:paraId="0B456934" w14:textId="77777777" w:rsidR="0033374D" w:rsidRPr="003E75C3" w:rsidRDefault="0033374D" w:rsidP="00537B70">
            <w:pPr>
              <w:numPr>
                <w:ilvl w:val="0"/>
                <w:numId w:val="58"/>
              </w:numPr>
              <w:ind w:left="0" w:firstLine="0"/>
              <w:rPr>
                <w:b/>
                <w:sz w:val="18"/>
                <w:szCs w:val="18"/>
              </w:rPr>
            </w:pPr>
            <w:r w:rsidRPr="003E75C3">
              <w:rPr>
                <w:sz w:val="18"/>
                <w:szCs w:val="18"/>
              </w:rPr>
              <w:t>Registros administrativos ESSALUD.</w:t>
            </w:r>
          </w:p>
          <w:p w14:paraId="00E19D3A" w14:textId="77777777" w:rsidR="0033374D" w:rsidRPr="003E75C3" w:rsidRDefault="0033374D" w:rsidP="00537B70">
            <w:pPr>
              <w:numPr>
                <w:ilvl w:val="0"/>
                <w:numId w:val="58"/>
              </w:numPr>
              <w:ind w:left="0" w:firstLine="0"/>
              <w:rPr>
                <w:b/>
                <w:sz w:val="18"/>
                <w:szCs w:val="18"/>
              </w:rPr>
            </w:pPr>
            <w:r w:rsidRPr="003E75C3">
              <w:rPr>
                <w:sz w:val="18"/>
                <w:szCs w:val="18"/>
              </w:rPr>
              <w:t xml:space="preserve">Registros administrativos </w:t>
            </w:r>
            <w:proofErr w:type="spellStart"/>
            <w:r w:rsidRPr="003E75C3">
              <w:rPr>
                <w:sz w:val="18"/>
                <w:szCs w:val="18"/>
              </w:rPr>
              <w:t>MININTER</w:t>
            </w:r>
            <w:proofErr w:type="spellEnd"/>
            <w:r w:rsidRPr="003E75C3">
              <w:rPr>
                <w:sz w:val="18"/>
                <w:szCs w:val="18"/>
              </w:rPr>
              <w:t>.</w:t>
            </w:r>
          </w:p>
          <w:p w14:paraId="6A59696C" w14:textId="77777777" w:rsidR="0033374D" w:rsidRPr="003E75C3" w:rsidRDefault="0033374D" w:rsidP="00537B70">
            <w:pPr>
              <w:numPr>
                <w:ilvl w:val="0"/>
                <w:numId w:val="58"/>
              </w:numPr>
              <w:ind w:left="0" w:firstLine="0"/>
              <w:rPr>
                <w:b/>
                <w:sz w:val="18"/>
                <w:szCs w:val="18"/>
              </w:rPr>
            </w:pPr>
            <w:r w:rsidRPr="003E75C3">
              <w:rPr>
                <w:sz w:val="18"/>
                <w:szCs w:val="18"/>
              </w:rPr>
              <w:t xml:space="preserve">Registros administrativos </w:t>
            </w:r>
            <w:proofErr w:type="spellStart"/>
            <w:r w:rsidRPr="003E75C3">
              <w:rPr>
                <w:sz w:val="18"/>
                <w:szCs w:val="18"/>
              </w:rPr>
              <w:t>MINDEF</w:t>
            </w:r>
            <w:proofErr w:type="spellEnd"/>
            <w:r w:rsidRPr="003E75C3">
              <w:rPr>
                <w:sz w:val="18"/>
                <w:szCs w:val="18"/>
              </w:rPr>
              <w:t>.</w:t>
            </w:r>
          </w:p>
          <w:p w14:paraId="032E4CA6" w14:textId="77777777" w:rsidR="0033374D" w:rsidRPr="003E75C3" w:rsidRDefault="0033374D" w:rsidP="00537B70">
            <w:pPr>
              <w:numPr>
                <w:ilvl w:val="0"/>
                <w:numId w:val="58"/>
              </w:numPr>
              <w:ind w:left="0" w:firstLine="0"/>
              <w:rPr>
                <w:b/>
                <w:sz w:val="18"/>
                <w:szCs w:val="18"/>
              </w:rPr>
            </w:pPr>
            <w:r w:rsidRPr="003E75C3">
              <w:rPr>
                <w:sz w:val="18"/>
                <w:szCs w:val="18"/>
              </w:rPr>
              <w:t>Registros administrativos de los Gobiernos Regionales y Locales.</w:t>
            </w:r>
          </w:p>
        </w:tc>
      </w:tr>
      <w:tr w:rsidR="00CA4AC1" w:rsidRPr="003E75C3" w14:paraId="167134AA" w14:textId="77777777" w:rsidTr="00CA4AC1">
        <w:trPr>
          <w:trHeight w:val="258"/>
          <w:jc w:val="center"/>
        </w:trPr>
        <w:tc>
          <w:tcPr>
            <w:tcW w:w="2079" w:type="dxa"/>
            <w:shd w:val="clear" w:color="auto" w:fill="FFFFFF" w:themeFill="background1"/>
            <w:vAlign w:val="center"/>
          </w:tcPr>
          <w:p w14:paraId="6E385065"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01712CFB" w14:textId="77777777" w:rsidR="0033374D" w:rsidRPr="003E75C3" w:rsidRDefault="0033374D" w:rsidP="00537B70">
            <w:pPr>
              <w:numPr>
                <w:ilvl w:val="0"/>
                <w:numId w:val="56"/>
              </w:numPr>
              <w:ind w:left="0" w:firstLine="0"/>
              <w:rPr>
                <w:b/>
                <w:sz w:val="18"/>
                <w:szCs w:val="18"/>
              </w:rPr>
            </w:pPr>
            <w:r w:rsidRPr="003E75C3">
              <w:rPr>
                <w:sz w:val="18"/>
                <w:szCs w:val="18"/>
              </w:rPr>
              <w:t>Se destinan horas del personal de salud y personal administrativo como parte del horario laboral para recibir las capacitaciones.</w:t>
            </w:r>
          </w:p>
          <w:p w14:paraId="6DD73714" w14:textId="77777777" w:rsidR="0033374D" w:rsidRPr="003E75C3" w:rsidRDefault="0033374D" w:rsidP="00537B70">
            <w:pPr>
              <w:numPr>
                <w:ilvl w:val="0"/>
                <w:numId w:val="56"/>
              </w:numPr>
              <w:ind w:left="0" w:firstLine="0"/>
              <w:rPr>
                <w:b/>
                <w:sz w:val="18"/>
                <w:szCs w:val="18"/>
              </w:rPr>
            </w:pPr>
            <w:r w:rsidRPr="003E75C3">
              <w:rPr>
                <w:sz w:val="18"/>
                <w:szCs w:val="18"/>
              </w:rPr>
              <w:t xml:space="preserve">MINSA, en coordinación con el CONADIS, genera lineamientos para establecer los contenidos mínimos que se deben considerar las capacitaciones a los profesionales y técnicos de la salud. </w:t>
            </w:r>
          </w:p>
          <w:p w14:paraId="7468E64F" w14:textId="77777777" w:rsidR="0033374D" w:rsidRPr="003E75C3" w:rsidRDefault="0033374D" w:rsidP="00537B70">
            <w:pPr>
              <w:numPr>
                <w:ilvl w:val="0"/>
                <w:numId w:val="56"/>
              </w:numPr>
              <w:ind w:left="0" w:firstLine="0"/>
              <w:rPr>
                <w:b/>
                <w:sz w:val="18"/>
                <w:szCs w:val="18"/>
              </w:rPr>
            </w:pPr>
            <w:r w:rsidRPr="003E75C3">
              <w:rPr>
                <w:sz w:val="18"/>
                <w:szCs w:val="18"/>
              </w:rPr>
              <w:t>Los establecimientos de salud priorizan el personal de la salud y administrativos que reciben el servicio de capacitación, de acuerdo con la estrategia asumida por MINSA o según el instrumento normativo correspondiente.</w:t>
            </w:r>
          </w:p>
          <w:p w14:paraId="77586D97" w14:textId="77777777" w:rsidR="0033374D" w:rsidRPr="003E75C3" w:rsidRDefault="0033374D" w:rsidP="00537B70">
            <w:pPr>
              <w:numPr>
                <w:ilvl w:val="0"/>
                <w:numId w:val="56"/>
              </w:numPr>
              <w:ind w:left="0" w:firstLine="0"/>
              <w:rPr>
                <w:b/>
                <w:sz w:val="18"/>
                <w:szCs w:val="18"/>
              </w:rPr>
            </w:pPr>
            <w:r w:rsidRPr="003E75C3">
              <w:rPr>
                <w:sz w:val="18"/>
                <w:szCs w:val="18"/>
              </w:rPr>
              <w:t>MINSA realiza el seguimiento a la implementación de las capacitaciones de acuerdo a los lineamientos establecidos.</w:t>
            </w:r>
          </w:p>
        </w:tc>
      </w:tr>
    </w:tbl>
    <w:p w14:paraId="0FFE2C83" w14:textId="77777777" w:rsidR="0033374D" w:rsidRPr="003E75C3" w:rsidRDefault="0033374D" w:rsidP="003E75C3">
      <w:pPr>
        <w:rPr>
          <w:sz w:val="18"/>
          <w:szCs w:val="18"/>
        </w:rPr>
      </w:pPr>
      <w:r w:rsidRPr="003E75C3">
        <w:rPr>
          <w:sz w:val="18"/>
          <w:szCs w:val="18"/>
        </w:rPr>
        <w:br w:type="page"/>
      </w:r>
    </w:p>
    <w:p w14:paraId="24FE4D65" w14:textId="77777777" w:rsidR="0033374D" w:rsidRPr="003E75C3" w:rsidRDefault="0033374D" w:rsidP="003E75C3">
      <w:pPr>
        <w:rPr>
          <w:sz w:val="18"/>
          <w:szCs w:val="18"/>
        </w:rPr>
      </w:pPr>
    </w:p>
    <w:p w14:paraId="4AEBF12F" w14:textId="77777777" w:rsidR="0033374D" w:rsidRPr="003E75C3" w:rsidRDefault="0033374D" w:rsidP="003E75C3">
      <w:bookmarkStart w:id="285" w:name="_xglyreoadwz0" w:colFirst="0" w:colLast="0"/>
      <w:bookmarkStart w:id="286" w:name="_Toc62250813"/>
      <w:bookmarkEnd w:id="285"/>
      <w:r w:rsidRPr="003E75C3">
        <w:t>Lineamiento 3.3 - S9</w:t>
      </w:r>
      <w:bookmarkEnd w:id="286"/>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24691B7F" w14:textId="77777777" w:rsidTr="00CA4AC1">
        <w:trPr>
          <w:trHeight w:val="313"/>
          <w:jc w:val="center"/>
        </w:trPr>
        <w:tc>
          <w:tcPr>
            <w:tcW w:w="2079" w:type="dxa"/>
            <w:shd w:val="clear" w:color="auto" w:fill="FFFFFF" w:themeFill="background1"/>
            <w:vAlign w:val="center"/>
          </w:tcPr>
          <w:p w14:paraId="58907B94"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39E1BEFF" w14:textId="77777777" w:rsidR="0033374D" w:rsidRPr="003E75C3" w:rsidRDefault="0033374D" w:rsidP="003E75C3">
            <w:pPr>
              <w:rPr>
                <w:b/>
                <w:sz w:val="18"/>
                <w:szCs w:val="18"/>
              </w:rPr>
            </w:pPr>
            <w:r w:rsidRPr="003E75C3">
              <w:rPr>
                <w:sz w:val="18"/>
                <w:szCs w:val="18"/>
              </w:rPr>
              <w:t xml:space="preserve">Prevención, detección e intervención temprana de la discapacidad </w:t>
            </w:r>
          </w:p>
        </w:tc>
      </w:tr>
      <w:tr w:rsidR="00CA4AC1" w:rsidRPr="003E75C3" w14:paraId="4150F992" w14:textId="77777777" w:rsidTr="00CA4AC1">
        <w:trPr>
          <w:trHeight w:val="424"/>
          <w:jc w:val="center"/>
        </w:trPr>
        <w:tc>
          <w:tcPr>
            <w:tcW w:w="2079" w:type="dxa"/>
            <w:shd w:val="clear" w:color="auto" w:fill="FFFFFF" w:themeFill="background1"/>
            <w:vAlign w:val="center"/>
          </w:tcPr>
          <w:p w14:paraId="6F50AF53"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0562FB57" w14:textId="77777777" w:rsidR="0033374D" w:rsidRPr="003E75C3" w:rsidRDefault="0033374D" w:rsidP="003E75C3">
            <w:pPr>
              <w:rPr>
                <w:b/>
                <w:sz w:val="18"/>
                <w:szCs w:val="18"/>
              </w:rPr>
            </w:pPr>
            <w:r w:rsidRPr="003E75C3">
              <w:rPr>
                <w:sz w:val="18"/>
                <w:szCs w:val="18"/>
              </w:rPr>
              <w:t xml:space="preserve">Porcentaje de niñas y niños menores de 5 años detectados con una deficiencia </w:t>
            </w:r>
            <w:proofErr w:type="spellStart"/>
            <w:r w:rsidRPr="003E75C3">
              <w:rPr>
                <w:sz w:val="18"/>
                <w:szCs w:val="18"/>
              </w:rPr>
              <w:t>discapacitante</w:t>
            </w:r>
            <w:proofErr w:type="spellEnd"/>
            <w:r w:rsidRPr="003E75C3">
              <w:rPr>
                <w:sz w:val="18"/>
                <w:szCs w:val="18"/>
              </w:rPr>
              <w:t xml:space="preserve"> o con riesgo de adquirirla que han recibido un tratamiento de intervención temprana.</w:t>
            </w:r>
          </w:p>
        </w:tc>
      </w:tr>
      <w:tr w:rsidR="00CA4AC1" w:rsidRPr="003E75C3" w14:paraId="3829A482" w14:textId="77777777" w:rsidTr="00CA4AC1">
        <w:trPr>
          <w:trHeight w:val="106"/>
          <w:jc w:val="center"/>
        </w:trPr>
        <w:tc>
          <w:tcPr>
            <w:tcW w:w="2079" w:type="dxa"/>
            <w:shd w:val="clear" w:color="auto" w:fill="FFFFFF" w:themeFill="background1"/>
            <w:vAlign w:val="center"/>
          </w:tcPr>
          <w:p w14:paraId="5A831C05"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72D6DEAE" w14:textId="77777777" w:rsidR="0033374D" w:rsidRPr="003E75C3" w:rsidRDefault="0033374D" w:rsidP="003E75C3">
            <w:pPr>
              <w:rPr>
                <w:b/>
                <w:sz w:val="18"/>
                <w:szCs w:val="18"/>
              </w:rPr>
            </w:pPr>
            <w:r w:rsidRPr="003E75C3">
              <w:rPr>
                <w:sz w:val="18"/>
                <w:szCs w:val="18"/>
              </w:rPr>
              <w:t xml:space="preserve">Las acciones de prevención, detección e intervención temprana tienen como fin que las niñas y niños menores de 5 años puedan tener un desarrollo adecuado, por lo que identificar los casos donde se está actuando permite medir el nivel de avance en el marco de buscar maximizar el potencial de la niña o niño. El indicador permite medir el porcentaje de personas que han recibido un tratamiento que permite prevenir la aparición de discapacidades o intervenir de manera oportuna. </w:t>
            </w:r>
          </w:p>
        </w:tc>
      </w:tr>
      <w:tr w:rsidR="00CA4AC1" w:rsidRPr="003E75C3" w14:paraId="3A0B4219" w14:textId="77777777" w:rsidTr="00CA4AC1">
        <w:trPr>
          <w:trHeight w:val="106"/>
          <w:jc w:val="center"/>
        </w:trPr>
        <w:tc>
          <w:tcPr>
            <w:tcW w:w="2079" w:type="dxa"/>
            <w:shd w:val="clear" w:color="auto" w:fill="FFFFFF" w:themeFill="background1"/>
            <w:vAlign w:val="center"/>
          </w:tcPr>
          <w:p w14:paraId="3098ED43"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75D2FB9A" w14:textId="77777777" w:rsidR="0033374D" w:rsidRPr="003E75C3" w:rsidRDefault="0033374D" w:rsidP="003E75C3">
            <w:pPr>
              <w:rPr>
                <w:b/>
                <w:sz w:val="18"/>
                <w:szCs w:val="18"/>
              </w:rPr>
            </w:pPr>
            <w:r w:rsidRPr="003E75C3">
              <w:rPr>
                <w:sz w:val="18"/>
                <w:szCs w:val="18"/>
              </w:rPr>
              <w:t>Ministerio de Salud (MINSA) - Dirección de Prevención y Control de la Discapacidad.</w:t>
            </w:r>
          </w:p>
        </w:tc>
      </w:tr>
      <w:tr w:rsidR="00CA4AC1" w:rsidRPr="003E75C3" w14:paraId="25474265" w14:textId="77777777" w:rsidTr="00CA4AC1">
        <w:trPr>
          <w:trHeight w:val="585"/>
          <w:jc w:val="center"/>
        </w:trPr>
        <w:tc>
          <w:tcPr>
            <w:tcW w:w="2079" w:type="dxa"/>
            <w:shd w:val="clear" w:color="auto" w:fill="FFFFFF" w:themeFill="background1"/>
            <w:vAlign w:val="center"/>
          </w:tcPr>
          <w:p w14:paraId="5CF39C5C"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08C2691D" w14:textId="77777777" w:rsidR="0033374D" w:rsidRPr="003E75C3" w:rsidRDefault="0033374D" w:rsidP="003E75C3">
            <w:pPr>
              <w:rPr>
                <w:b/>
                <w:sz w:val="18"/>
                <w:szCs w:val="18"/>
              </w:rPr>
            </w:pPr>
            <w:r w:rsidRPr="003E75C3">
              <w:rPr>
                <w:sz w:val="18"/>
                <w:szCs w:val="18"/>
              </w:rPr>
              <w:t xml:space="preserve">No se cuenta con un registro de niñas y niños menores de 5 años a quienes se les haya detectado deficiencias </w:t>
            </w:r>
            <w:proofErr w:type="spellStart"/>
            <w:r w:rsidRPr="003E75C3">
              <w:rPr>
                <w:sz w:val="18"/>
                <w:szCs w:val="18"/>
              </w:rPr>
              <w:t>discapacitantes</w:t>
            </w:r>
            <w:proofErr w:type="spellEnd"/>
            <w:r w:rsidRPr="003E75C3">
              <w:rPr>
                <w:sz w:val="18"/>
                <w:szCs w:val="18"/>
              </w:rPr>
              <w:t xml:space="preserve"> o con riesgo de adquirirlas. </w:t>
            </w:r>
          </w:p>
        </w:tc>
      </w:tr>
      <w:tr w:rsidR="00CA4AC1" w:rsidRPr="003E75C3" w14:paraId="35597B00" w14:textId="77777777" w:rsidTr="00CA4AC1">
        <w:trPr>
          <w:trHeight w:val="637"/>
          <w:jc w:val="center"/>
        </w:trPr>
        <w:tc>
          <w:tcPr>
            <w:tcW w:w="2079" w:type="dxa"/>
            <w:shd w:val="clear" w:color="auto" w:fill="FFFFFF" w:themeFill="background1"/>
            <w:vAlign w:val="center"/>
          </w:tcPr>
          <w:p w14:paraId="39CAF3C2"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39F635DD"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357D37B4" w14:textId="77777777" w:rsidR="0033374D" w:rsidRPr="003E75C3" w:rsidRDefault="0033374D" w:rsidP="003E75C3">
            <w:pPr>
              <w:rPr>
                <w:rFonts w:eastAsia="Cambria Math"/>
                <w:sz w:val="18"/>
                <w:szCs w:val="18"/>
                <w:lang w:val="en-US"/>
              </w:rPr>
            </w:pPr>
          </w:p>
          <w:p w14:paraId="1FCEB4C2" w14:textId="77777777" w:rsidR="0033374D" w:rsidRPr="003E75C3" w:rsidRDefault="0033374D" w:rsidP="003E75C3">
            <w:pPr>
              <w:rPr>
                <w:rFonts w:eastAsia="Cambria Math"/>
                <w:sz w:val="18"/>
                <w:szCs w:val="18"/>
                <w:lang w:val="en-US"/>
              </w:rPr>
            </w:pPr>
            <w:r w:rsidRPr="003E75C3">
              <w:rPr>
                <w:rFonts w:eastAsia="Cambria Math"/>
                <w:sz w:val="18"/>
                <w:szCs w:val="18"/>
                <w:lang w:val="en-US"/>
              </w:rPr>
              <w:t xml:space="preserve">IS= </w:t>
            </w:r>
            <w:proofErr w:type="spellStart"/>
            <w:r w:rsidRPr="003E75C3">
              <w:rPr>
                <w:rFonts w:eastAsia="Cambria Math"/>
                <w:sz w:val="18"/>
                <w:szCs w:val="18"/>
                <w:lang w:val="en-US"/>
              </w:rPr>
              <w:t>NN_A</w:t>
            </w:r>
            <w:proofErr w:type="spellEnd"/>
            <w:r w:rsidRPr="003E75C3">
              <w:rPr>
                <w:rFonts w:eastAsia="Cambria Math"/>
                <w:sz w:val="18"/>
                <w:szCs w:val="18"/>
                <w:lang w:val="en-US"/>
              </w:rPr>
              <w:t xml:space="preserve"> / </w:t>
            </w:r>
            <w:proofErr w:type="spellStart"/>
            <w:r w:rsidRPr="003E75C3">
              <w:rPr>
                <w:rFonts w:eastAsia="Cambria Math"/>
                <w:sz w:val="18"/>
                <w:szCs w:val="18"/>
                <w:lang w:val="en-US"/>
              </w:rPr>
              <w:t>NN_D</w:t>
            </w:r>
            <w:proofErr w:type="spellEnd"/>
            <w:r w:rsidRPr="003E75C3">
              <w:rPr>
                <w:rFonts w:eastAsia="Cambria Math"/>
                <w:sz w:val="18"/>
                <w:szCs w:val="18"/>
                <w:lang w:val="en-US"/>
              </w:rPr>
              <w:t xml:space="preserve"> x 100</w:t>
            </w:r>
          </w:p>
          <w:p w14:paraId="57F92B13" w14:textId="77777777" w:rsidR="0033374D" w:rsidRPr="003E75C3" w:rsidRDefault="0033374D" w:rsidP="003E75C3">
            <w:pPr>
              <w:rPr>
                <w:b/>
                <w:sz w:val="18"/>
                <w:szCs w:val="18"/>
              </w:rPr>
            </w:pPr>
            <w:r w:rsidRPr="003E75C3">
              <w:rPr>
                <w:sz w:val="18"/>
                <w:szCs w:val="18"/>
              </w:rPr>
              <w:t xml:space="preserve">Donde: </w:t>
            </w:r>
          </w:p>
          <w:p w14:paraId="0CF66560"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639BD5CF"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NN_A</w:t>
            </w:r>
            <w:proofErr w:type="spellEnd"/>
            <w:r w:rsidRPr="003E75C3">
              <w:rPr>
                <w:sz w:val="18"/>
                <w:szCs w:val="18"/>
              </w:rPr>
              <w:t xml:space="preserve">: Niños y niñas menores de 5 años con una deficiencia </w:t>
            </w:r>
            <w:proofErr w:type="spellStart"/>
            <w:r w:rsidRPr="003E75C3">
              <w:rPr>
                <w:sz w:val="18"/>
                <w:szCs w:val="18"/>
              </w:rPr>
              <w:t>discapacitante</w:t>
            </w:r>
            <w:proofErr w:type="spellEnd"/>
            <w:r w:rsidRPr="003E75C3">
              <w:rPr>
                <w:sz w:val="18"/>
                <w:szCs w:val="18"/>
              </w:rPr>
              <w:t xml:space="preserve"> o con riesgo de adquirirla que han sido atendidos por un tratamiento de intervención temprana a nivel nacional.</w:t>
            </w:r>
          </w:p>
          <w:p w14:paraId="6C666068"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NN_D</w:t>
            </w:r>
            <w:proofErr w:type="spellEnd"/>
            <w:r w:rsidRPr="003E75C3">
              <w:rPr>
                <w:sz w:val="18"/>
                <w:szCs w:val="18"/>
              </w:rPr>
              <w:t xml:space="preserve">: Niños y niñas menores de 5 años detectados con una deficiencia </w:t>
            </w:r>
            <w:proofErr w:type="spellStart"/>
            <w:r w:rsidRPr="003E75C3">
              <w:rPr>
                <w:sz w:val="18"/>
                <w:szCs w:val="18"/>
              </w:rPr>
              <w:t>discapacitante</w:t>
            </w:r>
            <w:proofErr w:type="spellEnd"/>
            <w:r w:rsidRPr="003E75C3">
              <w:rPr>
                <w:sz w:val="18"/>
                <w:szCs w:val="18"/>
              </w:rPr>
              <w:t xml:space="preserve"> o con riesgo de adquirirla a nivel nacional.  </w:t>
            </w:r>
          </w:p>
          <w:p w14:paraId="2E8D5970" w14:textId="77777777" w:rsidR="0033374D" w:rsidRPr="003E75C3" w:rsidRDefault="0033374D" w:rsidP="003E75C3">
            <w:pPr>
              <w:rPr>
                <w:b/>
                <w:sz w:val="18"/>
                <w:szCs w:val="18"/>
              </w:rPr>
            </w:pPr>
          </w:p>
          <w:p w14:paraId="7FACE7A3" w14:textId="77777777" w:rsidR="0033374D" w:rsidRPr="003E75C3" w:rsidRDefault="0033374D" w:rsidP="003E75C3">
            <w:pPr>
              <w:rPr>
                <w:b/>
                <w:sz w:val="18"/>
                <w:szCs w:val="18"/>
                <w:u w:val="single"/>
              </w:rPr>
            </w:pPr>
            <w:r w:rsidRPr="003E75C3">
              <w:rPr>
                <w:sz w:val="18"/>
                <w:szCs w:val="18"/>
                <w:u w:val="single"/>
              </w:rPr>
              <w:t>Especificaciones técnicas:</w:t>
            </w:r>
          </w:p>
          <w:p w14:paraId="273F6322" w14:textId="77777777" w:rsidR="0033374D" w:rsidRPr="003E75C3" w:rsidRDefault="0033374D" w:rsidP="003E75C3">
            <w:pPr>
              <w:rPr>
                <w:b/>
                <w:sz w:val="18"/>
                <w:szCs w:val="18"/>
              </w:rPr>
            </w:pPr>
          </w:p>
          <w:p w14:paraId="45CAE033" w14:textId="77777777" w:rsidR="0033374D" w:rsidRPr="003E75C3" w:rsidRDefault="0033374D" w:rsidP="003E75C3">
            <w:pPr>
              <w:rPr>
                <w:b/>
                <w:sz w:val="18"/>
                <w:szCs w:val="18"/>
              </w:rPr>
            </w:pPr>
            <w:r w:rsidRPr="003E75C3">
              <w:rPr>
                <w:sz w:val="18"/>
                <w:szCs w:val="18"/>
              </w:rPr>
              <w:t xml:space="preserve">Deficiencia </w:t>
            </w:r>
            <w:proofErr w:type="spellStart"/>
            <w:r w:rsidRPr="003E75C3">
              <w:rPr>
                <w:sz w:val="18"/>
                <w:szCs w:val="18"/>
              </w:rPr>
              <w:t>discapacitante</w:t>
            </w:r>
            <w:proofErr w:type="spellEnd"/>
            <w:r w:rsidRPr="003E75C3">
              <w:rPr>
                <w:sz w:val="18"/>
                <w:szCs w:val="18"/>
              </w:rPr>
              <w:t>: Problemas en las funciones o estructuras corporales en una persona, que al interactuar con el entorno pueda encontrar barreras que ocasionan una discapacidad.</w:t>
            </w:r>
          </w:p>
          <w:p w14:paraId="1307DDFF" w14:textId="77777777" w:rsidR="0033374D" w:rsidRPr="003E75C3" w:rsidRDefault="0033374D" w:rsidP="003E75C3">
            <w:pPr>
              <w:rPr>
                <w:b/>
                <w:sz w:val="18"/>
                <w:szCs w:val="18"/>
              </w:rPr>
            </w:pPr>
          </w:p>
          <w:p w14:paraId="2FDC2E78" w14:textId="77777777" w:rsidR="0033374D" w:rsidRPr="003E75C3" w:rsidRDefault="0033374D" w:rsidP="003E75C3">
            <w:pPr>
              <w:rPr>
                <w:b/>
                <w:sz w:val="18"/>
                <w:szCs w:val="18"/>
              </w:rPr>
            </w:pPr>
            <w:r w:rsidRPr="003E75C3">
              <w:rPr>
                <w:sz w:val="18"/>
                <w:szCs w:val="18"/>
              </w:rPr>
              <w:t xml:space="preserve">Prevención: actividades tendientes a la identificación de factores de riesgo que producen deterioro o daño a la salud, con la finalidad de impedir que este deterioro cause limitación funcional o minimizar el impacto de las consecuencias del daño a la salud incluye además la promoción de estilos de vida saludable, educación para la salud y protección de la salud. </w:t>
            </w:r>
          </w:p>
          <w:p w14:paraId="2CEF793A" w14:textId="77777777" w:rsidR="0033374D" w:rsidRPr="003E75C3" w:rsidRDefault="0033374D" w:rsidP="003E75C3">
            <w:pPr>
              <w:rPr>
                <w:b/>
                <w:sz w:val="18"/>
                <w:szCs w:val="18"/>
              </w:rPr>
            </w:pPr>
          </w:p>
          <w:p w14:paraId="7A0A726B" w14:textId="77777777" w:rsidR="0033374D" w:rsidRPr="003E75C3" w:rsidRDefault="0033374D" w:rsidP="003E75C3">
            <w:pPr>
              <w:rPr>
                <w:b/>
                <w:sz w:val="18"/>
                <w:szCs w:val="18"/>
              </w:rPr>
            </w:pPr>
            <w:r w:rsidRPr="003E75C3">
              <w:rPr>
                <w:sz w:val="18"/>
                <w:szCs w:val="18"/>
              </w:rPr>
              <w:t>Detección: consiste en identificar determinadas patologías y alteraciones metabólicas.</w:t>
            </w:r>
          </w:p>
          <w:p w14:paraId="7DD47697" w14:textId="77777777" w:rsidR="0033374D" w:rsidRPr="003E75C3" w:rsidRDefault="0033374D" w:rsidP="003E75C3">
            <w:pPr>
              <w:rPr>
                <w:b/>
                <w:sz w:val="18"/>
                <w:szCs w:val="18"/>
              </w:rPr>
            </w:pPr>
          </w:p>
          <w:p w14:paraId="5AD68BA5" w14:textId="77777777" w:rsidR="0033374D" w:rsidRPr="003E75C3" w:rsidRDefault="0033374D" w:rsidP="003E75C3">
            <w:pPr>
              <w:rPr>
                <w:b/>
                <w:sz w:val="18"/>
                <w:szCs w:val="18"/>
              </w:rPr>
            </w:pPr>
            <w:r w:rsidRPr="003E75C3">
              <w:rPr>
                <w:sz w:val="18"/>
                <w:szCs w:val="18"/>
              </w:rPr>
              <w:lastRenderedPageBreak/>
              <w:t xml:space="preserve">Intervención temprana: actividades tendientes a evitar condiciones de salud, buscando tratar o reducir sus consecuencias . </w:t>
            </w:r>
          </w:p>
          <w:p w14:paraId="73B81E77" w14:textId="77777777" w:rsidR="0033374D" w:rsidRPr="003E75C3" w:rsidRDefault="0033374D" w:rsidP="003E75C3">
            <w:pPr>
              <w:spacing w:before="240" w:after="240"/>
              <w:rPr>
                <w:b/>
                <w:sz w:val="18"/>
                <w:szCs w:val="18"/>
              </w:rPr>
            </w:pPr>
            <w:r w:rsidRPr="003E75C3">
              <w:rPr>
                <w:sz w:val="18"/>
                <w:szCs w:val="18"/>
              </w:rPr>
              <w:t xml:space="preserve">Se entiende por “niños y niñas menores de 5 años con una deficiencia </w:t>
            </w:r>
            <w:proofErr w:type="spellStart"/>
            <w:r w:rsidRPr="003E75C3">
              <w:rPr>
                <w:sz w:val="18"/>
                <w:szCs w:val="18"/>
              </w:rPr>
              <w:t>discapacitante</w:t>
            </w:r>
            <w:proofErr w:type="spellEnd"/>
            <w:r w:rsidRPr="003E75C3">
              <w:rPr>
                <w:sz w:val="18"/>
                <w:szCs w:val="18"/>
              </w:rPr>
              <w:t xml:space="preserve"> o con riesgo de adquirirla que han sido atendidos por un tratamiento de intervención temprana” a quienes hayan sido inscritos/as y atendidos/as de acuerdo con los criterios que determine el MINSA.</w:t>
            </w:r>
          </w:p>
          <w:p w14:paraId="7975C026"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66D02CFF" w14:textId="77777777" w:rsidTr="00CA4AC1">
        <w:trPr>
          <w:trHeight w:val="180"/>
          <w:jc w:val="center"/>
        </w:trPr>
        <w:tc>
          <w:tcPr>
            <w:tcW w:w="2079" w:type="dxa"/>
            <w:shd w:val="clear" w:color="auto" w:fill="FFFFFF" w:themeFill="background1"/>
            <w:vAlign w:val="center"/>
          </w:tcPr>
          <w:p w14:paraId="44D078F4"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0CBD0D33"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4BB007DD"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3B2A74D0"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328C33AD" w14:textId="77777777" w:rsidTr="00CA4AC1">
        <w:trPr>
          <w:trHeight w:val="1026"/>
          <w:jc w:val="center"/>
        </w:trPr>
        <w:tc>
          <w:tcPr>
            <w:tcW w:w="2079" w:type="dxa"/>
            <w:shd w:val="clear" w:color="auto" w:fill="FFFFFF" w:themeFill="background1"/>
            <w:vAlign w:val="center"/>
          </w:tcPr>
          <w:p w14:paraId="5B5B1FE1"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51E2F47F" w14:textId="77777777" w:rsidR="0033374D" w:rsidRPr="003E75C3" w:rsidRDefault="0033374D" w:rsidP="003E75C3">
            <w:pPr>
              <w:rPr>
                <w:b/>
                <w:sz w:val="18"/>
                <w:szCs w:val="18"/>
                <w:u w:val="single"/>
              </w:rPr>
            </w:pPr>
            <w:r w:rsidRPr="003E75C3">
              <w:rPr>
                <w:sz w:val="18"/>
                <w:szCs w:val="18"/>
                <w:u w:val="single"/>
              </w:rPr>
              <w:t>Fuente:</w:t>
            </w:r>
          </w:p>
          <w:p w14:paraId="0ACA8C59"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Ministerio de Salud (MINSA) - Dirección de Prevención y Control de la Discapacidad.</w:t>
            </w:r>
          </w:p>
          <w:p w14:paraId="1776EE81"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 xml:space="preserve">Seguro Social del Perú (ESSALUD) – Gerencia de Discapacidad </w:t>
            </w:r>
          </w:p>
          <w:p w14:paraId="48A878DE"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xml:space="preserve">) – Dirección de Sanidad Policial. </w:t>
            </w:r>
          </w:p>
          <w:p w14:paraId="0231CAB9"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de la Sanidad de la Dirección General de Recursos Humanos.</w:t>
            </w:r>
          </w:p>
          <w:p w14:paraId="4B3AC82A" w14:textId="77777777" w:rsidR="0033374D" w:rsidRPr="003E75C3" w:rsidRDefault="0033374D" w:rsidP="003E75C3">
            <w:pPr>
              <w:rPr>
                <w:b/>
                <w:sz w:val="18"/>
                <w:szCs w:val="18"/>
              </w:rPr>
            </w:pPr>
          </w:p>
          <w:p w14:paraId="291DCC80" w14:textId="77777777" w:rsidR="0033374D" w:rsidRPr="003E75C3" w:rsidRDefault="0033374D" w:rsidP="003E75C3">
            <w:pPr>
              <w:rPr>
                <w:b/>
                <w:sz w:val="18"/>
                <w:szCs w:val="18"/>
                <w:u w:val="single"/>
              </w:rPr>
            </w:pPr>
            <w:r w:rsidRPr="003E75C3">
              <w:rPr>
                <w:sz w:val="18"/>
                <w:szCs w:val="18"/>
                <w:u w:val="single"/>
              </w:rPr>
              <w:t>Base de datos:</w:t>
            </w:r>
          </w:p>
          <w:p w14:paraId="773B21CA" w14:textId="77777777" w:rsidR="0033374D" w:rsidRPr="003E75C3" w:rsidRDefault="0033374D" w:rsidP="003E75C3">
            <w:pPr>
              <w:rPr>
                <w:b/>
                <w:sz w:val="18"/>
                <w:szCs w:val="18"/>
              </w:rPr>
            </w:pPr>
            <w:r w:rsidRPr="003E75C3">
              <w:rPr>
                <w:sz w:val="18"/>
                <w:szCs w:val="18"/>
              </w:rPr>
              <w:t>Registros administrativos consolidados a partir del registro del Control de Crecimiento del Niño Sano.</w:t>
            </w:r>
          </w:p>
        </w:tc>
      </w:tr>
      <w:tr w:rsidR="00CA4AC1" w:rsidRPr="003E75C3" w14:paraId="72B2740C" w14:textId="77777777" w:rsidTr="00CA4AC1">
        <w:trPr>
          <w:trHeight w:val="258"/>
          <w:jc w:val="center"/>
        </w:trPr>
        <w:tc>
          <w:tcPr>
            <w:tcW w:w="2079" w:type="dxa"/>
            <w:shd w:val="clear" w:color="auto" w:fill="FFFFFF" w:themeFill="background1"/>
            <w:vAlign w:val="center"/>
          </w:tcPr>
          <w:p w14:paraId="47A73FE6"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764B4267" w14:textId="77777777" w:rsidR="0033374D" w:rsidRPr="003E75C3" w:rsidRDefault="0033374D" w:rsidP="00537B70">
            <w:pPr>
              <w:numPr>
                <w:ilvl w:val="0"/>
                <w:numId w:val="56"/>
              </w:numPr>
              <w:ind w:left="0" w:firstLine="0"/>
              <w:rPr>
                <w:b/>
                <w:sz w:val="18"/>
                <w:szCs w:val="18"/>
              </w:rPr>
            </w:pPr>
            <w:r w:rsidRPr="003E75C3">
              <w:rPr>
                <w:sz w:val="18"/>
                <w:szCs w:val="18"/>
              </w:rPr>
              <w:t xml:space="preserve">Los servicios de salud tienen la capacidad de identificar a las niñas y niños menores de 5 años con una deficiencia </w:t>
            </w:r>
            <w:proofErr w:type="spellStart"/>
            <w:r w:rsidRPr="003E75C3">
              <w:rPr>
                <w:sz w:val="18"/>
                <w:szCs w:val="18"/>
              </w:rPr>
              <w:t>discapacitante</w:t>
            </w:r>
            <w:proofErr w:type="spellEnd"/>
            <w:r w:rsidRPr="003E75C3">
              <w:rPr>
                <w:sz w:val="18"/>
                <w:szCs w:val="18"/>
              </w:rPr>
              <w:t xml:space="preserve"> o con riesgo de adquirirla. </w:t>
            </w:r>
          </w:p>
          <w:p w14:paraId="403F602E" w14:textId="77777777" w:rsidR="0033374D" w:rsidRPr="003E75C3" w:rsidRDefault="0033374D" w:rsidP="00537B70">
            <w:pPr>
              <w:numPr>
                <w:ilvl w:val="0"/>
                <w:numId w:val="56"/>
              </w:numPr>
              <w:ind w:left="0" w:firstLine="0"/>
              <w:rPr>
                <w:b/>
                <w:sz w:val="18"/>
                <w:szCs w:val="18"/>
              </w:rPr>
            </w:pPr>
            <w:r w:rsidRPr="003E75C3">
              <w:rPr>
                <w:sz w:val="18"/>
                <w:szCs w:val="18"/>
              </w:rPr>
              <w:t>El registro del Control de Crecimiento del Niño Sano (</w:t>
            </w:r>
            <w:proofErr w:type="spellStart"/>
            <w:r w:rsidRPr="003E75C3">
              <w:rPr>
                <w:sz w:val="18"/>
                <w:szCs w:val="18"/>
              </w:rPr>
              <w:t>CRED</w:t>
            </w:r>
            <w:proofErr w:type="spellEnd"/>
            <w:r w:rsidRPr="003E75C3">
              <w:rPr>
                <w:sz w:val="18"/>
                <w:szCs w:val="18"/>
              </w:rPr>
              <w:t>) dota de información respecto al estado de salud de niños y niñas menores de 5 años.</w:t>
            </w:r>
          </w:p>
          <w:p w14:paraId="5A599ACD" w14:textId="77777777" w:rsidR="0033374D" w:rsidRPr="003E75C3" w:rsidRDefault="0033374D" w:rsidP="00537B70">
            <w:pPr>
              <w:numPr>
                <w:ilvl w:val="0"/>
                <w:numId w:val="56"/>
              </w:numPr>
              <w:ind w:left="0" w:firstLine="0"/>
              <w:rPr>
                <w:b/>
                <w:sz w:val="18"/>
                <w:szCs w:val="18"/>
              </w:rPr>
            </w:pPr>
            <w:r w:rsidRPr="003E75C3">
              <w:rPr>
                <w:sz w:val="18"/>
                <w:szCs w:val="18"/>
              </w:rPr>
              <w:t xml:space="preserve">El MINSA establece los lineamientos y estándares para determinar la intervención temprana, de acuerdo al tipo de discapacidad. </w:t>
            </w:r>
          </w:p>
          <w:p w14:paraId="3A949F5D" w14:textId="77777777" w:rsidR="0033374D" w:rsidRPr="003E75C3" w:rsidRDefault="0033374D" w:rsidP="00537B70">
            <w:pPr>
              <w:numPr>
                <w:ilvl w:val="0"/>
                <w:numId w:val="56"/>
              </w:numPr>
              <w:ind w:left="0" w:firstLine="0"/>
              <w:rPr>
                <w:b/>
                <w:sz w:val="18"/>
                <w:szCs w:val="18"/>
              </w:rPr>
            </w:pPr>
            <w:r w:rsidRPr="003E75C3">
              <w:rPr>
                <w:sz w:val="18"/>
                <w:szCs w:val="18"/>
              </w:rPr>
              <w:t xml:space="preserve">Se fortalecen los servicios de salud y el trabajo de las redes de salud. </w:t>
            </w:r>
          </w:p>
        </w:tc>
      </w:tr>
    </w:tbl>
    <w:p w14:paraId="431AD237" w14:textId="77777777" w:rsidR="0033374D" w:rsidRPr="003E75C3" w:rsidRDefault="0033374D" w:rsidP="003E75C3">
      <w:pPr>
        <w:rPr>
          <w:sz w:val="18"/>
          <w:szCs w:val="18"/>
        </w:rPr>
      </w:pPr>
    </w:p>
    <w:p w14:paraId="76FF6A82" w14:textId="77777777" w:rsidR="0033374D" w:rsidRPr="003E75C3" w:rsidRDefault="0033374D" w:rsidP="003E75C3">
      <w:pPr>
        <w:tabs>
          <w:tab w:val="left" w:pos="3215"/>
        </w:tabs>
        <w:rPr>
          <w:sz w:val="18"/>
          <w:szCs w:val="18"/>
        </w:rPr>
      </w:pPr>
      <w:r w:rsidRPr="003E75C3">
        <w:rPr>
          <w:sz w:val="18"/>
          <w:szCs w:val="18"/>
        </w:rPr>
        <w:tab/>
      </w:r>
    </w:p>
    <w:p w14:paraId="3FA5F7F6" w14:textId="77777777" w:rsidR="0033374D" w:rsidRPr="003E75C3" w:rsidRDefault="0033374D" w:rsidP="003E75C3">
      <w:pPr>
        <w:rPr>
          <w:sz w:val="18"/>
          <w:szCs w:val="18"/>
        </w:rPr>
      </w:pPr>
    </w:p>
    <w:p w14:paraId="5D266039" w14:textId="77777777" w:rsidR="0033374D" w:rsidRPr="003E75C3" w:rsidRDefault="0033374D" w:rsidP="003E75C3">
      <w:bookmarkStart w:id="287" w:name="_ysnkaoc1qm1d" w:colFirst="0" w:colLast="0"/>
      <w:bookmarkStart w:id="288" w:name="_Toc62250814"/>
      <w:bookmarkEnd w:id="287"/>
      <w:r w:rsidRPr="003E75C3">
        <w:t>Lineamiento 3.4 - S10</w:t>
      </w:r>
      <w:bookmarkEnd w:id="288"/>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374AADF9" w14:textId="77777777" w:rsidTr="00CA4AC1">
        <w:trPr>
          <w:trHeight w:val="313"/>
          <w:jc w:val="center"/>
        </w:trPr>
        <w:tc>
          <w:tcPr>
            <w:tcW w:w="2079" w:type="dxa"/>
            <w:shd w:val="clear" w:color="auto" w:fill="FFFFFF" w:themeFill="background1"/>
            <w:vAlign w:val="center"/>
          </w:tcPr>
          <w:p w14:paraId="24464BF7"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37DD13BB" w14:textId="77777777" w:rsidR="0033374D" w:rsidRPr="003E75C3" w:rsidRDefault="000F3A9F" w:rsidP="003E75C3">
            <w:pPr>
              <w:rPr>
                <w:b/>
                <w:sz w:val="18"/>
                <w:szCs w:val="18"/>
              </w:rPr>
            </w:pPr>
            <w:r w:rsidRPr="003E75C3">
              <w:rPr>
                <w:sz w:val="18"/>
                <w:szCs w:val="18"/>
              </w:rPr>
              <w:t>R</w:t>
            </w:r>
            <w:r w:rsidR="0033374D" w:rsidRPr="003E75C3">
              <w:rPr>
                <w:sz w:val="18"/>
                <w:szCs w:val="18"/>
              </w:rPr>
              <w:t>ehabilitación para personas con discapacidad.</w:t>
            </w:r>
          </w:p>
        </w:tc>
      </w:tr>
      <w:tr w:rsidR="00CA4AC1" w:rsidRPr="003E75C3" w14:paraId="2F741A5A" w14:textId="77777777" w:rsidTr="00CA4AC1">
        <w:trPr>
          <w:trHeight w:val="454"/>
          <w:jc w:val="center"/>
        </w:trPr>
        <w:tc>
          <w:tcPr>
            <w:tcW w:w="2079" w:type="dxa"/>
            <w:shd w:val="clear" w:color="auto" w:fill="FFFFFF" w:themeFill="background1"/>
            <w:vAlign w:val="center"/>
          </w:tcPr>
          <w:p w14:paraId="4700F669"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0AF9E287" w14:textId="77777777" w:rsidR="0033374D" w:rsidRPr="003E75C3" w:rsidRDefault="0033374D" w:rsidP="003E75C3">
            <w:pPr>
              <w:rPr>
                <w:b/>
                <w:sz w:val="18"/>
                <w:szCs w:val="18"/>
              </w:rPr>
            </w:pPr>
            <w:r w:rsidRPr="003E75C3">
              <w:rPr>
                <w:sz w:val="18"/>
                <w:szCs w:val="18"/>
              </w:rPr>
              <w:t>Porcentaje de personas con discapacidad que solicitan y reciben servicios de rehabilitación.</w:t>
            </w:r>
          </w:p>
        </w:tc>
      </w:tr>
      <w:tr w:rsidR="00CA4AC1" w:rsidRPr="003E75C3" w14:paraId="3CAADE75" w14:textId="77777777" w:rsidTr="00CA4AC1">
        <w:trPr>
          <w:trHeight w:val="106"/>
          <w:jc w:val="center"/>
        </w:trPr>
        <w:tc>
          <w:tcPr>
            <w:tcW w:w="2079" w:type="dxa"/>
            <w:shd w:val="clear" w:color="auto" w:fill="FFFFFF" w:themeFill="background1"/>
            <w:vAlign w:val="center"/>
          </w:tcPr>
          <w:p w14:paraId="1423C936"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3BEAE047" w14:textId="77777777" w:rsidR="0033374D" w:rsidRPr="003E75C3" w:rsidRDefault="0033374D" w:rsidP="003E75C3">
            <w:pPr>
              <w:rPr>
                <w:b/>
                <w:sz w:val="18"/>
                <w:szCs w:val="18"/>
              </w:rPr>
            </w:pPr>
            <w:r w:rsidRPr="003E75C3">
              <w:rPr>
                <w:sz w:val="18"/>
                <w:szCs w:val="18"/>
              </w:rPr>
              <w:t>Los servicios de rehabilitación consideran dos aspectos:  i) Rehabilitación Basada en la Comunidad (</w:t>
            </w:r>
            <w:proofErr w:type="spellStart"/>
            <w:r w:rsidRPr="003E75C3">
              <w:rPr>
                <w:sz w:val="18"/>
                <w:szCs w:val="18"/>
              </w:rPr>
              <w:t>RBC</w:t>
            </w:r>
            <w:proofErr w:type="spellEnd"/>
            <w:r w:rsidRPr="003E75C3">
              <w:rPr>
                <w:sz w:val="18"/>
                <w:szCs w:val="18"/>
              </w:rPr>
              <w:t xml:space="preserve">) y </w:t>
            </w:r>
            <w:proofErr w:type="spellStart"/>
            <w:r w:rsidRPr="003E75C3">
              <w:rPr>
                <w:sz w:val="18"/>
                <w:szCs w:val="18"/>
              </w:rPr>
              <w:t>ii</w:t>
            </w:r>
            <w:proofErr w:type="spellEnd"/>
            <w:r w:rsidRPr="003E75C3">
              <w:rPr>
                <w:sz w:val="18"/>
                <w:szCs w:val="18"/>
              </w:rPr>
              <w:t>) Fortalecimiento de servicios de rehabilitación. El indicador permite medir el porcentaje de personas con discapacidad que reciben servicios de rehabilitación respecto al total de personas con discapacidad que solicitan dichos servicios.</w:t>
            </w:r>
          </w:p>
        </w:tc>
      </w:tr>
      <w:tr w:rsidR="00CA4AC1" w:rsidRPr="003E75C3" w14:paraId="6B7791FF" w14:textId="77777777" w:rsidTr="00CA4AC1">
        <w:trPr>
          <w:trHeight w:val="484"/>
          <w:jc w:val="center"/>
        </w:trPr>
        <w:tc>
          <w:tcPr>
            <w:tcW w:w="2079" w:type="dxa"/>
            <w:shd w:val="clear" w:color="auto" w:fill="FFFFFF" w:themeFill="background1"/>
            <w:vAlign w:val="center"/>
          </w:tcPr>
          <w:p w14:paraId="0225001B" w14:textId="77777777" w:rsidR="0033374D" w:rsidRPr="003E75C3" w:rsidRDefault="0033374D" w:rsidP="003E75C3">
            <w:pPr>
              <w:rPr>
                <w:b/>
                <w:sz w:val="18"/>
                <w:szCs w:val="18"/>
              </w:rPr>
            </w:pPr>
            <w:r w:rsidRPr="003E75C3">
              <w:rPr>
                <w:sz w:val="18"/>
                <w:szCs w:val="18"/>
              </w:rPr>
              <w:lastRenderedPageBreak/>
              <w:t>Responsable del indicador del servicio:</w:t>
            </w:r>
          </w:p>
        </w:tc>
        <w:tc>
          <w:tcPr>
            <w:tcW w:w="6415" w:type="dxa"/>
            <w:gridSpan w:val="3"/>
            <w:shd w:val="clear" w:color="auto" w:fill="FFFFFF" w:themeFill="background1"/>
            <w:vAlign w:val="center"/>
          </w:tcPr>
          <w:p w14:paraId="6081B7DD" w14:textId="77777777" w:rsidR="0033374D" w:rsidRPr="003E75C3" w:rsidRDefault="0033374D" w:rsidP="003E75C3">
            <w:pPr>
              <w:rPr>
                <w:b/>
                <w:sz w:val="18"/>
                <w:szCs w:val="18"/>
              </w:rPr>
            </w:pPr>
            <w:r w:rsidRPr="003E75C3">
              <w:rPr>
                <w:sz w:val="18"/>
                <w:szCs w:val="18"/>
              </w:rPr>
              <w:t>Ministerio de Salud (MINSA) - Dirección de Prevención y Control de la Discapacidad.</w:t>
            </w:r>
          </w:p>
        </w:tc>
      </w:tr>
      <w:tr w:rsidR="00CA4AC1" w:rsidRPr="003E75C3" w14:paraId="32186B12" w14:textId="77777777" w:rsidTr="00CA4AC1">
        <w:trPr>
          <w:trHeight w:val="574"/>
          <w:jc w:val="center"/>
        </w:trPr>
        <w:tc>
          <w:tcPr>
            <w:tcW w:w="2079" w:type="dxa"/>
            <w:shd w:val="clear" w:color="auto" w:fill="FFFFFF" w:themeFill="background1"/>
            <w:vAlign w:val="center"/>
          </w:tcPr>
          <w:p w14:paraId="6528C604"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68417452" w14:textId="77777777" w:rsidR="0033374D" w:rsidRPr="003E75C3" w:rsidRDefault="0033374D" w:rsidP="00537B70">
            <w:pPr>
              <w:numPr>
                <w:ilvl w:val="0"/>
                <w:numId w:val="67"/>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tc>
      </w:tr>
      <w:tr w:rsidR="00CA4AC1" w:rsidRPr="003E75C3" w14:paraId="2FE859D0" w14:textId="77777777" w:rsidTr="00CA4AC1">
        <w:trPr>
          <w:trHeight w:val="637"/>
          <w:jc w:val="center"/>
        </w:trPr>
        <w:tc>
          <w:tcPr>
            <w:tcW w:w="2079" w:type="dxa"/>
            <w:shd w:val="clear" w:color="auto" w:fill="FFFFFF" w:themeFill="background1"/>
            <w:vAlign w:val="center"/>
          </w:tcPr>
          <w:p w14:paraId="6DD05FFD"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6DFF4D91"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764F99CD" w14:textId="77777777" w:rsidR="0033374D" w:rsidRPr="003E75C3" w:rsidRDefault="0033374D" w:rsidP="003E75C3">
            <w:pPr>
              <w:rPr>
                <w:rFonts w:eastAsia="Cambria Math"/>
                <w:sz w:val="18"/>
                <w:szCs w:val="18"/>
                <w:lang w:val="en-US"/>
              </w:rPr>
            </w:pPr>
          </w:p>
          <w:p w14:paraId="66CC3D7D" w14:textId="77777777" w:rsidR="0033374D" w:rsidRPr="003E75C3" w:rsidRDefault="0033374D" w:rsidP="003E75C3">
            <w:pPr>
              <w:rPr>
                <w:rFonts w:eastAsia="Cambria Math"/>
                <w:sz w:val="18"/>
                <w:szCs w:val="18"/>
                <w:lang w:val="en-US"/>
              </w:rPr>
            </w:pPr>
            <w:r w:rsidRPr="003E75C3">
              <w:rPr>
                <w:rFonts w:eastAsia="Cambria Math"/>
                <w:sz w:val="18"/>
                <w:szCs w:val="18"/>
                <w:lang w:val="en-US"/>
              </w:rPr>
              <w:t xml:space="preserve">IS= </w:t>
            </w:r>
            <w:proofErr w:type="spellStart"/>
            <w:r w:rsidRPr="003E75C3">
              <w:rPr>
                <w:rFonts w:eastAsia="Cambria Math"/>
                <w:sz w:val="18"/>
                <w:szCs w:val="18"/>
                <w:lang w:val="en-US"/>
              </w:rPr>
              <w:t>PCD_RBC</w:t>
            </w:r>
            <w:proofErr w:type="spellEnd"/>
            <w:r w:rsidRPr="003E75C3">
              <w:rPr>
                <w:rFonts w:eastAsia="Cambria Math"/>
                <w:sz w:val="18"/>
                <w:szCs w:val="18"/>
                <w:lang w:val="en-US"/>
              </w:rPr>
              <w:t xml:space="preserve"> / </w:t>
            </w:r>
            <w:proofErr w:type="spellStart"/>
            <w:r w:rsidRPr="003E75C3">
              <w:rPr>
                <w:rFonts w:eastAsia="Cambria Math"/>
                <w:sz w:val="18"/>
                <w:szCs w:val="18"/>
                <w:lang w:val="en-US"/>
              </w:rPr>
              <w:t>PCD</w:t>
            </w:r>
            <w:proofErr w:type="spellEnd"/>
            <w:r w:rsidRPr="003E75C3">
              <w:rPr>
                <w:rFonts w:eastAsia="Cambria Math"/>
                <w:sz w:val="18"/>
                <w:szCs w:val="18"/>
                <w:lang w:val="en-US"/>
              </w:rPr>
              <w:t xml:space="preserve"> x 100</w:t>
            </w:r>
          </w:p>
          <w:p w14:paraId="445FD387" w14:textId="77777777" w:rsidR="0033374D" w:rsidRPr="003E75C3" w:rsidRDefault="0033374D" w:rsidP="003E75C3">
            <w:pPr>
              <w:rPr>
                <w:b/>
                <w:sz w:val="18"/>
                <w:szCs w:val="18"/>
              </w:rPr>
            </w:pPr>
            <w:r w:rsidRPr="003E75C3">
              <w:rPr>
                <w:sz w:val="18"/>
                <w:szCs w:val="18"/>
              </w:rPr>
              <w:t xml:space="preserve">Donde: </w:t>
            </w:r>
          </w:p>
          <w:p w14:paraId="2B42CA32"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3C53A613"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PCD_R</w:t>
            </w:r>
            <w:proofErr w:type="spellEnd"/>
            <w:r w:rsidRPr="003E75C3">
              <w:rPr>
                <w:sz w:val="18"/>
                <w:szCs w:val="18"/>
              </w:rPr>
              <w:t>: Personas con discapacidad que reciben servicios de rehabilitación.</w:t>
            </w:r>
          </w:p>
          <w:p w14:paraId="7016EC6F"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w:t>
            </w:r>
            <w:proofErr w:type="spellEnd"/>
            <w:r w:rsidRPr="003E75C3">
              <w:rPr>
                <w:sz w:val="18"/>
                <w:szCs w:val="18"/>
              </w:rPr>
              <w:t>: Total de personas con discapacidad que solicitan servicios de rehabilitación.</w:t>
            </w:r>
          </w:p>
          <w:p w14:paraId="3A794DBE" w14:textId="77777777" w:rsidR="0033374D" w:rsidRPr="003E75C3" w:rsidRDefault="0033374D" w:rsidP="003E75C3">
            <w:pPr>
              <w:rPr>
                <w:b/>
                <w:sz w:val="18"/>
                <w:szCs w:val="18"/>
              </w:rPr>
            </w:pPr>
          </w:p>
          <w:p w14:paraId="5AA84FC2" w14:textId="77777777" w:rsidR="0033374D" w:rsidRPr="003E75C3" w:rsidRDefault="0033374D" w:rsidP="003E75C3">
            <w:pPr>
              <w:rPr>
                <w:b/>
                <w:sz w:val="18"/>
                <w:szCs w:val="18"/>
                <w:u w:val="single"/>
              </w:rPr>
            </w:pPr>
            <w:r w:rsidRPr="003E75C3">
              <w:rPr>
                <w:sz w:val="18"/>
                <w:szCs w:val="18"/>
                <w:u w:val="single"/>
              </w:rPr>
              <w:t>Especificaciones técnicas:</w:t>
            </w:r>
          </w:p>
          <w:p w14:paraId="0608A83C" w14:textId="77777777" w:rsidR="0033374D" w:rsidRPr="003E75C3" w:rsidRDefault="0033374D" w:rsidP="003E75C3">
            <w:pPr>
              <w:rPr>
                <w:b/>
                <w:sz w:val="18"/>
                <w:szCs w:val="18"/>
                <w:u w:val="single"/>
              </w:rPr>
            </w:pPr>
          </w:p>
          <w:p w14:paraId="152AC8B6" w14:textId="77777777" w:rsidR="0033374D" w:rsidRPr="003E75C3" w:rsidRDefault="0033374D" w:rsidP="003E75C3">
            <w:pPr>
              <w:rPr>
                <w:b/>
                <w:sz w:val="18"/>
                <w:szCs w:val="18"/>
              </w:rPr>
            </w:pPr>
            <w:r w:rsidRPr="003E75C3">
              <w:rPr>
                <w:sz w:val="18"/>
                <w:szCs w:val="18"/>
              </w:rPr>
              <w:t xml:space="preserve">La persona con discapacidad es aquella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 (Ley N° 29973) </w:t>
            </w:r>
          </w:p>
          <w:p w14:paraId="2562A976" w14:textId="77777777" w:rsidR="0033374D" w:rsidRPr="003E75C3" w:rsidRDefault="0033374D" w:rsidP="003E75C3">
            <w:pPr>
              <w:rPr>
                <w:b/>
                <w:sz w:val="18"/>
                <w:szCs w:val="18"/>
              </w:rPr>
            </w:pPr>
          </w:p>
          <w:p w14:paraId="550BE84F" w14:textId="77777777" w:rsidR="0033374D" w:rsidRPr="003E75C3" w:rsidRDefault="0033374D" w:rsidP="003E75C3">
            <w:pPr>
              <w:rPr>
                <w:b/>
                <w:sz w:val="18"/>
                <w:szCs w:val="18"/>
              </w:rPr>
            </w:pPr>
            <w:r w:rsidRPr="003E75C3">
              <w:rPr>
                <w:sz w:val="18"/>
                <w:szCs w:val="18"/>
              </w:rPr>
              <w:t>Servicios de Rehabilitación: Considera la Rehabilitación en la Comunidad (</w:t>
            </w:r>
            <w:proofErr w:type="spellStart"/>
            <w:r w:rsidRPr="003E75C3">
              <w:rPr>
                <w:sz w:val="18"/>
                <w:szCs w:val="18"/>
              </w:rPr>
              <w:t>RBC</w:t>
            </w:r>
            <w:proofErr w:type="spellEnd"/>
            <w:r w:rsidRPr="003E75C3">
              <w:rPr>
                <w:sz w:val="18"/>
                <w:szCs w:val="18"/>
              </w:rPr>
              <w:t>), así como otros servicios de habilitación y rehabilitación física, ocupacional, psicológica.</w:t>
            </w:r>
          </w:p>
          <w:p w14:paraId="44DC13BD" w14:textId="77777777" w:rsidR="0033374D" w:rsidRPr="003E75C3" w:rsidRDefault="0033374D" w:rsidP="003E75C3">
            <w:pPr>
              <w:rPr>
                <w:b/>
                <w:sz w:val="18"/>
                <w:szCs w:val="18"/>
              </w:rPr>
            </w:pPr>
          </w:p>
          <w:p w14:paraId="49EE08DC" w14:textId="77777777" w:rsidR="0033374D" w:rsidRPr="003E75C3" w:rsidRDefault="0033374D" w:rsidP="003E75C3">
            <w:pPr>
              <w:rPr>
                <w:b/>
                <w:sz w:val="18"/>
                <w:szCs w:val="18"/>
              </w:rPr>
            </w:pPr>
            <w:r w:rsidRPr="003E75C3">
              <w:rPr>
                <w:sz w:val="18"/>
                <w:szCs w:val="18"/>
              </w:rPr>
              <w:t>Rehabilitación Basada en la Comunidad (</w:t>
            </w:r>
            <w:proofErr w:type="spellStart"/>
            <w:r w:rsidRPr="003E75C3">
              <w:rPr>
                <w:sz w:val="18"/>
                <w:szCs w:val="18"/>
              </w:rPr>
              <w:t>RBC</w:t>
            </w:r>
            <w:proofErr w:type="spellEnd"/>
            <w:r w:rsidRPr="003E75C3">
              <w:rPr>
                <w:sz w:val="18"/>
                <w:szCs w:val="18"/>
              </w:rPr>
              <w:t>): Estrategia dentro del desarrollo general de la comunidad para la rehabilitación, la reducción de la pobreza, la equiparación de oportunidades y la inclusión social de todas las personas con discapacidad, promoviendo la puesta en práctica de programas de Rehabilitación Basada en la Comunidad, mediante los esfuerzos combinados de las mismas personas con discapacidad, sus familias, las organizaciones y comunidades y los servicios relevantes gubernamentales y no gubernamentales de salud, educación, servicios vocacionales, sociales y otros servicios.</w:t>
            </w:r>
          </w:p>
          <w:p w14:paraId="4BD6B989" w14:textId="77777777" w:rsidR="0033374D" w:rsidRPr="003E75C3" w:rsidRDefault="0033374D" w:rsidP="003E75C3">
            <w:pPr>
              <w:rPr>
                <w:b/>
                <w:sz w:val="18"/>
                <w:szCs w:val="18"/>
              </w:rPr>
            </w:pPr>
          </w:p>
          <w:p w14:paraId="07989FE7" w14:textId="77777777" w:rsidR="0033374D" w:rsidRPr="003E75C3" w:rsidRDefault="0033374D" w:rsidP="003E75C3">
            <w:pPr>
              <w:rPr>
                <w:b/>
                <w:sz w:val="18"/>
                <w:szCs w:val="18"/>
              </w:rPr>
            </w:pPr>
            <w:r w:rsidRPr="003E75C3">
              <w:rPr>
                <w:sz w:val="18"/>
                <w:szCs w:val="18"/>
              </w:rPr>
              <w:t>Se entiende por “personas con discapacidad que reciben servicios de rehabilitación” a quienes hayan sido inscritos/as y atendidos/as en todas sus sesiones de rehabilitación programadas brindados por el médico.</w:t>
            </w:r>
          </w:p>
          <w:p w14:paraId="053B2050" w14:textId="77777777" w:rsidR="0033374D" w:rsidRPr="003E75C3" w:rsidRDefault="0033374D" w:rsidP="003E75C3">
            <w:pPr>
              <w:rPr>
                <w:b/>
                <w:sz w:val="18"/>
                <w:szCs w:val="18"/>
              </w:rPr>
            </w:pPr>
          </w:p>
          <w:p w14:paraId="485343CD" w14:textId="77777777" w:rsidR="0033374D" w:rsidRPr="003E75C3" w:rsidRDefault="0033374D" w:rsidP="003E75C3">
            <w:pPr>
              <w:rPr>
                <w:b/>
                <w:sz w:val="18"/>
                <w:szCs w:val="18"/>
              </w:rPr>
            </w:pPr>
            <w:r w:rsidRPr="003E75C3">
              <w:rPr>
                <w:sz w:val="18"/>
                <w:szCs w:val="18"/>
              </w:rPr>
              <w:t>Alcance de medición: Nacional.</w:t>
            </w:r>
          </w:p>
          <w:p w14:paraId="3D5CE5CA" w14:textId="77777777" w:rsidR="0033374D" w:rsidRPr="003E75C3" w:rsidRDefault="0033374D" w:rsidP="003E75C3">
            <w:pPr>
              <w:rPr>
                <w:b/>
                <w:sz w:val="18"/>
                <w:szCs w:val="18"/>
              </w:rPr>
            </w:pPr>
          </w:p>
        </w:tc>
      </w:tr>
      <w:tr w:rsidR="00CA4AC1" w:rsidRPr="003E75C3" w14:paraId="737DF3B0" w14:textId="77777777" w:rsidTr="00CA4AC1">
        <w:trPr>
          <w:trHeight w:val="180"/>
          <w:jc w:val="center"/>
        </w:trPr>
        <w:tc>
          <w:tcPr>
            <w:tcW w:w="2079" w:type="dxa"/>
            <w:shd w:val="clear" w:color="auto" w:fill="FFFFFF" w:themeFill="background1"/>
            <w:vAlign w:val="center"/>
          </w:tcPr>
          <w:p w14:paraId="7FCA5BD2" w14:textId="77777777" w:rsidR="0033374D" w:rsidRPr="003E75C3" w:rsidRDefault="0033374D" w:rsidP="003E75C3">
            <w:pPr>
              <w:rPr>
                <w:b/>
                <w:sz w:val="18"/>
                <w:szCs w:val="18"/>
              </w:rPr>
            </w:pPr>
            <w:r w:rsidRPr="003E75C3">
              <w:rPr>
                <w:sz w:val="18"/>
                <w:szCs w:val="18"/>
              </w:rPr>
              <w:t>Sentido esperado del indicador:</w:t>
            </w:r>
          </w:p>
        </w:tc>
        <w:tc>
          <w:tcPr>
            <w:tcW w:w="1767" w:type="dxa"/>
            <w:shd w:val="clear" w:color="auto" w:fill="FFFFFF" w:themeFill="background1"/>
            <w:vAlign w:val="center"/>
          </w:tcPr>
          <w:p w14:paraId="113190A3"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35866EBE"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01534B57"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39EB2B15" w14:textId="77777777" w:rsidTr="00CA4AC1">
        <w:trPr>
          <w:trHeight w:val="1026"/>
          <w:jc w:val="center"/>
        </w:trPr>
        <w:tc>
          <w:tcPr>
            <w:tcW w:w="2079" w:type="dxa"/>
            <w:shd w:val="clear" w:color="auto" w:fill="FFFFFF" w:themeFill="background1"/>
            <w:vAlign w:val="center"/>
          </w:tcPr>
          <w:p w14:paraId="41FA91C9" w14:textId="77777777" w:rsidR="0033374D" w:rsidRPr="003E75C3" w:rsidRDefault="0033374D" w:rsidP="003E75C3">
            <w:pPr>
              <w:rPr>
                <w:b/>
                <w:sz w:val="18"/>
                <w:szCs w:val="18"/>
              </w:rPr>
            </w:pPr>
            <w:r w:rsidRPr="003E75C3">
              <w:rPr>
                <w:sz w:val="18"/>
                <w:szCs w:val="18"/>
              </w:rPr>
              <w:lastRenderedPageBreak/>
              <w:t>Fuente y base de datos:</w:t>
            </w:r>
          </w:p>
        </w:tc>
        <w:tc>
          <w:tcPr>
            <w:tcW w:w="6415" w:type="dxa"/>
            <w:gridSpan w:val="3"/>
            <w:shd w:val="clear" w:color="auto" w:fill="FFFFFF" w:themeFill="background1"/>
            <w:vAlign w:val="center"/>
          </w:tcPr>
          <w:p w14:paraId="44B7B226" w14:textId="77777777" w:rsidR="0033374D" w:rsidRPr="003E75C3" w:rsidRDefault="0033374D" w:rsidP="003E75C3">
            <w:pPr>
              <w:rPr>
                <w:b/>
                <w:sz w:val="18"/>
                <w:szCs w:val="18"/>
                <w:u w:val="single"/>
              </w:rPr>
            </w:pPr>
            <w:r w:rsidRPr="003E75C3">
              <w:rPr>
                <w:sz w:val="18"/>
                <w:szCs w:val="18"/>
                <w:u w:val="single"/>
              </w:rPr>
              <w:t>Fuente:</w:t>
            </w:r>
          </w:p>
          <w:p w14:paraId="563A2562" w14:textId="77777777" w:rsidR="0033374D" w:rsidRPr="003E75C3" w:rsidRDefault="0033374D" w:rsidP="00537B70">
            <w:pPr>
              <w:numPr>
                <w:ilvl w:val="0"/>
                <w:numId w:val="59"/>
              </w:numPr>
              <w:ind w:left="0" w:firstLine="0"/>
              <w:rPr>
                <w:b/>
                <w:sz w:val="18"/>
                <w:szCs w:val="18"/>
              </w:rPr>
            </w:pPr>
            <w:r w:rsidRPr="003E75C3">
              <w:rPr>
                <w:sz w:val="18"/>
                <w:szCs w:val="18"/>
              </w:rPr>
              <w:t>Ministerio de Salud (MINSA) - Dirección de Prevención y Control de la Discapacidad.</w:t>
            </w:r>
          </w:p>
          <w:p w14:paraId="0FB908AE" w14:textId="77777777" w:rsidR="0033374D" w:rsidRPr="003E75C3" w:rsidRDefault="0033374D" w:rsidP="00537B70">
            <w:pPr>
              <w:numPr>
                <w:ilvl w:val="0"/>
                <w:numId w:val="59"/>
              </w:numPr>
              <w:ind w:left="0" w:firstLine="0"/>
              <w:rPr>
                <w:b/>
                <w:sz w:val="18"/>
                <w:szCs w:val="18"/>
              </w:rPr>
            </w:pPr>
            <w:r w:rsidRPr="003E75C3">
              <w:rPr>
                <w:sz w:val="18"/>
                <w:szCs w:val="18"/>
              </w:rPr>
              <w:t>Gobiernos Regionales (GORE) – Dirección Regional de Salud.</w:t>
            </w:r>
          </w:p>
          <w:p w14:paraId="488EBA27" w14:textId="77777777" w:rsidR="0033374D" w:rsidRPr="003E75C3" w:rsidRDefault="0033374D" w:rsidP="003E75C3">
            <w:pPr>
              <w:rPr>
                <w:b/>
                <w:sz w:val="18"/>
                <w:szCs w:val="18"/>
              </w:rPr>
            </w:pPr>
          </w:p>
          <w:p w14:paraId="268833D3" w14:textId="77777777" w:rsidR="0033374D" w:rsidRPr="003E75C3" w:rsidRDefault="0033374D" w:rsidP="003E75C3">
            <w:pPr>
              <w:rPr>
                <w:b/>
                <w:sz w:val="18"/>
                <w:szCs w:val="18"/>
                <w:u w:val="single"/>
              </w:rPr>
            </w:pPr>
            <w:r w:rsidRPr="003E75C3">
              <w:rPr>
                <w:sz w:val="18"/>
                <w:szCs w:val="18"/>
                <w:u w:val="single"/>
              </w:rPr>
              <w:t>Base de datos:</w:t>
            </w:r>
          </w:p>
          <w:p w14:paraId="5238EE55" w14:textId="77777777" w:rsidR="0033374D" w:rsidRPr="003E75C3" w:rsidRDefault="0033374D" w:rsidP="00537B70">
            <w:pPr>
              <w:numPr>
                <w:ilvl w:val="0"/>
                <w:numId w:val="77"/>
              </w:numPr>
              <w:ind w:left="0" w:firstLine="0"/>
              <w:rPr>
                <w:b/>
                <w:sz w:val="18"/>
                <w:szCs w:val="18"/>
              </w:rPr>
            </w:pPr>
            <w:r w:rsidRPr="003E75C3">
              <w:rPr>
                <w:sz w:val="18"/>
                <w:szCs w:val="18"/>
              </w:rPr>
              <w:t>Registros administrativos de MINSA.</w:t>
            </w:r>
          </w:p>
          <w:p w14:paraId="6D1C140F" w14:textId="77777777" w:rsidR="0033374D" w:rsidRPr="003E75C3" w:rsidRDefault="0033374D" w:rsidP="00537B70">
            <w:pPr>
              <w:numPr>
                <w:ilvl w:val="0"/>
                <w:numId w:val="77"/>
              </w:numPr>
              <w:ind w:left="0" w:firstLine="0"/>
              <w:rPr>
                <w:b/>
                <w:sz w:val="18"/>
                <w:szCs w:val="18"/>
              </w:rPr>
            </w:pPr>
            <w:r w:rsidRPr="003E75C3">
              <w:rPr>
                <w:sz w:val="18"/>
                <w:szCs w:val="18"/>
              </w:rPr>
              <w:t xml:space="preserve">Registros administrativos de los </w:t>
            </w:r>
            <w:proofErr w:type="spellStart"/>
            <w:r w:rsidRPr="003E75C3">
              <w:rPr>
                <w:sz w:val="18"/>
                <w:szCs w:val="18"/>
              </w:rPr>
              <w:t>GORES</w:t>
            </w:r>
            <w:proofErr w:type="spellEnd"/>
            <w:r w:rsidRPr="003E75C3">
              <w:rPr>
                <w:sz w:val="18"/>
                <w:szCs w:val="18"/>
              </w:rPr>
              <w:t>.</w:t>
            </w:r>
          </w:p>
          <w:p w14:paraId="693A73D7" w14:textId="77777777" w:rsidR="0033374D" w:rsidRPr="003E75C3" w:rsidRDefault="0033374D" w:rsidP="00537B70">
            <w:pPr>
              <w:numPr>
                <w:ilvl w:val="0"/>
                <w:numId w:val="77"/>
              </w:numPr>
              <w:ind w:left="0" w:firstLine="0"/>
              <w:rPr>
                <w:b/>
                <w:sz w:val="18"/>
                <w:szCs w:val="18"/>
              </w:rPr>
            </w:pPr>
            <w:r w:rsidRPr="003E75C3">
              <w:rPr>
                <w:sz w:val="18"/>
                <w:szCs w:val="18"/>
              </w:rPr>
              <w:t>Registros administrativos de ESSALUD.</w:t>
            </w:r>
          </w:p>
          <w:p w14:paraId="027AEAA2" w14:textId="77777777" w:rsidR="0033374D" w:rsidRPr="003E75C3" w:rsidRDefault="0033374D" w:rsidP="00537B70">
            <w:pPr>
              <w:numPr>
                <w:ilvl w:val="0"/>
                <w:numId w:val="77"/>
              </w:numPr>
              <w:ind w:left="0" w:firstLine="0"/>
              <w:rPr>
                <w:b/>
                <w:sz w:val="18"/>
                <w:szCs w:val="18"/>
              </w:rPr>
            </w:pPr>
            <w:r w:rsidRPr="003E75C3">
              <w:rPr>
                <w:sz w:val="18"/>
                <w:szCs w:val="18"/>
              </w:rPr>
              <w:t xml:space="preserve">Registros administrativos de </w:t>
            </w:r>
            <w:proofErr w:type="spellStart"/>
            <w:r w:rsidRPr="003E75C3">
              <w:rPr>
                <w:sz w:val="18"/>
                <w:szCs w:val="18"/>
              </w:rPr>
              <w:t>MININTER</w:t>
            </w:r>
            <w:proofErr w:type="spellEnd"/>
            <w:r w:rsidRPr="003E75C3">
              <w:rPr>
                <w:sz w:val="18"/>
                <w:szCs w:val="18"/>
              </w:rPr>
              <w:t>.</w:t>
            </w:r>
          </w:p>
          <w:p w14:paraId="4087EF11" w14:textId="77777777" w:rsidR="0033374D" w:rsidRPr="003E75C3" w:rsidRDefault="0033374D" w:rsidP="00537B70">
            <w:pPr>
              <w:numPr>
                <w:ilvl w:val="0"/>
                <w:numId w:val="77"/>
              </w:numPr>
              <w:ind w:left="0" w:firstLine="0"/>
              <w:rPr>
                <w:b/>
                <w:sz w:val="18"/>
                <w:szCs w:val="18"/>
              </w:rPr>
            </w:pPr>
            <w:r w:rsidRPr="003E75C3">
              <w:rPr>
                <w:sz w:val="18"/>
                <w:szCs w:val="18"/>
              </w:rPr>
              <w:t xml:space="preserve">Registros administrativos de </w:t>
            </w:r>
            <w:proofErr w:type="spellStart"/>
            <w:r w:rsidRPr="003E75C3">
              <w:rPr>
                <w:sz w:val="18"/>
                <w:szCs w:val="18"/>
              </w:rPr>
              <w:t>MINDEF</w:t>
            </w:r>
            <w:proofErr w:type="spellEnd"/>
            <w:r w:rsidRPr="003E75C3">
              <w:rPr>
                <w:sz w:val="18"/>
                <w:szCs w:val="18"/>
              </w:rPr>
              <w:t>.</w:t>
            </w:r>
          </w:p>
        </w:tc>
      </w:tr>
      <w:tr w:rsidR="00CA4AC1" w:rsidRPr="003E75C3" w14:paraId="439B2F66" w14:textId="77777777" w:rsidTr="00CA4AC1">
        <w:trPr>
          <w:trHeight w:val="258"/>
          <w:jc w:val="center"/>
        </w:trPr>
        <w:tc>
          <w:tcPr>
            <w:tcW w:w="2079" w:type="dxa"/>
            <w:shd w:val="clear" w:color="auto" w:fill="FFFFFF" w:themeFill="background1"/>
            <w:vAlign w:val="center"/>
          </w:tcPr>
          <w:p w14:paraId="0DE08F30"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7AE1CDA5" w14:textId="77777777" w:rsidR="0033374D" w:rsidRPr="003E75C3" w:rsidRDefault="0033374D" w:rsidP="003E75C3">
            <w:pPr>
              <w:rPr>
                <w:b/>
                <w:sz w:val="18"/>
                <w:szCs w:val="18"/>
              </w:rPr>
            </w:pPr>
            <w:r w:rsidRPr="003E75C3">
              <w:rPr>
                <w:sz w:val="18"/>
                <w:szCs w:val="18"/>
              </w:rPr>
              <w:t xml:space="preserve">Las entidades y organizaciones locales participan activamente en la implementación de la </w:t>
            </w:r>
            <w:proofErr w:type="spellStart"/>
            <w:r w:rsidRPr="003E75C3">
              <w:rPr>
                <w:sz w:val="18"/>
                <w:szCs w:val="18"/>
              </w:rPr>
              <w:t>RBC</w:t>
            </w:r>
            <w:proofErr w:type="spellEnd"/>
            <w:r w:rsidRPr="003E75C3">
              <w:rPr>
                <w:sz w:val="18"/>
                <w:szCs w:val="18"/>
              </w:rPr>
              <w:t>.</w:t>
            </w:r>
          </w:p>
        </w:tc>
      </w:tr>
    </w:tbl>
    <w:p w14:paraId="33762AA8" w14:textId="77777777" w:rsidR="0033374D" w:rsidRPr="003E75C3" w:rsidRDefault="0033374D" w:rsidP="003E75C3">
      <w:pPr>
        <w:rPr>
          <w:sz w:val="18"/>
          <w:szCs w:val="18"/>
        </w:rPr>
      </w:pPr>
    </w:p>
    <w:p w14:paraId="574F3743" w14:textId="77777777" w:rsidR="0033374D" w:rsidRPr="003E75C3" w:rsidRDefault="0033374D" w:rsidP="003E75C3">
      <w:pPr>
        <w:rPr>
          <w:sz w:val="18"/>
          <w:szCs w:val="18"/>
        </w:rPr>
      </w:pPr>
    </w:p>
    <w:p w14:paraId="1507E314" w14:textId="77777777" w:rsidR="0033374D" w:rsidRPr="003E75C3" w:rsidRDefault="0033374D" w:rsidP="003E75C3">
      <w:pPr>
        <w:tabs>
          <w:tab w:val="left" w:pos="3198"/>
        </w:tabs>
        <w:rPr>
          <w:sz w:val="18"/>
          <w:szCs w:val="18"/>
        </w:rPr>
      </w:pPr>
      <w:r w:rsidRPr="003E75C3">
        <w:rPr>
          <w:sz w:val="18"/>
          <w:szCs w:val="18"/>
        </w:rPr>
        <w:tab/>
      </w:r>
    </w:p>
    <w:p w14:paraId="6A9F32A8" w14:textId="77777777" w:rsidR="0033374D" w:rsidRPr="003E75C3" w:rsidRDefault="0033374D" w:rsidP="003E75C3">
      <w:bookmarkStart w:id="289" w:name="_se8gpnrmgnw" w:colFirst="0" w:colLast="0"/>
      <w:bookmarkStart w:id="290" w:name="_Toc62250815"/>
      <w:bookmarkEnd w:id="289"/>
      <w:r w:rsidRPr="003E75C3">
        <w:t>Lineamiento 3.5 - S11</w:t>
      </w:r>
      <w:bookmarkEnd w:id="290"/>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1BF8C471" w14:textId="77777777" w:rsidTr="00CA4AC1">
        <w:trPr>
          <w:trHeight w:val="454"/>
          <w:jc w:val="center"/>
        </w:trPr>
        <w:tc>
          <w:tcPr>
            <w:tcW w:w="2079" w:type="dxa"/>
            <w:shd w:val="clear" w:color="auto" w:fill="FFFFFF" w:themeFill="background1"/>
            <w:vAlign w:val="center"/>
          </w:tcPr>
          <w:p w14:paraId="7867404D"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2C1AD20B" w14:textId="77777777" w:rsidR="0033374D" w:rsidRPr="003E75C3" w:rsidRDefault="0033374D" w:rsidP="003E75C3">
            <w:pPr>
              <w:rPr>
                <w:b/>
                <w:sz w:val="18"/>
                <w:szCs w:val="18"/>
              </w:rPr>
            </w:pPr>
            <w:r w:rsidRPr="003E75C3">
              <w:rPr>
                <w:sz w:val="18"/>
                <w:szCs w:val="18"/>
              </w:rPr>
              <w:t xml:space="preserve">Otorgamiento de tecnologías de apoyo, dispositivos y ayudas compensatorias en materia de discapacidad. </w:t>
            </w:r>
          </w:p>
        </w:tc>
      </w:tr>
      <w:tr w:rsidR="00CA4AC1" w:rsidRPr="003E75C3" w14:paraId="35A3CE2E" w14:textId="77777777" w:rsidTr="00CA4AC1">
        <w:trPr>
          <w:trHeight w:val="424"/>
          <w:jc w:val="center"/>
        </w:trPr>
        <w:tc>
          <w:tcPr>
            <w:tcW w:w="2079" w:type="dxa"/>
            <w:shd w:val="clear" w:color="auto" w:fill="FFFFFF" w:themeFill="background1"/>
            <w:vAlign w:val="center"/>
          </w:tcPr>
          <w:p w14:paraId="3194F1BA"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3A0A3BC5" w14:textId="77777777" w:rsidR="0033374D" w:rsidRPr="003E75C3" w:rsidRDefault="0033374D" w:rsidP="003E75C3">
            <w:pPr>
              <w:rPr>
                <w:b/>
                <w:sz w:val="18"/>
                <w:szCs w:val="18"/>
              </w:rPr>
            </w:pPr>
            <w:r w:rsidRPr="003E75C3">
              <w:rPr>
                <w:sz w:val="18"/>
                <w:szCs w:val="18"/>
              </w:rPr>
              <w:t>Porcentaje de personas con discapacidad que recibieron tecnologías de apoyo, dispositivos y ayudas compensatorias respecto al total de personas con necesidades que lo solicitan.</w:t>
            </w:r>
          </w:p>
        </w:tc>
      </w:tr>
      <w:tr w:rsidR="00CA4AC1" w:rsidRPr="003E75C3" w14:paraId="51749306" w14:textId="77777777" w:rsidTr="00CA4AC1">
        <w:trPr>
          <w:trHeight w:val="106"/>
          <w:jc w:val="center"/>
        </w:trPr>
        <w:tc>
          <w:tcPr>
            <w:tcW w:w="2079" w:type="dxa"/>
            <w:shd w:val="clear" w:color="auto" w:fill="FFFFFF" w:themeFill="background1"/>
            <w:vAlign w:val="center"/>
          </w:tcPr>
          <w:p w14:paraId="68299DD7"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1F9926DC" w14:textId="77777777" w:rsidR="0033374D" w:rsidRPr="003E75C3" w:rsidRDefault="0033374D" w:rsidP="003E75C3">
            <w:pPr>
              <w:rPr>
                <w:b/>
                <w:sz w:val="18"/>
                <w:szCs w:val="18"/>
              </w:rPr>
            </w:pPr>
            <w:r w:rsidRPr="003E75C3">
              <w:rPr>
                <w:sz w:val="18"/>
                <w:szCs w:val="18"/>
              </w:rPr>
              <w:t>El acceso a tecnologías de apoyo, dispositivos y ayudas compensatorias pueden representar una gran diferencia para que las personas con discapacidad se desarrollen en un entorno más accesible. Este indicador permite medir el porcentaje de personas con discapacidad que reciben tecnologías de apoyo, dispositivos y ayudas compensatorias respecto al total de personas con discapacidad que lo necesitan y solicitan.</w:t>
            </w:r>
          </w:p>
        </w:tc>
      </w:tr>
      <w:tr w:rsidR="00CA4AC1" w:rsidRPr="003E75C3" w14:paraId="2B506FF1" w14:textId="77777777" w:rsidTr="00CA4AC1">
        <w:trPr>
          <w:trHeight w:val="106"/>
          <w:jc w:val="center"/>
        </w:trPr>
        <w:tc>
          <w:tcPr>
            <w:tcW w:w="2079" w:type="dxa"/>
            <w:shd w:val="clear" w:color="auto" w:fill="FFFFFF" w:themeFill="background1"/>
            <w:vAlign w:val="center"/>
          </w:tcPr>
          <w:p w14:paraId="00392380"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2B13A291" w14:textId="77777777" w:rsidR="0033374D" w:rsidRPr="003E75C3" w:rsidRDefault="0033374D" w:rsidP="003E75C3">
            <w:pPr>
              <w:rPr>
                <w:b/>
                <w:sz w:val="18"/>
                <w:szCs w:val="18"/>
              </w:rPr>
            </w:pPr>
            <w:r w:rsidRPr="003E75C3">
              <w:rPr>
                <w:sz w:val="18"/>
                <w:szCs w:val="18"/>
              </w:rPr>
              <w:t>Ministerio de Salud (MINSA) - Dirección de Prevención y Control de la Discapacidad</w:t>
            </w:r>
          </w:p>
        </w:tc>
      </w:tr>
      <w:tr w:rsidR="00CA4AC1" w:rsidRPr="003E75C3" w14:paraId="3F5BE30A" w14:textId="77777777" w:rsidTr="00CA4AC1">
        <w:trPr>
          <w:trHeight w:val="404"/>
          <w:jc w:val="center"/>
        </w:trPr>
        <w:tc>
          <w:tcPr>
            <w:tcW w:w="2079" w:type="dxa"/>
            <w:shd w:val="clear" w:color="auto" w:fill="FFFFFF" w:themeFill="background1"/>
            <w:vAlign w:val="center"/>
          </w:tcPr>
          <w:p w14:paraId="47E33B8E"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7370899B" w14:textId="77777777" w:rsidR="0033374D" w:rsidRPr="003E75C3" w:rsidRDefault="0033374D" w:rsidP="003E75C3">
            <w:pPr>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tc>
      </w:tr>
      <w:tr w:rsidR="00CA4AC1" w:rsidRPr="003E75C3" w14:paraId="32F0D0EC" w14:textId="77777777" w:rsidTr="00CA4AC1">
        <w:trPr>
          <w:trHeight w:val="637"/>
          <w:jc w:val="center"/>
        </w:trPr>
        <w:tc>
          <w:tcPr>
            <w:tcW w:w="2079" w:type="dxa"/>
            <w:shd w:val="clear" w:color="auto" w:fill="FFFFFF" w:themeFill="background1"/>
            <w:vAlign w:val="center"/>
          </w:tcPr>
          <w:p w14:paraId="4321C77B"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01EE9327" w14:textId="77777777" w:rsidR="0033374D" w:rsidRPr="003E75C3" w:rsidRDefault="0033374D" w:rsidP="003E75C3">
            <w:pPr>
              <w:rPr>
                <w:b/>
                <w:sz w:val="18"/>
                <w:szCs w:val="18"/>
                <w:u w:val="single"/>
              </w:rPr>
            </w:pPr>
            <w:r w:rsidRPr="003E75C3">
              <w:rPr>
                <w:sz w:val="18"/>
                <w:szCs w:val="18"/>
                <w:u w:val="single"/>
              </w:rPr>
              <w:t>Fórmula:</w:t>
            </w:r>
          </w:p>
          <w:p w14:paraId="388FEE00" w14:textId="77777777" w:rsidR="0033374D" w:rsidRPr="003E75C3" w:rsidRDefault="0033374D" w:rsidP="003E75C3">
            <w:pPr>
              <w:rPr>
                <w:rFonts w:eastAsia="Cambria Math"/>
                <w:sz w:val="18"/>
                <w:szCs w:val="18"/>
              </w:rPr>
            </w:pPr>
          </w:p>
          <w:p w14:paraId="04AA3DA3"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PCD_TDA</w:t>
            </w:r>
            <w:proofErr w:type="spellEnd"/>
            <w:r w:rsidRPr="003E75C3">
              <w:rPr>
                <w:rFonts w:eastAsia="Cambria Math"/>
                <w:sz w:val="18"/>
                <w:szCs w:val="18"/>
              </w:rPr>
              <w:t xml:space="preserve"> / </w:t>
            </w:r>
            <w:proofErr w:type="spellStart"/>
            <w:r w:rsidRPr="003E75C3">
              <w:rPr>
                <w:rFonts w:eastAsia="Cambria Math"/>
                <w:sz w:val="18"/>
                <w:szCs w:val="18"/>
              </w:rPr>
              <w:t>PCD_N</w:t>
            </w:r>
            <w:proofErr w:type="spellEnd"/>
            <w:r w:rsidRPr="003E75C3">
              <w:rPr>
                <w:rFonts w:eastAsia="Cambria Math"/>
                <w:sz w:val="18"/>
                <w:szCs w:val="18"/>
              </w:rPr>
              <w:t xml:space="preserve"> x 100</w:t>
            </w:r>
          </w:p>
          <w:p w14:paraId="120B5336" w14:textId="77777777" w:rsidR="0033374D" w:rsidRPr="003E75C3" w:rsidRDefault="0033374D" w:rsidP="003E75C3">
            <w:pPr>
              <w:rPr>
                <w:b/>
                <w:sz w:val="18"/>
                <w:szCs w:val="18"/>
              </w:rPr>
            </w:pPr>
            <w:r w:rsidRPr="003E75C3">
              <w:rPr>
                <w:sz w:val="18"/>
                <w:szCs w:val="18"/>
              </w:rPr>
              <w:t xml:space="preserve">Donde: </w:t>
            </w:r>
          </w:p>
          <w:p w14:paraId="5783EC8C"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7B169DF5"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PCD_TDA</w:t>
            </w:r>
            <w:proofErr w:type="spellEnd"/>
            <w:r w:rsidRPr="003E75C3">
              <w:rPr>
                <w:sz w:val="18"/>
                <w:szCs w:val="18"/>
              </w:rPr>
              <w:t xml:space="preserve">: Personas con discapacidad que reciben tecnologías de apoyo, dispositivos y ayudas compensatorias. </w:t>
            </w:r>
          </w:p>
          <w:p w14:paraId="2DB6BDCF"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lastRenderedPageBreak/>
              <w:t>PCD_N</w:t>
            </w:r>
            <w:proofErr w:type="spellEnd"/>
            <w:r w:rsidRPr="003E75C3">
              <w:rPr>
                <w:sz w:val="18"/>
                <w:szCs w:val="18"/>
              </w:rPr>
              <w:t xml:space="preserve">: Personas con discapacidad que necesitan y solicitan tecnologías de apoyo, dispositivos y ayudas compensatorias de acuerdo al certificado de discapacidad.  </w:t>
            </w:r>
          </w:p>
          <w:p w14:paraId="569C8723" w14:textId="77777777" w:rsidR="0033374D" w:rsidRPr="003E75C3" w:rsidRDefault="0033374D" w:rsidP="003E75C3">
            <w:pPr>
              <w:rPr>
                <w:b/>
                <w:sz w:val="18"/>
                <w:szCs w:val="18"/>
              </w:rPr>
            </w:pPr>
          </w:p>
          <w:p w14:paraId="4DF93ADB" w14:textId="77777777" w:rsidR="0033374D" w:rsidRPr="003E75C3" w:rsidRDefault="0033374D" w:rsidP="003E75C3">
            <w:pPr>
              <w:rPr>
                <w:b/>
                <w:sz w:val="18"/>
                <w:szCs w:val="18"/>
                <w:u w:val="single"/>
              </w:rPr>
            </w:pPr>
            <w:r w:rsidRPr="003E75C3">
              <w:rPr>
                <w:sz w:val="18"/>
                <w:szCs w:val="18"/>
                <w:u w:val="single"/>
              </w:rPr>
              <w:t>Especificaciones técnicas:</w:t>
            </w:r>
          </w:p>
          <w:p w14:paraId="6D53C809" w14:textId="77777777" w:rsidR="0033374D" w:rsidRPr="003E75C3" w:rsidRDefault="0033374D" w:rsidP="003E75C3">
            <w:pPr>
              <w:rPr>
                <w:b/>
                <w:sz w:val="18"/>
                <w:szCs w:val="18"/>
              </w:rPr>
            </w:pPr>
          </w:p>
          <w:p w14:paraId="422DF15D" w14:textId="77777777" w:rsidR="0033374D" w:rsidRPr="003E75C3" w:rsidRDefault="0033374D" w:rsidP="003E75C3">
            <w:pPr>
              <w:rPr>
                <w:b/>
                <w:sz w:val="18"/>
                <w:szCs w:val="18"/>
              </w:rPr>
            </w:pPr>
            <w:r w:rsidRPr="003E75C3">
              <w:rPr>
                <w:sz w:val="18"/>
                <w:szCs w:val="18"/>
              </w:rPr>
              <w:t xml:space="preserve">La persona con discapacidad es aquella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 (Ley N° 29973) </w:t>
            </w:r>
          </w:p>
          <w:p w14:paraId="77914C6E" w14:textId="77777777" w:rsidR="0033374D" w:rsidRPr="003E75C3" w:rsidRDefault="0033374D" w:rsidP="003E75C3">
            <w:pPr>
              <w:rPr>
                <w:b/>
                <w:sz w:val="18"/>
                <w:szCs w:val="18"/>
              </w:rPr>
            </w:pPr>
          </w:p>
          <w:p w14:paraId="1C2E1B63" w14:textId="77777777" w:rsidR="0033374D" w:rsidRPr="003E75C3" w:rsidRDefault="0033374D" w:rsidP="003E75C3">
            <w:pPr>
              <w:rPr>
                <w:b/>
                <w:sz w:val="18"/>
                <w:szCs w:val="18"/>
              </w:rPr>
            </w:pPr>
            <w:r w:rsidRPr="003E75C3">
              <w:rPr>
                <w:sz w:val="18"/>
                <w:szCs w:val="18"/>
              </w:rPr>
              <w:t>Necesidad de tecnologías de apoyo, dispositivos, y ayudas compensatorias: Se define que una persona con discapacidad necesita este tipo de tecnologías cuando un médico así lo prescribe.</w:t>
            </w:r>
          </w:p>
          <w:p w14:paraId="2FDD6F85" w14:textId="77777777" w:rsidR="0033374D" w:rsidRPr="003E75C3" w:rsidRDefault="0033374D" w:rsidP="003E75C3">
            <w:pPr>
              <w:rPr>
                <w:b/>
                <w:sz w:val="18"/>
                <w:szCs w:val="18"/>
              </w:rPr>
            </w:pPr>
          </w:p>
          <w:p w14:paraId="5D0C10E4"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35BF59FE" w14:textId="77777777" w:rsidTr="00CA4AC1">
        <w:trPr>
          <w:trHeight w:val="180"/>
          <w:jc w:val="center"/>
        </w:trPr>
        <w:tc>
          <w:tcPr>
            <w:tcW w:w="2079" w:type="dxa"/>
            <w:shd w:val="clear" w:color="auto" w:fill="FFFFFF" w:themeFill="background1"/>
            <w:vAlign w:val="center"/>
          </w:tcPr>
          <w:p w14:paraId="5B8BBC42"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1AC2179B"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231050CE"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43F8AADB"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223DA504" w14:textId="77777777" w:rsidTr="00CA4AC1">
        <w:trPr>
          <w:trHeight w:val="1026"/>
          <w:jc w:val="center"/>
        </w:trPr>
        <w:tc>
          <w:tcPr>
            <w:tcW w:w="2079" w:type="dxa"/>
            <w:shd w:val="clear" w:color="auto" w:fill="FFFFFF" w:themeFill="background1"/>
            <w:vAlign w:val="center"/>
          </w:tcPr>
          <w:p w14:paraId="08EC353A"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68C29E47" w14:textId="77777777" w:rsidR="0033374D" w:rsidRPr="003E75C3" w:rsidRDefault="0033374D" w:rsidP="003E75C3">
            <w:pPr>
              <w:rPr>
                <w:b/>
                <w:sz w:val="18"/>
                <w:szCs w:val="18"/>
                <w:u w:val="single"/>
              </w:rPr>
            </w:pPr>
            <w:r w:rsidRPr="003E75C3">
              <w:rPr>
                <w:sz w:val="18"/>
                <w:szCs w:val="18"/>
                <w:u w:val="single"/>
              </w:rPr>
              <w:t>Fuente:</w:t>
            </w:r>
          </w:p>
          <w:p w14:paraId="0D3EEA14"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Ministerio de Salud (MINSA) – Dirección de Prevención y Control de la Discapacidad.</w:t>
            </w:r>
          </w:p>
          <w:p w14:paraId="41A6C467"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Seguro Social de Salud del Perú (ESSALUD) – Gerencia de Personas con Discapacidad.</w:t>
            </w:r>
          </w:p>
          <w:p w14:paraId="35C973AB"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Sanidad Policial.</w:t>
            </w:r>
          </w:p>
          <w:p w14:paraId="0C672F35" w14:textId="77777777" w:rsidR="0033374D" w:rsidRPr="003E75C3" w:rsidRDefault="0033374D" w:rsidP="00537B70">
            <w:pPr>
              <w:numPr>
                <w:ilvl w:val="0"/>
                <w:numId w:val="59"/>
              </w:numPr>
              <w:pBdr>
                <w:top w:val="nil"/>
                <w:left w:val="nil"/>
                <w:bottom w:val="nil"/>
                <w:right w:val="nil"/>
                <w:between w:val="nil"/>
              </w:pBdr>
              <w:ind w:left="0" w:firstLine="0"/>
              <w:rPr>
                <w:b/>
                <w:sz w:val="18"/>
                <w:szCs w:val="18"/>
              </w:rPr>
            </w:pPr>
            <w:r w:rsidRPr="003E75C3">
              <w:rPr>
                <w:sz w:val="18"/>
                <w:szCs w:val="18"/>
              </w:rPr>
              <w:t>Ministerio de Defensa (</w:t>
            </w:r>
            <w:proofErr w:type="spellStart"/>
            <w:r w:rsidRPr="003E75C3">
              <w:rPr>
                <w:sz w:val="18"/>
                <w:szCs w:val="18"/>
              </w:rPr>
              <w:t>MINDEF</w:t>
            </w:r>
            <w:proofErr w:type="spellEnd"/>
            <w:r w:rsidRPr="003E75C3">
              <w:rPr>
                <w:sz w:val="18"/>
                <w:szCs w:val="18"/>
              </w:rPr>
              <w:t>) – Dirección de la Sanidad de la Dirección General de Recursos Humanos.</w:t>
            </w:r>
          </w:p>
          <w:p w14:paraId="6D8AADB0" w14:textId="77777777" w:rsidR="0033374D" w:rsidRPr="003E75C3" w:rsidRDefault="0033374D" w:rsidP="003E75C3">
            <w:pPr>
              <w:rPr>
                <w:b/>
                <w:sz w:val="18"/>
                <w:szCs w:val="18"/>
                <w:u w:val="single"/>
              </w:rPr>
            </w:pPr>
          </w:p>
          <w:p w14:paraId="7C3623EF" w14:textId="77777777" w:rsidR="0033374D" w:rsidRPr="003E75C3" w:rsidRDefault="0033374D" w:rsidP="003E75C3">
            <w:pPr>
              <w:rPr>
                <w:b/>
                <w:sz w:val="18"/>
                <w:szCs w:val="18"/>
                <w:u w:val="single"/>
              </w:rPr>
            </w:pPr>
            <w:r w:rsidRPr="003E75C3">
              <w:rPr>
                <w:sz w:val="18"/>
                <w:szCs w:val="18"/>
                <w:u w:val="single"/>
              </w:rPr>
              <w:t>Base de datos:</w:t>
            </w:r>
          </w:p>
          <w:p w14:paraId="440D7059" w14:textId="77777777" w:rsidR="0033374D" w:rsidRPr="003E75C3" w:rsidRDefault="0033374D" w:rsidP="00537B70">
            <w:pPr>
              <w:numPr>
                <w:ilvl w:val="0"/>
                <w:numId w:val="57"/>
              </w:numPr>
              <w:ind w:left="0" w:firstLine="0"/>
              <w:rPr>
                <w:b/>
                <w:sz w:val="18"/>
                <w:szCs w:val="18"/>
              </w:rPr>
            </w:pPr>
            <w:r w:rsidRPr="003E75C3">
              <w:rPr>
                <w:sz w:val="18"/>
                <w:szCs w:val="18"/>
              </w:rPr>
              <w:t>Registros administrativos MINSA.</w:t>
            </w:r>
          </w:p>
          <w:p w14:paraId="529BEF28" w14:textId="77777777" w:rsidR="0033374D" w:rsidRPr="003E75C3" w:rsidRDefault="0033374D" w:rsidP="00537B70">
            <w:pPr>
              <w:numPr>
                <w:ilvl w:val="0"/>
                <w:numId w:val="57"/>
              </w:numPr>
              <w:ind w:left="0" w:firstLine="0"/>
              <w:rPr>
                <w:b/>
                <w:sz w:val="18"/>
                <w:szCs w:val="18"/>
              </w:rPr>
            </w:pPr>
            <w:r w:rsidRPr="003E75C3">
              <w:rPr>
                <w:sz w:val="18"/>
                <w:szCs w:val="18"/>
              </w:rPr>
              <w:t>Registros administrativos ESSALUD.</w:t>
            </w:r>
          </w:p>
          <w:p w14:paraId="4332AFCB" w14:textId="77777777" w:rsidR="0033374D" w:rsidRPr="003E75C3" w:rsidRDefault="0033374D" w:rsidP="00537B70">
            <w:pPr>
              <w:numPr>
                <w:ilvl w:val="0"/>
                <w:numId w:val="57"/>
              </w:numPr>
              <w:ind w:left="0" w:firstLine="0"/>
              <w:rPr>
                <w:b/>
                <w:sz w:val="18"/>
                <w:szCs w:val="18"/>
              </w:rPr>
            </w:pPr>
            <w:r w:rsidRPr="003E75C3">
              <w:rPr>
                <w:sz w:val="18"/>
                <w:szCs w:val="18"/>
              </w:rPr>
              <w:t xml:space="preserve">Registros administrativos </w:t>
            </w:r>
            <w:proofErr w:type="spellStart"/>
            <w:r w:rsidRPr="003E75C3">
              <w:rPr>
                <w:sz w:val="18"/>
                <w:szCs w:val="18"/>
              </w:rPr>
              <w:t>MININTER</w:t>
            </w:r>
            <w:proofErr w:type="spellEnd"/>
            <w:r w:rsidRPr="003E75C3">
              <w:rPr>
                <w:sz w:val="18"/>
                <w:szCs w:val="18"/>
              </w:rPr>
              <w:t>.</w:t>
            </w:r>
          </w:p>
          <w:p w14:paraId="0A8EC58F" w14:textId="77777777" w:rsidR="0033374D" w:rsidRPr="003E75C3" w:rsidRDefault="0033374D" w:rsidP="00537B70">
            <w:pPr>
              <w:numPr>
                <w:ilvl w:val="0"/>
                <w:numId w:val="57"/>
              </w:numPr>
              <w:ind w:left="0" w:firstLine="0"/>
              <w:rPr>
                <w:b/>
                <w:sz w:val="18"/>
                <w:szCs w:val="18"/>
              </w:rPr>
            </w:pPr>
            <w:r w:rsidRPr="003E75C3">
              <w:rPr>
                <w:sz w:val="18"/>
                <w:szCs w:val="18"/>
              </w:rPr>
              <w:t xml:space="preserve">Registros administrativos </w:t>
            </w:r>
            <w:proofErr w:type="spellStart"/>
            <w:r w:rsidRPr="003E75C3">
              <w:rPr>
                <w:sz w:val="18"/>
                <w:szCs w:val="18"/>
              </w:rPr>
              <w:t>MINDEF</w:t>
            </w:r>
            <w:proofErr w:type="spellEnd"/>
            <w:r w:rsidRPr="003E75C3">
              <w:rPr>
                <w:sz w:val="18"/>
                <w:szCs w:val="18"/>
              </w:rPr>
              <w:t>.</w:t>
            </w:r>
          </w:p>
        </w:tc>
      </w:tr>
      <w:tr w:rsidR="00CA4AC1" w:rsidRPr="003E75C3" w14:paraId="01263DA4" w14:textId="77777777" w:rsidTr="00CA4AC1">
        <w:trPr>
          <w:trHeight w:val="258"/>
          <w:jc w:val="center"/>
        </w:trPr>
        <w:tc>
          <w:tcPr>
            <w:tcW w:w="2079" w:type="dxa"/>
            <w:shd w:val="clear" w:color="auto" w:fill="FFFFFF" w:themeFill="background1"/>
            <w:vAlign w:val="center"/>
          </w:tcPr>
          <w:p w14:paraId="31F0486C"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6A171306" w14:textId="77777777" w:rsidR="0033374D" w:rsidRPr="003E75C3" w:rsidRDefault="0033374D" w:rsidP="00537B70">
            <w:pPr>
              <w:numPr>
                <w:ilvl w:val="0"/>
                <w:numId w:val="75"/>
              </w:numPr>
              <w:ind w:left="0" w:firstLine="0"/>
              <w:rPr>
                <w:b/>
                <w:sz w:val="18"/>
                <w:szCs w:val="18"/>
              </w:rPr>
            </w:pPr>
            <w:r w:rsidRPr="003E75C3">
              <w:rPr>
                <w:sz w:val="18"/>
                <w:szCs w:val="18"/>
              </w:rPr>
              <w:t xml:space="preserve">La entrega de tecnologías de apoyo, dispositivos y ayudas compensatorias se prioriza de acuerdo a criterios definidos por el MINSA. </w:t>
            </w:r>
          </w:p>
          <w:p w14:paraId="1241CB70" w14:textId="77777777" w:rsidR="0033374D" w:rsidRPr="003E75C3" w:rsidRDefault="0033374D" w:rsidP="00537B70">
            <w:pPr>
              <w:numPr>
                <w:ilvl w:val="0"/>
                <w:numId w:val="75"/>
              </w:numPr>
              <w:ind w:left="0" w:firstLine="0"/>
              <w:rPr>
                <w:b/>
                <w:sz w:val="18"/>
                <w:szCs w:val="18"/>
              </w:rPr>
            </w:pPr>
            <w:r w:rsidRPr="003E75C3">
              <w:rPr>
                <w:sz w:val="18"/>
                <w:szCs w:val="18"/>
              </w:rPr>
              <w:t>El sistema para el registro de la entrega de las tecnologías de apoyo, dispositivos y ayudas compensatorias se centraliza y está a cargo del MINSA.</w:t>
            </w:r>
          </w:p>
        </w:tc>
      </w:tr>
    </w:tbl>
    <w:p w14:paraId="331767AA" w14:textId="77777777" w:rsidR="0033374D" w:rsidRPr="003E75C3" w:rsidRDefault="0033374D" w:rsidP="003E75C3">
      <w:pPr>
        <w:rPr>
          <w:sz w:val="18"/>
          <w:szCs w:val="18"/>
        </w:rPr>
      </w:pPr>
    </w:p>
    <w:p w14:paraId="23F0A93F" w14:textId="77777777" w:rsidR="0033374D" w:rsidRPr="003E75C3" w:rsidRDefault="0033374D" w:rsidP="003E75C3">
      <w:bookmarkStart w:id="291" w:name="_hjfwu95w5a2w" w:colFirst="0" w:colLast="0"/>
      <w:bookmarkEnd w:id="291"/>
      <w:r w:rsidRPr="003E75C3">
        <w:t>Lineamiento 4.1 - S12</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5626B0FA" w14:textId="77777777" w:rsidTr="00CA4AC1">
        <w:trPr>
          <w:trHeight w:val="313"/>
          <w:jc w:val="center"/>
        </w:trPr>
        <w:tc>
          <w:tcPr>
            <w:tcW w:w="2079" w:type="dxa"/>
            <w:shd w:val="clear" w:color="auto" w:fill="FFFFFF" w:themeFill="background1"/>
            <w:vAlign w:val="center"/>
          </w:tcPr>
          <w:p w14:paraId="6299959D"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390D8150" w14:textId="77777777" w:rsidR="0033374D" w:rsidRPr="003E75C3" w:rsidRDefault="0033374D" w:rsidP="003E75C3">
            <w:pPr>
              <w:rPr>
                <w:b/>
                <w:sz w:val="18"/>
                <w:szCs w:val="18"/>
              </w:rPr>
            </w:pPr>
            <w:r w:rsidRPr="003E75C3">
              <w:rPr>
                <w:sz w:val="18"/>
                <w:szCs w:val="18"/>
              </w:rPr>
              <w:t xml:space="preserve">Programas de intervención temprana oportuna para niñas y niños con discapacidad menores de 3 años. </w:t>
            </w:r>
          </w:p>
        </w:tc>
      </w:tr>
      <w:tr w:rsidR="00CA4AC1" w:rsidRPr="003E75C3" w14:paraId="5C3FFF34" w14:textId="77777777" w:rsidTr="00CA4AC1">
        <w:trPr>
          <w:trHeight w:val="424"/>
          <w:jc w:val="center"/>
        </w:trPr>
        <w:tc>
          <w:tcPr>
            <w:tcW w:w="2079" w:type="dxa"/>
            <w:shd w:val="clear" w:color="auto" w:fill="FFFFFF" w:themeFill="background1"/>
            <w:vAlign w:val="center"/>
          </w:tcPr>
          <w:p w14:paraId="25605BA3" w14:textId="77777777" w:rsidR="0033374D" w:rsidRPr="003E75C3" w:rsidRDefault="0033374D" w:rsidP="003E75C3">
            <w:pPr>
              <w:rPr>
                <w:b/>
                <w:sz w:val="18"/>
                <w:szCs w:val="18"/>
              </w:rPr>
            </w:pPr>
            <w:r w:rsidRPr="003E75C3">
              <w:rPr>
                <w:sz w:val="18"/>
                <w:szCs w:val="18"/>
              </w:rPr>
              <w:lastRenderedPageBreak/>
              <w:t>Nombre del indicador:</w:t>
            </w:r>
          </w:p>
        </w:tc>
        <w:tc>
          <w:tcPr>
            <w:tcW w:w="6415" w:type="dxa"/>
            <w:gridSpan w:val="3"/>
            <w:shd w:val="clear" w:color="auto" w:fill="FFFFFF" w:themeFill="background1"/>
            <w:vAlign w:val="center"/>
          </w:tcPr>
          <w:p w14:paraId="7CA83681" w14:textId="43794B4D" w:rsidR="0033374D" w:rsidRPr="003E75C3" w:rsidRDefault="0033374D" w:rsidP="003E75C3">
            <w:pPr>
              <w:rPr>
                <w:b/>
                <w:sz w:val="18"/>
                <w:szCs w:val="18"/>
              </w:rPr>
            </w:pPr>
            <w:r w:rsidRPr="003E75C3">
              <w:rPr>
                <w:sz w:val="18"/>
                <w:szCs w:val="18"/>
              </w:rPr>
              <w:t xml:space="preserve">Porcentaje de niños y niñas menores de 3 </w:t>
            </w:r>
            <w:r w:rsidR="00CF094D" w:rsidRPr="003E75C3">
              <w:rPr>
                <w:sz w:val="18"/>
                <w:szCs w:val="18"/>
              </w:rPr>
              <w:t>años</w:t>
            </w:r>
            <w:r w:rsidRPr="003E75C3">
              <w:rPr>
                <w:sz w:val="18"/>
                <w:szCs w:val="18"/>
              </w:rPr>
              <w:t xml:space="preserve"> con discapacidad o en riesgo de adquirirla que acceden al Programa de Intervención Temprana.</w:t>
            </w:r>
          </w:p>
        </w:tc>
      </w:tr>
      <w:tr w:rsidR="00CA4AC1" w:rsidRPr="003E75C3" w14:paraId="40E66DAC" w14:textId="77777777" w:rsidTr="00CA4AC1">
        <w:trPr>
          <w:trHeight w:val="106"/>
          <w:jc w:val="center"/>
        </w:trPr>
        <w:tc>
          <w:tcPr>
            <w:tcW w:w="2079" w:type="dxa"/>
            <w:shd w:val="clear" w:color="auto" w:fill="FFFFFF" w:themeFill="background1"/>
            <w:vAlign w:val="center"/>
          </w:tcPr>
          <w:p w14:paraId="1E2E4FF9"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71BED460" w14:textId="77777777" w:rsidR="0033374D" w:rsidRPr="003E75C3" w:rsidRDefault="0033374D" w:rsidP="003E75C3">
            <w:pPr>
              <w:rPr>
                <w:b/>
                <w:sz w:val="18"/>
                <w:szCs w:val="18"/>
              </w:rPr>
            </w:pPr>
            <w:r w:rsidRPr="003E75C3">
              <w:rPr>
                <w:sz w:val="18"/>
                <w:szCs w:val="18"/>
              </w:rPr>
              <w:t xml:space="preserve">La intervención temprana tiene por objetivo dar respuesta lo más pronto posible a las necesidades transitorias o permanentes que presentan las niñas y niños con discapacidad o riesgo de adquirirla. Este indicador permite medir el porcentaje de niñas y niños menores de 3 años con discapacidad o riesgo de adquirirla que acceden a dicha intervención. </w:t>
            </w:r>
          </w:p>
        </w:tc>
      </w:tr>
      <w:tr w:rsidR="00CA4AC1" w:rsidRPr="003E75C3" w14:paraId="1132DABA" w14:textId="77777777" w:rsidTr="00CA4AC1">
        <w:trPr>
          <w:trHeight w:val="106"/>
          <w:jc w:val="center"/>
        </w:trPr>
        <w:tc>
          <w:tcPr>
            <w:tcW w:w="2079" w:type="dxa"/>
            <w:shd w:val="clear" w:color="auto" w:fill="FFFFFF" w:themeFill="background1"/>
            <w:vAlign w:val="center"/>
          </w:tcPr>
          <w:p w14:paraId="630A30A1"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18F885D4" w14:textId="77777777" w:rsidR="0033374D" w:rsidRPr="003E75C3" w:rsidRDefault="0033374D" w:rsidP="003E75C3">
            <w:pPr>
              <w:rPr>
                <w:b/>
                <w:sz w:val="18"/>
                <w:szCs w:val="18"/>
              </w:rPr>
            </w:pPr>
            <w:r w:rsidRPr="003E75C3">
              <w:rPr>
                <w:sz w:val="18"/>
                <w:szCs w:val="18"/>
              </w:rPr>
              <w:t>Ministerio de Educación (MINEDU) - Dirección de Educación básica especial</w:t>
            </w:r>
          </w:p>
        </w:tc>
      </w:tr>
      <w:tr w:rsidR="00CA4AC1" w:rsidRPr="003E75C3" w14:paraId="4D1DFF6F" w14:textId="77777777" w:rsidTr="00CA4AC1">
        <w:trPr>
          <w:trHeight w:val="574"/>
          <w:jc w:val="center"/>
        </w:trPr>
        <w:tc>
          <w:tcPr>
            <w:tcW w:w="2079" w:type="dxa"/>
            <w:shd w:val="clear" w:color="auto" w:fill="FFFFFF" w:themeFill="background1"/>
            <w:vAlign w:val="center"/>
          </w:tcPr>
          <w:p w14:paraId="66FDDAB3"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33BBE9A8" w14:textId="77777777" w:rsidR="0033374D" w:rsidRPr="003E75C3" w:rsidRDefault="0033374D" w:rsidP="00537B70">
            <w:pPr>
              <w:numPr>
                <w:ilvl w:val="0"/>
                <w:numId w:val="67"/>
              </w:numPr>
              <w:ind w:left="0" w:firstLine="0"/>
              <w:rPr>
                <w:b/>
                <w:sz w:val="18"/>
                <w:szCs w:val="18"/>
              </w:rPr>
            </w:pPr>
            <w:r w:rsidRPr="003E75C3">
              <w:rPr>
                <w:sz w:val="18"/>
                <w:szCs w:val="18"/>
              </w:rPr>
              <w:t>No se cuenta con un registro administrativo único, por lo que el indicador se construye a partir de diferentes bases de datos, lo cual podría dificultar consignar los avances.</w:t>
            </w:r>
          </w:p>
          <w:p w14:paraId="4AFFA9B2" w14:textId="77777777" w:rsidR="0033374D" w:rsidRPr="003E75C3" w:rsidRDefault="0033374D" w:rsidP="00537B70">
            <w:pPr>
              <w:numPr>
                <w:ilvl w:val="0"/>
                <w:numId w:val="67"/>
              </w:numPr>
              <w:ind w:left="0" w:firstLine="0"/>
              <w:rPr>
                <w:b/>
                <w:sz w:val="18"/>
                <w:szCs w:val="18"/>
              </w:rPr>
            </w:pPr>
            <w:r w:rsidRPr="003E75C3">
              <w:rPr>
                <w:sz w:val="18"/>
                <w:szCs w:val="18"/>
              </w:rPr>
              <w:t xml:space="preserve">No se mide el nivel de riesgo que tiene cada niña o niño de adquirir una discapacidad.    </w:t>
            </w:r>
          </w:p>
        </w:tc>
      </w:tr>
      <w:tr w:rsidR="00CA4AC1" w:rsidRPr="003E75C3" w14:paraId="49FA9EE4" w14:textId="77777777" w:rsidTr="00CA4AC1">
        <w:trPr>
          <w:trHeight w:val="637"/>
          <w:jc w:val="center"/>
        </w:trPr>
        <w:tc>
          <w:tcPr>
            <w:tcW w:w="2079" w:type="dxa"/>
            <w:shd w:val="clear" w:color="auto" w:fill="FFFFFF" w:themeFill="background1"/>
            <w:vAlign w:val="center"/>
          </w:tcPr>
          <w:p w14:paraId="12DD2323"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4899B913" w14:textId="77777777" w:rsidR="0033374D" w:rsidRPr="003E75C3" w:rsidRDefault="0033374D" w:rsidP="003E75C3">
            <w:pPr>
              <w:rPr>
                <w:b/>
                <w:sz w:val="18"/>
                <w:szCs w:val="18"/>
                <w:u w:val="single"/>
              </w:rPr>
            </w:pPr>
            <w:r w:rsidRPr="003E75C3">
              <w:rPr>
                <w:sz w:val="18"/>
                <w:szCs w:val="18"/>
                <w:u w:val="single"/>
              </w:rPr>
              <w:t>Fórmula:</w:t>
            </w:r>
          </w:p>
          <w:p w14:paraId="4C5DF30E" w14:textId="77777777" w:rsidR="0033374D" w:rsidRPr="003E75C3" w:rsidRDefault="0033374D" w:rsidP="003E75C3">
            <w:pPr>
              <w:rPr>
                <w:rFonts w:eastAsia="Cambria Math"/>
                <w:sz w:val="18"/>
                <w:szCs w:val="18"/>
              </w:rPr>
            </w:pPr>
          </w:p>
          <w:p w14:paraId="4B42422B"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PCD_NN_A</w:t>
            </w:r>
            <w:proofErr w:type="spellEnd"/>
            <w:r w:rsidRPr="003E75C3">
              <w:rPr>
                <w:rFonts w:eastAsia="Cambria Math"/>
                <w:sz w:val="18"/>
                <w:szCs w:val="18"/>
              </w:rPr>
              <w:t xml:space="preserve"> / </w:t>
            </w:r>
            <w:proofErr w:type="spellStart"/>
            <w:r w:rsidRPr="003E75C3">
              <w:rPr>
                <w:rFonts w:eastAsia="Cambria Math"/>
                <w:sz w:val="18"/>
                <w:szCs w:val="18"/>
              </w:rPr>
              <w:t>PCD_NN</w:t>
            </w:r>
            <w:proofErr w:type="spellEnd"/>
            <w:r w:rsidRPr="003E75C3">
              <w:rPr>
                <w:rFonts w:eastAsia="Cambria Math"/>
                <w:sz w:val="18"/>
                <w:szCs w:val="18"/>
              </w:rPr>
              <w:t xml:space="preserve"> x 100</w:t>
            </w:r>
          </w:p>
          <w:p w14:paraId="47F13C8B" w14:textId="77777777" w:rsidR="0033374D" w:rsidRPr="003E75C3" w:rsidRDefault="0033374D" w:rsidP="003E75C3">
            <w:pPr>
              <w:rPr>
                <w:b/>
                <w:sz w:val="18"/>
                <w:szCs w:val="18"/>
              </w:rPr>
            </w:pPr>
            <w:r w:rsidRPr="003E75C3">
              <w:rPr>
                <w:sz w:val="18"/>
                <w:szCs w:val="18"/>
              </w:rPr>
              <w:t xml:space="preserve">Donde: </w:t>
            </w:r>
          </w:p>
          <w:p w14:paraId="0CAC80EF"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50DAFB88"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PCD_NN_A</w:t>
            </w:r>
            <w:proofErr w:type="spellEnd"/>
            <w:r w:rsidRPr="003E75C3">
              <w:rPr>
                <w:sz w:val="18"/>
                <w:szCs w:val="18"/>
              </w:rPr>
              <w:t>: Niños y niñas con discapacidad menores de 3 años que acceden a programas de intervención temprana.</w:t>
            </w:r>
          </w:p>
          <w:p w14:paraId="7BF07EC6"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PCD_NN</w:t>
            </w:r>
            <w:proofErr w:type="spellEnd"/>
            <w:r w:rsidRPr="003E75C3">
              <w:rPr>
                <w:sz w:val="18"/>
                <w:szCs w:val="18"/>
              </w:rPr>
              <w:t xml:space="preserve">: Total de niños y niñas con discapacidad menores de 3 años o con riesgo de adquirirla.  </w:t>
            </w:r>
          </w:p>
          <w:p w14:paraId="543C611F" w14:textId="77777777" w:rsidR="0033374D" w:rsidRPr="003E75C3" w:rsidRDefault="0033374D" w:rsidP="003E75C3">
            <w:pPr>
              <w:rPr>
                <w:b/>
                <w:sz w:val="18"/>
                <w:szCs w:val="18"/>
              </w:rPr>
            </w:pPr>
          </w:p>
          <w:p w14:paraId="2B66D162" w14:textId="77777777" w:rsidR="0033374D" w:rsidRPr="003E75C3" w:rsidRDefault="0033374D" w:rsidP="003E75C3">
            <w:pPr>
              <w:rPr>
                <w:b/>
                <w:sz w:val="18"/>
                <w:szCs w:val="18"/>
                <w:u w:val="single"/>
              </w:rPr>
            </w:pPr>
            <w:r w:rsidRPr="003E75C3">
              <w:rPr>
                <w:sz w:val="18"/>
                <w:szCs w:val="18"/>
                <w:u w:val="single"/>
              </w:rPr>
              <w:t>Especificaciones técnicas:</w:t>
            </w:r>
          </w:p>
          <w:p w14:paraId="227B5E64" w14:textId="77777777" w:rsidR="0033374D" w:rsidRPr="003E75C3" w:rsidRDefault="0033374D" w:rsidP="003E75C3">
            <w:pPr>
              <w:rPr>
                <w:b/>
                <w:sz w:val="18"/>
                <w:szCs w:val="18"/>
              </w:rPr>
            </w:pPr>
          </w:p>
          <w:p w14:paraId="71E0E83C"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5C3A31B1" w14:textId="77777777" w:rsidR="0033374D" w:rsidRPr="003E75C3" w:rsidRDefault="0033374D" w:rsidP="00537B70">
            <w:pPr>
              <w:numPr>
                <w:ilvl w:val="0"/>
                <w:numId w:val="80"/>
              </w:numPr>
              <w:ind w:left="0" w:firstLine="0"/>
              <w:rPr>
                <w:b/>
                <w:sz w:val="18"/>
                <w:szCs w:val="18"/>
              </w:rPr>
            </w:pPr>
            <w:r w:rsidRPr="003E75C3">
              <w:rPr>
                <w:sz w:val="18"/>
                <w:szCs w:val="18"/>
              </w:rPr>
              <w:t>Moverse o caminar, para usar brazos o piernas;</w:t>
            </w:r>
          </w:p>
          <w:p w14:paraId="3F9142B8" w14:textId="77777777" w:rsidR="0033374D" w:rsidRPr="003E75C3" w:rsidRDefault="0033374D" w:rsidP="00537B70">
            <w:pPr>
              <w:numPr>
                <w:ilvl w:val="0"/>
                <w:numId w:val="80"/>
              </w:numPr>
              <w:ind w:left="0" w:firstLine="0"/>
              <w:rPr>
                <w:b/>
                <w:sz w:val="18"/>
                <w:szCs w:val="18"/>
              </w:rPr>
            </w:pPr>
            <w:r w:rsidRPr="003E75C3">
              <w:rPr>
                <w:sz w:val="18"/>
                <w:szCs w:val="18"/>
              </w:rPr>
              <w:t>Ver, aun usando anteojos;</w:t>
            </w:r>
          </w:p>
          <w:p w14:paraId="42B96A81" w14:textId="77777777" w:rsidR="0033374D" w:rsidRPr="003E75C3" w:rsidRDefault="0033374D" w:rsidP="00537B70">
            <w:pPr>
              <w:numPr>
                <w:ilvl w:val="0"/>
                <w:numId w:val="80"/>
              </w:numPr>
              <w:ind w:left="0" w:firstLine="0"/>
              <w:rPr>
                <w:b/>
                <w:sz w:val="18"/>
                <w:szCs w:val="18"/>
              </w:rPr>
            </w:pPr>
            <w:r w:rsidRPr="003E75C3">
              <w:rPr>
                <w:sz w:val="18"/>
                <w:szCs w:val="18"/>
              </w:rPr>
              <w:t>Hablar o comunicarse, aun usando el lenguaje de señas u otro;</w:t>
            </w:r>
          </w:p>
          <w:p w14:paraId="5E37B2A6" w14:textId="77777777" w:rsidR="0033374D" w:rsidRPr="003E75C3" w:rsidRDefault="0033374D" w:rsidP="00537B70">
            <w:pPr>
              <w:numPr>
                <w:ilvl w:val="0"/>
                <w:numId w:val="80"/>
              </w:numPr>
              <w:ind w:left="0" w:firstLine="0"/>
              <w:rPr>
                <w:b/>
                <w:sz w:val="18"/>
                <w:szCs w:val="18"/>
              </w:rPr>
            </w:pPr>
            <w:r w:rsidRPr="003E75C3">
              <w:rPr>
                <w:sz w:val="18"/>
                <w:szCs w:val="18"/>
              </w:rPr>
              <w:t>Oír, aun usando audífonos;</w:t>
            </w:r>
          </w:p>
          <w:p w14:paraId="19CD77B4" w14:textId="77777777" w:rsidR="0033374D" w:rsidRPr="003E75C3" w:rsidRDefault="0033374D" w:rsidP="00537B70">
            <w:pPr>
              <w:numPr>
                <w:ilvl w:val="0"/>
                <w:numId w:val="80"/>
              </w:numPr>
              <w:ind w:left="0" w:firstLine="0"/>
              <w:rPr>
                <w:b/>
                <w:sz w:val="18"/>
                <w:szCs w:val="18"/>
              </w:rPr>
            </w:pPr>
            <w:r w:rsidRPr="003E75C3">
              <w:rPr>
                <w:sz w:val="18"/>
                <w:szCs w:val="18"/>
              </w:rPr>
              <w:t>Entender o aprender (concentrarse y recordar);</w:t>
            </w:r>
          </w:p>
          <w:p w14:paraId="7A75EF5B" w14:textId="77777777" w:rsidR="0033374D" w:rsidRPr="003E75C3" w:rsidRDefault="0033374D" w:rsidP="00537B70">
            <w:pPr>
              <w:numPr>
                <w:ilvl w:val="0"/>
                <w:numId w:val="80"/>
              </w:numPr>
              <w:ind w:left="0" w:firstLine="0"/>
              <w:rPr>
                <w:b/>
                <w:sz w:val="18"/>
                <w:szCs w:val="18"/>
              </w:rPr>
            </w:pPr>
            <w:r w:rsidRPr="003E75C3">
              <w:rPr>
                <w:sz w:val="18"/>
                <w:szCs w:val="18"/>
              </w:rPr>
              <w:t>Relacionarse con los demás, por sus pensamientos, sentimientos, emociones o conductas.</w:t>
            </w:r>
          </w:p>
          <w:p w14:paraId="196C7464" w14:textId="77777777" w:rsidR="0033374D" w:rsidRPr="003E75C3" w:rsidRDefault="0033374D" w:rsidP="003E75C3">
            <w:pPr>
              <w:spacing w:before="240" w:after="240"/>
              <w:rPr>
                <w:b/>
                <w:sz w:val="18"/>
                <w:szCs w:val="18"/>
              </w:rPr>
            </w:pPr>
            <w:r w:rsidRPr="003E75C3">
              <w:rPr>
                <w:sz w:val="18"/>
                <w:szCs w:val="18"/>
              </w:rPr>
              <w:t>Asimismo, se considera a las personas con discapacidad a quienes cuenten con certificado de discapacidad</w:t>
            </w:r>
          </w:p>
          <w:p w14:paraId="70B9DD64" w14:textId="77777777" w:rsidR="0033374D" w:rsidRPr="003E75C3" w:rsidRDefault="0033374D" w:rsidP="003E75C3">
            <w:pPr>
              <w:spacing w:before="240" w:after="240"/>
              <w:rPr>
                <w:b/>
                <w:sz w:val="18"/>
                <w:szCs w:val="18"/>
              </w:rPr>
            </w:pPr>
            <w:r w:rsidRPr="003E75C3">
              <w:rPr>
                <w:sz w:val="18"/>
                <w:szCs w:val="18"/>
              </w:rPr>
              <w:t xml:space="preserve"> Programa de Intervención Temprana: Es un servicio de atención no escolarizada a las niñas y niños menores de tres (3) años con discapacidad o en riesgo, considerando la edad normativa. Está a cargo de un equipo de profesionales docentes y no docentes, realiza acciones de prevención, detección y atención oportuna, para la </w:t>
            </w:r>
            <w:r w:rsidRPr="003E75C3">
              <w:rPr>
                <w:sz w:val="18"/>
                <w:szCs w:val="18"/>
              </w:rPr>
              <w:lastRenderedPageBreak/>
              <w:t xml:space="preserve">temprana inclusión educativa de las niñas y niños menores de tres (3) años con discapacidad, en los servicios de Educación Inicial de la Educación Básica Regular o en los Centros de Educación Básica Especial, según corresponda, para lo cual se requiere de la </w:t>
            </w:r>
            <w:proofErr w:type="gramStart"/>
            <w:r w:rsidRPr="003E75C3">
              <w:rPr>
                <w:sz w:val="18"/>
                <w:szCs w:val="18"/>
              </w:rPr>
              <w:t>participación activa</w:t>
            </w:r>
            <w:proofErr w:type="gramEnd"/>
            <w:r w:rsidRPr="003E75C3">
              <w:rPr>
                <w:sz w:val="18"/>
                <w:szCs w:val="18"/>
              </w:rPr>
              <w:t xml:space="preserve"> de la familia en este periodo.</w:t>
            </w:r>
          </w:p>
          <w:p w14:paraId="256F46F5" w14:textId="77777777" w:rsidR="0033374D" w:rsidRPr="003E75C3" w:rsidRDefault="0033374D" w:rsidP="003E75C3">
            <w:pPr>
              <w:rPr>
                <w:b/>
                <w:sz w:val="18"/>
                <w:szCs w:val="18"/>
              </w:rPr>
            </w:pPr>
            <w:r w:rsidRPr="003E75C3">
              <w:rPr>
                <w:sz w:val="18"/>
                <w:szCs w:val="18"/>
              </w:rPr>
              <w:t>La provisión del servicio debe considerar las disposiciones pedagógicas, de gestión y soporte para brindar una atención educativa de calidad a las niñas y niños menores de tres años con discapacidad o en riesgo, con la participación de sus familias.</w:t>
            </w:r>
          </w:p>
          <w:p w14:paraId="3901E1C6" w14:textId="77777777" w:rsidR="0033374D" w:rsidRPr="003E75C3" w:rsidRDefault="0033374D" w:rsidP="003E75C3">
            <w:pPr>
              <w:spacing w:before="240" w:after="240"/>
              <w:rPr>
                <w:b/>
                <w:sz w:val="18"/>
                <w:szCs w:val="18"/>
              </w:rPr>
            </w:pPr>
            <w:r w:rsidRPr="003E75C3">
              <w:rPr>
                <w:sz w:val="18"/>
                <w:szCs w:val="18"/>
              </w:rPr>
              <w:t>Se considera a los “niños y niñas con discapacidad menores de 3 años que accede al programa de intervención temprana” a quienes efectivamente se hayan matriculado en el programa.</w:t>
            </w:r>
          </w:p>
          <w:p w14:paraId="183F2852" w14:textId="77777777" w:rsidR="0033374D" w:rsidRPr="003E75C3" w:rsidRDefault="0033374D" w:rsidP="003E75C3">
            <w:pPr>
              <w:spacing w:before="240" w:after="240"/>
              <w:rPr>
                <w:b/>
                <w:sz w:val="18"/>
                <w:szCs w:val="18"/>
              </w:rPr>
            </w:pPr>
            <w:r w:rsidRPr="003E75C3">
              <w:rPr>
                <w:sz w:val="18"/>
                <w:szCs w:val="18"/>
              </w:rPr>
              <w:t>Alcance de medición: Nacional y regional.</w:t>
            </w:r>
          </w:p>
        </w:tc>
      </w:tr>
      <w:tr w:rsidR="00CA4AC1" w:rsidRPr="003E75C3" w14:paraId="650266C6" w14:textId="77777777" w:rsidTr="00CA4AC1">
        <w:trPr>
          <w:trHeight w:val="180"/>
          <w:jc w:val="center"/>
        </w:trPr>
        <w:tc>
          <w:tcPr>
            <w:tcW w:w="2079" w:type="dxa"/>
            <w:shd w:val="clear" w:color="auto" w:fill="FFFFFF" w:themeFill="background1"/>
            <w:vAlign w:val="center"/>
          </w:tcPr>
          <w:p w14:paraId="2EAE6726"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73B7D9DE"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6F2E1B46"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56D92F8F"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6FDAE98D" w14:textId="77777777" w:rsidTr="00CA4AC1">
        <w:trPr>
          <w:trHeight w:val="1830"/>
          <w:jc w:val="center"/>
        </w:trPr>
        <w:tc>
          <w:tcPr>
            <w:tcW w:w="2079" w:type="dxa"/>
            <w:shd w:val="clear" w:color="auto" w:fill="FFFFFF" w:themeFill="background1"/>
            <w:vAlign w:val="center"/>
          </w:tcPr>
          <w:p w14:paraId="282DB45D"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7C6D25FA" w14:textId="77777777" w:rsidR="0033374D" w:rsidRPr="003E75C3" w:rsidRDefault="0033374D" w:rsidP="003E75C3">
            <w:pPr>
              <w:rPr>
                <w:b/>
                <w:sz w:val="18"/>
                <w:szCs w:val="18"/>
                <w:u w:val="single"/>
              </w:rPr>
            </w:pPr>
            <w:r w:rsidRPr="003E75C3">
              <w:rPr>
                <w:sz w:val="18"/>
                <w:szCs w:val="18"/>
                <w:u w:val="single"/>
              </w:rPr>
              <w:t>Fuente:</w:t>
            </w:r>
          </w:p>
          <w:p w14:paraId="0256F1FE" w14:textId="77777777" w:rsidR="0033374D" w:rsidRPr="003E75C3" w:rsidRDefault="0033374D" w:rsidP="003E75C3">
            <w:pPr>
              <w:rPr>
                <w:b/>
                <w:sz w:val="18"/>
                <w:szCs w:val="18"/>
              </w:rPr>
            </w:pPr>
            <w:r w:rsidRPr="003E75C3">
              <w:rPr>
                <w:sz w:val="18"/>
                <w:szCs w:val="18"/>
              </w:rPr>
              <w:t>Ministerio de Educación (MINEDU) - Dirección de Educación Básica Especial.</w:t>
            </w:r>
          </w:p>
          <w:p w14:paraId="5C8E4EA6" w14:textId="77777777" w:rsidR="0033374D" w:rsidRPr="003E75C3" w:rsidRDefault="0033374D" w:rsidP="003E75C3">
            <w:pPr>
              <w:rPr>
                <w:b/>
                <w:sz w:val="18"/>
                <w:szCs w:val="18"/>
                <w:u w:val="single"/>
              </w:rPr>
            </w:pPr>
          </w:p>
          <w:p w14:paraId="5A6C2B0B" w14:textId="77777777" w:rsidR="0033374D" w:rsidRPr="003E75C3" w:rsidRDefault="0033374D" w:rsidP="003E75C3">
            <w:pPr>
              <w:rPr>
                <w:b/>
                <w:sz w:val="18"/>
                <w:szCs w:val="18"/>
                <w:u w:val="single"/>
              </w:rPr>
            </w:pPr>
            <w:r w:rsidRPr="003E75C3">
              <w:rPr>
                <w:sz w:val="18"/>
                <w:szCs w:val="18"/>
                <w:u w:val="single"/>
              </w:rPr>
              <w:t>Base de datos:</w:t>
            </w:r>
          </w:p>
          <w:p w14:paraId="02BC35B1" w14:textId="77777777" w:rsidR="0033374D" w:rsidRPr="003E75C3" w:rsidRDefault="0033374D" w:rsidP="003E75C3">
            <w:pPr>
              <w:rPr>
                <w:b/>
                <w:sz w:val="18"/>
                <w:szCs w:val="18"/>
                <w:u w:val="single"/>
              </w:rPr>
            </w:pPr>
          </w:p>
          <w:p w14:paraId="096481F9" w14:textId="77777777" w:rsidR="0033374D" w:rsidRPr="003E75C3" w:rsidRDefault="0033374D" w:rsidP="003E75C3">
            <w:pPr>
              <w:rPr>
                <w:b/>
                <w:sz w:val="18"/>
                <w:szCs w:val="18"/>
              </w:rPr>
            </w:pPr>
            <w:r w:rsidRPr="003E75C3">
              <w:rPr>
                <w:sz w:val="18"/>
                <w:szCs w:val="18"/>
              </w:rPr>
              <w:t>Base de datos del Sistema de Información de Apoyo a la Gestión de la Institución Educativa (</w:t>
            </w:r>
            <w:proofErr w:type="spellStart"/>
            <w:r w:rsidRPr="003E75C3">
              <w:rPr>
                <w:sz w:val="18"/>
                <w:szCs w:val="18"/>
              </w:rPr>
              <w:t>SIAGIE</w:t>
            </w:r>
            <w:proofErr w:type="spellEnd"/>
            <w:r w:rsidRPr="003E75C3">
              <w:rPr>
                <w:sz w:val="18"/>
                <w:szCs w:val="18"/>
              </w:rPr>
              <w:t>).</w:t>
            </w:r>
          </w:p>
        </w:tc>
      </w:tr>
      <w:tr w:rsidR="00CA4AC1" w:rsidRPr="003E75C3" w14:paraId="4A203A93" w14:textId="77777777" w:rsidTr="00CA4AC1">
        <w:trPr>
          <w:trHeight w:val="258"/>
          <w:jc w:val="center"/>
        </w:trPr>
        <w:tc>
          <w:tcPr>
            <w:tcW w:w="2079" w:type="dxa"/>
            <w:shd w:val="clear" w:color="auto" w:fill="FFFFFF" w:themeFill="background1"/>
            <w:vAlign w:val="center"/>
          </w:tcPr>
          <w:p w14:paraId="3C3EAA9E"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4B244963" w14:textId="77777777" w:rsidR="0033374D" w:rsidRPr="003E75C3" w:rsidRDefault="0033374D" w:rsidP="003E75C3">
            <w:pPr>
              <w:rPr>
                <w:b/>
                <w:sz w:val="18"/>
                <w:szCs w:val="18"/>
              </w:rPr>
            </w:pPr>
            <w:r w:rsidRPr="003E75C3">
              <w:rPr>
                <w:sz w:val="18"/>
                <w:szCs w:val="18"/>
              </w:rPr>
              <w:t>La identificación de las niñas y niños con discapacidad o con riesgo de adquirirla se hace bajo criterios médicos estándar.</w:t>
            </w:r>
          </w:p>
        </w:tc>
      </w:tr>
    </w:tbl>
    <w:p w14:paraId="5173EA8D" w14:textId="77777777" w:rsidR="0033374D" w:rsidRPr="003E75C3" w:rsidRDefault="0033374D" w:rsidP="003E75C3">
      <w:pPr>
        <w:tabs>
          <w:tab w:val="left" w:pos="3081"/>
        </w:tabs>
        <w:rPr>
          <w:sz w:val="18"/>
          <w:szCs w:val="18"/>
        </w:rPr>
      </w:pPr>
      <w:r w:rsidRPr="003E75C3">
        <w:rPr>
          <w:sz w:val="18"/>
          <w:szCs w:val="18"/>
        </w:rPr>
        <w:tab/>
      </w:r>
    </w:p>
    <w:p w14:paraId="66F9F232" w14:textId="77777777" w:rsidR="0033374D" w:rsidRPr="003E75C3" w:rsidRDefault="0033374D" w:rsidP="003E75C3">
      <w:bookmarkStart w:id="292" w:name="_dli7ffcfum7o" w:colFirst="0" w:colLast="0"/>
      <w:bookmarkStart w:id="293" w:name="_Toc62250816"/>
      <w:bookmarkEnd w:id="292"/>
      <w:r w:rsidRPr="003E75C3">
        <w:t>Lineamiento 4.1 - S13</w:t>
      </w:r>
      <w:bookmarkEnd w:id="293"/>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1CBA3F84" w14:textId="77777777" w:rsidTr="00CA4AC1">
        <w:trPr>
          <w:trHeight w:val="313"/>
          <w:jc w:val="center"/>
        </w:trPr>
        <w:tc>
          <w:tcPr>
            <w:tcW w:w="2079" w:type="dxa"/>
            <w:shd w:val="clear" w:color="auto" w:fill="FFFFFF" w:themeFill="background1"/>
            <w:vAlign w:val="center"/>
          </w:tcPr>
          <w:p w14:paraId="1DCD533D"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68FF144A" w14:textId="77777777" w:rsidR="0033374D" w:rsidRPr="003E75C3" w:rsidRDefault="0033374D" w:rsidP="003E75C3">
            <w:pPr>
              <w:rPr>
                <w:b/>
                <w:sz w:val="18"/>
                <w:szCs w:val="18"/>
              </w:rPr>
            </w:pPr>
            <w:r w:rsidRPr="003E75C3">
              <w:rPr>
                <w:sz w:val="18"/>
                <w:szCs w:val="18"/>
              </w:rPr>
              <w:t xml:space="preserve">Apoyo y acompañamiento a los profesionales docentes de las instituciones educativas inclusivas. </w:t>
            </w:r>
          </w:p>
        </w:tc>
      </w:tr>
      <w:tr w:rsidR="00CA4AC1" w:rsidRPr="003E75C3" w14:paraId="5A68E869" w14:textId="77777777" w:rsidTr="00CA4AC1">
        <w:trPr>
          <w:trHeight w:val="424"/>
          <w:jc w:val="center"/>
        </w:trPr>
        <w:tc>
          <w:tcPr>
            <w:tcW w:w="2079" w:type="dxa"/>
            <w:shd w:val="clear" w:color="auto" w:fill="FFFFFF" w:themeFill="background1"/>
            <w:vAlign w:val="center"/>
          </w:tcPr>
          <w:p w14:paraId="30235C42"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57971762" w14:textId="77777777" w:rsidR="0033374D" w:rsidRPr="003E75C3" w:rsidRDefault="0033374D" w:rsidP="003E75C3">
            <w:pPr>
              <w:rPr>
                <w:b/>
                <w:sz w:val="18"/>
                <w:szCs w:val="18"/>
              </w:rPr>
            </w:pPr>
            <w:r w:rsidRPr="003E75C3">
              <w:rPr>
                <w:sz w:val="18"/>
                <w:szCs w:val="18"/>
              </w:rPr>
              <w:t>Porcentaje de instituciones educativas inclusivas que acceden a servicios de apoyo y acompañamiento educativo.</w:t>
            </w:r>
          </w:p>
        </w:tc>
      </w:tr>
      <w:tr w:rsidR="00CA4AC1" w:rsidRPr="003E75C3" w14:paraId="50A1948E" w14:textId="77777777" w:rsidTr="00CA4AC1">
        <w:trPr>
          <w:trHeight w:val="106"/>
          <w:jc w:val="center"/>
        </w:trPr>
        <w:tc>
          <w:tcPr>
            <w:tcW w:w="2079" w:type="dxa"/>
            <w:shd w:val="clear" w:color="auto" w:fill="FFFFFF" w:themeFill="background1"/>
            <w:vAlign w:val="center"/>
          </w:tcPr>
          <w:p w14:paraId="05A8EDDF"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3CBA42CD" w14:textId="77777777" w:rsidR="0033374D" w:rsidRPr="003E75C3" w:rsidRDefault="0033374D" w:rsidP="003E75C3">
            <w:pPr>
              <w:rPr>
                <w:b/>
                <w:sz w:val="18"/>
                <w:szCs w:val="18"/>
              </w:rPr>
            </w:pPr>
            <w:r w:rsidRPr="003E75C3">
              <w:rPr>
                <w:sz w:val="18"/>
                <w:szCs w:val="18"/>
              </w:rPr>
              <w:t xml:space="preserve">Para que la institución educativa pueda brindar un servicio inclusivo para las personas con discapacidad, es importante que su personal reciba asesoría y capacitación. Dado que los conocimientos no se quedan en la persona, sino que son aplicados y transmitidos a los miembros de un equipo, resulta pertinente medir a nivel de entidad más que a nivel individual. El indicador permite medir el porcentaje de instituciones educativas que acceden a servicios de apoyo y acompañamiento educativo. </w:t>
            </w:r>
          </w:p>
        </w:tc>
      </w:tr>
      <w:tr w:rsidR="00CA4AC1" w:rsidRPr="003E75C3" w14:paraId="6FADEF77" w14:textId="77777777" w:rsidTr="00CA4AC1">
        <w:trPr>
          <w:trHeight w:val="106"/>
          <w:jc w:val="center"/>
        </w:trPr>
        <w:tc>
          <w:tcPr>
            <w:tcW w:w="2079" w:type="dxa"/>
            <w:shd w:val="clear" w:color="auto" w:fill="FFFFFF" w:themeFill="background1"/>
            <w:vAlign w:val="center"/>
          </w:tcPr>
          <w:p w14:paraId="61CCDC82"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0B3447AA" w14:textId="77777777" w:rsidR="0033374D" w:rsidRPr="003E75C3" w:rsidRDefault="0033374D" w:rsidP="003E75C3">
            <w:pPr>
              <w:rPr>
                <w:b/>
                <w:sz w:val="18"/>
                <w:szCs w:val="18"/>
              </w:rPr>
            </w:pPr>
            <w:r w:rsidRPr="003E75C3">
              <w:rPr>
                <w:sz w:val="18"/>
                <w:szCs w:val="18"/>
              </w:rPr>
              <w:t>Ministerio de Educación (MINEDU) - Dirección de Educación Básica Especial.</w:t>
            </w:r>
          </w:p>
        </w:tc>
      </w:tr>
      <w:tr w:rsidR="00CA4AC1" w:rsidRPr="003E75C3" w14:paraId="7882F758" w14:textId="77777777" w:rsidTr="00CA4AC1">
        <w:trPr>
          <w:trHeight w:val="968"/>
          <w:jc w:val="center"/>
        </w:trPr>
        <w:tc>
          <w:tcPr>
            <w:tcW w:w="2079" w:type="dxa"/>
            <w:shd w:val="clear" w:color="auto" w:fill="FFFFFF" w:themeFill="background1"/>
            <w:vAlign w:val="center"/>
          </w:tcPr>
          <w:p w14:paraId="7EC89699"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70465AD9" w14:textId="77777777" w:rsidR="0033374D" w:rsidRPr="003E75C3" w:rsidRDefault="0033374D" w:rsidP="00537B70">
            <w:pPr>
              <w:numPr>
                <w:ilvl w:val="0"/>
                <w:numId w:val="67"/>
              </w:numPr>
              <w:ind w:left="0" w:firstLine="0"/>
              <w:rPr>
                <w:b/>
                <w:sz w:val="18"/>
                <w:szCs w:val="18"/>
              </w:rPr>
            </w:pPr>
            <w:r w:rsidRPr="003E75C3">
              <w:rPr>
                <w:sz w:val="18"/>
                <w:szCs w:val="18"/>
              </w:rPr>
              <w:t xml:space="preserve">El indicador considera únicamente instituciones educativas públicas. </w:t>
            </w:r>
          </w:p>
          <w:p w14:paraId="56182CFE" w14:textId="77777777" w:rsidR="0033374D" w:rsidRPr="003E75C3" w:rsidRDefault="0033374D" w:rsidP="00537B70">
            <w:pPr>
              <w:numPr>
                <w:ilvl w:val="0"/>
                <w:numId w:val="67"/>
              </w:numPr>
              <w:ind w:left="0" w:firstLine="0"/>
              <w:rPr>
                <w:b/>
                <w:sz w:val="18"/>
                <w:szCs w:val="18"/>
              </w:rPr>
            </w:pPr>
            <w:r w:rsidRPr="003E75C3">
              <w:rPr>
                <w:sz w:val="18"/>
                <w:szCs w:val="18"/>
              </w:rPr>
              <w:t>El indicador no mide la rotación de personal o el número de personas que laboran en la institución educativa.</w:t>
            </w:r>
          </w:p>
        </w:tc>
      </w:tr>
      <w:tr w:rsidR="00CA4AC1" w:rsidRPr="003E75C3" w14:paraId="67E62526" w14:textId="77777777" w:rsidTr="00CA4AC1">
        <w:trPr>
          <w:trHeight w:val="637"/>
          <w:jc w:val="center"/>
        </w:trPr>
        <w:tc>
          <w:tcPr>
            <w:tcW w:w="2079" w:type="dxa"/>
            <w:shd w:val="clear" w:color="auto" w:fill="FFFFFF" w:themeFill="background1"/>
            <w:vAlign w:val="center"/>
          </w:tcPr>
          <w:p w14:paraId="5357DA76" w14:textId="77777777" w:rsidR="0033374D" w:rsidRPr="003E75C3" w:rsidRDefault="0033374D" w:rsidP="003E75C3">
            <w:pPr>
              <w:rPr>
                <w:b/>
                <w:sz w:val="18"/>
                <w:szCs w:val="18"/>
              </w:rPr>
            </w:pPr>
            <w:r w:rsidRPr="003E75C3">
              <w:rPr>
                <w:sz w:val="18"/>
                <w:szCs w:val="18"/>
              </w:rPr>
              <w:lastRenderedPageBreak/>
              <w:t>Método de cálculo:</w:t>
            </w:r>
          </w:p>
        </w:tc>
        <w:tc>
          <w:tcPr>
            <w:tcW w:w="6415" w:type="dxa"/>
            <w:gridSpan w:val="3"/>
            <w:shd w:val="clear" w:color="auto" w:fill="FFFFFF" w:themeFill="background1"/>
            <w:vAlign w:val="center"/>
          </w:tcPr>
          <w:p w14:paraId="6C64C57E"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70F970CD" w14:textId="77777777" w:rsidR="0033374D" w:rsidRPr="003E75C3" w:rsidRDefault="0033374D" w:rsidP="003E75C3">
            <w:pPr>
              <w:rPr>
                <w:rFonts w:eastAsia="Cambria Math"/>
                <w:sz w:val="18"/>
                <w:szCs w:val="18"/>
                <w:lang w:val="en-US"/>
              </w:rPr>
            </w:pPr>
          </w:p>
          <w:p w14:paraId="2C695665" w14:textId="77777777" w:rsidR="0033374D" w:rsidRPr="003E75C3" w:rsidRDefault="0033374D" w:rsidP="003E75C3">
            <w:pPr>
              <w:rPr>
                <w:rFonts w:eastAsia="Cambria Math"/>
                <w:sz w:val="18"/>
                <w:szCs w:val="18"/>
                <w:lang w:val="en-US"/>
              </w:rPr>
            </w:pPr>
            <w:r w:rsidRPr="003E75C3">
              <w:rPr>
                <w:rFonts w:eastAsia="Cambria Math"/>
                <w:sz w:val="18"/>
                <w:szCs w:val="18"/>
                <w:lang w:val="en-US"/>
              </w:rPr>
              <w:t xml:space="preserve">IS= </w:t>
            </w:r>
            <w:proofErr w:type="spellStart"/>
            <w:r w:rsidRPr="003E75C3">
              <w:rPr>
                <w:rFonts w:eastAsia="Cambria Math"/>
                <w:sz w:val="18"/>
                <w:szCs w:val="18"/>
                <w:lang w:val="en-US"/>
              </w:rPr>
              <w:t>IIEE_AA</w:t>
            </w:r>
            <w:proofErr w:type="spellEnd"/>
            <w:r w:rsidRPr="003E75C3">
              <w:rPr>
                <w:rFonts w:eastAsia="Cambria Math"/>
                <w:sz w:val="18"/>
                <w:szCs w:val="18"/>
                <w:lang w:val="en-US"/>
              </w:rPr>
              <w:t xml:space="preserve"> / </w:t>
            </w:r>
            <w:proofErr w:type="spellStart"/>
            <w:proofErr w:type="gramStart"/>
            <w:r w:rsidRPr="003E75C3">
              <w:rPr>
                <w:rFonts w:eastAsia="Cambria Math"/>
                <w:sz w:val="18"/>
                <w:szCs w:val="18"/>
                <w:lang w:val="en-US"/>
              </w:rPr>
              <w:t>IIEE</w:t>
            </w:r>
            <w:proofErr w:type="spellEnd"/>
            <w:r w:rsidRPr="003E75C3">
              <w:rPr>
                <w:rFonts w:eastAsia="Cambria Math"/>
                <w:sz w:val="18"/>
                <w:szCs w:val="18"/>
                <w:lang w:val="en-US"/>
              </w:rPr>
              <w:t xml:space="preserve">  x</w:t>
            </w:r>
            <w:proofErr w:type="gramEnd"/>
            <w:r w:rsidRPr="003E75C3">
              <w:rPr>
                <w:rFonts w:eastAsia="Cambria Math"/>
                <w:sz w:val="18"/>
                <w:szCs w:val="18"/>
                <w:lang w:val="en-US"/>
              </w:rPr>
              <w:t xml:space="preserve"> 100</w:t>
            </w:r>
          </w:p>
          <w:p w14:paraId="60242626" w14:textId="77777777" w:rsidR="0033374D" w:rsidRPr="003E75C3" w:rsidRDefault="0033374D" w:rsidP="003E75C3">
            <w:pPr>
              <w:rPr>
                <w:b/>
                <w:sz w:val="18"/>
                <w:szCs w:val="18"/>
              </w:rPr>
            </w:pPr>
            <w:r w:rsidRPr="003E75C3">
              <w:rPr>
                <w:sz w:val="18"/>
                <w:szCs w:val="18"/>
              </w:rPr>
              <w:t xml:space="preserve">Donde: </w:t>
            </w:r>
          </w:p>
          <w:p w14:paraId="65D86841"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3A246765"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IIEE_AA</w:t>
            </w:r>
            <w:proofErr w:type="spellEnd"/>
            <w:r w:rsidRPr="003E75C3">
              <w:rPr>
                <w:sz w:val="18"/>
                <w:szCs w:val="18"/>
              </w:rPr>
              <w:t>: Instituciones Educativas de Educación Básica Regular (</w:t>
            </w:r>
            <w:proofErr w:type="spellStart"/>
            <w:r w:rsidRPr="003E75C3">
              <w:rPr>
                <w:sz w:val="18"/>
                <w:szCs w:val="18"/>
              </w:rPr>
              <w:t>EBR</w:t>
            </w:r>
            <w:proofErr w:type="spellEnd"/>
            <w:r w:rsidRPr="003E75C3">
              <w:rPr>
                <w:sz w:val="18"/>
                <w:szCs w:val="18"/>
              </w:rPr>
              <w:t>) Alternativa (</w:t>
            </w:r>
            <w:proofErr w:type="spellStart"/>
            <w:r w:rsidRPr="003E75C3">
              <w:rPr>
                <w:sz w:val="18"/>
                <w:szCs w:val="18"/>
              </w:rPr>
              <w:t>EBA</w:t>
            </w:r>
            <w:proofErr w:type="spellEnd"/>
            <w:r w:rsidRPr="003E75C3">
              <w:rPr>
                <w:sz w:val="18"/>
                <w:szCs w:val="18"/>
              </w:rPr>
              <w:t>) y Centros de Educación Técnico Productiva (CETPRO) públicos que acceden a servicios de apoyo y acompañamiento educativo.</w:t>
            </w:r>
          </w:p>
          <w:p w14:paraId="219F691B"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IIEE</w:t>
            </w:r>
            <w:proofErr w:type="spellEnd"/>
            <w:r w:rsidRPr="003E75C3">
              <w:rPr>
                <w:sz w:val="18"/>
                <w:szCs w:val="18"/>
              </w:rPr>
              <w:t>: Instituciones Educativas de Educación Básica Regular (</w:t>
            </w:r>
            <w:proofErr w:type="spellStart"/>
            <w:r w:rsidRPr="003E75C3">
              <w:rPr>
                <w:sz w:val="18"/>
                <w:szCs w:val="18"/>
              </w:rPr>
              <w:t>EBR</w:t>
            </w:r>
            <w:proofErr w:type="spellEnd"/>
            <w:r w:rsidRPr="003E75C3">
              <w:rPr>
                <w:sz w:val="18"/>
                <w:szCs w:val="18"/>
              </w:rPr>
              <w:t>) Alternativa (</w:t>
            </w:r>
            <w:proofErr w:type="spellStart"/>
            <w:r w:rsidRPr="003E75C3">
              <w:rPr>
                <w:sz w:val="18"/>
                <w:szCs w:val="18"/>
              </w:rPr>
              <w:t>EBA</w:t>
            </w:r>
            <w:proofErr w:type="spellEnd"/>
            <w:r w:rsidRPr="003E75C3">
              <w:rPr>
                <w:sz w:val="18"/>
                <w:szCs w:val="18"/>
              </w:rPr>
              <w:t>) y Centros de Educación Técnico Productiva (CETPRO) públicos.</w:t>
            </w:r>
          </w:p>
          <w:p w14:paraId="7B8FFB5C" w14:textId="77777777" w:rsidR="0033374D" w:rsidRPr="003E75C3" w:rsidRDefault="0033374D" w:rsidP="003E75C3">
            <w:pPr>
              <w:rPr>
                <w:b/>
                <w:sz w:val="18"/>
                <w:szCs w:val="18"/>
              </w:rPr>
            </w:pPr>
          </w:p>
          <w:p w14:paraId="5DAAEE5C" w14:textId="77777777" w:rsidR="0033374D" w:rsidRPr="003E75C3" w:rsidRDefault="0033374D" w:rsidP="003E75C3">
            <w:pPr>
              <w:rPr>
                <w:b/>
                <w:sz w:val="18"/>
                <w:szCs w:val="18"/>
                <w:u w:val="single"/>
              </w:rPr>
            </w:pPr>
            <w:r w:rsidRPr="003E75C3">
              <w:rPr>
                <w:sz w:val="18"/>
                <w:szCs w:val="18"/>
                <w:u w:val="single"/>
              </w:rPr>
              <w:t>Especificaciones técnicas:</w:t>
            </w:r>
          </w:p>
          <w:p w14:paraId="018715AB" w14:textId="77777777" w:rsidR="0033374D" w:rsidRPr="003E75C3" w:rsidRDefault="0033374D" w:rsidP="003E75C3">
            <w:pPr>
              <w:rPr>
                <w:b/>
                <w:sz w:val="18"/>
                <w:szCs w:val="18"/>
              </w:rPr>
            </w:pPr>
          </w:p>
          <w:p w14:paraId="3656F738" w14:textId="77777777" w:rsidR="0033374D" w:rsidRPr="003E75C3" w:rsidRDefault="0033374D" w:rsidP="003E75C3">
            <w:pPr>
              <w:rPr>
                <w:b/>
                <w:sz w:val="18"/>
                <w:szCs w:val="18"/>
              </w:rPr>
            </w:pPr>
            <w:r w:rsidRPr="003E75C3">
              <w:rPr>
                <w:sz w:val="18"/>
                <w:szCs w:val="18"/>
              </w:rPr>
              <w:t>Apoyo y acompañamiento educativo: Conjunto de intervenciones vinculadas a la asesoría y capacitación hacia los profesionales docentes y directivos de las instituciones educativas inclusivas, fundamentalmente en aspectos relacionados con adaptaciones de acceso y curriculares, evaluación y trabajo con la familia y la comunidad. Incluye actividades de prevención, detección y atención temprana a la discapacidad. Considera el Servicio de Apoyo y Asesoramiento a las Necesidades Educativas Especiales (</w:t>
            </w:r>
            <w:proofErr w:type="spellStart"/>
            <w:r w:rsidRPr="003E75C3">
              <w:rPr>
                <w:sz w:val="18"/>
                <w:szCs w:val="18"/>
              </w:rPr>
              <w:t>SAANEE</w:t>
            </w:r>
            <w:proofErr w:type="spellEnd"/>
            <w:r w:rsidRPr="003E75C3">
              <w:rPr>
                <w:sz w:val="18"/>
                <w:szCs w:val="18"/>
              </w:rPr>
              <w:t>), así como otros servicios de apoyo a la inclusión que se incorporen.</w:t>
            </w:r>
          </w:p>
          <w:p w14:paraId="4156FEBB" w14:textId="77777777" w:rsidR="0033374D" w:rsidRPr="003E75C3" w:rsidRDefault="0033374D" w:rsidP="003E75C3">
            <w:pPr>
              <w:rPr>
                <w:b/>
                <w:sz w:val="18"/>
                <w:szCs w:val="18"/>
              </w:rPr>
            </w:pPr>
          </w:p>
          <w:p w14:paraId="417713A4" w14:textId="77777777" w:rsidR="0033374D" w:rsidRPr="003E75C3" w:rsidRDefault="0033374D" w:rsidP="003E75C3">
            <w:pPr>
              <w:rPr>
                <w:b/>
                <w:sz w:val="18"/>
                <w:szCs w:val="18"/>
              </w:rPr>
            </w:pPr>
            <w:r w:rsidRPr="003E75C3">
              <w:rPr>
                <w:sz w:val="18"/>
                <w:szCs w:val="18"/>
              </w:rPr>
              <w:t>Alcance de medición: Nacional.</w:t>
            </w:r>
          </w:p>
          <w:p w14:paraId="10394DE7" w14:textId="77777777" w:rsidR="0033374D" w:rsidRPr="003E75C3" w:rsidRDefault="0033374D" w:rsidP="003E75C3">
            <w:pPr>
              <w:rPr>
                <w:b/>
                <w:sz w:val="18"/>
                <w:szCs w:val="18"/>
              </w:rPr>
            </w:pPr>
          </w:p>
          <w:p w14:paraId="016E49CC" w14:textId="77777777" w:rsidR="0033374D" w:rsidRPr="003E75C3" w:rsidRDefault="0033374D" w:rsidP="003E75C3">
            <w:pPr>
              <w:rPr>
                <w:b/>
                <w:sz w:val="18"/>
                <w:szCs w:val="18"/>
              </w:rPr>
            </w:pPr>
            <w:r w:rsidRPr="003E75C3">
              <w:rPr>
                <w:sz w:val="18"/>
                <w:szCs w:val="18"/>
              </w:rPr>
              <w:t xml:space="preserve">Las acciones de capacitación pueden ser las siguientes:  </w:t>
            </w:r>
          </w:p>
          <w:p w14:paraId="7F11D765" w14:textId="77777777" w:rsidR="0033374D" w:rsidRPr="003E75C3" w:rsidRDefault="0033374D" w:rsidP="003E75C3">
            <w:pPr>
              <w:rPr>
                <w:b/>
                <w:sz w:val="18"/>
                <w:szCs w:val="18"/>
              </w:rPr>
            </w:pPr>
          </w:p>
          <w:p w14:paraId="6A81380C" w14:textId="77777777" w:rsidR="0033374D" w:rsidRPr="003E75C3" w:rsidRDefault="0033374D" w:rsidP="00537B70">
            <w:pPr>
              <w:numPr>
                <w:ilvl w:val="0"/>
                <w:numId w:val="53"/>
              </w:numPr>
              <w:ind w:left="0" w:firstLine="0"/>
              <w:rPr>
                <w:b/>
                <w:sz w:val="18"/>
                <w:szCs w:val="18"/>
              </w:rPr>
            </w:pPr>
            <w:r w:rsidRPr="003E75C3">
              <w:rPr>
                <w:sz w:val="18"/>
                <w:szCs w:val="18"/>
              </w:rPr>
              <w:t>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7A502190" w14:textId="77777777" w:rsidR="0033374D" w:rsidRPr="003E75C3" w:rsidRDefault="0033374D" w:rsidP="00537B70">
            <w:pPr>
              <w:numPr>
                <w:ilvl w:val="0"/>
                <w:numId w:val="53"/>
              </w:numPr>
              <w:ind w:left="0" w:firstLine="0"/>
              <w:rPr>
                <w:b/>
                <w:sz w:val="18"/>
                <w:szCs w:val="18"/>
              </w:rPr>
            </w:pPr>
            <w:r w:rsidRPr="003E75C3">
              <w:rPr>
                <w:sz w:val="18"/>
                <w:szCs w:val="18"/>
              </w:rPr>
              <w:t xml:space="preserve">Curso: Es una estrategia de enseñanza-aprendizaje que comprende una secuencia de sesiones articuladas y orientadas al logro de los objetivos de aprendizaje previstos. c) Diplomado o Programa de especialización: Es una estrategia de enseñanza-aprendizaje que comprende un conjunto de cursos o módulos organizados para profundizar en una temática específica que tiene como propósito la adquisición o desarrollo de conocimientos teóricos y/o prácticos, debiendo completarse un total de veinticuatro (24) créditos de conformidad con el artículo 43 de la Ley Universitaria – Ley </w:t>
            </w:r>
            <w:proofErr w:type="spellStart"/>
            <w:r w:rsidRPr="003E75C3">
              <w:rPr>
                <w:sz w:val="18"/>
                <w:szCs w:val="18"/>
              </w:rPr>
              <w:t>Nº</w:t>
            </w:r>
            <w:proofErr w:type="spellEnd"/>
            <w:r w:rsidRPr="003E75C3">
              <w:rPr>
                <w:sz w:val="18"/>
                <w:szCs w:val="18"/>
              </w:rPr>
              <w:t xml:space="preserve"> 30220. </w:t>
            </w:r>
          </w:p>
          <w:p w14:paraId="6F247F28" w14:textId="77777777" w:rsidR="0033374D" w:rsidRPr="003E75C3" w:rsidRDefault="0033374D" w:rsidP="00537B70">
            <w:pPr>
              <w:numPr>
                <w:ilvl w:val="0"/>
                <w:numId w:val="53"/>
              </w:numPr>
              <w:ind w:left="0" w:firstLine="0"/>
              <w:rPr>
                <w:b/>
                <w:sz w:val="18"/>
                <w:szCs w:val="18"/>
              </w:rPr>
            </w:pPr>
            <w:r w:rsidRPr="003E75C3">
              <w:rPr>
                <w:sz w:val="18"/>
                <w:szCs w:val="18"/>
              </w:rPr>
              <w:t>Capacitación interinstitucional: Es una actividad teórica-práctica que se realiza en una entidad pública diferente a donde laboran los servidores civiles. Se realiza durante la jornada de servicio.</w:t>
            </w:r>
          </w:p>
          <w:p w14:paraId="662F0675" w14:textId="77777777" w:rsidR="0033374D" w:rsidRPr="003E75C3" w:rsidRDefault="0033374D" w:rsidP="00537B70">
            <w:pPr>
              <w:numPr>
                <w:ilvl w:val="0"/>
                <w:numId w:val="53"/>
              </w:numPr>
              <w:ind w:left="0" w:firstLine="0"/>
              <w:rPr>
                <w:b/>
                <w:sz w:val="18"/>
                <w:szCs w:val="18"/>
              </w:rPr>
            </w:pPr>
            <w:r w:rsidRPr="003E75C3">
              <w:rPr>
                <w:sz w:val="18"/>
                <w:szCs w:val="18"/>
              </w:rPr>
              <w:t xml:space="preserve">Conferencia: Actividades académicas de naturaleza técnica o científica que tienen como propósito difundir y transmitir conocimientos actualizados y organizados </w:t>
            </w:r>
            <w:r w:rsidRPr="003E75C3">
              <w:rPr>
                <w:sz w:val="18"/>
                <w:szCs w:val="18"/>
              </w:rPr>
              <w:lastRenderedPageBreak/>
              <w:t>previamente a manera de exposiciones, que buscan solucionar o aclarar problemas de interés común sobre una materia específica, tales como congresos, seminarios, simposios, entre otros.</w:t>
            </w:r>
          </w:p>
          <w:p w14:paraId="3517AA1F" w14:textId="77777777" w:rsidR="0033374D" w:rsidRPr="003E75C3" w:rsidRDefault="0033374D" w:rsidP="003E75C3">
            <w:pPr>
              <w:rPr>
                <w:b/>
                <w:sz w:val="18"/>
                <w:szCs w:val="18"/>
              </w:rPr>
            </w:pPr>
            <w:r w:rsidRPr="003E75C3">
              <w:rPr>
                <w:sz w:val="18"/>
                <w:szCs w:val="18"/>
              </w:rPr>
              <w:t xml:space="preserve">(RESOLUCIÓN DE PRESIDENCIA EJECUTIVA </w:t>
            </w:r>
            <w:proofErr w:type="spellStart"/>
            <w:r w:rsidRPr="003E75C3">
              <w:rPr>
                <w:sz w:val="18"/>
                <w:szCs w:val="18"/>
              </w:rPr>
              <w:t>Nº</w:t>
            </w:r>
            <w:proofErr w:type="spellEnd"/>
            <w:r w:rsidRPr="003E75C3">
              <w:rPr>
                <w:sz w:val="18"/>
                <w:szCs w:val="18"/>
              </w:rPr>
              <w:t xml:space="preserve"> 141-2016-SERVIR-PE Normas para la gestión del proceso de capacitación en las entidades públicas”).</w:t>
            </w:r>
          </w:p>
        </w:tc>
      </w:tr>
      <w:tr w:rsidR="00CA4AC1" w:rsidRPr="003E75C3" w14:paraId="05744E46" w14:textId="77777777" w:rsidTr="00CA4AC1">
        <w:trPr>
          <w:trHeight w:val="180"/>
          <w:jc w:val="center"/>
        </w:trPr>
        <w:tc>
          <w:tcPr>
            <w:tcW w:w="2079" w:type="dxa"/>
            <w:shd w:val="clear" w:color="auto" w:fill="FFFFFF" w:themeFill="background1"/>
            <w:vAlign w:val="center"/>
          </w:tcPr>
          <w:p w14:paraId="032C245C"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4F7B9312"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52C5F57A"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0F67354C"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5232C523" w14:textId="77777777" w:rsidTr="00CA4AC1">
        <w:trPr>
          <w:trHeight w:val="1026"/>
          <w:jc w:val="center"/>
        </w:trPr>
        <w:tc>
          <w:tcPr>
            <w:tcW w:w="2079" w:type="dxa"/>
            <w:shd w:val="clear" w:color="auto" w:fill="FFFFFF" w:themeFill="background1"/>
            <w:vAlign w:val="center"/>
          </w:tcPr>
          <w:p w14:paraId="59EB869B"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3B97C479" w14:textId="77777777" w:rsidR="0033374D" w:rsidRPr="003E75C3" w:rsidRDefault="0033374D" w:rsidP="003E75C3">
            <w:pPr>
              <w:rPr>
                <w:b/>
                <w:sz w:val="18"/>
                <w:szCs w:val="18"/>
                <w:u w:val="single"/>
              </w:rPr>
            </w:pPr>
            <w:r w:rsidRPr="003E75C3">
              <w:rPr>
                <w:sz w:val="18"/>
                <w:szCs w:val="18"/>
                <w:u w:val="single"/>
              </w:rPr>
              <w:t>Fuente:</w:t>
            </w:r>
          </w:p>
          <w:p w14:paraId="48591978" w14:textId="77777777" w:rsidR="0033374D" w:rsidRPr="003E75C3" w:rsidRDefault="0033374D" w:rsidP="00537B70">
            <w:pPr>
              <w:numPr>
                <w:ilvl w:val="0"/>
                <w:numId w:val="59"/>
              </w:numPr>
              <w:ind w:left="0" w:firstLine="0"/>
              <w:rPr>
                <w:b/>
                <w:sz w:val="18"/>
                <w:szCs w:val="18"/>
              </w:rPr>
            </w:pPr>
            <w:r w:rsidRPr="003E75C3">
              <w:rPr>
                <w:sz w:val="18"/>
                <w:szCs w:val="18"/>
              </w:rPr>
              <w:t>Ministerio de Educación (MINEDU) - Dirección de Educación Básica Especial.</w:t>
            </w:r>
          </w:p>
          <w:p w14:paraId="1D32DD53" w14:textId="77777777" w:rsidR="0033374D" w:rsidRPr="003E75C3" w:rsidRDefault="0033374D" w:rsidP="00537B70">
            <w:pPr>
              <w:numPr>
                <w:ilvl w:val="0"/>
                <w:numId w:val="59"/>
              </w:numPr>
              <w:ind w:left="0" w:firstLine="0"/>
              <w:rPr>
                <w:b/>
                <w:sz w:val="18"/>
                <w:szCs w:val="18"/>
              </w:rPr>
            </w:pPr>
            <w:r w:rsidRPr="003E75C3">
              <w:rPr>
                <w:sz w:val="18"/>
                <w:szCs w:val="18"/>
              </w:rPr>
              <w:t>Gobiernos Regionales (GORE) - Dirección Regional de Educación (DRE) y Unidad de Gestión Educativa Local (UGEL).</w:t>
            </w:r>
          </w:p>
          <w:p w14:paraId="43616CA1" w14:textId="77777777" w:rsidR="0033374D" w:rsidRPr="003E75C3" w:rsidRDefault="0033374D" w:rsidP="003E75C3">
            <w:pPr>
              <w:rPr>
                <w:b/>
                <w:sz w:val="18"/>
                <w:szCs w:val="18"/>
              </w:rPr>
            </w:pPr>
          </w:p>
          <w:p w14:paraId="0B912E2A" w14:textId="77777777" w:rsidR="0033374D" w:rsidRPr="003E75C3" w:rsidRDefault="0033374D" w:rsidP="003E75C3">
            <w:pPr>
              <w:rPr>
                <w:b/>
                <w:sz w:val="18"/>
                <w:szCs w:val="18"/>
                <w:u w:val="single"/>
              </w:rPr>
            </w:pPr>
            <w:r w:rsidRPr="003E75C3">
              <w:rPr>
                <w:sz w:val="18"/>
                <w:szCs w:val="18"/>
                <w:u w:val="single"/>
              </w:rPr>
              <w:t>Base de datos:</w:t>
            </w:r>
          </w:p>
          <w:p w14:paraId="5BA4B448" w14:textId="77777777" w:rsidR="0033374D" w:rsidRPr="003E75C3" w:rsidRDefault="0033374D" w:rsidP="00537B70">
            <w:pPr>
              <w:numPr>
                <w:ilvl w:val="0"/>
                <w:numId w:val="83"/>
              </w:numPr>
              <w:ind w:left="0" w:firstLine="0"/>
              <w:rPr>
                <w:b/>
                <w:sz w:val="18"/>
                <w:szCs w:val="18"/>
              </w:rPr>
            </w:pPr>
            <w:r w:rsidRPr="003E75C3">
              <w:rPr>
                <w:sz w:val="18"/>
                <w:szCs w:val="18"/>
              </w:rPr>
              <w:t>Registros administrativos del MINEDU.</w:t>
            </w:r>
          </w:p>
          <w:p w14:paraId="58A522BE" w14:textId="77777777" w:rsidR="0033374D" w:rsidRPr="003E75C3" w:rsidRDefault="0033374D" w:rsidP="00537B70">
            <w:pPr>
              <w:numPr>
                <w:ilvl w:val="0"/>
                <w:numId w:val="83"/>
              </w:numPr>
              <w:ind w:left="0" w:firstLine="0"/>
              <w:rPr>
                <w:b/>
                <w:sz w:val="18"/>
                <w:szCs w:val="18"/>
              </w:rPr>
            </w:pPr>
            <w:r w:rsidRPr="003E75C3">
              <w:rPr>
                <w:sz w:val="18"/>
                <w:szCs w:val="18"/>
              </w:rPr>
              <w:t>Base de datos del Sistema de Información de Apoyo a la Gestión de la Institución Educativa (</w:t>
            </w:r>
            <w:proofErr w:type="spellStart"/>
            <w:r w:rsidRPr="003E75C3">
              <w:rPr>
                <w:sz w:val="18"/>
                <w:szCs w:val="18"/>
              </w:rPr>
              <w:t>SIAGIE</w:t>
            </w:r>
            <w:proofErr w:type="spellEnd"/>
            <w:r w:rsidRPr="003E75C3">
              <w:rPr>
                <w:sz w:val="18"/>
                <w:szCs w:val="18"/>
              </w:rPr>
              <w:t>).</w:t>
            </w:r>
          </w:p>
        </w:tc>
      </w:tr>
      <w:tr w:rsidR="00CA4AC1" w:rsidRPr="003E75C3" w14:paraId="0AF3C59E" w14:textId="77777777" w:rsidTr="00CA4AC1">
        <w:trPr>
          <w:trHeight w:val="258"/>
          <w:jc w:val="center"/>
        </w:trPr>
        <w:tc>
          <w:tcPr>
            <w:tcW w:w="2079" w:type="dxa"/>
            <w:shd w:val="clear" w:color="auto" w:fill="FFFFFF" w:themeFill="background1"/>
            <w:vAlign w:val="center"/>
          </w:tcPr>
          <w:p w14:paraId="00C1C20F"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243E73F8" w14:textId="77777777" w:rsidR="0033374D" w:rsidRPr="003E75C3" w:rsidRDefault="0033374D" w:rsidP="00537B70">
            <w:pPr>
              <w:numPr>
                <w:ilvl w:val="0"/>
                <w:numId w:val="56"/>
              </w:numPr>
              <w:ind w:left="0" w:firstLine="0"/>
              <w:rPr>
                <w:b/>
                <w:sz w:val="18"/>
                <w:szCs w:val="18"/>
              </w:rPr>
            </w:pPr>
            <w:r w:rsidRPr="003E75C3">
              <w:rPr>
                <w:sz w:val="18"/>
                <w:szCs w:val="18"/>
              </w:rPr>
              <w:t xml:space="preserve">El servicio de apoyo educativo virtual se brinda en el marco de la Estrategia Educativa Aprendo en Casa,  la cual seguirá ofreciendo y ampliando su cobertura. </w:t>
            </w:r>
          </w:p>
        </w:tc>
      </w:tr>
    </w:tbl>
    <w:p w14:paraId="44F0F92E" w14:textId="77777777" w:rsidR="0033374D" w:rsidRPr="003E75C3" w:rsidRDefault="0033374D" w:rsidP="003E75C3">
      <w:pPr>
        <w:rPr>
          <w:sz w:val="18"/>
          <w:szCs w:val="18"/>
        </w:rPr>
      </w:pPr>
    </w:p>
    <w:p w14:paraId="6B94336F" w14:textId="77777777" w:rsidR="0033374D" w:rsidRPr="003E75C3" w:rsidRDefault="0033374D" w:rsidP="003E75C3">
      <w:bookmarkStart w:id="294" w:name="_m5pq58sz8soy" w:colFirst="0" w:colLast="0"/>
      <w:bookmarkStart w:id="295" w:name="_Toc62250817"/>
      <w:bookmarkEnd w:id="294"/>
      <w:r w:rsidRPr="003E75C3">
        <w:t>Lineamiento 4.1 - S14</w:t>
      </w:r>
      <w:bookmarkEnd w:id="295"/>
    </w:p>
    <w:tbl>
      <w:tblPr>
        <w:tblW w:w="8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6"/>
        <w:gridCol w:w="2324"/>
        <w:gridCol w:w="2324"/>
      </w:tblGrid>
      <w:tr w:rsidR="00CA4AC1" w:rsidRPr="003E75C3" w14:paraId="557F77D8" w14:textId="77777777" w:rsidTr="00CA4AC1">
        <w:trPr>
          <w:trHeight w:val="313"/>
          <w:jc w:val="center"/>
        </w:trPr>
        <w:tc>
          <w:tcPr>
            <w:tcW w:w="2079" w:type="dxa"/>
            <w:shd w:val="clear" w:color="auto" w:fill="FFFFFF" w:themeFill="background1"/>
            <w:vAlign w:val="center"/>
          </w:tcPr>
          <w:p w14:paraId="2F862A0D" w14:textId="77777777" w:rsidR="0033374D" w:rsidRPr="003E75C3" w:rsidRDefault="0033374D" w:rsidP="003E75C3">
            <w:pPr>
              <w:rPr>
                <w:b/>
                <w:sz w:val="18"/>
                <w:szCs w:val="18"/>
              </w:rPr>
            </w:pPr>
            <w:r w:rsidRPr="003E75C3">
              <w:rPr>
                <w:sz w:val="18"/>
                <w:szCs w:val="18"/>
              </w:rPr>
              <w:t>Nombre del servicio:</w:t>
            </w:r>
          </w:p>
        </w:tc>
        <w:tc>
          <w:tcPr>
            <w:tcW w:w="6414" w:type="dxa"/>
            <w:gridSpan w:val="3"/>
            <w:shd w:val="clear" w:color="auto" w:fill="FFFFFF" w:themeFill="background1"/>
            <w:vAlign w:val="center"/>
          </w:tcPr>
          <w:p w14:paraId="490810F6" w14:textId="77777777" w:rsidR="0033374D" w:rsidRPr="003E75C3" w:rsidRDefault="0033374D" w:rsidP="003E75C3">
            <w:pPr>
              <w:rPr>
                <w:b/>
                <w:sz w:val="18"/>
                <w:szCs w:val="18"/>
              </w:rPr>
            </w:pPr>
            <w:r w:rsidRPr="003E75C3">
              <w:rPr>
                <w:sz w:val="18"/>
                <w:szCs w:val="18"/>
              </w:rPr>
              <w:t xml:space="preserve">Formación </w:t>
            </w:r>
            <w:r w:rsidR="00570436" w:rsidRPr="003E75C3">
              <w:rPr>
                <w:sz w:val="18"/>
                <w:szCs w:val="18"/>
              </w:rPr>
              <w:t>docente bajo</w:t>
            </w:r>
            <w:r w:rsidRPr="003E75C3">
              <w:rPr>
                <w:sz w:val="18"/>
                <w:szCs w:val="18"/>
              </w:rPr>
              <w:t xml:space="preserve"> un enfoque inclusivo en materia de discapacidad. </w:t>
            </w:r>
          </w:p>
        </w:tc>
      </w:tr>
      <w:tr w:rsidR="00CA4AC1" w:rsidRPr="003E75C3" w14:paraId="6BDF0E11" w14:textId="77777777" w:rsidTr="00CA4AC1">
        <w:trPr>
          <w:trHeight w:val="424"/>
          <w:jc w:val="center"/>
        </w:trPr>
        <w:tc>
          <w:tcPr>
            <w:tcW w:w="2079" w:type="dxa"/>
            <w:shd w:val="clear" w:color="auto" w:fill="FFFFFF" w:themeFill="background1"/>
            <w:vAlign w:val="center"/>
          </w:tcPr>
          <w:p w14:paraId="16258871" w14:textId="77777777" w:rsidR="0033374D" w:rsidRPr="003E75C3" w:rsidRDefault="0033374D" w:rsidP="003E75C3">
            <w:pPr>
              <w:rPr>
                <w:b/>
                <w:sz w:val="18"/>
                <w:szCs w:val="18"/>
              </w:rPr>
            </w:pPr>
            <w:r w:rsidRPr="003E75C3">
              <w:rPr>
                <w:sz w:val="18"/>
                <w:szCs w:val="18"/>
              </w:rPr>
              <w:t>Nombre del indicador:</w:t>
            </w:r>
          </w:p>
        </w:tc>
        <w:tc>
          <w:tcPr>
            <w:tcW w:w="6414" w:type="dxa"/>
            <w:gridSpan w:val="3"/>
            <w:shd w:val="clear" w:color="auto" w:fill="FFFFFF" w:themeFill="background1"/>
            <w:vAlign w:val="center"/>
          </w:tcPr>
          <w:p w14:paraId="38F00AE7" w14:textId="77777777" w:rsidR="0033374D" w:rsidRPr="003E75C3" w:rsidRDefault="0033374D" w:rsidP="003E75C3">
            <w:pPr>
              <w:rPr>
                <w:b/>
                <w:sz w:val="18"/>
                <w:szCs w:val="18"/>
              </w:rPr>
            </w:pPr>
            <w:r w:rsidRPr="003E75C3">
              <w:rPr>
                <w:sz w:val="18"/>
                <w:szCs w:val="18"/>
              </w:rPr>
              <w:t>Porcentaje de carreras de educación cuya malla curricular incluye un curso sobre el enfoque inclusivo en materia de discapacidad.</w:t>
            </w:r>
          </w:p>
        </w:tc>
      </w:tr>
      <w:tr w:rsidR="00CA4AC1" w:rsidRPr="003E75C3" w14:paraId="0E132C81" w14:textId="77777777" w:rsidTr="00CA4AC1">
        <w:trPr>
          <w:trHeight w:val="106"/>
          <w:jc w:val="center"/>
        </w:trPr>
        <w:tc>
          <w:tcPr>
            <w:tcW w:w="2079" w:type="dxa"/>
            <w:shd w:val="clear" w:color="auto" w:fill="FFFFFF" w:themeFill="background1"/>
            <w:vAlign w:val="center"/>
          </w:tcPr>
          <w:p w14:paraId="672B8D52" w14:textId="77777777" w:rsidR="0033374D" w:rsidRPr="003E75C3" w:rsidRDefault="0033374D" w:rsidP="003E75C3">
            <w:pPr>
              <w:rPr>
                <w:b/>
                <w:sz w:val="18"/>
                <w:szCs w:val="18"/>
              </w:rPr>
            </w:pPr>
            <w:r w:rsidRPr="003E75C3">
              <w:rPr>
                <w:sz w:val="18"/>
                <w:szCs w:val="18"/>
              </w:rPr>
              <w:t>Justificación:</w:t>
            </w:r>
          </w:p>
        </w:tc>
        <w:tc>
          <w:tcPr>
            <w:tcW w:w="6414" w:type="dxa"/>
            <w:gridSpan w:val="3"/>
            <w:shd w:val="clear" w:color="auto" w:fill="FFFFFF" w:themeFill="background1"/>
            <w:vAlign w:val="center"/>
          </w:tcPr>
          <w:p w14:paraId="0CD97967" w14:textId="77777777" w:rsidR="0033374D" w:rsidRPr="003E75C3" w:rsidRDefault="0033374D" w:rsidP="003E75C3">
            <w:pPr>
              <w:rPr>
                <w:b/>
                <w:sz w:val="18"/>
                <w:szCs w:val="18"/>
              </w:rPr>
            </w:pPr>
            <w:r w:rsidRPr="003E75C3">
              <w:rPr>
                <w:sz w:val="18"/>
                <w:szCs w:val="18"/>
              </w:rPr>
              <w:t xml:space="preserve">El indicador permite medir el avance en la incorporación de la formación en materia de discapacidad en la malla curricular, bajo un enfoque inclusivo, en las universidades e institutos superiores licenciados por la </w:t>
            </w:r>
            <w:proofErr w:type="spellStart"/>
            <w:r w:rsidRPr="003E75C3">
              <w:rPr>
                <w:sz w:val="18"/>
                <w:szCs w:val="18"/>
              </w:rPr>
              <w:t>SUNEDU</w:t>
            </w:r>
            <w:proofErr w:type="spellEnd"/>
            <w:r w:rsidRPr="003E75C3">
              <w:rPr>
                <w:sz w:val="18"/>
                <w:szCs w:val="18"/>
              </w:rPr>
              <w:t xml:space="preserve"> que cuenten con carreras de educación.</w:t>
            </w:r>
          </w:p>
        </w:tc>
      </w:tr>
      <w:tr w:rsidR="00CA4AC1" w:rsidRPr="003E75C3" w14:paraId="7FF0C2D4" w14:textId="77777777" w:rsidTr="00CA4AC1">
        <w:trPr>
          <w:trHeight w:val="106"/>
          <w:jc w:val="center"/>
        </w:trPr>
        <w:tc>
          <w:tcPr>
            <w:tcW w:w="2079" w:type="dxa"/>
            <w:shd w:val="clear" w:color="auto" w:fill="FFFFFF" w:themeFill="background1"/>
            <w:vAlign w:val="center"/>
          </w:tcPr>
          <w:p w14:paraId="109EFA4D" w14:textId="77777777" w:rsidR="0033374D" w:rsidRPr="003E75C3" w:rsidRDefault="0033374D" w:rsidP="003E75C3">
            <w:pPr>
              <w:rPr>
                <w:b/>
                <w:sz w:val="18"/>
                <w:szCs w:val="18"/>
              </w:rPr>
            </w:pPr>
            <w:r w:rsidRPr="003E75C3">
              <w:rPr>
                <w:sz w:val="18"/>
                <w:szCs w:val="18"/>
              </w:rPr>
              <w:t>Responsable del indicador del servicio:</w:t>
            </w:r>
          </w:p>
        </w:tc>
        <w:tc>
          <w:tcPr>
            <w:tcW w:w="6414" w:type="dxa"/>
            <w:gridSpan w:val="3"/>
            <w:shd w:val="clear" w:color="auto" w:fill="FFFFFF" w:themeFill="background1"/>
            <w:vAlign w:val="center"/>
          </w:tcPr>
          <w:p w14:paraId="3DF5209C" w14:textId="77777777" w:rsidR="0033374D" w:rsidRPr="003E75C3" w:rsidRDefault="0033374D" w:rsidP="003E75C3">
            <w:pPr>
              <w:rPr>
                <w:b/>
                <w:sz w:val="18"/>
                <w:szCs w:val="18"/>
              </w:rPr>
            </w:pPr>
            <w:r w:rsidRPr="003E75C3">
              <w:rPr>
                <w:sz w:val="18"/>
                <w:szCs w:val="18"/>
              </w:rPr>
              <w:t>Ministerio de Educación (MINEDU) - Dirección de Formación Inicial Docente.</w:t>
            </w:r>
          </w:p>
        </w:tc>
      </w:tr>
      <w:tr w:rsidR="00CA4AC1" w:rsidRPr="003E75C3" w14:paraId="2C6397D4" w14:textId="77777777" w:rsidTr="00CA4AC1">
        <w:trPr>
          <w:trHeight w:val="574"/>
          <w:jc w:val="center"/>
        </w:trPr>
        <w:tc>
          <w:tcPr>
            <w:tcW w:w="2079" w:type="dxa"/>
            <w:shd w:val="clear" w:color="auto" w:fill="FFFFFF" w:themeFill="background1"/>
            <w:vAlign w:val="center"/>
          </w:tcPr>
          <w:p w14:paraId="526F4E21" w14:textId="77777777" w:rsidR="0033374D" w:rsidRPr="003E75C3" w:rsidRDefault="0033374D" w:rsidP="003E75C3">
            <w:pPr>
              <w:rPr>
                <w:b/>
                <w:sz w:val="18"/>
                <w:szCs w:val="18"/>
              </w:rPr>
            </w:pPr>
            <w:r w:rsidRPr="003E75C3">
              <w:rPr>
                <w:sz w:val="18"/>
                <w:szCs w:val="18"/>
              </w:rPr>
              <w:t>Limitaciones para la medición del indicador:</w:t>
            </w:r>
          </w:p>
        </w:tc>
        <w:tc>
          <w:tcPr>
            <w:tcW w:w="6414" w:type="dxa"/>
            <w:gridSpan w:val="3"/>
            <w:shd w:val="clear" w:color="auto" w:fill="FFFFFF" w:themeFill="background1"/>
            <w:vAlign w:val="center"/>
          </w:tcPr>
          <w:p w14:paraId="13151F6F" w14:textId="77777777" w:rsidR="0033374D" w:rsidRPr="003E75C3" w:rsidRDefault="0033374D" w:rsidP="003E75C3">
            <w:pPr>
              <w:rPr>
                <w:b/>
                <w:sz w:val="18"/>
                <w:szCs w:val="18"/>
              </w:rPr>
            </w:pPr>
            <w:r w:rsidRPr="003E75C3">
              <w:rPr>
                <w:sz w:val="18"/>
                <w:szCs w:val="18"/>
              </w:rPr>
              <w:t>No se cuenta con un registro administrativo único, por lo que el indicador se construye a partir de diferentes bases de datos, lo cual podría dificultar consignar los avances.</w:t>
            </w:r>
          </w:p>
        </w:tc>
      </w:tr>
      <w:tr w:rsidR="00CA4AC1" w:rsidRPr="003E75C3" w14:paraId="5E06C2A8" w14:textId="77777777" w:rsidTr="00CA4AC1">
        <w:trPr>
          <w:trHeight w:val="637"/>
          <w:jc w:val="center"/>
        </w:trPr>
        <w:tc>
          <w:tcPr>
            <w:tcW w:w="2079" w:type="dxa"/>
            <w:shd w:val="clear" w:color="auto" w:fill="FFFFFF" w:themeFill="background1"/>
            <w:vAlign w:val="center"/>
          </w:tcPr>
          <w:p w14:paraId="03C463D4" w14:textId="77777777" w:rsidR="0033374D" w:rsidRPr="003E75C3" w:rsidRDefault="0033374D" w:rsidP="003E75C3">
            <w:pPr>
              <w:rPr>
                <w:b/>
                <w:sz w:val="18"/>
                <w:szCs w:val="18"/>
              </w:rPr>
            </w:pPr>
            <w:r w:rsidRPr="003E75C3">
              <w:rPr>
                <w:sz w:val="18"/>
                <w:szCs w:val="18"/>
              </w:rPr>
              <w:t>Método de cálculo:</w:t>
            </w:r>
          </w:p>
        </w:tc>
        <w:tc>
          <w:tcPr>
            <w:tcW w:w="6414" w:type="dxa"/>
            <w:gridSpan w:val="3"/>
            <w:shd w:val="clear" w:color="auto" w:fill="FFFFFF" w:themeFill="background1"/>
            <w:vAlign w:val="center"/>
          </w:tcPr>
          <w:p w14:paraId="20367E41"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65964CF7" w14:textId="77777777" w:rsidR="0033374D" w:rsidRPr="003E75C3" w:rsidRDefault="0033374D" w:rsidP="003E75C3">
            <w:pPr>
              <w:rPr>
                <w:rFonts w:eastAsia="Cambria Math"/>
                <w:sz w:val="18"/>
                <w:szCs w:val="18"/>
                <w:lang w:val="en-US"/>
              </w:rPr>
            </w:pPr>
          </w:p>
          <w:p w14:paraId="52139943" w14:textId="77777777" w:rsidR="0033374D" w:rsidRPr="003E75C3" w:rsidRDefault="0033374D" w:rsidP="003E75C3">
            <w:pPr>
              <w:rPr>
                <w:sz w:val="18"/>
                <w:szCs w:val="18"/>
                <w:lang w:val="en-US"/>
              </w:rPr>
            </w:pPr>
            <w:r w:rsidRPr="003E75C3">
              <w:rPr>
                <w:sz w:val="18"/>
                <w:szCs w:val="18"/>
                <w:lang w:val="en-US"/>
              </w:rPr>
              <w:t xml:space="preserve">IS= </w:t>
            </w:r>
            <w:proofErr w:type="spellStart"/>
            <w:r w:rsidRPr="003E75C3">
              <w:rPr>
                <w:sz w:val="18"/>
                <w:szCs w:val="18"/>
                <w:lang w:val="en-US"/>
              </w:rPr>
              <w:t>UIEES_PCD</w:t>
            </w:r>
            <w:proofErr w:type="spellEnd"/>
            <w:r w:rsidRPr="003E75C3">
              <w:rPr>
                <w:sz w:val="18"/>
                <w:szCs w:val="18"/>
                <w:lang w:val="en-US"/>
              </w:rPr>
              <w:t xml:space="preserve">/ </w:t>
            </w:r>
            <w:proofErr w:type="spellStart"/>
            <w:r w:rsidRPr="003E75C3">
              <w:rPr>
                <w:sz w:val="18"/>
                <w:szCs w:val="18"/>
                <w:lang w:val="en-US"/>
              </w:rPr>
              <w:t>UIEES</w:t>
            </w:r>
            <w:proofErr w:type="spellEnd"/>
            <w:r w:rsidRPr="003E75C3">
              <w:rPr>
                <w:sz w:val="18"/>
                <w:szCs w:val="18"/>
                <w:lang w:val="en-US"/>
              </w:rPr>
              <w:t xml:space="preserve"> x 100</w:t>
            </w:r>
          </w:p>
          <w:p w14:paraId="54EB9101" w14:textId="77777777" w:rsidR="0033374D" w:rsidRPr="003E75C3" w:rsidRDefault="0033374D" w:rsidP="003E75C3">
            <w:pPr>
              <w:rPr>
                <w:b/>
                <w:sz w:val="18"/>
                <w:szCs w:val="18"/>
              </w:rPr>
            </w:pPr>
            <w:r w:rsidRPr="003E75C3">
              <w:rPr>
                <w:sz w:val="18"/>
                <w:szCs w:val="18"/>
              </w:rPr>
              <w:t xml:space="preserve">Donde: </w:t>
            </w:r>
          </w:p>
          <w:p w14:paraId="6C26C241"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25F73139"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UIEES_PCD</w:t>
            </w:r>
            <w:proofErr w:type="spellEnd"/>
            <w:r w:rsidRPr="003E75C3">
              <w:rPr>
                <w:sz w:val="18"/>
                <w:szCs w:val="18"/>
              </w:rPr>
              <w:t xml:space="preserve">: Carreras de educación incorporan un curso sobre enfoque inclusivo en materia de discapacidad universidades e institutos superiores licenciados por la </w:t>
            </w:r>
            <w:proofErr w:type="spellStart"/>
            <w:r w:rsidRPr="003E75C3">
              <w:rPr>
                <w:sz w:val="18"/>
                <w:szCs w:val="18"/>
              </w:rPr>
              <w:t>SUNEDU</w:t>
            </w:r>
            <w:proofErr w:type="spellEnd"/>
            <w:r w:rsidRPr="003E75C3">
              <w:rPr>
                <w:sz w:val="18"/>
                <w:szCs w:val="18"/>
              </w:rPr>
              <w:t>.</w:t>
            </w:r>
          </w:p>
          <w:p w14:paraId="17282A0E"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lastRenderedPageBreak/>
              <w:t>UIEES</w:t>
            </w:r>
            <w:proofErr w:type="spellEnd"/>
            <w:r w:rsidRPr="003E75C3">
              <w:rPr>
                <w:sz w:val="18"/>
                <w:szCs w:val="18"/>
              </w:rPr>
              <w:t xml:space="preserve">: Carreras de educación en universidades e institutos superiores licenciados por la </w:t>
            </w:r>
            <w:proofErr w:type="spellStart"/>
            <w:r w:rsidRPr="003E75C3">
              <w:rPr>
                <w:sz w:val="18"/>
                <w:szCs w:val="18"/>
              </w:rPr>
              <w:t>SUNEDU</w:t>
            </w:r>
            <w:proofErr w:type="spellEnd"/>
            <w:r w:rsidRPr="003E75C3">
              <w:rPr>
                <w:sz w:val="18"/>
                <w:szCs w:val="18"/>
              </w:rPr>
              <w:t xml:space="preserve"> </w:t>
            </w:r>
          </w:p>
          <w:p w14:paraId="7AE22676" w14:textId="77777777" w:rsidR="0033374D" w:rsidRPr="003E75C3" w:rsidRDefault="0033374D" w:rsidP="003E75C3">
            <w:pPr>
              <w:rPr>
                <w:b/>
                <w:sz w:val="18"/>
                <w:szCs w:val="18"/>
              </w:rPr>
            </w:pPr>
          </w:p>
          <w:p w14:paraId="50EA72BB" w14:textId="77777777" w:rsidR="0033374D" w:rsidRPr="003E75C3" w:rsidRDefault="0033374D" w:rsidP="003E75C3">
            <w:pPr>
              <w:rPr>
                <w:b/>
                <w:sz w:val="18"/>
                <w:szCs w:val="18"/>
                <w:u w:val="single"/>
              </w:rPr>
            </w:pPr>
            <w:r w:rsidRPr="003E75C3">
              <w:rPr>
                <w:sz w:val="18"/>
                <w:szCs w:val="18"/>
                <w:u w:val="single"/>
              </w:rPr>
              <w:t>Especificaciones técnicas:</w:t>
            </w:r>
          </w:p>
          <w:p w14:paraId="4D403F22" w14:textId="77777777" w:rsidR="0033374D" w:rsidRPr="003E75C3" w:rsidRDefault="0033374D" w:rsidP="003E75C3">
            <w:pPr>
              <w:rPr>
                <w:b/>
                <w:sz w:val="18"/>
                <w:szCs w:val="18"/>
              </w:rPr>
            </w:pPr>
          </w:p>
          <w:p w14:paraId="34C2D4F8" w14:textId="77777777" w:rsidR="0033374D" w:rsidRPr="003E75C3" w:rsidRDefault="0033374D" w:rsidP="003E75C3">
            <w:pPr>
              <w:rPr>
                <w:b/>
                <w:sz w:val="18"/>
                <w:szCs w:val="18"/>
              </w:rPr>
            </w:pPr>
            <w:r w:rsidRPr="003E75C3">
              <w:rPr>
                <w:sz w:val="18"/>
                <w:szCs w:val="18"/>
              </w:rPr>
              <w:t>Las asignaturas en materia de discapacidad permitirán que los profesionales que egresen de las carreras de educación puedan generar conocimientos básicos teórico-prácticos en relación con la atención de la diversidad, su origen, la adaptación del currículo, evaluación diferenciada y las necesidades educativas más relevantes asociadas a discapacidad, situaciones sociales o culturales, así como en conocimientos en metodologías y estrategias diversas para el proceso de enseñanza aprendizaje de la diversidad.</w:t>
            </w:r>
          </w:p>
          <w:p w14:paraId="3170EADD" w14:textId="77777777" w:rsidR="0033374D" w:rsidRPr="003E75C3" w:rsidRDefault="0033374D" w:rsidP="003E75C3">
            <w:pPr>
              <w:rPr>
                <w:b/>
                <w:sz w:val="18"/>
                <w:szCs w:val="18"/>
              </w:rPr>
            </w:pPr>
          </w:p>
          <w:p w14:paraId="53EEDFAC" w14:textId="77777777" w:rsidR="0033374D" w:rsidRPr="003E75C3" w:rsidRDefault="0033374D" w:rsidP="003E75C3">
            <w:pPr>
              <w:rPr>
                <w:b/>
                <w:sz w:val="18"/>
                <w:szCs w:val="18"/>
              </w:rPr>
            </w:pPr>
            <w:r w:rsidRPr="003E75C3">
              <w:rPr>
                <w:sz w:val="18"/>
                <w:szCs w:val="18"/>
              </w:rPr>
              <w:t xml:space="preserve">Para el denominador, se considerará al universo de carreras de educación limitado a la cantidad de universidad e institutos superiores licenciados por la </w:t>
            </w:r>
            <w:proofErr w:type="spellStart"/>
            <w:r w:rsidRPr="003E75C3">
              <w:rPr>
                <w:sz w:val="18"/>
                <w:szCs w:val="18"/>
              </w:rPr>
              <w:t>SUNEDU</w:t>
            </w:r>
            <w:proofErr w:type="spellEnd"/>
            <w:r w:rsidRPr="003E75C3">
              <w:rPr>
                <w:sz w:val="18"/>
                <w:szCs w:val="18"/>
              </w:rPr>
              <w:t>.</w:t>
            </w:r>
          </w:p>
          <w:p w14:paraId="0E07BCF4" w14:textId="77777777" w:rsidR="0033374D" w:rsidRPr="003E75C3" w:rsidRDefault="0033374D" w:rsidP="003E75C3">
            <w:pPr>
              <w:rPr>
                <w:b/>
                <w:sz w:val="18"/>
                <w:szCs w:val="18"/>
              </w:rPr>
            </w:pPr>
          </w:p>
          <w:p w14:paraId="59E88C98" w14:textId="77777777" w:rsidR="0033374D" w:rsidRPr="003E75C3" w:rsidRDefault="0033374D" w:rsidP="003E75C3">
            <w:pPr>
              <w:rPr>
                <w:b/>
                <w:sz w:val="18"/>
                <w:szCs w:val="18"/>
              </w:rPr>
            </w:pPr>
            <w:r w:rsidRPr="003E75C3">
              <w:rPr>
                <w:sz w:val="18"/>
                <w:szCs w:val="18"/>
              </w:rPr>
              <w:t xml:space="preserve">Por “carreras de educación que incorporan curso sobre el enfoque inclusivo en materia de discapacidad” se refiere a las carreras de educación de universidades o institutos superiores licenciados por la </w:t>
            </w:r>
            <w:proofErr w:type="spellStart"/>
            <w:r w:rsidRPr="003E75C3">
              <w:rPr>
                <w:sz w:val="18"/>
                <w:szCs w:val="18"/>
              </w:rPr>
              <w:t>SUNEDU</w:t>
            </w:r>
            <w:proofErr w:type="spellEnd"/>
            <w:r w:rsidRPr="003E75C3">
              <w:rPr>
                <w:sz w:val="18"/>
                <w:szCs w:val="18"/>
              </w:rPr>
              <w:t xml:space="preserve"> que se encuentren dictando un curso sobre el enfoque inclusivo en materia de discapacidad.</w:t>
            </w:r>
          </w:p>
          <w:p w14:paraId="496686A6" w14:textId="77777777" w:rsidR="0033374D" w:rsidRPr="003E75C3" w:rsidRDefault="0033374D" w:rsidP="003E75C3">
            <w:pPr>
              <w:rPr>
                <w:b/>
                <w:sz w:val="18"/>
                <w:szCs w:val="18"/>
              </w:rPr>
            </w:pPr>
          </w:p>
          <w:p w14:paraId="7D486990"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7CE75E29" w14:textId="77777777" w:rsidTr="00CA4AC1">
        <w:trPr>
          <w:trHeight w:val="180"/>
          <w:jc w:val="center"/>
        </w:trPr>
        <w:tc>
          <w:tcPr>
            <w:tcW w:w="2079" w:type="dxa"/>
            <w:shd w:val="clear" w:color="auto" w:fill="FFFFFF" w:themeFill="background1"/>
            <w:vAlign w:val="center"/>
          </w:tcPr>
          <w:p w14:paraId="44667EEC" w14:textId="77777777" w:rsidR="0033374D" w:rsidRPr="003E75C3" w:rsidRDefault="0033374D" w:rsidP="003E75C3">
            <w:pPr>
              <w:rPr>
                <w:b/>
                <w:sz w:val="18"/>
                <w:szCs w:val="18"/>
              </w:rPr>
            </w:pPr>
            <w:r w:rsidRPr="003E75C3">
              <w:rPr>
                <w:sz w:val="18"/>
                <w:szCs w:val="18"/>
              </w:rPr>
              <w:lastRenderedPageBreak/>
              <w:t>Sentido esperado del indicador:</w:t>
            </w:r>
          </w:p>
        </w:tc>
        <w:tc>
          <w:tcPr>
            <w:tcW w:w="1766" w:type="dxa"/>
            <w:shd w:val="clear" w:color="auto" w:fill="FFFFFF" w:themeFill="background1"/>
            <w:vAlign w:val="center"/>
          </w:tcPr>
          <w:p w14:paraId="2B20000C"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05AE9DCF"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16E8D2B0" w14:textId="77777777" w:rsidR="0033374D" w:rsidRPr="003E75C3" w:rsidRDefault="0033374D" w:rsidP="003E75C3">
            <w:pPr>
              <w:widowControl w:val="0"/>
              <w:spacing w:line="276" w:lineRule="auto"/>
              <w:rPr>
                <w:b/>
                <w:sz w:val="18"/>
                <w:szCs w:val="18"/>
              </w:rPr>
            </w:pPr>
            <w:r w:rsidRPr="003E75C3">
              <w:rPr>
                <w:sz w:val="18"/>
                <w:szCs w:val="18"/>
              </w:rPr>
              <w:t>Calidad</w:t>
            </w:r>
          </w:p>
        </w:tc>
      </w:tr>
      <w:tr w:rsidR="00CA4AC1" w:rsidRPr="003E75C3" w14:paraId="1C5B4E56" w14:textId="77777777" w:rsidTr="00CA4AC1">
        <w:trPr>
          <w:trHeight w:val="1026"/>
          <w:jc w:val="center"/>
        </w:trPr>
        <w:tc>
          <w:tcPr>
            <w:tcW w:w="2079" w:type="dxa"/>
            <w:shd w:val="clear" w:color="auto" w:fill="FFFFFF" w:themeFill="background1"/>
            <w:vAlign w:val="center"/>
          </w:tcPr>
          <w:p w14:paraId="53143BE3" w14:textId="77777777" w:rsidR="0033374D" w:rsidRPr="003E75C3" w:rsidRDefault="0033374D" w:rsidP="003E75C3">
            <w:pPr>
              <w:rPr>
                <w:b/>
                <w:sz w:val="18"/>
                <w:szCs w:val="18"/>
              </w:rPr>
            </w:pPr>
            <w:r w:rsidRPr="003E75C3">
              <w:rPr>
                <w:sz w:val="18"/>
                <w:szCs w:val="18"/>
              </w:rPr>
              <w:t>Fuente y base de datos:</w:t>
            </w:r>
          </w:p>
        </w:tc>
        <w:tc>
          <w:tcPr>
            <w:tcW w:w="6414" w:type="dxa"/>
            <w:gridSpan w:val="3"/>
            <w:shd w:val="clear" w:color="auto" w:fill="FFFFFF" w:themeFill="background1"/>
            <w:vAlign w:val="center"/>
          </w:tcPr>
          <w:p w14:paraId="4A4A4A02" w14:textId="77777777" w:rsidR="0033374D" w:rsidRPr="003E75C3" w:rsidRDefault="0033374D" w:rsidP="003E75C3">
            <w:pPr>
              <w:rPr>
                <w:b/>
                <w:sz w:val="18"/>
                <w:szCs w:val="18"/>
                <w:u w:val="single"/>
              </w:rPr>
            </w:pPr>
            <w:r w:rsidRPr="003E75C3">
              <w:rPr>
                <w:sz w:val="18"/>
                <w:szCs w:val="18"/>
                <w:u w:val="single"/>
              </w:rPr>
              <w:t>Fuente:</w:t>
            </w:r>
          </w:p>
          <w:p w14:paraId="1F0600B3" w14:textId="77777777" w:rsidR="0033374D" w:rsidRPr="003E75C3" w:rsidRDefault="0033374D" w:rsidP="003E75C3">
            <w:pPr>
              <w:rPr>
                <w:b/>
                <w:sz w:val="18"/>
                <w:szCs w:val="18"/>
              </w:rPr>
            </w:pPr>
            <w:r w:rsidRPr="003E75C3">
              <w:rPr>
                <w:sz w:val="18"/>
                <w:szCs w:val="18"/>
              </w:rPr>
              <w:t xml:space="preserve">Ministerio de Educación (MINEDU) Dirección de Formación Inicial Docente - Dirección de General de Educación Superior Universitaria </w:t>
            </w:r>
          </w:p>
          <w:p w14:paraId="4455A1ED" w14:textId="77777777" w:rsidR="0033374D" w:rsidRPr="003E75C3" w:rsidRDefault="0033374D" w:rsidP="003E75C3">
            <w:pPr>
              <w:rPr>
                <w:b/>
                <w:sz w:val="18"/>
                <w:szCs w:val="18"/>
                <w:u w:val="single"/>
              </w:rPr>
            </w:pPr>
          </w:p>
          <w:p w14:paraId="2431E534" w14:textId="77777777" w:rsidR="0033374D" w:rsidRPr="003E75C3" w:rsidRDefault="0033374D" w:rsidP="003E75C3">
            <w:pPr>
              <w:rPr>
                <w:b/>
                <w:sz w:val="18"/>
                <w:szCs w:val="18"/>
                <w:u w:val="single"/>
              </w:rPr>
            </w:pPr>
            <w:r w:rsidRPr="003E75C3">
              <w:rPr>
                <w:sz w:val="18"/>
                <w:szCs w:val="18"/>
                <w:u w:val="single"/>
              </w:rPr>
              <w:t>Base de datos:</w:t>
            </w:r>
          </w:p>
          <w:p w14:paraId="2932C925" w14:textId="77777777" w:rsidR="0033374D" w:rsidRPr="003E75C3" w:rsidRDefault="0033374D" w:rsidP="003E75C3">
            <w:pPr>
              <w:rPr>
                <w:b/>
                <w:sz w:val="18"/>
                <w:szCs w:val="18"/>
              </w:rPr>
            </w:pPr>
            <w:r w:rsidRPr="003E75C3">
              <w:rPr>
                <w:sz w:val="18"/>
                <w:szCs w:val="18"/>
              </w:rPr>
              <w:t>Registros administrativos del MINEDU.</w:t>
            </w:r>
          </w:p>
        </w:tc>
      </w:tr>
      <w:tr w:rsidR="00CA4AC1" w:rsidRPr="003E75C3" w14:paraId="7A25B35F" w14:textId="77777777" w:rsidTr="00CA4AC1">
        <w:trPr>
          <w:trHeight w:val="258"/>
          <w:jc w:val="center"/>
        </w:trPr>
        <w:tc>
          <w:tcPr>
            <w:tcW w:w="2079" w:type="dxa"/>
            <w:shd w:val="clear" w:color="auto" w:fill="FFFFFF" w:themeFill="background1"/>
            <w:vAlign w:val="center"/>
          </w:tcPr>
          <w:p w14:paraId="75D8EE10" w14:textId="77777777" w:rsidR="0033374D" w:rsidRPr="003E75C3" w:rsidRDefault="0033374D" w:rsidP="003E75C3">
            <w:pPr>
              <w:rPr>
                <w:b/>
                <w:sz w:val="18"/>
                <w:szCs w:val="18"/>
              </w:rPr>
            </w:pPr>
            <w:r w:rsidRPr="003E75C3">
              <w:rPr>
                <w:sz w:val="18"/>
                <w:szCs w:val="18"/>
              </w:rPr>
              <w:t>Supuestos:</w:t>
            </w:r>
          </w:p>
        </w:tc>
        <w:tc>
          <w:tcPr>
            <w:tcW w:w="6414" w:type="dxa"/>
            <w:gridSpan w:val="3"/>
            <w:shd w:val="clear" w:color="auto" w:fill="FFFFFF" w:themeFill="background1"/>
            <w:vAlign w:val="center"/>
          </w:tcPr>
          <w:p w14:paraId="1E31DE31" w14:textId="77777777" w:rsidR="0033374D" w:rsidRPr="003E75C3" w:rsidRDefault="0033374D" w:rsidP="00537B70">
            <w:pPr>
              <w:numPr>
                <w:ilvl w:val="0"/>
                <w:numId w:val="56"/>
              </w:numPr>
              <w:ind w:left="0" w:firstLine="0"/>
              <w:rPr>
                <w:b/>
                <w:sz w:val="18"/>
                <w:szCs w:val="18"/>
              </w:rPr>
            </w:pPr>
            <w:r w:rsidRPr="003E75C3">
              <w:rPr>
                <w:sz w:val="18"/>
                <w:szCs w:val="18"/>
              </w:rPr>
              <w:t>El CONADIS, en coordinación con el MINEDU, establecen lineamientos para orientar los contenidos de las mallas curriculares de las carreras de educación, para incorporar el enfoque inclusivo en materia de discapacidad.</w:t>
            </w:r>
          </w:p>
        </w:tc>
      </w:tr>
    </w:tbl>
    <w:p w14:paraId="135F3ED9" w14:textId="77777777" w:rsidR="0033374D" w:rsidRPr="003E75C3" w:rsidRDefault="0033374D" w:rsidP="003E75C3">
      <w:pPr>
        <w:rPr>
          <w:sz w:val="18"/>
          <w:szCs w:val="18"/>
        </w:rPr>
      </w:pPr>
    </w:p>
    <w:p w14:paraId="47FABDB5" w14:textId="77777777" w:rsidR="0033374D" w:rsidRPr="003E75C3" w:rsidRDefault="0033374D" w:rsidP="003E75C3">
      <w:bookmarkStart w:id="296" w:name="_f2fz84aaui6y" w:colFirst="0" w:colLast="0"/>
      <w:bookmarkEnd w:id="296"/>
      <w:r w:rsidRPr="003E75C3">
        <w:t>Lineamiento 4.2 - S15</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177B2999" w14:textId="77777777" w:rsidTr="00CA4AC1">
        <w:trPr>
          <w:trHeight w:val="313"/>
          <w:jc w:val="center"/>
        </w:trPr>
        <w:tc>
          <w:tcPr>
            <w:tcW w:w="2079" w:type="dxa"/>
            <w:shd w:val="clear" w:color="auto" w:fill="FFFFFF" w:themeFill="background1"/>
            <w:vAlign w:val="center"/>
          </w:tcPr>
          <w:p w14:paraId="794CAF67"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0DF1FCC7" w14:textId="77777777" w:rsidR="0033374D" w:rsidRPr="003E75C3" w:rsidRDefault="0033374D" w:rsidP="003E75C3">
            <w:pPr>
              <w:rPr>
                <w:b/>
                <w:sz w:val="18"/>
                <w:szCs w:val="18"/>
              </w:rPr>
            </w:pPr>
            <w:r w:rsidRPr="003E75C3">
              <w:rPr>
                <w:sz w:val="18"/>
                <w:szCs w:val="18"/>
              </w:rPr>
              <w:t xml:space="preserve">Programa para impulsar la participación de las personas con discapacidad en actividades deportivas. </w:t>
            </w:r>
          </w:p>
        </w:tc>
      </w:tr>
      <w:tr w:rsidR="00CA4AC1" w:rsidRPr="003E75C3" w14:paraId="6BA11D00" w14:textId="77777777" w:rsidTr="00CA4AC1">
        <w:trPr>
          <w:trHeight w:val="424"/>
          <w:jc w:val="center"/>
        </w:trPr>
        <w:tc>
          <w:tcPr>
            <w:tcW w:w="2079" w:type="dxa"/>
            <w:shd w:val="clear" w:color="auto" w:fill="FFFFFF" w:themeFill="background1"/>
            <w:vAlign w:val="center"/>
          </w:tcPr>
          <w:p w14:paraId="6AF79B1C"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38067AC8" w14:textId="77777777" w:rsidR="0033374D" w:rsidRPr="003E75C3" w:rsidRDefault="0033374D" w:rsidP="003E75C3">
            <w:pPr>
              <w:rPr>
                <w:b/>
                <w:sz w:val="18"/>
                <w:szCs w:val="18"/>
              </w:rPr>
            </w:pPr>
            <w:r w:rsidRPr="003E75C3">
              <w:rPr>
                <w:sz w:val="18"/>
                <w:szCs w:val="18"/>
              </w:rPr>
              <w:t>Tasa de crecimiento del número de personas con discapacidad que participan en actividades deportivas organizadas por el Instituto Peruano del Deporte y Gobiernos Regionales.</w:t>
            </w:r>
          </w:p>
        </w:tc>
      </w:tr>
      <w:tr w:rsidR="00CA4AC1" w:rsidRPr="003E75C3" w14:paraId="13B9958C" w14:textId="77777777" w:rsidTr="00CA4AC1">
        <w:trPr>
          <w:trHeight w:val="106"/>
          <w:jc w:val="center"/>
        </w:trPr>
        <w:tc>
          <w:tcPr>
            <w:tcW w:w="2079" w:type="dxa"/>
            <w:shd w:val="clear" w:color="auto" w:fill="FFFFFF" w:themeFill="background1"/>
            <w:vAlign w:val="center"/>
          </w:tcPr>
          <w:p w14:paraId="1EE27ABE"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718B9AAB" w14:textId="77777777" w:rsidR="0033374D" w:rsidRPr="003E75C3" w:rsidRDefault="0033374D" w:rsidP="003E75C3">
            <w:pPr>
              <w:rPr>
                <w:b/>
                <w:sz w:val="18"/>
                <w:szCs w:val="18"/>
              </w:rPr>
            </w:pPr>
            <w:r w:rsidRPr="003E75C3">
              <w:rPr>
                <w:sz w:val="18"/>
                <w:szCs w:val="18"/>
              </w:rPr>
              <w:t xml:space="preserve">De acuerdo a la severidad de la discapacidad, las personas con discapacidad enfrentan una serie de obstáculos para desarrollar actividades deportivas por su cuenta. El </w:t>
            </w:r>
            <w:r w:rsidRPr="003E75C3">
              <w:rPr>
                <w:sz w:val="18"/>
                <w:szCs w:val="18"/>
              </w:rPr>
              <w:lastRenderedPageBreak/>
              <w:t>indicador permite medir el avance en cuanto a la participación de las personas con discapacidad en actividades deportivas organizadas.</w:t>
            </w:r>
          </w:p>
        </w:tc>
      </w:tr>
      <w:tr w:rsidR="00CA4AC1" w:rsidRPr="003E75C3" w14:paraId="1BE53BB9" w14:textId="77777777" w:rsidTr="00CA4AC1">
        <w:trPr>
          <w:trHeight w:val="106"/>
          <w:jc w:val="center"/>
        </w:trPr>
        <w:tc>
          <w:tcPr>
            <w:tcW w:w="2079" w:type="dxa"/>
            <w:shd w:val="clear" w:color="auto" w:fill="FFFFFF" w:themeFill="background1"/>
            <w:vAlign w:val="center"/>
          </w:tcPr>
          <w:p w14:paraId="51AAE66A" w14:textId="77777777" w:rsidR="0033374D" w:rsidRPr="003E75C3" w:rsidRDefault="0033374D" w:rsidP="003E75C3">
            <w:pPr>
              <w:rPr>
                <w:b/>
                <w:sz w:val="18"/>
                <w:szCs w:val="18"/>
              </w:rPr>
            </w:pPr>
            <w:r w:rsidRPr="003E75C3">
              <w:rPr>
                <w:sz w:val="18"/>
                <w:szCs w:val="18"/>
              </w:rPr>
              <w:lastRenderedPageBreak/>
              <w:t>Responsable del indicador del servicio:</w:t>
            </w:r>
          </w:p>
        </w:tc>
        <w:tc>
          <w:tcPr>
            <w:tcW w:w="6415" w:type="dxa"/>
            <w:gridSpan w:val="3"/>
            <w:shd w:val="clear" w:color="auto" w:fill="FFFFFF" w:themeFill="background1"/>
            <w:vAlign w:val="center"/>
          </w:tcPr>
          <w:p w14:paraId="24564015" w14:textId="77777777" w:rsidR="0033374D" w:rsidRPr="003E75C3" w:rsidRDefault="0033374D" w:rsidP="003E75C3">
            <w:pPr>
              <w:rPr>
                <w:b/>
                <w:sz w:val="18"/>
                <w:szCs w:val="18"/>
              </w:rPr>
            </w:pPr>
            <w:r w:rsidRPr="003E75C3">
              <w:rPr>
                <w:sz w:val="18"/>
                <w:szCs w:val="18"/>
              </w:rPr>
              <w:t>Consejo Nacional para la Integración de la Persona con Discapacidad (CONADIS) - Dirección de Promoción y Desarrollo Social.</w:t>
            </w:r>
          </w:p>
        </w:tc>
      </w:tr>
      <w:tr w:rsidR="00CA4AC1" w:rsidRPr="003E75C3" w14:paraId="429C5738" w14:textId="77777777" w:rsidTr="00CA4AC1">
        <w:trPr>
          <w:trHeight w:val="574"/>
          <w:jc w:val="center"/>
        </w:trPr>
        <w:tc>
          <w:tcPr>
            <w:tcW w:w="2079" w:type="dxa"/>
            <w:shd w:val="clear" w:color="auto" w:fill="FFFFFF" w:themeFill="background1"/>
            <w:vAlign w:val="center"/>
          </w:tcPr>
          <w:p w14:paraId="4430F6BB"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25764B90" w14:textId="77777777" w:rsidR="0033374D" w:rsidRPr="003E75C3" w:rsidRDefault="0033374D" w:rsidP="00537B70">
            <w:pPr>
              <w:numPr>
                <w:ilvl w:val="0"/>
                <w:numId w:val="67"/>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463D8ECE" w14:textId="77777777" w:rsidR="0033374D" w:rsidRPr="003E75C3" w:rsidRDefault="0033374D" w:rsidP="00537B70">
            <w:pPr>
              <w:numPr>
                <w:ilvl w:val="0"/>
                <w:numId w:val="67"/>
              </w:numPr>
              <w:ind w:left="0" w:firstLine="0"/>
              <w:rPr>
                <w:b/>
                <w:sz w:val="18"/>
                <w:szCs w:val="18"/>
              </w:rPr>
            </w:pPr>
            <w:r w:rsidRPr="003E75C3">
              <w:rPr>
                <w:sz w:val="18"/>
                <w:szCs w:val="18"/>
              </w:rPr>
              <w:t>El indicador no mide los tipos de discapacidad para los cuales resulta accesible las actividades deportivas organizadas.</w:t>
            </w:r>
          </w:p>
        </w:tc>
      </w:tr>
      <w:tr w:rsidR="00CA4AC1" w:rsidRPr="003E75C3" w14:paraId="045D07A4" w14:textId="77777777" w:rsidTr="00CA4AC1">
        <w:trPr>
          <w:trHeight w:val="637"/>
          <w:jc w:val="center"/>
        </w:trPr>
        <w:tc>
          <w:tcPr>
            <w:tcW w:w="2079" w:type="dxa"/>
            <w:shd w:val="clear" w:color="auto" w:fill="FFFFFF" w:themeFill="background1"/>
            <w:vAlign w:val="center"/>
          </w:tcPr>
          <w:p w14:paraId="02CAC5C8"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3812333E"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2D44A419" w14:textId="77777777" w:rsidR="0033374D" w:rsidRPr="003E75C3" w:rsidRDefault="0033374D" w:rsidP="003E75C3">
            <w:pPr>
              <w:rPr>
                <w:rFonts w:eastAsia="Cambria Math"/>
                <w:sz w:val="18"/>
                <w:szCs w:val="18"/>
                <w:lang w:val="en-US"/>
              </w:rPr>
            </w:pPr>
          </w:p>
          <w:p w14:paraId="3D582401" w14:textId="77777777" w:rsidR="0033374D" w:rsidRPr="003E75C3" w:rsidRDefault="0033374D" w:rsidP="003E75C3">
            <w:pPr>
              <w:rPr>
                <w:rFonts w:eastAsia="Cambria Math"/>
                <w:sz w:val="18"/>
                <w:szCs w:val="18"/>
                <w:lang w:val="en-US"/>
              </w:rPr>
            </w:pPr>
            <w:r w:rsidRPr="003E75C3">
              <w:rPr>
                <w:rFonts w:eastAsia="Cambria Math"/>
                <w:sz w:val="18"/>
                <w:szCs w:val="18"/>
                <w:lang w:val="en-US"/>
              </w:rPr>
              <w:t>IS</w:t>
            </w:r>
            <w:proofErr w:type="gramStart"/>
            <w:r w:rsidRPr="003E75C3">
              <w:rPr>
                <w:rFonts w:eastAsia="Cambria Math"/>
                <w:sz w:val="18"/>
                <w:szCs w:val="18"/>
                <w:lang w:val="en-US"/>
              </w:rPr>
              <w:t>=(</w:t>
            </w:r>
            <w:proofErr w:type="gramEnd"/>
            <w:r w:rsidRPr="003E75C3">
              <w:rPr>
                <w:rFonts w:eastAsia="Cambria Math"/>
                <w:sz w:val="18"/>
                <w:szCs w:val="18"/>
                <w:lang w:val="en-US"/>
              </w:rPr>
              <w:t>PCD_AG_t1 - PCD_AG_t0 )</w:t>
            </w:r>
          </w:p>
          <w:p w14:paraId="796A1ACB" w14:textId="77777777" w:rsidR="0033374D" w:rsidRPr="003E75C3" w:rsidRDefault="0033374D" w:rsidP="003E75C3">
            <w:pPr>
              <w:rPr>
                <w:rFonts w:eastAsia="Cambria Math"/>
                <w:sz w:val="18"/>
                <w:szCs w:val="18"/>
                <w:lang w:val="en-US"/>
              </w:rPr>
            </w:pPr>
            <w:r w:rsidRPr="003E75C3">
              <w:rPr>
                <w:rFonts w:eastAsia="Cambria Math"/>
                <w:sz w:val="18"/>
                <w:szCs w:val="18"/>
                <w:lang w:val="en-US"/>
              </w:rPr>
              <w:t>/</w:t>
            </w:r>
          </w:p>
          <w:p w14:paraId="7692D52E" w14:textId="77777777" w:rsidR="0033374D" w:rsidRPr="003E75C3" w:rsidRDefault="0033374D" w:rsidP="003E75C3">
            <w:pPr>
              <w:rPr>
                <w:rFonts w:eastAsia="Cambria Math"/>
                <w:sz w:val="18"/>
                <w:szCs w:val="18"/>
                <w:lang w:val="en-US"/>
              </w:rPr>
            </w:pPr>
            <w:r w:rsidRPr="003E75C3">
              <w:rPr>
                <w:rFonts w:eastAsia="Cambria Math"/>
                <w:sz w:val="18"/>
                <w:szCs w:val="18"/>
                <w:lang w:val="en-US"/>
              </w:rPr>
              <w:t>(PCD_AG_t0 + PCD_AE_t0)</w:t>
            </w:r>
          </w:p>
          <w:p w14:paraId="7A09343A" w14:textId="77777777" w:rsidR="0033374D" w:rsidRPr="003E75C3" w:rsidRDefault="0033374D" w:rsidP="003E75C3">
            <w:pPr>
              <w:rPr>
                <w:rFonts w:eastAsia="Cambria Math"/>
                <w:sz w:val="18"/>
                <w:szCs w:val="18"/>
                <w:lang w:val="en-US"/>
              </w:rPr>
            </w:pPr>
          </w:p>
          <w:p w14:paraId="4E259246" w14:textId="77777777" w:rsidR="0033374D" w:rsidRPr="003E75C3" w:rsidRDefault="0033374D" w:rsidP="003E75C3">
            <w:pPr>
              <w:rPr>
                <w:rFonts w:eastAsia="Cambria Math"/>
                <w:sz w:val="18"/>
                <w:szCs w:val="18"/>
                <w:lang w:val="en-US"/>
              </w:rPr>
            </w:pPr>
          </w:p>
          <w:p w14:paraId="1269755A" w14:textId="77777777" w:rsidR="0033374D" w:rsidRPr="003E75C3" w:rsidRDefault="0033374D" w:rsidP="003E75C3">
            <w:pPr>
              <w:rPr>
                <w:b/>
                <w:sz w:val="18"/>
                <w:szCs w:val="18"/>
              </w:rPr>
            </w:pPr>
            <w:r w:rsidRPr="003E75C3">
              <w:rPr>
                <w:sz w:val="18"/>
                <w:szCs w:val="18"/>
              </w:rPr>
              <w:t xml:space="preserve">Donde: </w:t>
            </w:r>
          </w:p>
          <w:p w14:paraId="72C7C313"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7493B7BF" w14:textId="77777777" w:rsidR="0033374D" w:rsidRPr="003E75C3" w:rsidRDefault="0033374D" w:rsidP="00537B70">
            <w:pPr>
              <w:numPr>
                <w:ilvl w:val="0"/>
                <w:numId w:val="59"/>
              </w:numPr>
              <w:ind w:left="0" w:firstLine="0"/>
              <w:rPr>
                <w:b/>
                <w:sz w:val="18"/>
                <w:szCs w:val="18"/>
              </w:rPr>
            </w:pPr>
            <w:r w:rsidRPr="003E75C3">
              <w:rPr>
                <w:sz w:val="18"/>
                <w:szCs w:val="18"/>
              </w:rPr>
              <w:t>PCD_AG_t1: Personas con discapacidad que participan de actividades deportivas organizadas por el Instituto Nacional del Deporte (</w:t>
            </w:r>
            <w:proofErr w:type="spellStart"/>
            <w:r w:rsidRPr="003E75C3">
              <w:rPr>
                <w:sz w:val="18"/>
                <w:szCs w:val="18"/>
              </w:rPr>
              <w:t>IPD</w:t>
            </w:r>
            <w:proofErr w:type="spellEnd"/>
            <w:r w:rsidRPr="003E75C3">
              <w:rPr>
                <w:sz w:val="18"/>
                <w:szCs w:val="18"/>
              </w:rPr>
              <w:t xml:space="preserve">) y Gobiernos Regionales el año de medición.  </w:t>
            </w:r>
          </w:p>
          <w:p w14:paraId="61FD005D" w14:textId="77777777" w:rsidR="0033374D" w:rsidRPr="003E75C3" w:rsidRDefault="0033374D" w:rsidP="00537B70">
            <w:pPr>
              <w:numPr>
                <w:ilvl w:val="0"/>
                <w:numId w:val="59"/>
              </w:numPr>
              <w:ind w:left="0" w:firstLine="0"/>
              <w:rPr>
                <w:b/>
                <w:sz w:val="18"/>
                <w:szCs w:val="18"/>
              </w:rPr>
            </w:pPr>
            <w:r w:rsidRPr="003E75C3">
              <w:rPr>
                <w:sz w:val="18"/>
                <w:szCs w:val="18"/>
              </w:rPr>
              <w:t>PCD_AG_t0: Personas con discapacidad que participan de actividades deportivas organizadas por el Instituto Nacional del Deporte (</w:t>
            </w:r>
            <w:proofErr w:type="spellStart"/>
            <w:r w:rsidRPr="003E75C3">
              <w:rPr>
                <w:sz w:val="18"/>
                <w:szCs w:val="18"/>
              </w:rPr>
              <w:t>IPD</w:t>
            </w:r>
            <w:proofErr w:type="spellEnd"/>
            <w:r w:rsidRPr="003E75C3">
              <w:rPr>
                <w:sz w:val="18"/>
                <w:szCs w:val="18"/>
              </w:rPr>
              <w:t xml:space="preserve">) y Gobiernos regionales en el año previo.  </w:t>
            </w:r>
          </w:p>
          <w:p w14:paraId="4203D1DE" w14:textId="77777777" w:rsidR="0033374D" w:rsidRPr="003E75C3" w:rsidRDefault="0033374D" w:rsidP="003E75C3">
            <w:pPr>
              <w:rPr>
                <w:rFonts w:eastAsia="Cambria Math"/>
                <w:sz w:val="18"/>
                <w:szCs w:val="18"/>
              </w:rPr>
            </w:pPr>
          </w:p>
          <w:p w14:paraId="27970293" w14:textId="77777777" w:rsidR="0033374D" w:rsidRPr="003E75C3" w:rsidRDefault="0033374D" w:rsidP="003E75C3">
            <w:pPr>
              <w:rPr>
                <w:b/>
                <w:sz w:val="18"/>
                <w:szCs w:val="18"/>
                <w:u w:val="single"/>
              </w:rPr>
            </w:pPr>
            <w:r w:rsidRPr="003E75C3">
              <w:rPr>
                <w:sz w:val="18"/>
                <w:szCs w:val="18"/>
                <w:u w:val="single"/>
              </w:rPr>
              <w:t>Especificaciones técnicas:</w:t>
            </w:r>
          </w:p>
          <w:p w14:paraId="674A7B78" w14:textId="77777777" w:rsidR="0033374D" w:rsidRPr="003E75C3" w:rsidRDefault="0033374D" w:rsidP="003E75C3">
            <w:pPr>
              <w:rPr>
                <w:b/>
                <w:sz w:val="18"/>
                <w:szCs w:val="18"/>
              </w:rPr>
            </w:pPr>
          </w:p>
          <w:p w14:paraId="2F6FA208"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68A7D4E9" w14:textId="77777777" w:rsidR="0033374D" w:rsidRPr="003E75C3" w:rsidRDefault="0033374D" w:rsidP="00537B70">
            <w:pPr>
              <w:numPr>
                <w:ilvl w:val="0"/>
                <w:numId w:val="80"/>
              </w:numPr>
              <w:ind w:left="0" w:firstLine="0"/>
              <w:rPr>
                <w:b/>
                <w:sz w:val="18"/>
                <w:szCs w:val="18"/>
              </w:rPr>
            </w:pPr>
            <w:r w:rsidRPr="003E75C3">
              <w:rPr>
                <w:sz w:val="18"/>
                <w:szCs w:val="18"/>
              </w:rPr>
              <w:t>Moverse o caminar, para usar brazos o piernas;</w:t>
            </w:r>
          </w:p>
          <w:p w14:paraId="099FDDD7" w14:textId="77777777" w:rsidR="0033374D" w:rsidRPr="003E75C3" w:rsidRDefault="0033374D" w:rsidP="00537B70">
            <w:pPr>
              <w:numPr>
                <w:ilvl w:val="0"/>
                <w:numId w:val="80"/>
              </w:numPr>
              <w:ind w:left="0" w:firstLine="0"/>
              <w:rPr>
                <w:b/>
                <w:sz w:val="18"/>
                <w:szCs w:val="18"/>
              </w:rPr>
            </w:pPr>
            <w:r w:rsidRPr="003E75C3">
              <w:rPr>
                <w:sz w:val="18"/>
                <w:szCs w:val="18"/>
              </w:rPr>
              <w:t>Ver, aun usando anteojos;</w:t>
            </w:r>
          </w:p>
          <w:p w14:paraId="550E49DC" w14:textId="77777777" w:rsidR="0033374D" w:rsidRPr="003E75C3" w:rsidRDefault="0033374D" w:rsidP="00537B70">
            <w:pPr>
              <w:numPr>
                <w:ilvl w:val="0"/>
                <w:numId w:val="80"/>
              </w:numPr>
              <w:ind w:left="0" w:firstLine="0"/>
              <w:rPr>
                <w:b/>
                <w:sz w:val="18"/>
                <w:szCs w:val="18"/>
              </w:rPr>
            </w:pPr>
            <w:r w:rsidRPr="003E75C3">
              <w:rPr>
                <w:sz w:val="18"/>
                <w:szCs w:val="18"/>
              </w:rPr>
              <w:t>Hablar o comunicarse, aun usando el lenguaje de señas u otro;</w:t>
            </w:r>
          </w:p>
          <w:p w14:paraId="20346513" w14:textId="77777777" w:rsidR="0033374D" w:rsidRPr="003E75C3" w:rsidRDefault="0033374D" w:rsidP="00537B70">
            <w:pPr>
              <w:numPr>
                <w:ilvl w:val="0"/>
                <w:numId w:val="80"/>
              </w:numPr>
              <w:ind w:left="0" w:firstLine="0"/>
              <w:rPr>
                <w:b/>
                <w:sz w:val="18"/>
                <w:szCs w:val="18"/>
              </w:rPr>
            </w:pPr>
            <w:r w:rsidRPr="003E75C3">
              <w:rPr>
                <w:sz w:val="18"/>
                <w:szCs w:val="18"/>
              </w:rPr>
              <w:t>Oír, aun usando audífonos;</w:t>
            </w:r>
          </w:p>
          <w:p w14:paraId="15164FD0" w14:textId="77777777" w:rsidR="0033374D" w:rsidRPr="003E75C3" w:rsidRDefault="0033374D" w:rsidP="00537B70">
            <w:pPr>
              <w:numPr>
                <w:ilvl w:val="0"/>
                <w:numId w:val="80"/>
              </w:numPr>
              <w:ind w:left="0" w:firstLine="0"/>
              <w:rPr>
                <w:b/>
                <w:sz w:val="18"/>
                <w:szCs w:val="18"/>
              </w:rPr>
            </w:pPr>
            <w:r w:rsidRPr="003E75C3">
              <w:rPr>
                <w:sz w:val="18"/>
                <w:szCs w:val="18"/>
              </w:rPr>
              <w:t>Entender o aprender (concentrarse y recordar);</w:t>
            </w:r>
          </w:p>
          <w:p w14:paraId="1400A419" w14:textId="77777777" w:rsidR="0033374D" w:rsidRPr="003E75C3" w:rsidRDefault="0033374D" w:rsidP="00537B70">
            <w:pPr>
              <w:numPr>
                <w:ilvl w:val="0"/>
                <w:numId w:val="80"/>
              </w:numPr>
              <w:ind w:left="0" w:firstLine="0"/>
              <w:rPr>
                <w:b/>
                <w:sz w:val="18"/>
                <w:szCs w:val="18"/>
              </w:rPr>
            </w:pPr>
            <w:r w:rsidRPr="003E75C3">
              <w:rPr>
                <w:sz w:val="18"/>
                <w:szCs w:val="18"/>
              </w:rPr>
              <w:t>Relacionarse con los demás, por sus pensamientos, sentimientos, emociones o conductas.</w:t>
            </w:r>
          </w:p>
          <w:p w14:paraId="77A41C22" w14:textId="77777777" w:rsidR="0033374D" w:rsidRPr="003E75C3" w:rsidRDefault="0033374D" w:rsidP="003E75C3">
            <w:pPr>
              <w:rPr>
                <w:b/>
                <w:sz w:val="18"/>
                <w:szCs w:val="18"/>
              </w:rPr>
            </w:pPr>
          </w:p>
          <w:p w14:paraId="6DD8485F" w14:textId="77777777" w:rsidR="0033374D" w:rsidRPr="003E75C3" w:rsidRDefault="0033374D" w:rsidP="003E75C3">
            <w:pPr>
              <w:rPr>
                <w:b/>
                <w:sz w:val="18"/>
                <w:szCs w:val="18"/>
              </w:rPr>
            </w:pPr>
            <w:r w:rsidRPr="003E75C3">
              <w:rPr>
                <w:sz w:val="18"/>
                <w:szCs w:val="18"/>
              </w:rPr>
              <w:t>Asimismo, se considera a las personas con discapacidad a quienes cuenten con certificado médico brindado por el MINSA.</w:t>
            </w:r>
          </w:p>
          <w:p w14:paraId="1D5D66D1" w14:textId="77777777" w:rsidR="0033374D" w:rsidRPr="003E75C3" w:rsidRDefault="0033374D" w:rsidP="003E75C3">
            <w:pPr>
              <w:rPr>
                <w:b/>
                <w:sz w:val="18"/>
                <w:szCs w:val="18"/>
              </w:rPr>
            </w:pPr>
          </w:p>
          <w:p w14:paraId="233E0E9C" w14:textId="77777777" w:rsidR="0033374D" w:rsidRPr="003E75C3" w:rsidRDefault="0033374D" w:rsidP="003E75C3">
            <w:pPr>
              <w:rPr>
                <w:b/>
                <w:sz w:val="18"/>
                <w:szCs w:val="18"/>
              </w:rPr>
            </w:pPr>
            <w:r w:rsidRPr="003E75C3">
              <w:rPr>
                <w:sz w:val="18"/>
                <w:szCs w:val="18"/>
              </w:rPr>
              <w:t xml:space="preserve">Actividades deportivas: Actividades que implican ejercicio físico, el cual se lleva a cabo de acuerdo con unas reglas propias de cada disciplina. Las actividades deportivas pueden formar parte de programas deportivos que permitan la </w:t>
            </w:r>
            <w:r w:rsidRPr="003E75C3">
              <w:rPr>
                <w:sz w:val="18"/>
                <w:szCs w:val="18"/>
              </w:rPr>
              <w:lastRenderedPageBreak/>
              <w:t>identificación de talentos deportivos y su vinculación con las organizaciones deportivas que garanticen su ruta hacia la alta competencia.</w:t>
            </w:r>
          </w:p>
          <w:p w14:paraId="1EC3305E" w14:textId="77777777" w:rsidR="0033374D" w:rsidRPr="003E75C3" w:rsidRDefault="0033374D" w:rsidP="003E75C3">
            <w:pPr>
              <w:rPr>
                <w:b/>
                <w:sz w:val="18"/>
                <w:szCs w:val="18"/>
              </w:rPr>
            </w:pPr>
          </w:p>
          <w:p w14:paraId="41235ABE"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75964112" w14:textId="77777777" w:rsidTr="00CA4AC1">
        <w:trPr>
          <w:trHeight w:val="180"/>
          <w:jc w:val="center"/>
        </w:trPr>
        <w:tc>
          <w:tcPr>
            <w:tcW w:w="2079" w:type="dxa"/>
            <w:shd w:val="clear" w:color="auto" w:fill="FFFFFF" w:themeFill="background1"/>
            <w:vAlign w:val="center"/>
          </w:tcPr>
          <w:p w14:paraId="7FFABF2B"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5184D559"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6FF99391"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549F1284"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5AD6F502" w14:textId="77777777" w:rsidTr="00CA4AC1">
        <w:trPr>
          <w:trHeight w:val="1026"/>
          <w:jc w:val="center"/>
        </w:trPr>
        <w:tc>
          <w:tcPr>
            <w:tcW w:w="2079" w:type="dxa"/>
            <w:shd w:val="clear" w:color="auto" w:fill="FFFFFF" w:themeFill="background1"/>
            <w:vAlign w:val="center"/>
          </w:tcPr>
          <w:p w14:paraId="204B37B1"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00A4475D" w14:textId="77777777" w:rsidR="0033374D" w:rsidRPr="003E75C3" w:rsidRDefault="0033374D" w:rsidP="003E75C3">
            <w:pPr>
              <w:rPr>
                <w:b/>
                <w:sz w:val="18"/>
                <w:szCs w:val="18"/>
                <w:u w:val="single"/>
              </w:rPr>
            </w:pPr>
            <w:r w:rsidRPr="003E75C3">
              <w:rPr>
                <w:sz w:val="18"/>
                <w:szCs w:val="18"/>
                <w:u w:val="single"/>
              </w:rPr>
              <w:t>Fuente:</w:t>
            </w:r>
          </w:p>
          <w:p w14:paraId="395267E5" w14:textId="77777777" w:rsidR="0033374D" w:rsidRPr="003E75C3" w:rsidRDefault="0033374D" w:rsidP="00537B70">
            <w:pPr>
              <w:numPr>
                <w:ilvl w:val="0"/>
                <w:numId w:val="59"/>
              </w:numPr>
              <w:ind w:left="0" w:firstLine="0"/>
              <w:rPr>
                <w:b/>
                <w:sz w:val="18"/>
                <w:szCs w:val="18"/>
              </w:rPr>
            </w:pPr>
            <w:r w:rsidRPr="003E75C3">
              <w:rPr>
                <w:sz w:val="18"/>
                <w:szCs w:val="18"/>
              </w:rPr>
              <w:t>Instituto Nacional del Deporte (</w:t>
            </w:r>
            <w:proofErr w:type="spellStart"/>
            <w:r w:rsidRPr="003E75C3">
              <w:rPr>
                <w:sz w:val="18"/>
                <w:szCs w:val="18"/>
              </w:rPr>
              <w:t>IPD</w:t>
            </w:r>
            <w:proofErr w:type="spellEnd"/>
            <w:r w:rsidRPr="003E75C3">
              <w:rPr>
                <w:sz w:val="18"/>
                <w:szCs w:val="18"/>
              </w:rPr>
              <w:t>) – Dirección Nacional de Recreación y Promoción del Deporte.</w:t>
            </w:r>
          </w:p>
          <w:p w14:paraId="29687D02" w14:textId="77777777" w:rsidR="0033374D" w:rsidRPr="003E75C3" w:rsidRDefault="0033374D" w:rsidP="00537B70">
            <w:pPr>
              <w:numPr>
                <w:ilvl w:val="0"/>
                <w:numId w:val="59"/>
              </w:numPr>
              <w:ind w:left="0" w:firstLine="0"/>
              <w:rPr>
                <w:b/>
                <w:sz w:val="18"/>
                <w:szCs w:val="18"/>
              </w:rPr>
            </w:pPr>
            <w:r w:rsidRPr="003E75C3">
              <w:rPr>
                <w:sz w:val="18"/>
                <w:szCs w:val="18"/>
              </w:rPr>
              <w:t>Gobiernos Regionales (GORE) - Dirección Regional de Desarrollo Social o área que haga sus veces.</w:t>
            </w:r>
          </w:p>
          <w:p w14:paraId="2890793D" w14:textId="77777777" w:rsidR="0033374D" w:rsidRPr="003E75C3" w:rsidRDefault="0033374D" w:rsidP="003E75C3">
            <w:pPr>
              <w:rPr>
                <w:b/>
                <w:sz w:val="18"/>
                <w:szCs w:val="18"/>
                <w:u w:val="single"/>
              </w:rPr>
            </w:pPr>
          </w:p>
          <w:p w14:paraId="4987E5E3" w14:textId="77777777" w:rsidR="0033374D" w:rsidRPr="003E75C3" w:rsidRDefault="0033374D" w:rsidP="003E75C3">
            <w:pPr>
              <w:rPr>
                <w:b/>
                <w:sz w:val="18"/>
                <w:szCs w:val="18"/>
                <w:u w:val="single"/>
              </w:rPr>
            </w:pPr>
            <w:r w:rsidRPr="003E75C3">
              <w:rPr>
                <w:sz w:val="18"/>
                <w:szCs w:val="18"/>
                <w:u w:val="single"/>
              </w:rPr>
              <w:t>Base de datos:</w:t>
            </w:r>
          </w:p>
          <w:p w14:paraId="7D8B0F4D" w14:textId="77777777" w:rsidR="0033374D" w:rsidRPr="003E75C3" w:rsidRDefault="0033374D" w:rsidP="003E75C3">
            <w:pPr>
              <w:rPr>
                <w:b/>
                <w:sz w:val="18"/>
                <w:szCs w:val="18"/>
              </w:rPr>
            </w:pPr>
            <w:r w:rsidRPr="003E75C3">
              <w:rPr>
                <w:sz w:val="18"/>
                <w:szCs w:val="18"/>
              </w:rPr>
              <w:t>Registros administrativos.</w:t>
            </w:r>
          </w:p>
        </w:tc>
      </w:tr>
      <w:tr w:rsidR="00CA4AC1" w:rsidRPr="003E75C3" w14:paraId="71F3089E" w14:textId="77777777" w:rsidTr="00CA4AC1">
        <w:trPr>
          <w:trHeight w:val="258"/>
          <w:jc w:val="center"/>
        </w:trPr>
        <w:tc>
          <w:tcPr>
            <w:tcW w:w="2079" w:type="dxa"/>
            <w:shd w:val="clear" w:color="auto" w:fill="FFFFFF" w:themeFill="background1"/>
            <w:vAlign w:val="center"/>
          </w:tcPr>
          <w:p w14:paraId="03822745"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332937DE" w14:textId="77777777" w:rsidR="0033374D" w:rsidRPr="003E75C3" w:rsidRDefault="0033374D" w:rsidP="00537B70">
            <w:pPr>
              <w:numPr>
                <w:ilvl w:val="0"/>
                <w:numId w:val="56"/>
              </w:numPr>
              <w:ind w:left="0" w:firstLine="0"/>
              <w:rPr>
                <w:b/>
                <w:sz w:val="18"/>
                <w:szCs w:val="18"/>
              </w:rPr>
            </w:pPr>
            <w:r w:rsidRPr="003E75C3">
              <w:rPr>
                <w:sz w:val="18"/>
                <w:szCs w:val="18"/>
              </w:rPr>
              <w:t xml:space="preserve">El </w:t>
            </w:r>
            <w:proofErr w:type="spellStart"/>
            <w:r w:rsidRPr="003E75C3">
              <w:rPr>
                <w:sz w:val="18"/>
                <w:szCs w:val="18"/>
              </w:rPr>
              <w:t>IPD</w:t>
            </w:r>
            <w:proofErr w:type="spellEnd"/>
            <w:r w:rsidRPr="003E75C3">
              <w:rPr>
                <w:sz w:val="18"/>
                <w:szCs w:val="18"/>
              </w:rPr>
              <w:t xml:space="preserve"> es la entidad que asegura la disponibilidad de infraestructura, equipamiento y recursos necesarios para el desarrollo de la actividad deportiva de la persona con discapacidad.</w:t>
            </w:r>
          </w:p>
          <w:p w14:paraId="4F510329" w14:textId="77777777" w:rsidR="0033374D" w:rsidRPr="003E75C3" w:rsidRDefault="0033374D" w:rsidP="00537B70">
            <w:pPr>
              <w:numPr>
                <w:ilvl w:val="0"/>
                <w:numId w:val="56"/>
              </w:numPr>
              <w:ind w:left="0" w:firstLine="0"/>
              <w:rPr>
                <w:b/>
                <w:sz w:val="18"/>
                <w:szCs w:val="18"/>
              </w:rPr>
            </w:pPr>
            <w:r w:rsidRPr="003E75C3">
              <w:rPr>
                <w:sz w:val="18"/>
                <w:szCs w:val="18"/>
              </w:rPr>
              <w:t xml:space="preserve">Las personas con discapacidad tienen interés de participar en las actividades deportivas organizadas por el </w:t>
            </w:r>
            <w:proofErr w:type="spellStart"/>
            <w:r w:rsidRPr="003E75C3">
              <w:rPr>
                <w:sz w:val="18"/>
                <w:szCs w:val="18"/>
              </w:rPr>
              <w:t>IPD</w:t>
            </w:r>
            <w:proofErr w:type="spellEnd"/>
            <w:r w:rsidRPr="003E75C3">
              <w:rPr>
                <w:sz w:val="18"/>
                <w:szCs w:val="18"/>
              </w:rPr>
              <w:t xml:space="preserve"> y Gobiernos Regionales.</w:t>
            </w:r>
          </w:p>
        </w:tc>
      </w:tr>
    </w:tbl>
    <w:p w14:paraId="139E959B" w14:textId="77777777" w:rsidR="0033374D" w:rsidRPr="003E75C3" w:rsidRDefault="0033374D" w:rsidP="003E75C3">
      <w:pPr>
        <w:rPr>
          <w:sz w:val="18"/>
          <w:szCs w:val="18"/>
        </w:rPr>
      </w:pPr>
    </w:p>
    <w:p w14:paraId="45DE06B1" w14:textId="77777777" w:rsidR="0033374D" w:rsidRPr="003E75C3" w:rsidRDefault="0033374D" w:rsidP="003E75C3">
      <w:bookmarkStart w:id="297" w:name="_fpcg69l2tjxo" w:colFirst="0" w:colLast="0"/>
      <w:bookmarkStart w:id="298" w:name="_Toc62250818"/>
      <w:bookmarkEnd w:id="297"/>
      <w:r w:rsidRPr="003E75C3">
        <w:t>Lineamiento 4.2 - S16</w:t>
      </w:r>
      <w:bookmarkEnd w:id="298"/>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6689B7B3" w14:textId="77777777" w:rsidTr="00CA4AC1">
        <w:trPr>
          <w:trHeight w:val="313"/>
          <w:jc w:val="center"/>
        </w:trPr>
        <w:tc>
          <w:tcPr>
            <w:tcW w:w="2079" w:type="dxa"/>
            <w:shd w:val="clear" w:color="auto" w:fill="FFFFFF" w:themeFill="background1"/>
            <w:vAlign w:val="center"/>
          </w:tcPr>
          <w:p w14:paraId="71B394A8"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115AE180" w14:textId="77777777" w:rsidR="0033374D" w:rsidRPr="003E75C3" w:rsidRDefault="0033374D" w:rsidP="003E75C3">
            <w:pPr>
              <w:rPr>
                <w:b/>
                <w:sz w:val="18"/>
                <w:szCs w:val="18"/>
              </w:rPr>
            </w:pPr>
            <w:r w:rsidRPr="003E75C3">
              <w:rPr>
                <w:sz w:val="18"/>
                <w:szCs w:val="18"/>
              </w:rPr>
              <w:t xml:space="preserve">Capacitación y asistencia técnica a prestadores turísticos para fomentar servicios turísticos accesibles para personas con discapacidad.   </w:t>
            </w:r>
          </w:p>
        </w:tc>
      </w:tr>
      <w:tr w:rsidR="00CA4AC1" w:rsidRPr="003E75C3" w14:paraId="5B7E0965" w14:textId="77777777" w:rsidTr="00CA4AC1">
        <w:trPr>
          <w:trHeight w:val="424"/>
          <w:jc w:val="center"/>
        </w:trPr>
        <w:tc>
          <w:tcPr>
            <w:tcW w:w="2079" w:type="dxa"/>
            <w:shd w:val="clear" w:color="auto" w:fill="FFFFFF" w:themeFill="background1"/>
            <w:vAlign w:val="center"/>
          </w:tcPr>
          <w:p w14:paraId="4C5943D0"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178B7116" w14:textId="77777777" w:rsidR="0033374D" w:rsidRPr="003E75C3" w:rsidRDefault="0033374D" w:rsidP="003E75C3">
            <w:pPr>
              <w:rPr>
                <w:b/>
                <w:sz w:val="18"/>
                <w:szCs w:val="18"/>
              </w:rPr>
            </w:pPr>
            <w:r w:rsidRPr="003E75C3">
              <w:rPr>
                <w:sz w:val="18"/>
                <w:szCs w:val="18"/>
              </w:rPr>
              <w:t>Porcentaje de prestadores de servicios turísticos que recibieron capacitación para la provisión de servicios turísticos accesibles para personas con discapacidad.</w:t>
            </w:r>
          </w:p>
        </w:tc>
      </w:tr>
      <w:tr w:rsidR="00CA4AC1" w:rsidRPr="003E75C3" w14:paraId="791061A1" w14:textId="77777777" w:rsidTr="00CA4AC1">
        <w:trPr>
          <w:trHeight w:val="106"/>
          <w:jc w:val="center"/>
        </w:trPr>
        <w:tc>
          <w:tcPr>
            <w:tcW w:w="2079" w:type="dxa"/>
            <w:shd w:val="clear" w:color="auto" w:fill="FFFFFF" w:themeFill="background1"/>
            <w:vAlign w:val="center"/>
          </w:tcPr>
          <w:p w14:paraId="0D3B4E92"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3741F994" w14:textId="77777777" w:rsidR="0033374D" w:rsidRPr="003E75C3" w:rsidRDefault="0033374D" w:rsidP="003E75C3">
            <w:pPr>
              <w:rPr>
                <w:b/>
                <w:sz w:val="18"/>
                <w:szCs w:val="18"/>
              </w:rPr>
            </w:pPr>
            <w:r w:rsidRPr="003E75C3">
              <w:rPr>
                <w:sz w:val="18"/>
                <w:szCs w:val="18"/>
              </w:rPr>
              <w:t>El indicador permite medir el porcentaje de prestadores de servicios turísticos que reciben capacitación y asistencia técnica orientada a proveer servicios turísticos accesibles para personas con discapacidad, permitiéndoles contar buenas prácticas y herramientas que promuevan cambios en los procesos de toma de decisiones orientados hacia el diseño, desarrollo y adaptación de productos y servicios turísticos accesibles.</w:t>
            </w:r>
          </w:p>
        </w:tc>
      </w:tr>
      <w:tr w:rsidR="00CA4AC1" w:rsidRPr="003E75C3" w14:paraId="694EB95F" w14:textId="77777777" w:rsidTr="00CA4AC1">
        <w:trPr>
          <w:trHeight w:val="106"/>
          <w:jc w:val="center"/>
        </w:trPr>
        <w:tc>
          <w:tcPr>
            <w:tcW w:w="2079" w:type="dxa"/>
            <w:shd w:val="clear" w:color="auto" w:fill="FFFFFF" w:themeFill="background1"/>
            <w:vAlign w:val="center"/>
          </w:tcPr>
          <w:p w14:paraId="047E468B"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7B64E915" w14:textId="77777777" w:rsidR="0033374D" w:rsidRPr="003E75C3" w:rsidRDefault="0033374D" w:rsidP="003E75C3">
            <w:pPr>
              <w:rPr>
                <w:b/>
                <w:sz w:val="18"/>
                <w:szCs w:val="18"/>
              </w:rPr>
            </w:pPr>
            <w:r w:rsidRPr="003E75C3">
              <w:rPr>
                <w:sz w:val="18"/>
                <w:szCs w:val="18"/>
              </w:rPr>
              <w:t>Ministerio de Comercio Exterior y Turismo (MINCETUR) - Dirección de Innovación de la Oferta Turística.</w:t>
            </w:r>
          </w:p>
        </w:tc>
      </w:tr>
      <w:tr w:rsidR="00CA4AC1" w:rsidRPr="003E75C3" w14:paraId="78D46E4B" w14:textId="77777777" w:rsidTr="00CA4AC1">
        <w:trPr>
          <w:trHeight w:val="574"/>
          <w:jc w:val="center"/>
        </w:trPr>
        <w:tc>
          <w:tcPr>
            <w:tcW w:w="2079" w:type="dxa"/>
            <w:shd w:val="clear" w:color="auto" w:fill="FFFFFF" w:themeFill="background1"/>
            <w:vAlign w:val="center"/>
          </w:tcPr>
          <w:p w14:paraId="0C2A5D56"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504B6E54" w14:textId="77777777" w:rsidR="0033374D" w:rsidRPr="003E75C3" w:rsidRDefault="0033374D" w:rsidP="003E75C3">
            <w:pPr>
              <w:rPr>
                <w:b/>
                <w:sz w:val="18"/>
                <w:szCs w:val="18"/>
              </w:rPr>
            </w:pPr>
            <w:r w:rsidRPr="003E75C3">
              <w:rPr>
                <w:sz w:val="18"/>
                <w:szCs w:val="18"/>
              </w:rPr>
              <w:t xml:space="preserve">El indicador considera que los prestadores de servicios turísticos recibieron la capacitación si se tiene la participación de al menos </w:t>
            </w:r>
            <w:proofErr w:type="spellStart"/>
            <w:r w:rsidRPr="003E75C3">
              <w:rPr>
                <w:sz w:val="18"/>
                <w:szCs w:val="18"/>
              </w:rPr>
              <w:t>un o</w:t>
            </w:r>
            <w:proofErr w:type="spellEnd"/>
            <w:r w:rsidRPr="003E75C3">
              <w:rPr>
                <w:sz w:val="18"/>
                <w:szCs w:val="18"/>
              </w:rPr>
              <w:t xml:space="preserve"> una representante de su empresa, no midiendo la participación de más de una persona. </w:t>
            </w:r>
          </w:p>
        </w:tc>
      </w:tr>
      <w:tr w:rsidR="00CA4AC1" w:rsidRPr="003E75C3" w14:paraId="37771D77" w14:textId="77777777" w:rsidTr="00CA4AC1">
        <w:trPr>
          <w:trHeight w:val="637"/>
          <w:jc w:val="center"/>
        </w:trPr>
        <w:tc>
          <w:tcPr>
            <w:tcW w:w="2079" w:type="dxa"/>
            <w:shd w:val="clear" w:color="auto" w:fill="FFFFFF" w:themeFill="background1"/>
            <w:vAlign w:val="center"/>
          </w:tcPr>
          <w:p w14:paraId="08983507"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5236F1BC"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20E488DF" w14:textId="77777777" w:rsidR="0033374D" w:rsidRPr="003E75C3" w:rsidRDefault="0033374D" w:rsidP="003E75C3">
            <w:pPr>
              <w:rPr>
                <w:b/>
                <w:sz w:val="18"/>
                <w:szCs w:val="18"/>
                <w:lang w:val="en-US"/>
              </w:rPr>
            </w:pPr>
            <w:r w:rsidRPr="003E75C3">
              <w:rPr>
                <w:rFonts w:eastAsia="Cambria Math"/>
                <w:sz w:val="18"/>
                <w:szCs w:val="18"/>
                <w:lang w:val="en-US"/>
              </w:rPr>
              <w:t>IS=</w:t>
            </w:r>
            <w:proofErr w:type="spellStart"/>
            <w:r w:rsidRPr="003E75C3">
              <w:rPr>
                <w:rFonts w:eastAsia="Cambria Math"/>
                <w:sz w:val="18"/>
                <w:szCs w:val="18"/>
                <w:lang w:val="en-US"/>
              </w:rPr>
              <w:t>PSTC</w:t>
            </w:r>
            <w:proofErr w:type="spellEnd"/>
            <w:r w:rsidRPr="003E75C3">
              <w:rPr>
                <w:rFonts w:eastAsia="Cambria Math"/>
                <w:sz w:val="18"/>
                <w:szCs w:val="18"/>
                <w:lang w:val="en-US"/>
              </w:rPr>
              <w:t xml:space="preserve"> / PST x 100 </w:t>
            </w:r>
          </w:p>
          <w:p w14:paraId="7A63A91A" w14:textId="77777777" w:rsidR="0033374D" w:rsidRPr="003E75C3" w:rsidRDefault="0033374D" w:rsidP="003E75C3">
            <w:pPr>
              <w:rPr>
                <w:b/>
                <w:sz w:val="18"/>
                <w:szCs w:val="18"/>
                <w:u w:val="single"/>
                <w:lang w:val="en-US"/>
              </w:rPr>
            </w:pPr>
          </w:p>
          <w:p w14:paraId="5C5B3F55" w14:textId="77777777" w:rsidR="0033374D" w:rsidRPr="003E75C3" w:rsidRDefault="0033374D" w:rsidP="003E75C3">
            <w:pPr>
              <w:rPr>
                <w:b/>
                <w:sz w:val="18"/>
                <w:szCs w:val="18"/>
              </w:rPr>
            </w:pPr>
            <w:r w:rsidRPr="003E75C3">
              <w:rPr>
                <w:sz w:val="18"/>
                <w:szCs w:val="18"/>
              </w:rPr>
              <w:t xml:space="preserve">Donde: </w:t>
            </w:r>
          </w:p>
          <w:p w14:paraId="33998781" w14:textId="77777777" w:rsidR="0033374D" w:rsidRPr="003E75C3" w:rsidRDefault="0033374D" w:rsidP="003E75C3">
            <w:pPr>
              <w:rPr>
                <w:b/>
                <w:sz w:val="18"/>
                <w:szCs w:val="18"/>
              </w:rPr>
            </w:pPr>
          </w:p>
          <w:p w14:paraId="23F041B9" w14:textId="77777777" w:rsidR="0033374D" w:rsidRPr="003E75C3" w:rsidRDefault="0033374D" w:rsidP="003E75C3">
            <w:pPr>
              <w:rPr>
                <w:b/>
                <w:sz w:val="18"/>
                <w:szCs w:val="18"/>
              </w:rPr>
            </w:pPr>
            <w:r w:rsidRPr="003E75C3">
              <w:rPr>
                <w:sz w:val="18"/>
                <w:szCs w:val="18"/>
              </w:rPr>
              <w:t>IS: Indicador del servicio.</w:t>
            </w:r>
          </w:p>
          <w:p w14:paraId="53161239" w14:textId="77777777" w:rsidR="0033374D" w:rsidRPr="003E75C3" w:rsidRDefault="0033374D" w:rsidP="003E75C3">
            <w:pPr>
              <w:rPr>
                <w:b/>
                <w:sz w:val="18"/>
                <w:szCs w:val="18"/>
              </w:rPr>
            </w:pPr>
            <w:proofErr w:type="spellStart"/>
            <w:r w:rsidRPr="003E75C3">
              <w:rPr>
                <w:sz w:val="18"/>
                <w:szCs w:val="18"/>
              </w:rPr>
              <w:lastRenderedPageBreak/>
              <w:t>PSTC</w:t>
            </w:r>
            <w:proofErr w:type="spellEnd"/>
            <w:r w:rsidRPr="003E75C3">
              <w:rPr>
                <w:sz w:val="18"/>
                <w:szCs w:val="18"/>
              </w:rPr>
              <w:t>: Prestadores de servicios turísticos capacitados para la provisión de servicios turísticos accesibles para personas con discapacidad.</w:t>
            </w:r>
          </w:p>
          <w:p w14:paraId="10C60182" w14:textId="77777777" w:rsidR="0033374D" w:rsidRPr="003E75C3" w:rsidRDefault="0033374D" w:rsidP="003E75C3">
            <w:pPr>
              <w:rPr>
                <w:b/>
                <w:sz w:val="18"/>
                <w:szCs w:val="18"/>
              </w:rPr>
            </w:pPr>
            <w:proofErr w:type="spellStart"/>
            <w:r w:rsidRPr="003E75C3">
              <w:rPr>
                <w:sz w:val="18"/>
                <w:szCs w:val="18"/>
              </w:rPr>
              <w:t>PST</w:t>
            </w:r>
            <w:proofErr w:type="spellEnd"/>
            <w:r w:rsidRPr="003E75C3">
              <w:rPr>
                <w:sz w:val="18"/>
                <w:szCs w:val="18"/>
              </w:rPr>
              <w:t>: Prestadores de servicios turísticos.</w:t>
            </w:r>
          </w:p>
          <w:p w14:paraId="173481D1" w14:textId="77777777" w:rsidR="0033374D" w:rsidRPr="003E75C3" w:rsidRDefault="0033374D" w:rsidP="003E75C3">
            <w:pPr>
              <w:rPr>
                <w:b/>
                <w:sz w:val="18"/>
                <w:szCs w:val="18"/>
              </w:rPr>
            </w:pPr>
          </w:p>
          <w:p w14:paraId="5464DB22" w14:textId="77777777" w:rsidR="0033374D" w:rsidRPr="003E75C3" w:rsidRDefault="0033374D" w:rsidP="003E75C3">
            <w:pPr>
              <w:rPr>
                <w:b/>
                <w:sz w:val="18"/>
                <w:szCs w:val="18"/>
                <w:u w:val="single"/>
              </w:rPr>
            </w:pPr>
            <w:r w:rsidRPr="003E75C3">
              <w:rPr>
                <w:sz w:val="18"/>
                <w:szCs w:val="18"/>
                <w:u w:val="single"/>
              </w:rPr>
              <w:t>Especificaciones técnicas:</w:t>
            </w:r>
          </w:p>
          <w:p w14:paraId="3C3787A3" w14:textId="77777777" w:rsidR="0033374D" w:rsidRPr="003E75C3" w:rsidRDefault="0033374D" w:rsidP="003E75C3">
            <w:pPr>
              <w:rPr>
                <w:b/>
                <w:sz w:val="18"/>
                <w:szCs w:val="18"/>
              </w:rPr>
            </w:pPr>
          </w:p>
          <w:p w14:paraId="395B3B5A" w14:textId="77777777" w:rsidR="0033374D" w:rsidRPr="003E75C3" w:rsidRDefault="0033374D" w:rsidP="003E75C3">
            <w:pPr>
              <w:rPr>
                <w:b/>
                <w:sz w:val="18"/>
                <w:szCs w:val="18"/>
              </w:rPr>
            </w:pPr>
            <w:r w:rsidRPr="003E75C3">
              <w:rPr>
                <w:sz w:val="18"/>
                <w:szCs w:val="18"/>
              </w:rPr>
              <w:t>La capacitación está orientada a la atención al cliente y uso de herramientas de accesibilidad en turismo en base a la Norma A.120 del Ministerio de Vivienda, Construcción y Saneamiento. Asimismo, se considera lo establecido en los Lineamientos para el Desarrollo del Turismo Social en el Perú, aprobados mediante Resolución Ministerial N°005-2020-MINCETUR.</w:t>
            </w:r>
          </w:p>
          <w:p w14:paraId="7C00BBF1" w14:textId="77777777" w:rsidR="0033374D" w:rsidRPr="003E75C3" w:rsidRDefault="0033374D" w:rsidP="003E75C3">
            <w:pPr>
              <w:rPr>
                <w:b/>
                <w:sz w:val="18"/>
                <w:szCs w:val="18"/>
              </w:rPr>
            </w:pPr>
          </w:p>
          <w:p w14:paraId="4336FAFF" w14:textId="77777777" w:rsidR="0033374D" w:rsidRPr="003E75C3" w:rsidRDefault="0033374D" w:rsidP="003E75C3">
            <w:pPr>
              <w:rPr>
                <w:b/>
                <w:sz w:val="18"/>
                <w:szCs w:val="18"/>
              </w:rPr>
            </w:pPr>
            <w:r w:rsidRPr="003E75C3">
              <w:rPr>
                <w:sz w:val="18"/>
                <w:szCs w:val="18"/>
              </w:rPr>
              <w:t>Se entiende a Prestadores de servicios turísticos los que están definidos en el Directorio de Prestadores de Servicios Turísticos de MINCETUR.</w:t>
            </w:r>
          </w:p>
          <w:p w14:paraId="2F47D896" w14:textId="77777777" w:rsidR="0033374D" w:rsidRPr="003E75C3" w:rsidRDefault="0033374D" w:rsidP="003E75C3">
            <w:pPr>
              <w:rPr>
                <w:b/>
                <w:sz w:val="18"/>
                <w:szCs w:val="18"/>
              </w:rPr>
            </w:pPr>
          </w:p>
          <w:p w14:paraId="724CC50F" w14:textId="77777777" w:rsidR="0033374D" w:rsidRPr="003E75C3" w:rsidRDefault="0033374D" w:rsidP="003E75C3">
            <w:pPr>
              <w:rPr>
                <w:b/>
                <w:sz w:val="18"/>
                <w:szCs w:val="18"/>
              </w:rPr>
            </w:pPr>
            <w:r w:rsidRPr="003E75C3">
              <w:rPr>
                <w:sz w:val="18"/>
                <w:szCs w:val="18"/>
              </w:rPr>
              <w:t>Se considera a los "prestadores de servicios turísticos capacitados" a quienes asistan a mínimo el 80% de las capacitaciones programadas.</w:t>
            </w:r>
          </w:p>
          <w:p w14:paraId="0630D719" w14:textId="77777777" w:rsidR="0033374D" w:rsidRPr="003E75C3" w:rsidRDefault="0033374D" w:rsidP="003E75C3">
            <w:pPr>
              <w:rPr>
                <w:b/>
                <w:sz w:val="18"/>
                <w:szCs w:val="18"/>
              </w:rPr>
            </w:pPr>
          </w:p>
          <w:p w14:paraId="1AB89D4C"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0DBA7F6F" w14:textId="77777777" w:rsidTr="00CA4AC1">
        <w:trPr>
          <w:trHeight w:val="180"/>
          <w:jc w:val="center"/>
        </w:trPr>
        <w:tc>
          <w:tcPr>
            <w:tcW w:w="2079" w:type="dxa"/>
            <w:shd w:val="clear" w:color="auto" w:fill="FFFFFF" w:themeFill="background1"/>
            <w:vAlign w:val="center"/>
          </w:tcPr>
          <w:p w14:paraId="6FB22230"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1FD681FA"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03451516"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0C46A87D"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2CEB849D" w14:textId="77777777" w:rsidTr="00CA4AC1">
        <w:trPr>
          <w:trHeight w:val="1026"/>
          <w:jc w:val="center"/>
        </w:trPr>
        <w:tc>
          <w:tcPr>
            <w:tcW w:w="2079" w:type="dxa"/>
            <w:shd w:val="clear" w:color="auto" w:fill="FFFFFF" w:themeFill="background1"/>
            <w:vAlign w:val="center"/>
          </w:tcPr>
          <w:p w14:paraId="46B77C63"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082BBFF7" w14:textId="77777777" w:rsidR="0033374D" w:rsidRPr="003E75C3" w:rsidRDefault="0033374D" w:rsidP="003E75C3">
            <w:pPr>
              <w:rPr>
                <w:b/>
                <w:sz w:val="18"/>
                <w:szCs w:val="18"/>
                <w:u w:val="single"/>
              </w:rPr>
            </w:pPr>
            <w:r w:rsidRPr="003E75C3">
              <w:rPr>
                <w:sz w:val="18"/>
                <w:szCs w:val="18"/>
                <w:u w:val="single"/>
              </w:rPr>
              <w:t>Fuente:</w:t>
            </w:r>
          </w:p>
          <w:p w14:paraId="1170285F" w14:textId="77777777" w:rsidR="0033374D" w:rsidRPr="003E75C3" w:rsidRDefault="0033374D" w:rsidP="003E75C3">
            <w:pPr>
              <w:rPr>
                <w:b/>
                <w:sz w:val="18"/>
                <w:szCs w:val="18"/>
              </w:rPr>
            </w:pPr>
            <w:r w:rsidRPr="003E75C3">
              <w:rPr>
                <w:sz w:val="18"/>
                <w:szCs w:val="18"/>
              </w:rPr>
              <w:t>Ministerio de Comercio Exterior y Turismo (MINCETUR) - Dirección de Innovación de la Oferta Turística.</w:t>
            </w:r>
          </w:p>
          <w:p w14:paraId="16C97C7C" w14:textId="77777777" w:rsidR="0033374D" w:rsidRPr="003E75C3" w:rsidRDefault="0033374D" w:rsidP="003E75C3">
            <w:pPr>
              <w:rPr>
                <w:b/>
                <w:sz w:val="18"/>
                <w:szCs w:val="18"/>
              </w:rPr>
            </w:pPr>
          </w:p>
          <w:p w14:paraId="4AB96ED2" w14:textId="77777777" w:rsidR="0033374D" w:rsidRPr="003E75C3" w:rsidRDefault="0033374D" w:rsidP="003E75C3">
            <w:pPr>
              <w:rPr>
                <w:b/>
                <w:sz w:val="18"/>
                <w:szCs w:val="18"/>
                <w:u w:val="single"/>
              </w:rPr>
            </w:pPr>
            <w:r w:rsidRPr="003E75C3">
              <w:rPr>
                <w:sz w:val="18"/>
                <w:szCs w:val="18"/>
                <w:u w:val="single"/>
              </w:rPr>
              <w:t>Base de datos:</w:t>
            </w:r>
          </w:p>
          <w:p w14:paraId="46DD5CF5" w14:textId="77777777" w:rsidR="0033374D" w:rsidRPr="003E75C3" w:rsidRDefault="0033374D" w:rsidP="00537B70">
            <w:pPr>
              <w:numPr>
                <w:ilvl w:val="0"/>
                <w:numId w:val="46"/>
              </w:numPr>
              <w:ind w:left="0" w:firstLine="0"/>
              <w:rPr>
                <w:b/>
                <w:sz w:val="18"/>
                <w:szCs w:val="18"/>
              </w:rPr>
            </w:pPr>
            <w:r w:rsidRPr="003E75C3">
              <w:rPr>
                <w:sz w:val="18"/>
                <w:szCs w:val="18"/>
              </w:rPr>
              <w:t>Base de datos del Directorio de Prestadores de Servicios Turísticos de MINCETUR.</w:t>
            </w:r>
          </w:p>
          <w:p w14:paraId="354407B5" w14:textId="77777777" w:rsidR="0033374D" w:rsidRPr="003E75C3" w:rsidRDefault="0033374D" w:rsidP="00537B70">
            <w:pPr>
              <w:numPr>
                <w:ilvl w:val="0"/>
                <w:numId w:val="46"/>
              </w:numPr>
              <w:ind w:left="0" w:firstLine="0"/>
              <w:rPr>
                <w:b/>
                <w:sz w:val="18"/>
                <w:szCs w:val="18"/>
              </w:rPr>
            </w:pPr>
            <w:r w:rsidRPr="003E75C3">
              <w:rPr>
                <w:sz w:val="18"/>
                <w:szCs w:val="18"/>
              </w:rPr>
              <w:t>Registros administrativos de capacitación de MINCETUR.</w:t>
            </w:r>
          </w:p>
          <w:p w14:paraId="0DE88964" w14:textId="77777777" w:rsidR="0033374D" w:rsidRPr="003E75C3" w:rsidRDefault="0033374D" w:rsidP="003E75C3">
            <w:pPr>
              <w:rPr>
                <w:b/>
                <w:sz w:val="18"/>
                <w:szCs w:val="18"/>
              </w:rPr>
            </w:pPr>
          </w:p>
        </w:tc>
      </w:tr>
      <w:tr w:rsidR="00CA4AC1" w:rsidRPr="003E75C3" w14:paraId="4FB78E68" w14:textId="77777777" w:rsidTr="00CA4AC1">
        <w:trPr>
          <w:trHeight w:val="258"/>
          <w:jc w:val="center"/>
        </w:trPr>
        <w:tc>
          <w:tcPr>
            <w:tcW w:w="2079" w:type="dxa"/>
            <w:shd w:val="clear" w:color="auto" w:fill="FFFFFF" w:themeFill="background1"/>
            <w:vAlign w:val="center"/>
          </w:tcPr>
          <w:p w14:paraId="624B5938"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7FAA9F8B" w14:textId="77777777" w:rsidR="0033374D" w:rsidRPr="003E75C3" w:rsidRDefault="0033374D" w:rsidP="003E75C3">
            <w:pPr>
              <w:rPr>
                <w:b/>
                <w:sz w:val="18"/>
                <w:szCs w:val="18"/>
              </w:rPr>
            </w:pPr>
            <w:r w:rsidRPr="003E75C3">
              <w:rPr>
                <w:sz w:val="18"/>
                <w:szCs w:val="18"/>
              </w:rPr>
              <w:t>Se cuenta con el interés por parte de los prestadores de servicios turísticos y para fortalecer sus capacidades para el diseño, desarrollo y adaptación de accesibilidad en sus productos y servicios turísticos para personas con discapacidad.</w:t>
            </w:r>
          </w:p>
        </w:tc>
      </w:tr>
    </w:tbl>
    <w:p w14:paraId="4FDF0FCF" w14:textId="77777777" w:rsidR="0033374D" w:rsidRPr="003E75C3" w:rsidRDefault="0033374D" w:rsidP="003E75C3">
      <w:pPr>
        <w:rPr>
          <w:sz w:val="18"/>
          <w:szCs w:val="18"/>
        </w:rPr>
      </w:pPr>
    </w:p>
    <w:p w14:paraId="3B6E64D9" w14:textId="77777777" w:rsidR="0033374D" w:rsidRPr="003E75C3" w:rsidRDefault="0033374D" w:rsidP="003E75C3">
      <w:pPr>
        <w:rPr>
          <w:sz w:val="18"/>
          <w:szCs w:val="18"/>
        </w:rPr>
      </w:pPr>
    </w:p>
    <w:p w14:paraId="151F9AD9" w14:textId="77777777" w:rsidR="0033374D" w:rsidRPr="003E75C3" w:rsidRDefault="0033374D" w:rsidP="003E75C3">
      <w:bookmarkStart w:id="299" w:name="_1cz4ait1h9of" w:colFirst="0" w:colLast="0"/>
      <w:bookmarkStart w:id="300" w:name="_Toc62250819"/>
      <w:bookmarkEnd w:id="299"/>
      <w:r w:rsidRPr="003E75C3">
        <w:t>Lineamiento 5.1 - S17</w:t>
      </w:r>
      <w:bookmarkEnd w:id="300"/>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3E5A788E" w14:textId="77777777" w:rsidTr="00CA4AC1">
        <w:trPr>
          <w:trHeight w:val="313"/>
          <w:jc w:val="center"/>
        </w:trPr>
        <w:tc>
          <w:tcPr>
            <w:tcW w:w="2079" w:type="dxa"/>
            <w:shd w:val="clear" w:color="auto" w:fill="FFFFFF" w:themeFill="background1"/>
            <w:vAlign w:val="center"/>
          </w:tcPr>
          <w:p w14:paraId="78842B47"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017D48B2" w14:textId="77777777" w:rsidR="0033374D" w:rsidRPr="003E75C3" w:rsidRDefault="0033374D" w:rsidP="003E75C3">
            <w:pPr>
              <w:rPr>
                <w:b/>
                <w:sz w:val="18"/>
                <w:szCs w:val="18"/>
              </w:rPr>
            </w:pPr>
            <w:r w:rsidRPr="003E75C3">
              <w:rPr>
                <w:sz w:val="18"/>
                <w:szCs w:val="18"/>
              </w:rPr>
              <w:t>Atención integral para las personas con discapacidad que han sido víctimas de violencia.</w:t>
            </w:r>
          </w:p>
        </w:tc>
      </w:tr>
      <w:tr w:rsidR="00CA4AC1" w:rsidRPr="003E75C3" w14:paraId="01B0A658" w14:textId="77777777" w:rsidTr="00CA4AC1">
        <w:trPr>
          <w:trHeight w:val="424"/>
          <w:jc w:val="center"/>
        </w:trPr>
        <w:tc>
          <w:tcPr>
            <w:tcW w:w="2079" w:type="dxa"/>
            <w:shd w:val="clear" w:color="auto" w:fill="FFFFFF" w:themeFill="background1"/>
            <w:vAlign w:val="center"/>
          </w:tcPr>
          <w:p w14:paraId="2FCFB9A7"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4F120758" w14:textId="77777777" w:rsidR="0033374D" w:rsidRPr="003E75C3" w:rsidRDefault="0033374D" w:rsidP="003E75C3">
            <w:pPr>
              <w:rPr>
                <w:b/>
                <w:sz w:val="18"/>
                <w:szCs w:val="18"/>
              </w:rPr>
            </w:pPr>
            <w:r w:rsidRPr="003E75C3">
              <w:rPr>
                <w:sz w:val="18"/>
                <w:szCs w:val="18"/>
              </w:rPr>
              <w:t>Porcentaje de casos de personas con discapacidad afectadas por hechos de violencia atendidos por el Programa AURORA y las Direcciones Distritales de Defensa Pública y Acceso a la Justicia.</w:t>
            </w:r>
          </w:p>
        </w:tc>
      </w:tr>
      <w:tr w:rsidR="00CA4AC1" w:rsidRPr="003E75C3" w14:paraId="31404218" w14:textId="77777777" w:rsidTr="00CA4AC1">
        <w:trPr>
          <w:trHeight w:val="106"/>
          <w:jc w:val="center"/>
        </w:trPr>
        <w:tc>
          <w:tcPr>
            <w:tcW w:w="2079" w:type="dxa"/>
            <w:shd w:val="clear" w:color="auto" w:fill="FFFFFF" w:themeFill="background1"/>
            <w:vAlign w:val="center"/>
          </w:tcPr>
          <w:p w14:paraId="70EA3C9B" w14:textId="77777777" w:rsidR="0033374D" w:rsidRPr="003E75C3" w:rsidRDefault="0033374D" w:rsidP="003E75C3">
            <w:pPr>
              <w:rPr>
                <w:b/>
                <w:sz w:val="18"/>
                <w:szCs w:val="18"/>
              </w:rPr>
            </w:pPr>
            <w:r w:rsidRPr="003E75C3">
              <w:rPr>
                <w:sz w:val="18"/>
                <w:szCs w:val="18"/>
              </w:rPr>
              <w:lastRenderedPageBreak/>
              <w:t>Justificación:</w:t>
            </w:r>
          </w:p>
        </w:tc>
        <w:tc>
          <w:tcPr>
            <w:tcW w:w="6415" w:type="dxa"/>
            <w:gridSpan w:val="3"/>
            <w:shd w:val="clear" w:color="auto" w:fill="FFFFFF" w:themeFill="background1"/>
            <w:vAlign w:val="center"/>
          </w:tcPr>
          <w:p w14:paraId="652400D1" w14:textId="77777777" w:rsidR="0033374D" w:rsidRPr="003E75C3" w:rsidRDefault="0033374D" w:rsidP="003E75C3">
            <w:pPr>
              <w:rPr>
                <w:b/>
                <w:sz w:val="18"/>
                <w:szCs w:val="18"/>
              </w:rPr>
            </w:pPr>
            <w:r w:rsidRPr="003E75C3">
              <w:rPr>
                <w:sz w:val="18"/>
                <w:szCs w:val="18"/>
              </w:rPr>
              <w:t>El indicador permite medir el porcentaje de casos de violencia hacia las personas con discapacidad, que reciben acompañamiento integral (asistencia jurídica,  psicológica, social, y de salud) por parte del Programa AURORA y asistencia técnico legal a través de la Dirección General de Defensa Pública, según corresponda.</w:t>
            </w:r>
          </w:p>
        </w:tc>
      </w:tr>
      <w:tr w:rsidR="00CA4AC1" w:rsidRPr="003E75C3" w14:paraId="080092DB" w14:textId="77777777" w:rsidTr="00CA4AC1">
        <w:trPr>
          <w:trHeight w:val="106"/>
          <w:jc w:val="center"/>
        </w:trPr>
        <w:tc>
          <w:tcPr>
            <w:tcW w:w="2079" w:type="dxa"/>
            <w:shd w:val="clear" w:color="auto" w:fill="FFFFFF" w:themeFill="background1"/>
            <w:vAlign w:val="center"/>
          </w:tcPr>
          <w:p w14:paraId="09346957"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3AB9E12F" w14:textId="77777777" w:rsidR="0033374D" w:rsidRPr="003E75C3" w:rsidRDefault="0033374D" w:rsidP="003E75C3">
            <w:pPr>
              <w:rPr>
                <w:b/>
                <w:sz w:val="18"/>
                <w:szCs w:val="18"/>
              </w:rPr>
            </w:pPr>
            <w:r w:rsidRPr="003E75C3">
              <w:rPr>
                <w:sz w:val="18"/>
                <w:szCs w:val="18"/>
              </w:rPr>
              <w:t>Programa Nacional para la Prevención y Erradicación de la Violencia contra las Mujeres e Integrantes del Grupo Familiar - AURORA.</w:t>
            </w:r>
          </w:p>
        </w:tc>
      </w:tr>
      <w:tr w:rsidR="00CA4AC1" w:rsidRPr="003E75C3" w14:paraId="5B9B2A71" w14:textId="77777777" w:rsidTr="00CA4AC1">
        <w:trPr>
          <w:trHeight w:val="574"/>
          <w:jc w:val="center"/>
        </w:trPr>
        <w:tc>
          <w:tcPr>
            <w:tcW w:w="2079" w:type="dxa"/>
            <w:shd w:val="clear" w:color="auto" w:fill="FFFFFF" w:themeFill="background1"/>
            <w:vAlign w:val="center"/>
          </w:tcPr>
          <w:p w14:paraId="190E99AD"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602A4B93" w14:textId="77777777" w:rsidR="0033374D" w:rsidRPr="003E75C3" w:rsidRDefault="0033374D" w:rsidP="00537B70">
            <w:pPr>
              <w:numPr>
                <w:ilvl w:val="0"/>
                <w:numId w:val="67"/>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51A23C6A" w14:textId="77777777" w:rsidR="0033374D" w:rsidRPr="003E75C3" w:rsidRDefault="0033374D" w:rsidP="00537B70">
            <w:pPr>
              <w:numPr>
                <w:ilvl w:val="0"/>
                <w:numId w:val="67"/>
              </w:numPr>
              <w:ind w:left="0" w:firstLine="0"/>
              <w:rPr>
                <w:b/>
                <w:sz w:val="18"/>
                <w:szCs w:val="18"/>
              </w:rPr>
            </w:pPr>
            <w:r w:rsidRPr="003E75C3">
              <w:rPr>
                <w:sz w:val="18"/>
                <w:szCs w:val="18"/>
              </w:rPr>
              <w:t>El indicador mide aquellos casos que se concretan en denuncias. Aquellos casos donde la persona con discapacidad no pueda hacer la denuncia por ella misma, dependerá de que una tercera persona lo haga.</w:t>
            </w:r>
          </w:p>
          <w:p w14:paraId="57F48B91" w14:textId="77777777" w:rsidR="0033374D" w:rsidRPr="003E75C3" w:rsidRDefault="0033374D" w:rsidP="00537B70">
            <w:pPr>
              <w:numPr>
                <w:ilvl w:val="0"/>
                <w:numId w:val="67"/>
              </w:numPr>
              <w:ind w:left="0" w:firstLine="0"/>
              <w:rPr>
                <w:b/>
                <w:sz w:val="18"/>
                <w:szCs w:val="18"/>
              </w:rPr>
            </w:pPr>
            <w:r w:rsidRPr="003E75C3">
              <w:rPr>
                <w:sz w:val="18"/>
                <w:szCs w:val="18"/>
              </w:rPr>
              <w:t>No se tiene un registro único del sistema de justicia que pueda hacer seguimiento a cada persona y denuncia que pasa a través de las diferentes entidades públicas e instancias en los procesos de justicia. Aun cuando la coordinación se enfoque en dos entidades específicas, se deberá resguardar la protección de datos personales.</w:t>
            </w:r>
          </w:p>
        </w:tc>
      </w:tr>
      <w:tr w:rsidR="00CA4AC1" w:rsidRPr="003E75C3" w14:paraId="401D8F61" w14:textId="77777777" w:rsidTr="00CA4AC1">
        <w:trPr>
          <w:trHeight w:val="637"/>
          <w:jc w:val="center"/>
        </w:trPr>
        <w:tc>
          <w:tcPr>
            <w:tcW w:w="2079" w:type="dxa"/>
            <w:shd w:val="clear" w:color="auto" w:fill="FFFFFF" w:themeFill="background1"/>
            <w:vAlign w:val="center"/>
          </w:tcPr>
          <w:p w14:paraId="6AB8190D"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33A5E60F" w14:textId="77777777" w:rsidR="0033374D" w:rsidRPr="003E75C3" w:rsidRDefault="0033374D" w:rsidP="003E75C3">
            <w:pPr>
              <w:rPr>
                <w:b/>
                <w:sz w:val="18"/>
                <w:szCs w:val="18"/>
                <w:u w:val="single"/>
              </w:rPr>
            </w:pPr>
            <w:r w:rsidRPr="003E75C3">
              <w:rPr>
                <w:sz w:val="18"/>
                <w:szCs w:val="18"/>
                <w:u w:val="single"/>
              </w:rPr>
              <w:t>Fórmula:</w:t>
            </w:r>
          </w:p>
          <w:p w14:paraId="7E779B39" w14:textId="77777777" w:rsidR="0033374D" w:rsidRPr="003E75C3" w:rsidRDefault="0033374D" w:rsidP="003E75C3">
            <w:pPr>
              <w:rPr>
                <w:rFonts w:eastAsia="Cambria Math"/>
                <w:sz w:val="18"/>
                <w:szCs w:val="18"/>
              </w:rPr>
            </w:pPr>
          </w:p>
          <w:p w14:paraId="4D8AC860"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DENUNCIAS_A</w:t>
            </w:r>
            <w:proofErr w:type="spellEnd"/>
            <w:r w:rsidRPr="003E75C3">
              <w:rPr>
                <w:rFonts w:eastAsia="Cambria Math"/>
                <w:sz w:val="18"/>
                <w:szCs w:val="18"/>
              </w:rPr>
              <w:t xml:space="preserve"> / </w:t>
            </w:r>
            <w:proofErr w:type="spellStart"/>
            <w:r w:rsidRPr="003E75C3">
              <w:rPr>
                <w:rFonts w:eastAsia="Cambria Math"/>
                <w:sz w:val="18"/>
                <w:szCs w:val="18"/>
              </w:rPr>
              <w:t>DENUNCIAS_PCD</w:t>
            </w:r>
            <w:proofErr w:type="spellEnd"/>
            <w:r w:rsidRPr="003E75C3">
              <w:rPr>
                <w:rFonts w:eastAsia="Cambria Math"/>
                <w:sz w:val="18"/>
                <w:szCs w:val="18"/>
              </w:rPr>
              <w:t xml:space="preserve"> x 100</w:t>
            </w:r>
          </w:p>
          <w:p w14:paraId="6035EFA7" w14:textId="77777777" w:rsidR="0033374D" w:rsidRPr="003E75C3" w:rsidRDefault="0033374D" w:rsidP="003E75C3">
            <w:pPr>
              <w:rPr>
                <w:b/>
                <w:sz w:val="18"/>
                <w:szCs w:val="18"/>
              </w:rPr>
            </w:pPr>
            <w:r w:rsidRPr="003E75C3">
              <w:rPr>
                <w:sz w:val="18"/>
                <w:szCs w:val="18"/>
              </w:rPr>
              <w:t xml:space="preserve">Donde: </w:t>
            </w:r>
          </w:p>
          <w:p w14:paraId="1037BF46"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45B19F98"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DENUNCIAS_A</w:t>
            </w:r>
            <w:proofErr w:type="spellEnd"/>
            <w:r w:rsidRPr="003E75C3">
              <w:rPr>
                <w:sz w:val="18"/>
                <w:szCs w:val="18"/>
              </w:rPr>
              <w:t xml:space="preserve">: Denuncias de personas con discapacidad víctimas de violencia atendidas por el Programa AURORA y/o Direcciones Distritales de Defensa Pública y Acceso a la Justicia.  </w:t>
            </w:r>
          </w:p>
          <w:p w14:paraId="4A4468C7"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DENUNCIAS_PCD</w:t>
            </w:r>
            <w:proofErr w:type="spellEnd"/>
            <w:r w:rsidRPr="003E75C3">
              <w:rPr>
                <w:sz w:val="18"/>
                <w:szCs w:val="18"/>
              </w:rPr>
              <w:t xml:space="preserve">: Denuncias </w:t>
            </w:r>
            <w:proofErr w:type="gramStart"/>
            <w:r w:rsidRPr="003E75C3">
              <w:rPr>
                <w:sz w:val="18"/>
                <w:szCs w:val="18"/>
              </w:rPr>
              <w:t>de  personas</w:t>
            </w:r>
            <w:proofErr w:type="gramEnd"/>
            <w:r w:rsidRPr="003E75C3">
              <w:rPr>
                <w:sz w:val="18"/>
                <w:szCs w:val="18"/>
              </w:rPr>
              <w:t xml:space="preserve"> con discapacidad víctimas de violencia presentadas a través de las comisarías o Ministerio Público Fiscalía de la Nación.  </w:t>
            </w:r>
          </w:p>
          <w:p w14:paraId="3D747CF9" w14:textId="77777777" w:rsidR="0033374D" w:rsidRPr="003E75C3" w:rsidRDefault="0033374D" w:rsidP="003E75C3">
            <w:pPr>
              <w:rPr>
                <w:b/>
                <w:sz w:val="18"/>
                <w:szCs w:val="18"/>
              </w:rPr>
            </w:pPr>
          </w:p>
          <w:p w14:paraId="38EB3EC4" w14:textId="77777777" w:rsidR="0033374D" w:rsidRPr="003E75C3" w:rsidRDefault="0033374D" w:rsidP="003E75C3">
            <w:pPr>
              <w:rPr>
                <w:b/>
                <w:sz w:val="18"/>
                <w:szCs w:val="18"/>
                <w:u w:val="single"/>
              </w:rPr>
            </w:pPr>
            <w:r w:rsidRPr="003E75C3">
              <w:rPr>
                <w:sz w:val="18"/>
                <w:szCs w:val="18"/>
                <w:u w:val="single"/>
              </w:rPr>
              <w:t>Especificaciones técnicas:</w:t>
            </w:r>
          </w:p>
          <w:p w14:paraId="33D3A4AB" w14:textId="77777777" w:rsidR="0033374D" w:rsidRPr="003E75C3" w:rsidRDefault="0033374D" w:rsidP="003E75C3">
            <w:pPr>
              <w:rPr>
                <w:b/>
                <w:sz w:val="18"/>
                <w:szCs w:val="18"/>
              </w:rPr>
            </w:pPr>
          </w:p>
          <w:p w14:paraId="59610830"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7A8411FE" w14:textId="77777777" w:rsidR="0033374D" w:rsidRPr="003E75C3" w:rsidRDefault="0033374D" w:rsidP="00537B70">
            <w:pPr>
              <w:numPr>
                <w:ilvl w:val="0"/>
                <w:numId w:val="80"/>
              </w:numPr>
              <w:ind w:left="0" w:firstLine="0"/>
              <w:rPr>
                <w:b/>
                <w:sz w:val="18"/>
                <w:szCs w:val="18"/>
              </w:rPr>
            </w:pPr>
            <w:r w:rsidRPr="003E75C3">
              <w:rPr>
                <w:sz w:val="18"/>
                <w:szCs w:val="18"/>
              </w:rPr>
              <w:t>Moverse o caminar, para usar brazos o piernas;</w:t>
            </w:r>
          </w:p>
          <w:p w14:paraId="37B34771" w14:textId="77777777" w:rsidR="0033374D" w:rsidRPr="003E75C3" w:rsidRDefault="0033374D" w:rsidP="00537B70">
            <w:pPr>
              <w:numPr>
                <w:ilvl w:val="0"/>
                <w:numId w:val="80"/>
              </w:numPr>
              <w:ind w:left="0" w:firstLine="0"/>
              <w:rPr>
                <w:b/>
                <w:sz w:val="18"/>
                <w:szCs w:val="18"/>
              </w:rPr>
            </w:pPr>
            <w:r w:rsidRPr="003E75C3">
              <w:rPr>
                <w:sz w:val="18"/>
                <w:szCs w:val="18"/>
              </w:rPr>
              <w:t>Ver, aun usando anteojos;</w:t>
            </w:r>
          </w:p>
          <w:p w14:paraId="73C891CA" w14:textId="77777777" w:rsidR="0033374D" w:rsidRPr="003E75C3" w:rsidRDefault="0033374D" w:rsidP="00537B70">
            <w:pPr>
              <w:numPr>
                <w:ilvl w:val="0"/>
                <w:numId w:val="80"/>
              </w:numPr>
              <w:ind w:left="0" w:firstLine="0"/>
              <w:rPr>
                <w:b/>
                <w:sz w:val="18"/>
                <w:szCs w:val="18"/>
              </w:rPr>
            </w:pPr>
            <w:r w:rsidRPr="003E75C3">
              <w:rPr>
                <w:sz w:val="18"/>
                <w:szCs w:val="18"/>
              </w:rPr>
              <w:t>Hablar o comunicarse, aun usando el lenguaje de señas u otro;</w:t>
            </w:r>
          </w:p>
          <w:p w14:paraId="708DE71E" w14:textId="77777777" w:rsidR="0033374D" w:rsidRPr="003E75C3" w:rsidRDefault="0033374D" w:rsidP="00537B70">
            <w:pPr>
              <w:numPr>
                <w:ilvl w:val="0"/>
                <w:numId w:val="80"/>
              </w:numPr>
              <w:ind w:left="0" w:firstLine="0"/>
              <w:rPr>
                <w:b/>
                <w:sz w:val="18"/>
                <w:szCs w:val="18"/>
              </w:rPr>
            </w:pPr>
            <w:r w:rsidRPr="003E75C3">
              <w:rPr>
                <w:sz w:val="18"/>
                <w:szCs w:val="18"/>
              </w:rPr>
              <w:t>Oír, aun usando audífonos;</w:t>
            </w:r>
          </w:p>
          <w:p w14:paraId="0EE86A1B" w14:textId="77777777" w:rsidR="0033374D" w:rsidRPr="003E75C3" w:rsidRDefault="0033374D" w:rsidP="00537B70">
            <w:pPr>
              <w:numPr>
                <w:ilvl w:val="0"/>
                <w:numId w:val="80"/>
              </w:numPr>
              <w:ind w:left="0" w:firstLine="0"/>
              <w:rPr>
                <w:b/>
                <w:sz w:val="18"/>
                <w:szCs w:val="18"/>
              </w:rPr>
            </w:pPr>
            <w:r w:rsidRPr="003E75C3">
              <w:rPr>
                <w:sz w:val="18"/>
                <w:szCs w:val="18"/>
              </w:rPr>
              <w:t>Entender o aprender (concentrarse y recordar);</w:t>
            </w:r>
          </w:p>
          <w:p w14:paraId="053B3932" w14:textId="77777777" w:rsidR="0033374D" w:rsidRPr="003E75C3" w:rsidRDefault="0033374D" w:rsidP="00537B70">
            <w:pPr>
              <w:numPr>
                <w:ilvl w:val="0"/>
                <w:numId w:val="80"/>
              </w:numPr>
              <w:ind w:left="0" w:firstLine="0"/>
              <w:rPr>
                <w:b/>
                <w:sz w:val="18"/>
                <w:szCs w:val="18"/>
              </w:rPr>
            </w:pPr>
            <w:r w:rsidRPr="003E75C3">
              <w:rPr>
                <w:sz w:val="18"/>
                <w:szCs w:val="18"/>
              </w:rPr>
              <w:t>Relacionarse con los demás, por sus pensamientos, sentimientos, emociones o conductas.</w:t>
            </w:r>
          </w:p>
          <w:p w14:paraId="4C0DED28" w14:textId="77777777" w:rsidR="0033374D" w:rsidRPr="003E75C3" w:rsidRDefault="0033374D" w:rsidP="003E75C3">
            <w:pPr>
              <w:rPr>
                <w:b/>
                <w:sz w:val="18"/>
                <w:szCs w:val="18"/>
              </w:rPr>
            </w:pPr>
          </w:p>
          <w:p w14:paraId="4D500800" w14:textId="77777777" w:rsidR="0033374D" w:rsidRPr="003E75C3" w:rsidRDefault="0033374D" w:rsidP="003E75C3">
            <w:pPr>
              <w:rPr>
                <w:b/>
                <w:sz w:val="18"/>
                <w:szCs w:val="18"/>
              </w:rPr>
            </w:pPr>
            <w:r w:rsidRPr="003E75C3">
              <w:rPr>
                <w:sz w:val="18"/>
                <w:szCs w:val="18"/>
              </w:rPr>
              <w:t>Asimismo, se considera a las personas con discapacidad a quienes cuenten con certificado médico brindado por el MINSA.</w:t>
            </w:r>
          </w:p>
          <w:p w14:paraId="124FB421" w14:textId="77777777" w:rsidR="0033374D" w:rsidRPr="003E75C3" w:rsidRDefault="0033374D" w:rsidP="003E75C3">
            <w:pPr>
              <w:rPr>
                <w:b/>
                <w:sz w:val="18"/>
                <w:szCs w:val="18"/>
              </w:rPr>
            </w:pPr>
          </w:p>
          <w:p w14:paraId="16BE1E72" w14:textId="77777777" w:rsidR="0033374D" w:rsidRPr="003E75C3" w:rsidRDefault="0033374D" w:rsidP="003E75C3">
            <w:pPr>
              <w:rPr>
                <w:b/>
                <w:sz w:val="18"/>
                <w:szCs w:val="18"/>
              </w:rPr>
            </w:pPr>
            <w:r w:rsidRPr="003E75C3">
              <w:rPr>
                <w:sz w:val="18"/>
                <w:szCs w:val="18"/>
              </w:rPr>
              <w:t>Violencia: La violencia contra cualquier integrante del grupo familiar es cualquier acción o conducta que le causa muerte, daño o sufrimiento físico, sexual o psicológico y que se produce en el contexto de una relación de responsabilidad, confianza o poder, de parte de un integrante a otro del grupo familiar. (Art. 6 - Ley 30364, Ley para prevenir, sancionar y erradicar la violencia contra las mujeres y los integrantes del grupo familiar).</w:t>
            </w:r>
          </w:p>
          <w:p w14:paraId="16A2C7B2" w14:textId="77777777" w:rsidR="0033374D" w:rsidRPr="003E75C3" w:rsidRDefault="0033374D" w:rsidP="003E75C3">
            <w:pPr>
              <w:rPr>
                <w:b/>
                <w:sz w:val="18"/>
                <w:szCs w:val="18"/>
              </w:rPr>
            </w:pPr>
          </w:p>
          <w:p w14:paraId="7DD3A7B1" w14:textId="77777777" w:rsidR="0033374D" w:rsidRPr="003E75C3" w:rsidRDefault="0033374D" w:rsidP="003E75C3">
            <w:pPr>
              <w:rPr>
                <w:b/>
                <w:sz w:val="18"/>
                <w:szCs w:val="18"/>
              </w:rPr>
            </w:pPr>
            <w:r w:rsidRPr="003E75C3">
              <w:rPr>
                <w:sz w:val="18"/>
                <w:szCs w:val="18"/>
              </w:rPr>
              <w:t xml:space="preserve">Se consideran los canales de atención definidos por el Programa AURORA y/o Direcciones Distritales de Defensa Pública y Acceso a la Justicia (Dirección General de Defensa Pública). </w:t>
            </w:r>
          </w:p>
          <w:p w14:paraId="3BD51BB3" w14:textId="77777777" w:rsidR="0033374D" w:rsidRPr="003E75C3" w:rsidRDefault="0033374D" w:rsidP="003E75C3">
            <w:pPr>
              <w:rPr>
                <w:b/>
                <w:sz w:val="18"/>
                <w:szCs w:val="18"/>
              </w:rPr>
            </w:pPr>
          </w:p>
          <w:p w14:paraId="7994792A" w14:textId="77777777" w:rsidR="0033374D" w:rsidRPr="003E75C3" w:rsidRDefault="0033374D" w:rsidP="003E75C3">
            <w:pPr>
              <w:rPr>
                <w:b/>
                <w:sz w:val="18"/>
                <w:szCs w:val="18"/>
              </w:rPr>
            </w:pPr>
            <w:r w:rsidRPr="003E75C3">
              <w:rPr>
                <w:sz w:val="18"/>
                <w:szCs w:val="18"/>
              </w:rPr>
              <w:t xml:space="preserve">Servicios del Programa AURORA: Considera los Centros de Emergencia Mujer (CEM) y los Servicios de Atención Urgente (SAU). </w:t>
            </w:r>
          </w:p>
          <w:p w14:paraId="4FF949FA" w14:textId="77777777" w:rsidR="0033374D" w:rsidRPr="003E75C3" w:rsidRDefault="0033374D" w:rsidP="003E75C3">
            <w:pPr>
              <w:rPr>
                <w:b/>
                <w:sz w:val="18"/>
                <w:szCs w:val="18"/>
              </w:rPr>
            </w:pPr>
          </w:p>
          <w:p w14:paraId="2997D044"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28372AA1" w14:textId="77777777" w:rsidTr="00CA4AC1">
        <w:trPr>
          <w:trHeight w:val="180"/>
          <w:jc w:val="center"/>
        </w:trPr>
        <w:tc>
          <w:tcPr>
            <w:tcW w:w="2079" w:type="dxa"/>
            <w:shd w:val="clear" w:color="auto" w:fill="FFFFFF" w:themeFill="background1"/>
            <w:vAlign w:val="center"/>
          </w:tcPr>
          <w:p w14:paraId="49124B70"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5DE4E14D"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30A42A1B"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24F00D33" w14:textId="77777777" w:rsidR="0033374D" w:rsidRPr="003E75C3" w:rsidRDefault="0033374D" w:rsidP="003E75C3">
            <w:pPr>
              <w:widowControl w:val="0"/>
              <w:spacing w:line="276" w:lineRule="auto"/>
              <w:rPr>
                <w:b/>
                <w:sz w:val="18"/>
                <w:szCs w:val="18"/>
              </w:rPr>
            </w:pPr>
            <w:r w:rsidRPr="003E75C3">
              <w:rPr>
                <w:sz w:val="18"/>
                <w:szCs w:val="18"/>
              </w:rPr>
              <w:t>Calidad</w:t>
            </w:r>
          </w:p>
        </w:tc>
      </w:tr>
      <w:tr w:rsidR="00CA4AC1" w:rsidRPr="003E75C3" w14:paraId="3D556E00" w14:textId="77777777" w:rsidTr="00CA4AC1">
        <w:trPr>
          <w:trHeight w:val="1026"/>
          <w:jc w:val="center"/>
        </w:trPr>
        <w:tc>
          <w:tcPr>
            <w:tcW w:w="2079" w:type="dxa"/>
            <w:shd w:val="clear" w:color="auto" w:fill="FFFFFF" w:themeFill="background1"/>
            <w:vAlign w:val="center"/>
          </w:tcPr>
          <w:p w14:paraId="676B38CE"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176F1A45" w14:textId="77777777" w:rsidR="0033374D" w:rsidRPr="003E75C3" w:rsidRDefault="0033374D" w:rsidP="003E75C3">
            <w:pPr>
              <w:rPr>
                <w:b/>
                <w:sz w:val="18"/>
                <w:szCs w:val="18"/>
                <w:u w:val="single"/>
              </w:rPr>
            </w:pPr>
            <w:r w:rsidRPr="003E75C3">
              <w:rPr>
                <w:sz w:val="18"/>
                <w:szCs w:val="18"/>
                <w:u w:val="single"/>
              </w:rPr>
              <w:t>Fuente:</w:t>
            </w:r>
          </w:p>
          <w:p w14:paraId="1C4F7DF8" w14:textId="77777777" w:rsidR="0033374D" w:rsidRPr="003E75C3" w:rsidRDefault="0033374D" w:rsidP="00537B70">
            <w:pPr>
              <w:numPr>
                <w:ilvl w:val="0"/>
                <w:numId w:val="59"/>
              </w:numPr>
              <w:ind w:left="0" w:firstLine="0"/>
              <w:rPr>
                <w:b/>
                <w:sz w:val="18"/>
                <w:szCs w:val="18"/>
              </w:rPr>
            </w:pPr>
            <w:r w:rsidRPr="003E75C3">
              <w:rPr>
                <w:sz w:val="18"/>
                <w:szCs w:val="18"/>
              </w:rPr>
              <w:t>Programa Nacional para la Prevención y Erradicación de la Violencia contra las Mujeres e Integrantes del Grupo Familiar (AURORA) - Unidad de Articulación Territorial.</w:t>
            </w:r>
          </w:p>
          <w:p w14:paraId="30A04FB6" w14:textId="77777777" w:rsidR="0033374D" w:rsidRPr="003E75C3" w:rsidRDefault="0033374D" w:rsidP="00537B70">
            <w:pPr>
              <w:numPr>
                <w:ilvl w:val="0"/>
                <w:numId w:val="59"/>
              </w:numPr>
              <w:ind w:left="0" w:firstLine="0"/>
              <w:rPr>
                <w:b/>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Canales de Atención.</w:t>
            </w:r>
          </w:p>
          <w:p w14:paraId="111ED0F0" w14:textId="77777777" w:rsidR="0033374D" w:rsidRPr="003E75C3" w:rsidRDefault="0033374D" w:rsidP="00537B70">
            <w:pPr>
              <w:numPr>
                <w:ilvl w:val="0"/>
                <w:numId w:val="59"/>
              </w:numPr>
              <w:ind w:left="0" w:firstLine="0"/>
              <w:rPr>
                <w:b/>
                <w:sz w:val="18"/>
                <w:szCs w:val="18"/>
              </w:rPr>
            </w:pPr>
            <w:r w:rsidRPr="003E75C3">
              <w:rPr>
                <w:sz w:val="18"/>
                <w:szCs w:val="18"/>
              </w:rPr>
              <w:t>Ministerio de Justicia y Derechos Humanos (</w:t>
            </w:r>
            <w:proofErr w:type="spellStart"/>
            <w:r w:rsidRPr="003E75C3">
              <w:rPr>
                <w:sz w:val="18"/>
                <w:szCs w:val="18"/>
              </w:rPr>
              <w:t>MINJUSDH</w:t>
            </w:r>
            <w:proofErr w:type="spellEnd"/>
            <w:r w:rsidRPr="003E75C3">
              <w:rPr>
                <w:sz w:val="18"/>
                <w:szCs w:val="18"/>
              </w:rPr>
              <w:t>) - Dirección General de Defensa Pública.</w:t>
            </w:r>
          </w:p>
          <w:p w14:paraId="6642362A" w14:textId="77777777" w:rsidR="0033374D" w:rsidRPr="003E75C3" w:rsidRDefault="0033374D" w:rsidP="003E75C3">
            <w:pPr>
              <w:rPr>
                <w:b/>
                <w:sz w:val="18"/>
                <w:szCs w:val="18"/>
              </w:rPr>
            </w:pPr>
          </w:p>
          <w:p w14:paraId="1524E531" w14:textId="77777777" w:rsidR="0033374D" w:rsidRPr="003E75C3" w:rsidRDefault="0033374D" w:rsidP="003E75C3">
            <w:pPr>
              <w:rPr>
                <w:b/>
                <w:sz w:val="18"/>
                <w:szCs w:val="18"/>
                <w:u w:val="single"/>
              </w:rPr>
            </w:pPr>
            <w:r w:rsidRPr="003E75C3">
              <w:rPr>
                <w:sz w:val="18"/>
                <w:szCs w:val="18"/>
                <w:u w:val="single"/>
              </w:rPr>
              <w:t>Base de datos:</w:t>
            </w:r>
          </w:p>
          <w:p w14:paraId="43794CE9" w14:textId="77777777" w:rsidR="0033374D" w:rsidRPr="003E75C3" w:rsidRDefault="0033374D" w:rsidP="00537B70">
            <w:pPr>
              <w:numPr>
                <w:ilvl w:val="0"/>
                <w:numId w:val="48"/>
              </w:numPr>
              <w:ind w:left="0" w:firstLine="0"/>
              <w:rPr>
                <w:b/>
                <w:sz w:val="18"/>
                <w:szCs w:val="18"/>
              </w:rPr>
            </w:pPr>
            <w:r w:rsidRPr="003E75C3">
              <w:rPr>
                <w:sz w:val="18"/>
                <w:szCs w:val="18"/>
              </w:rPr>
              <w:t>Registros administrativos del Programa AURORA.</w:t>
            </w:r>
          </w:p>
          <w:p w14:paraId="1F8864C2" w14:textId="77777777" w:rsidR="0033374D" w:rsidRPr="003E75C3" w:rsidRDefault="0033374D" w:rsidP="00537B70">
            <w:pPr>
              <w:numPr>
                <w:ilvl w:val="0"/>
                <w:numId w:val="48"/>
              </w:numPr>
              <w:ind w:left="0" w:firstLine="0"/>
              <w:rPr>
                <w:b/>
                <w:sz w:val="18"/>
                <w:szCs w:val="18"/>
              </w:rPr>
            </w:pPr>
            <w:r w:rsidRPr="003E75C3">
              <w:rPr>
                <w:sz w:val="18"/>
                <w:szCs w:val="18"/>
              </w:rPr>
              <w:t xml:space="preserve">Registros administrativos de </w:t>
            </w:r>
            <w:proofErr w:type="spellStart"/>
            <w:r w:rsidRPr="003E75C3">
              <w:rPr>
                <w:sz w:val="18"/>
                <w:szCs w:val="18"/>
              </w:rPr>
              <w:t>MININTER</w:t>
            </w:r>
            <w:proofErr w:type="spellEnd"/>
            <w:r w:rsidRPr="003E75C3">
              <w:rPr>
                <w:sz w:val="18"/>
                <w:szCs w:val="18"/>
              </w:rPr>
              <w:t>.</w:t>
            </w:r>
          </w:p>
          <w:p w14:paraId="4E8E1F59" w14:textId="77777777" w:rsidR="0033374D" w:rsidRPr="003E75C3" w:rsidRDefault="0033374D" w:rsidP="00537B70">
            <w:pPr>
              <w:numPr>
                <w:ilvl w:val="0"/>
                <w:numId w:val="48"/>
              </w:numPr>
              <w:ind w:left="0" w:firstLine="0"/>
              <w:rPr>
                <w:b/>
                <w:sz w:val="18"/>
                <w:szCs w:val="18"/>
              </w:rPr>
            </w:pPr>
            <w:r w:rsidRPr="003E75C3">
              <w:rPr>
                <w:sz w:val="18"/>
                <w:szCs w:val="18"/>
              </w:rPr>
              <w:t xml:space="preserve">Registros administrativos de </w:t>
            </w:r>
            <w:proofErr w:type="spellStart"/>
            <w:r w:rsidRPr="003E75C3">
              <w:rPr>
                <w:sz w:val="18"/>
                <w:szCs w:val="18"/>
              </w:rPr>
              <w:t>MINJUSDH</w:t>
            </w:r>
            <w:proofErr w:type="spellEnd"/>
            <w:r w:rsidRPr="003E75C3">
              <w:rPr>
                <w:sz w:val="18"/>
                <w:szCs w:val="18"/>
              </w:rPr>
              <w:t>.</w:t>
            </w:r>
          </w:p>
        </w:tc>
      </w:tr>
      <w:tr w:rsidR="00CA4AC1" w:rsidRPr="003E75C3" w14:paraId="5663DC32" w14:textId="77777777" w:rsidTr="00CA4AC1">
        <w:trPr>
          <w:trHeight w:val="258"/>
          <w:jc w:val="center"/>
        </w:trPr>
        <w:tc>
          <w:tcPr>
            <w:tcW w:w="2079" w:type="dxa"/>
            <w:shd w:val="clear" w:color="auto" w:fill="FFFFFF" w:themeFill="background1"/>
            <w:vAlign w:val="center"/>
          </w:tcPr>
          <w:p w14:paraId="1169D995"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24CCEBF8" w14:textId="77777777" w:rsidR="0033374D" w:rsidRPr="003E75C3" w:rsidRDefault="0033374D" w:rsidP="00537B70">
            <w:pPr>
              <w:numPr>
                <w:ilvl w:val="0"/>
                <w:numId w:val="67"/>
              </w:numPr>
              <w:ind w:left="0" w:firstLine="0"/>
              <w:rPr>
                <w:b/>
                <w:sz w:val="18"/>
                <w:szCs w:val="18"/>
              </w:rPr>
            </w:pPr>
            <w:r w:rsidRPr="003E75C3">
              <w:rPr>
                <w:sz w:val="18"/>
                <w:szCs w:val="18"/>
              </w:rPr>
              <w:t>Las comisarías y fiscalías implementan el enfoque de discapacidad de manera progresiva a nivel nacional.</w:t>
            </w:r>
          </w:p>
          <w:p w14:paraId="64853D77" w14:textId="77777777" w:rsidR="0033374D" w:rsidRPr="003E75C3" w:rsidRDefault="0033374D" w:rsidP="00537B70">
            <w:pPr>
              <w:numPr>
                <w:ilvl w:val="0"/>
                <w:numId w:val="67"/>
              </w:numPr>
              <w:ind w:left="0" w:firstLine="0"/>
              <w:rPr>
                <w:b/>
                <w:sz w:val="18"/>
                <w:szCs w:val="18"/>
              </w:rPr>
            </w:pPr>
            <w:r w:rsidRPr="003E75C3">
              <w:rPr>
                <w:sz w:val="18"/>
                <w:szCs w:val="18"/>
              </w:rPr>
              <w:t>Los servicios del Programa Aurora cuentan con condiciones de accesibilidad para personas con discapacidad.</w:t>
            </w:r>
          </w:p>
          <w:p w14:paraId="6693FD28" w14:textId="77777777" w:rsidR="0033374D" w:rsidRPr="003E75C3" w:rsidRDefault="0033374D" w:rsidP="00537B70">
            <w:pPr>
              <w:numPr>
                <w:ilvl w:val="0"/>
                <w:numId w:val="67"/>
              </w:numPr>
              <w:ind w:left="0" w:firstLine="0"/>
              <w:rPr>
                <w:b/>
                <w:sz w:val="18"/>
                <w:szCs w:val="18"/>
              </w:rPr>
            </w:pPr>
            <w:r w:rsidRPr="003E75C3">
              <w:rPr>
                <w:sz w:val="18"/>
                <w:szCs w:val="18"/>
              </w:rPr>
              <w:t>Los casos que se atienden a través del Programa AURORA se cruzan con los casos atendidos por la Dirección General de Defensa Pública para evitar la duplicidad en el cálculo.</w:t>
            </w:r>
          </w:p>
        </w:tc>
      </w:tr>
    </w:tbl>
    <w:p w14:paraId="50033CE2" w14:textId="77777777" w:rsidR="0033374D" w:rsidRPr="003E75C3" w:rsidRDefault="0033374D" w:rsidP="003E75C3">
      <w:pPr>
        <w:rPr>
          <w:sz w:val="18"/>
          <w:szCs w:val="18"/>
        </w:rPr>
      </w:pPr>
    </w:p>
    <w:p w14:paraId="27439853" w14:textId="77777777" w:rsidR="0033374D" w:rsidRPr="003E75C3" w:rsidRDefault="0033374D" w:rsidP="003E75C3">
      <w:bookmarkStart w:id="301" w:name="_l80ip02uric9" w:colFirst="0" w:colLast="0"/>
      <w:bookmarkStart w:id="302" w:name="_Toc62250820"/>
      <w:bookmarkEnd w:id="301"/>
      <w:r w:rsidRPr="003E75C3">
        <w:t>Lineamiento 5.2 - S18</w:t>
      </w:r>
      <w:bookmarkEnd w:id="302"/>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664B4E75" w14:textId="77777777" w:rsidTr="00CA4AC1">
        <w:trPr>
          <w:trHeight w:val="313"/>
          <w:jc w:val="center"/>
        </w:trPr>
        <w:tc>
          <w:tcPr>
            <w:tcW w:w="2079" w:type="dxa"/>
            <w:shd w:val="clear" w:color="auto" w:fill="FFFFFF" w:themeFill="background1"/>
            <w:vAlign w:val="center"/>
          </w:tcPr>
          <w:p w14:paraId="6737630B"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52DF945B" w14:textId="77777777" w:rsidR="0033374D" w:rsidRPr="003E75C3" w:rsidRDefault="0033374D" w:rsidP="003E75C3">
            <w:pPr>
              <w:rPr>
                <w:b/>
                <w:sz w:val="18"/>
                <w:szCs w:val="18"/>
              </w:rPr>
            </w:pPr>
            <w:r w:rsidRPr="003E75C3">
              <w:rPr>
                <w:sz w:val="18"/>
                <w:szCs w:val="18"/>
              </w:rPr>
              <w:t>Fomento del ejercicio de la capacidad jurídica de las personas con discapacidad.</w:t>
            </w:r>
          </w:p>
        </w:tc>
      </w:tr>
      <w:tr w:rsidR="00CA4AC1" w:rsidRPr="003E75C3" w14:paraId="3ADFE4F2" w14:textId="77777777" w:rsidTr="00CA4AC1">
        <w:trPr>
          <w:trHeight w:val="424"/>
          <w:jc w:val="center"/>
        </w:trPr>
        <w:tc>
          <w:tcPr>
            <w:tcW w:w="2079" w:type="dxa"/>
            <w:shd w:val="clear" w:color="auto" w:fill="FFFFFF" w:themeFill="background1"/>
            <w:vAlign w:val="center"/>
          </w:tcPr>
          <w:p w14:paraId="720DD1D1" w14:textId="77777777" w:rsidR="0033374D" w:rsidRPr="003E75C3" w:rsidRDefault="0033374D" w:rsidP="003E75C3">
            <w:pPr>
              <w:rPr>
                <w:b/>
                <w:sz w:val="18"/>
                <w:szCs w:val="18"/>
              </w:rPr>
            </w:pPr>
            <w:r w:rsidRPr="003E75C3">
              <w:rPr>
                <w:sz w:val="18"/>
                <w:szCs w:val="18"/>
              </w:rPr>
              <w:lastRenderedPageBreak/>
              <w:t>Nombre del indicador:</w:t>
            </w:r>
          </w:p>
        </w:tc>
        <w:tc>
          <w:tcPr>
            <w:tcW w:w="6415" w:type="dxa"/>
            <w:gridSpan w:val="3"/>
            <w:shd w:val="clear" w:color="auto" w:fill="FFFFFF" w:themeFill="background1"/>
            <w:vAlign w:val="center"/>
          </w:tcPr>
          <w:p w14:paraId="17372DAC" w14:textId="77777777" w:rsidR="0033374D" w:rsidRPr="003E75C3" w:rsidRDefault="0033374D" w:rsidP="003E75C3">
            <w:pPr>
              <w:rPr>
                <w:b/>
                <w:sz w:val="18"/>
                <w:szCs w:val="18"/>
              </w:rPr>
            </w:pPr>
            <w:r w:rsidRPr="003E75C3">
              <w:rPr>
                <w:sz w:val="18"/>
                <w:szCs w:val="18"/>
              </w:rPr>
              <w:t>Porcentaje de personas con discapacidad que cuentan con apoyos para el ejercicio de la capacidad jurídica respecto a las personas con discapacidad solicitantes o identificadas para recibir el servicio.</w:t>
            </w:r>
          </w:p>
        </w:tc>
      </w:tr>
      <w:tr w:rsidR="00CA4AC1" w:rsidRPr="003E75C3" w14:paraId="59A9BB11" w14:textId="77777777" w:rsidTr="00CA4AC1">
        <w:trPr>
          <w:trHeight w:val="106"/>
          <w:jc w:val="center"/>
        </w:trPr>
        <w:tc>
          <w:tcPr>
            <w:tcW w:w="2079" w:type="dxa"/>
            <w:shd w:val="clear" w:color="auto" w:fill="FFFFFF" w:themeFill="background1"/>
            <w:vAlign w:val="center"/>
          </w:tcPr>
          <w:p w14:paraId="3A5EDA00"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63DE13C8" w14:textId="77777777" w:rsidR="0033374D" w:rsidRPr="003E75C3" w:rsidRDefault="0033374D" w:rsidP="003E75C3">
            <w:pPr>
              <w:rPr>
                <w:b/>
                <w:sz w:val="18"/>
                <w:szCs w:val="18"/>
              </w:rPr>
            </w:pPr>
            <w:r w:rsidRPr="003E75C3">
              <w:rPr>
                <w:sz w:val="18"/>
                <w:szCs w:val="18"/>
              </w:rPr>
              <w:t>Las personas con discapacidad tienen plena capacidad jurídica para ejercer cualquier acto en igualdad de condiciones con las demás personas, uno de los mecanismos para garantizar dicho ejercicio, es contar con apoyos designados. En ese sentido, el presente indicador permitirá medir el avance en la designación de apoyos por parte de las personas con discapacidad, considerando como universo a aquellas personas que solicitaron el servicio, así como aquellas identificadas que lo requieren.</w:t>
            </w:r>
          </w:p>
        </w:tc>
      </w:tr>
      <w:tr w:rsidR="00CA4AC1" w:rsidRPr="003E75C3" w14:paraId="4C58A757" w14:textId="77777777" w:rsidTr="00CA4AC1">
        <w:trPr>
          <w:trHeight w:val="106"/>
          <w:jc w:val="center"/>
        </w:trPr>
        <w:tc>
          <w:tcPr>
            <w:tcW w:w="2079" w:type="dxa"/>
            <w:shd w:val="clear" w:color="auto" w:fill="FFFFFF" w:themeFill="background1"/>
            <w:vAlign w:val="center"/>
          </w:tcPr>
          <w:p w14:paraId="5F7A6C17"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7691A44A" w14:textId="77777777" w:rsidR="0033374D" w:rsidRPr="003E75C3" w:rsidRDefault="0033374D" w:rsidP="003E75C3">
            <w:pPr>
              <w:rPr>
                <w:b/>
                <w:sz w:val="18"/>
                <w:szCs w:val="18"/>
              </w:rPr>
            </w:pPr>
            <w:r w:rsidRPr="003E75C3">
              <w:rPr>
                <w:sz w:val="18"/>
                <w:szCs w:val="18"/>
              </w:rPr>
              <w:t>Consejo Nacional para la Integración de la Persona con Discapacidad (CONADIS) - Dirección de Políticas en Discapacidad.</w:t>
            </w:r>
          </w:p>
        </w:tc>
      </w:tr>
      <w:tr w:rsidR="00CA4AC1" w:rsidRPr="003E75C3" w14:paraId="6CBD6EE1" w14:textId="77777777" w:rsidTr="00CA4AC1">
        <w:trPr>
          <w:trHeight w:val="574"/>
          <w:jc w:val="center"/>
        </w:trPr>
        <w:tc>
          <w:tcPr>
            <w:tcW w:w="2079" w:type="dxa"/>
            <w:shd w:val="clear" w:color="auto" w:fill="FFFFFF" w:themeFill="background1"/>
            <w:vAlign w:val="center"/>
          </w:tcPr>
          <w:p w14:paraId="00188336"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476E507C" w14:textId="77777777" w:rsidR="0033374D" w:rsidRPr="003E75C3" w:rsidRDefault="0033374D" w:rsidP="00537B70">
            <w:pPr>
              <w:numPr>
                <w:ilvl w:val="0"/>
                <w:numId w:val="67"/>
              </w:numPr>
              <w:ind w:left="0" w:firstLine="0"/>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p w14:paraId="6E1282C8" w14:textId="77777777" w:rsidR="0033374D" w:rsidRPr="003E75C3" w:rsidRDefault="0033374D" w:rsidP="00537B70">
            <w:pPr>
              <w:numPr>
                <w:ilvl w:val="0"/>
                <w:numId w:val="67"/>
              </w:numPr>
              <w:ind w:left="0" w:firstLine="0"/>
              <w:rPr>
                <w:b/>
                <w:sz w:val="18"/>
                <w:szCs w:val="18"/>
              </w:rPr>
            </w:pPr>
            <w:r w:rsidRPr="003E75C3">
              <w:rPr>
                <w:sz w:val="18"/>
                <w:szCs w:val="18"/>
              </w:rPr>
              <w:t xml:space="preserve">La designación de apoyos se realiza de manera voluntaria. </w:t>
            </w:r>
          </w:p>
          <w:p w14:paraId="5730230C" w14:textId="77777777" w:rsidR="0033374D" w:rsidRPr="003E75C3" w:rsidRDefault="0033374D" w:rsidP="00537B70">
            <w:pPr>
              <w:numPr>
                <w:ilvl w:val="0"/>
                <w:numId w:val="67"/>
              </w:numPr>
              <w:ind w:left="0" w:firstLine="0"/>
              <w:rPr>
                <w:b/>
                <w:sz w:val="18"/>
                <w:szCs w:val="18"/>
              </w:rPr>
            </w:pPr>
            <w:r w:rsidRPr="003E75C3">
              <w:rPr>
                <w:sz w:val="18"/>
                <w:szCs w:val="18"/>
              </w:rPr>
              <w:t>Solo de manera excepcional, cuando la persona no puede manifestar su voluntad, los apoyos son solicitados por un tercero y designados por el juez.</w:t>
            </w:r>
          </w:p>
        </w:tc>
      </w:tr>
      <w:tr w:rsidR="00CA4AC1" w:rsidRPr="003E75C3" w14:paraId="54CFBE57" w14:textId="77777777" w:rsidTr="00CA4AC1">
        <w:trPr>
          <w:trHeight w:val="637"/>
          <w:jc w:val="center"/>
        </w:trPr>
        <w:tc>
          <w:tcPr>
            <w:tcW w:w="2079" w:type="dxa"/>
            <w:shd w:val="clear" w:color="auto" w:fill="FFFFFF" w:themeFill="background1"/>
            <w:vAlign w:val="center"/>
          </w:tcPr>
          <w:p w14:paraId="3A53A0AE"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3547FF44"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26189531" w14:textId="77777777" w:rsidR="0033374D" w:rsidRPr="003E75C3" w:rsidRDefault="0033374D" w:rsidP="003E75C3">
            <w:pPr>
              <w:rPr>
                <w:rFonts w:eastAsia="Cambria Math"/>
                <w:sz w:val="18"/>
                <w:szCs w:val="18"/>
                <w:lang w:val="en-US"/>
              </w:rPr>
            </w:pPr>
          </w:p>
          <w:p w14:paraId="18204934" w14:textId="77777777" w:rsidR="0033374D" w:rsidRPr="003E75C3" w:rsidRDefault="0033374D" w:rsidP="003E75C3">
            <w:pPr>
              <w:rPr>
                <w:rFonts w:eastAsia="Cambria Math"/>
                <w:sz w:val="18"/>
                <w:szCs w:val="18"/>
                <w:lang w:val="en-US"/>
              </w:rPr>
            </w:pPr>
            <w:r w:rsidRPr="003E75C3">
              <w:rPr>
                <w:rFonts w:eastAsia="Cambria Math"/>
                <w:sz w:val="18"/>
                <w:szCs w:val="18"/>
                <w:lang w:val="en-US"/>
              </w:rPr>
              <w:t>IS</w:t>
            </w:r>
            <w:proofErr w:type="gramStart"/>
            <w:r w:rsidRPr="003E75C3">
              <w:rPr>
                <w:rFonts w:eastAsia="Cambria Math"/>
                <w:sz w:val="18"/>
                <w:szCs w:val="18"/>
                <w:lang w:val="en-US"/>
              </w:rPr>
              <w:t>=[</w:t>
            </w:r>
            <w:proofErr w:type="gramEnd"/>
            <w:r w:rsidRPr="003E75C3">
              <w:rPr>
                <w:rFonts w:eastAsia="Cambria Math"/>
                <w:sz w:val="18"/>
                <w:szCs w:val="18"/>
                <w:lang w:val="en-US"/>
              </w:rPr>
              <w:t xml:space="preserve"> (</w:t>
            </w:r>
            <w:proofErr w:type="spellStart"/>
            <w:r w:rsidRPr="003E75C3">
              <w:rPr>
                <w:rFonts w:eastAsia="Cambria Math"/>
                <w:sz w:val="18"/>
                <w:szCs w:val="18"/>
                <w:lang w:val="en-US"/>
              </w:rPr>
              <w:t>PCD_AD</w:t>
            </w:r>
            <w:proofErr w:type="spellEnd"/>
            <w:r w:rsidRPr="003E75C3">
              <w:rPr>
                <w:rFonts w:eastAsia="Cambria Math"/>
                <w:sz w:val="18"/>
                <w:szCs w:val="18"/>
                <w:lang w:val="en-US"/>
              </w:rPr>
              <w:t xml:space="preserve"> +</w:t>
            </w:r>
            <w:proofErr w:type="spellStart"/>
            <w:r w:rsidRPr="003E75C3">
              <w:rPr>
                <w:rFonts w:eastAsia="Cambria Math"/>
                <w:sz w:val="18"/>
                <w:szCs w:val="18"/>
                <w:lang w:val="en-US"/>
              </w:rPr>
              <w:t>PCD_I</w:t>
            </w:r>
            <w:proofErr w:type="spellEnd"/>
            <w:r w:rsidRPr="003E75C3">
              <w:rPr>
                <w:rFonts w:eastAsia="Cambria Math"/>
                <w:sz w:val="18"/>
                <w:szCs w:val="18"/>
                <w:lang w:val="en-US"/>
              </w:rPr>
              <w:t xml:space="preserve">) / </w:t>
            </w:r>
            <w:proofErr w:type="spellStart"/>
            <w:r w:rsidRPr="003E75C3">
              <w:rPr>
                <w:rFonts w:eastAsia="Cambria Math"/>
                <w:sz w:val="18"/>
                <w:szCs w:val="18"/>
                <w:lang w:val="en-US"/>
              </w:rPr>
              <w:t>PCD_R</w:t>
            </w:r>
            <w:proofErr w:type="spellEnd"/>
            <w:r w:rsidRPr="003E75C3">
              <w:rPr>
                <w:rFonts w:eastAsia="Cambria Math"/>
                <w:sz w:val="18"/>
                <w:szCs w:val="18"/>
                <w:lang w:val="en-US"/>
              </w:rPr>
              <w:t>]  X 100</w:t>
            </w:r>
          </w:p>
          <w:p w14:paraId="29A4FF8C" w14:textId="77777777" w:rsidR="0033374D" w:rsidRPr="003E75C3" w:rsidRDefault="0033374D" w:rsidP="003E75C3">
            <w:pPr>
              <w:rPr>
                <w:b/>
                <w:sz w:val="18"/>
                <w:szCs w:val="18"/>
              </w:rPr>
            </w:pPr>
            <w:r w:rsidRPr="003E75C3">
              <w:rPr>
                <w:sz w:val="18"/>
                <w:szCs w:val="18"/>
              </w:rPr>
              <w:t xml:space="preserve">Donde: </w:t>
            </w:r>
          </w:p>
          <w:p w14:paraId="39EC656B"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3CFB7F41"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PCD_AD</w:t>
            </w:r>
            <w:proofErr w:type="spellEnd"/>
            <w:r w:rsidRPr="003E75C3">
              <w:rPr>
                <w:sz w:val="18"/>
                <w:szCs w:val="18"/>
              </w:rPr>
              <w:t>: Personas con discapacidad con un apoyo designado.</w:t>
            </w:r>
          </w:p>
          <w:p w14:paraId="174DC219"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PCD_I</w:t>
            </w:r>
            <w:proofErr w:type="spellEnd"/>
            <w:r w:rsidRPr="003E75C3">
              <w:rPr>
                <w:sz w:val="18"/>
                <w:szCs w:val="18"/>
              </w:rPr>
              <w:t>:  Personas con discapacidad que se les revirtió la sentencia que declara la interdicción civil.</w:t>
            </w:r>
          </w:p>
          <w:p w14:paraId="1D1BF8A0"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PCD_R</w:t>
            </w:r>
            <w:proofErr w:type="spellEnd"/>
            <w:r w:rsidRPr="003E75C3">
              <w:rPr>
                <w:sz w:val="18"/>
                <w:szCs w:val="18"/>
              </w:rPr>
              <w:t xml:space="preserve">: Personas con discapacidad identificadas como beneficiarios potenciales para apoyo para el ejercicio de su capacidad jurídica o que lo solicitan </w:t>
            </w:r>
            <w:proofErr w:type="gramStart"/>
            <w:r w:rsidRPr="003E75C3">
              <w:rPr>
                <w:sz w:val="18"/>
                <w:szCs w:val="18"/>
              </w:rPr>
              <w:t>directamente..</w:t>
            </w:r>
            <w:proofErr w:type="gramEnd"/>
          </w:p>
          <w:p w14:paraId="551DC6CC" w14:textId="77777777" w:rsidR="0033374D" w:rsidRPr="003E75C3" w:rsidRDefault="0033374D" w:rsidP="003E75C3">
            <w:pPr>
              <w:rPr>
                <w:b/>
                <w:sz w:val="18"/>
                <w:szCs w:val="18"/>
              </w:rPr>
            </w:pPr>
          </w:p>
          <w:p w14:paraId="7260748C" w14:textId="77777777" w:rsidR="0033374D" w:rsidRPr="003E75C3" w:rsidRDefault="0033374D" w:rsidP="003E75C3">
            <w:pPr>
              <w:rPr>
                <w:b/>
                <w:sz w:val="18"/>
                <w:szCs w:val="18"/>
                <w:u w:val="single"/>
              </w:rPr>
            </w:pPr>
            <w:r w:rsidRPr="003E75C3">
              <w:rPr>
                <w:sz w:val="18"/>
                <w:szCs w:val="18"/>
                <w:u w:val="single"/>
              </w:rPr>
              <w:t>Especificaciones técnicas:</w:t>
            </w:r>
          </w:p>
          <w:p w14:paraId="79640309" w14:textId="77777777" w:rsidR="0033374D" w:rsidRPr="003E75C3" w:rsidRDefault="0033374D" w:rsidP="003E75C3">
            <w:pPr>
              <w:rPr>
                <w:b/>
                <w:sz w:val="18"/>
                <w:szCs w:val="18"/>
                <w:u w:val="single"/>
              </w:rPr>
            </w:pPr>
          </w:p>
          <w:p w14:paraId="0CD56AEE" w14:textId="77777777" w:rsidR="0033374D" w:rsidRPr="003E75C3" w:rsidRDefault="0033374D" w:rsidP="003E75C3">
            <w:pPr>
              <w:rPr>
                <w:b/>
                <w:sz w:val="18"/>
                <w:szCs w:val="18"/>
              </w:rPr>
            </w:pPr>
            <w:r w:rsidRPr="003E75C3">
              <w:rPr>
                <w:sz w:val="18"/>
                <w:szCs w:val="18"/>
              </w:rPr>
              <w:t xml:space="preserve">Capacidad jurídica: Se refiere a la capacidad de las personas con discapacidad para ser sujetos de derechos y obligaciones; </w:t>
            </w:r>
            <w:proofErr w:type="gramStart"/>
            <w:r w:rsidRPr="003E75C3">
              <w:rPr>
                <w:sz w:val="18"/>
                <w:szCs w:val="18"/>
              </w:rPr>
              <w:t>y</w:t>
            </w:r>
            <w:proofErr w:type="gramEnd"/>
            <w:r w:rsidRPr="003E75C3">
              <w:rPr>
                <w:sz w:val="18"/>
                <w:szCs w:val="18"/>
              </w:rPr>
              <w:t xml:space="preserve"> por tanto, para celebrar y realizar actos y negocios jurídicos, y por tanto, para tomar decisiones con consecuencias legales.</w:t>
            </w:r>
          </w:p>
          <w:p w14:paraId="7273ED45" w14:textId="77777777" w:rsidR="0033374D" w:rsidRPr="003E75C3" w:rsidRDefault="0033374D" w:rsidP="003E75C3">
            <w:pPr>
              <w:rPr>
                <w:b/>
                <w:sz w:val="18"/>
                <w:szCs w:val="18"/>
              </w:rPr>
            </w:pPr>
          </w:p>
          <w:p w14:paraId="646274D6" w14:textId="77777777" w:rsidR="0033374D" w:rsidRPr="003E75C3" w:rsidRDefault="0033374D" w:rsidP="003E75C3">
            <w:pPr>
              <w:rPr>
                <w:b/>
                <w:sz w:val="18"/>
                <w:szCs w:val="18"/>
              </w:rPr>
            </w:pPr>
            <w:r w:rsidRPr="003E75C3">
              <w:rPr>
                <w:sz w:val="18"/>
                <w:szCs w:val="18"/>
              </w:rPr>
              <w:t xml:space="preserve">Interdicción civil: el proceso mediante el cual se declaró judicialmente la incapacidad absoluta o relativa de una persona con discapacidad mayor de edad para el ejercicio de sus derechos y se le designó un curador. </w:t>
            </w:r>
          </w:p>
          <w:p w14:paraId="302930DA" w14:textId="77777777" w:rsidR="0033374D" w:rsidRPr="003E75C3" w:rsidRDefault="0033374D" w:rsidP="003E75C3">
            <w:pPr>
              <w:rPr>
                <w:b/>
                <w:sz w:val="18"/>
                <w:szCs w:val="18"/>
              </w:rPr>
            </w:pPr>
          </w:p>
          <w:p w14:paraId="3743DF62" w14:textId="77777777" w:rsidR="0033374D" w:rsidRPr="003E75C3" w:rsidRDefault="0033374D" w:rsidP="003E75C3">
            <w:pPr>
              <w:rPr>
                <w:b/>
                <w:sz w:val="18"/>
                <w:szCs w:val="18"/>
              </w:rPr>
            </w:pPr>
            <w:r w:rsidRPr="003E75C3">
              <w:rPr>
                <w:sz w:val="18"/>
                <w:szCs w:val="18"/>
              </w:rPr>
              <w:t xml:space="preserve">Apoyos: Es una forma de asistencia libremente elegida por una persona mayor de edad para facilitar el ejercicio de actos que produzcan efectos jurídicos, en el marco de sus derechos. Puede recaer en una o más personas naturales, personas jurídicas sin fines de lucro o instituciones públicas. El apoyo no tiene facultades de representación </w:t>
            </w:r>
            <w:r w:rsidRPr="003E75C3">
              <w:rPr>
                <w:sz w:val="18"/>
                <w:szCs w:val="18"/>
              </w:rPr>
              <w:lastRenderedPageBreak/>
              <w:t xml:space="preserve">salvo en los casos en que ello se establezca expresamente en la escritura pública o sentencia de designación. </w:t>
            </w:r>
          </w:p>
          <w:p w14:paraId="41DD7151" w14:textId="77777777" w:rsidR="0033374D" w:rsidRPr="003E75C3" w:rsidRDefault="0033374D" w:rsidP="003E75C3">
            <w:pPr>
              <w:rPr>
                <w:b/>
                <w:sz w:val="18"/>
                <w:szCs w:val="18"/>
              </w:rPr>
            </w:pPr>
          </w:p>
          <w:p w14:paraId="67510B89" w14:textId="77777777" w:rsidR="0033374D" w:rsidRPr="003E75C3" w:rsidRDefault="0033374D" w:rsidP="003E75C3">
            <w:pPr>
              <w:rPr>
                <w:b/>
                <w:sz w:val="18"/>
                <w:szCs w:val="18"/>
              </w:rPr>
            </w:pPr>
            <w:r w:rsidRPr="003E75C3">
              <w:rPr>
                <w:sz w:val="18"/>
                <w:szCs w:val="18"/>
              </w:rPr>
              <w:t>Salvaguardias: Son medidas destinadas a asegurar que la persona designada como apoyo actúe conforme al mandato encomendado, respetando los derechos, la voluntad y las preferencias de la persona que cuenta con apoyo y asegurando que no exista influencia indebida.</w:t>
            </w:r>
          </w:p>
          <w:p w14:paraId="2B34822E" w14:textId="77777777" w:rsidR="0033374D" w:rsidRPr="003E75C3" w:rsidRDefault="0033374D" w:rsidP="003E75C3">
            <w:pPr>
              <w:rPr>
                <w:b/>
                <w:sz w:val="18"/>
                <w:szCs w:val="18"/>
              </w:rPr>
            </w:pPr>
          </w:p>
          <w:p w14:paraId="1872D869" w14:textId="77777777" w:rsidR="0033374D" w:rsidRPr="003E75C3" w:rsidRDefault="0033374D" w:rsidP="003E75C3">
            <w:pPr>
              <w:rPr>
                <w:b/>
                <w:sz w:val="18"/>
                <w:szCs w:val="18"/>
              </w:rPr>
            </w:pPr>
            <w:r w:rsidRPr="003E75C3">
              <w:rPr>
                <w:sz w:val="18"/>
                <w:szCs w:val="18"/>
              </w:rPr>
              <w:t>Arreglos institucionales: Se refiere a la adecuación o desarrollo de instrumentos normativos y adopción de mecanismos que contribuyan al ejercicio de la capacidad jurídica de las personas con discapacidad.</w:t>
            </w:r>
          </w:p>
          <w:p w14:paraId="08E4E261" w14:textId="77777777" w:rsidR="0033374D" w:rsidRPr="003E75C3" w:rsidRDefault="0033374D" w:rsidP="003E75C3">
            <w:pPr>
              <w:rPr>
                <w:b/>
                <w:sz w:val="18"/>
                <w:szCs w:val="18"/>
                <w:u w:val="single"/>
              </w:rPr>
            </w:pPr>
          </w:p>
          <w:p w14:paraId="4FCD597C" w14:textId="77777777" w:rsidR="0033374D" w:rsidRPr="003E75C3" w:rsidRDefault="0033374D" w:rsidP="003E75C3">
            <w:pPr>
              <w:rPr>
                <w:b/>
                <w:sz w:val="18"/>
                <w:szCs w:val="18"/>
              </w:rPr>
            </w:pPr>
          </w:p>
          <w:p w14:paraId="13EED75F" w14:textId="77777777" w:rsidR="0033374D" w:rsidRPr="003E75C3" w:rsidRDefault="0033374D" w:rsidP="003E75C3">
            <w:pPr>
              <w:rPr>
                <w:b/>
                <w:sz w:val="18"/>
                <w:szCs w:val="18"/>
              </w:rPr>
            </w:pPr>
            <w:r w:rsidRPr="003E75C3">
              <w:rPr>
                <w:sz w:val="18"/>
                <w:szCs w:val="18"/>
              </w:rPr>
              <w:t>Persona con discapacidad: Se considera aquella persona que tiene dificultad o limitación permanente para:</w:t>
            </w:r>
          </w:p>
          <w:p w14:paraId="4CC90B83" w14:textId="77777777" w:rsidR="0033374D" w:rsidRPr="003E75C3" w:rsidRDefault="0033374D" w:rsidP="00537B70">
            <w:pPr>
              <w:numPr>
                <w:ilvl w:val="0"/>
                <w:numId w:val="80"/>
              </w:numPr>
              <w:ind w:left="0" w:firstLine="0"/>
              <w:rPr>
                <w:b/>
                <w:sz w:val="18"/>
                <w:szCs w:val="18"/>
              </w:rPr>
            </w:pPr>
            <w:r w:rsidRPr="003E75C3">
              <w:rPr>
                <w:sz w:val="18"/>
                <w:szCs w:val="18"/>
              </w:rPr>
              <w:t>Moverse o caminar, para usar brazos o piernas;</w:t>
            </w:r>
          </w:p>
          <w:p w14:paraId="57CB7CAD" w14:textId="77777777" w:rsidR="0033374D" w:rsidRPr="003E75C3" w:rsidRDefault="0033374D" w:rsidP="00537B70">
            <w:pPr>
              <w:numPr>
                <w:ilvl w:val="0"/>
                <w:numId w:val="80"/>
              </w:numPr>
              <w:ind w:left="0" w:firstLine="0"/>
              <w:rPr>
                <w:b/>
                <w:sz w:val="18"/>
                <w:szCs w:val="18"/>
              </w:rPr>
            </w:pPr>
            <w:r w:rsidRPr="003E75C3">
              <w:rPr>
                <w:sz w:val="18"/>
                <w:szCs w:val="18"/>
              </w:rPr>
              <w:t>Ver, aun usando anteojos;</w:t>
            </w:r>
          </w:p>
          <w:p w14:paraId="347ADBC1" w14:textId="77777777" w:rsidR="0033374D" w:rsidRPr="003E75C3" w:rsidRDefault="0033374D" w:rsidP="00537B70">
            <w:pPr>
              <w:numPr>
                <w:ilvl w:val="0"/>
                <w:numId w:val="80"/>
              </w:numPr>
              <w:ind w:left="0" w:firstLine="0"/>
              <w:rPr>
                <w:b/>
                <w:sz w:val="18"/>
                <w:szCs w:val="18"/>
              </w:rPr>
            </w:pPr>
            <w:r w:rsidRPr="003E75C3">
              <w:rPr>
                <w:sz w:val="18"/>
                <w:szCs w:val="18"/>
              </w:rPr>
              <w:t>Hablar o comunicarse, aun usando el lenguaje de señas u otro;</w:t>
            </w:r>
          </w:p>
          <w:p w14:paraId="684D4BF5" w14:textId="77777777" w:rsidR="0033374D" w:rsidRPr="003E75C3" w:rsidRDefault="0033374D" w:rsidP="00537B70">
            <w:pPr>
              <w:numPr>
                <w:ilvl w:val="0"/>
                <w:numId w:val="80"/>
              </w:numPr>
              <w:ind w:left="0" w:firstLine="0"/>
              <w:rPr>
                <w:b/>
                <w:sz w:val="18"/>
                <w:szCs w:val="18"/>
              </w:rPr>
            </w:pPr>
            <w:r w:rsidRPr="003E75C3">
              <w:rPr>
                <w:sz w:val="18"/>
                <w:szCs w:val="18"/>
              </w:rPr>
              <w:t>Oír, aun usando audífonos;</w:t>
            </w:r>
          </w:p>
          <w:p w14:paraId="7867F5D4" w14:textId="77777777" w:rsidR="0033374D" w:rsidRPr="003E75C3" w:rsidRDefault="0033374D" w:rsidP="00537B70">
            <w:pPr>
              <w:numPr>
                <w:ilvl w:val="0"/>
                <w:numId w:val="80"/>
              </w:numPr>
              <w:ind w:left="0" w:firstLine="0"/>
              <w:rPr>
                <w:b/>
                <w:sz w:val="18"/>
                <w:szCs w:val="18"/>
              </w:rPr>
            </w:pPr>
            <w:r w:rsidRPr="003E75C3">
              <w:rPr>
                <w:sz w:val="18"/>
                <w:szCs w:val="18"/>
              </w:rPr>
              <w:t>Entender o aprender (concentrarse y recordar);</w:t>
            </w:r>
          </w:p>
          <w:p w14:paraId="474EC192" w14:textId="77777777" w:rsidR="0033374D" w:rsidRPr="003E75C3" w:rsidRDefault="0033374D" w:rsidP="00537B70">
            <w:pPr>
              <w:numPr>
                <w:ilvl w:val="0"/>
                <w:numId w:val="80"/>
              </w:numPr>
              <w:ind w:left="0" w:firstLine="0"/>
              <w:rPr>
                <w:b/>
                <w:sz w:val="18"/>
                <w:szCs w:val="18"/>
              </w:rPr>
            </w:pPr>
            <w:r w:rsidRPr="003E75C3">
              <w:rPr>
                <w:sz w:val="18"/>
                <w:szCs w:val="18"/>
              </w:rPr>
              <w:t>Relacionarse con los demás, por sus pensamientos, sentimientos, emociones o conductas.</w:t>
            </w:r>
          </w:p>
          <w:p w14:paraId="3364EC1C" w14:textId="77777777" w:rsidR="0033374D" w:rsidRPr="003E75C3" w:rsidRDefault="0033374D" w:rsidP="003E75C3">
            <w:pPr>
              <w:rPr>
                <w:b/>
                <w:sz w:val="18"/>
                <w:szCs w:val="18"/>
              </w:rPr>
            </w:pPr>
          </w:p>
          <w:p w14:paraId="41C2C17E" w14:textId="77777777" w:rsidR="0033374D" w:rsidRPr="003E75C3" w:rsidRDefault="0033374D" w:rsidP="003E75C3">
            <w:pPr>
              <w:rPr>
                <w:b/>
                <w:sz w:val="18"/>
                <w:szCs w:val="18"/>
              </w:rPr>
            </w:pPr>
            <w:r w:rsidRPr="003E75C3">
              <w:rPr>
                <w:sz w:val="18"/>
                <w:szCs w:val="18"/>
              </w:rPr>
              <w:t>Asimismo, se considera a las personas con discapacidad a quienes cuenten con certificado médico brindado por el MINSA</w:t>
            </w:r>
          </w:p>
          <w:p w14:paraId="6785D803" w14:textId="77777777" w:rsidR="0033374D" w:rsidRPr="003E75C3" w:rsidRDefault="0033374D" w:rsidP="003E75C3">
            <w:pPr>
              <w:rPr>
                <w:b/>
                <w:sz w:val="18"/>
                <w:szCs w:val="18"/>
              </w:rPr>
            </w:pPr>
          </w:p>
          <w:p w14:paraId="14BCD1BF" w14:textId="77777777" w:rsidR="0033374D" w:rsidRPr="003E75C3" w:rsidRDefault="0033374D" w:rsidP="003E75C3">
            <w:pPr>
              <w:rPr>
                <w:b/>
                <w:sz w:val="18"/>
                <w:szCs w:val="18"/>
              </w:rPr>
            </w:pPr>
            <w:r w:rsidRPr="003E75C3">
              <w:rPr>
                <w:sz w:val="18"/>
                <w:szCs w:val="18"/>
              </w:rPr>
              <w:t xml:space="preserve">Se considera como beneficiarias potenciales a las personas con </w:t>
            </w:r>
            <w:proofErr w:type="gramStart"/>
            <w:r w:rsidRPr="003E75C3">
              <w:rPr>
                <w:sz w:val="18"/>
                <w:szCs w:val="18"/>
              </w:rPr>
              <w:t>discapacidad  con</w:t>
            </w:r>
            <w:proofErr w:type="gramEnd"/>
            <w:r w:rsidRPr="003E75C3">
              <w:rPr>
                <w:sz w:val="18"/>
                <w:szCs w:val="18"/>
              </w:rPr>
              <w:t xml:space="preserve"> necesidad de apoyo que han sido identificadas por la OMAPED u OREDIS, o cuando la propia persona solicita la designación de un apoyo. </w:t>
            </w:r>
          </w:p>
          <w:p w14:paraId="2AC73A05" w14:textId="77777777" w:rsidR="0033374D" w:rsidRPr="003E75C3" w:rsidRDefault="0033374D" w:rsidP="003E75C3">
            <w:pPr>
              <w:rPr>
                <w:b/>
                <w:sz w:val="18"/>
                <w:szCs w:val="18"/>
              </w:rPr>
            </w:pPr>
          </w:p>
          <w:p w14:paraId="38099D0C" w14:textId="77777777" w:rsidR="0033374D" w:rsidRPr="003E75C3" w:rsidRDefault="0033374D" w:rsidP="003E75C3">
            <w:pPr>
              <w:rPr>
                <w:b/>
                <w:sz w:val="18"/>
                <w:szCs w:val="18"/>
              </w:rPr>
            </w:pPr>
            <w:r w:rsidRPr="003E75C3">
              <w:rPr>
                <w:sz w:val="18"/>
                <w:szCs w:val="18"/>
              </w:rPr>
              <w:t xml:space="preserve">Se considera que a la persona con discapacidad que cuenta con sentencia que declara la interdicción civil se le ha restituido su capacidad jurídica cuando así lo declara una sentencia judicial. </w:t>
            </w:r>
          </w:p>
          <w:p w14:paraId="63DA96EB" w14:textId="77777777" w:rsidR="0033374D" w:rsidRPr="003E75C3" w:rsidRDefault="0033374D" w:rsidP="003E75C3">
            <w:pPr>
              <w:rPr>
                <w:b/>
                <w:sz w:val="18"/>
                <w:szCs w:val="18"/>
              </w:rPr>
            </w:pPr>
          </w:p>
          <w:p w14:paraId="53DCB31A"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4B9A6E81" w14:textId="77777777" w:rsidTr="00CA4AC1">
        <w:trPr>
          <w:trHeight w:val="180"/>
          <w:jc w:val="center"/>
        </w:trPr>
        <w:tc>
          <w:tcPr>
            <w:tcW w:w="2079" w:type="dxa"/>
            <w:shd w:val="clear" w:color="auto" w:fill="FFFFFF" w:themeFill="background1"/>
            <w:vAlign w:val="center"/>
          </w:tcPr>
          <w:p w14:paraId="40C5FDE6"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06AA48C9"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4DB6ED88"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7DC3622E"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33AEDBC3" w14:textId="77777777" w:rsidTr="00CA4AC1">
        <w:trPr>
          <w:trHeight w:val="1026"/>
          <w:jc w:val="center"/>
        </w:trPr>
        <w:tc>
          <w:tcPr>
            <w:tcW w:w="2079" w:type="dxa"/>
            <w:shd w:val="clear" w:color="auto" w:fill="FFFFFF" w:themeFill="background1"/>
            <w:vAlign w:val="center"/>
          </w:tcPr>
          <w:p w14:paraId="7E8E2500"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2E2E5E8C" w14:textId="77777777" w:rsidR="0033374D" w:rsidRPr="003E75C3" w:rsidRDefault="0033374D" w:rsidP="003E75C3">
            <w:pPr>
              <w:rPr>
                <w:b/>
                <w:sz w:val="18"/>
                <w:szCs w:val="18"/>
                <w:u w:val="single"/>
              </w:rPr>
            </w:pPr>
            <w:r w:rsidRPr="003E75C3">
              <w:rPr>
                <w:sz w:val="18"/>
                <w:szCs w:val="18"/>
                <w:u w:val="single"/>
              </w:rPr>
              <w:t>Fuente:</w:t>
            </w:r>
          </w:p>
          <w:p w14:paraId="43EDE9EA" w14:textId="77777777" w:rsidR="0033374D" w:rsidRPr="003E75C3" w:rsidRDefault="0033374D" w:rsidP="00537B70">
            <w:pPr>
              <w:numPr>
                <w:ilvl w:val="0"/>
                <w:numId w:val="59"/>
              </w:numPr>
              <w:ind w:left="0" w:firstLine="0"/>
              <w:rPr>
                <w:b/>
                <w:sz w:val="18"/>
                <w:szCs w:val="18"/>
              </w:rPr>
            </w:pPr>
            <w:r w:rsidRPr="003E75C3">
              <w:rPr>
                <w:sz w:val="18"/>
                <w:szCs w:val="18"/>
              </w:rPr>
              <w:t>Consejo Nacional para la Integración de la Persona con Discapacidad (CONADIS) - Dirección de Políticas en Discapacidad.</w:t>
            </w:r>
          </w:p>
          <w:p w14:paraId="193393AC" w14:textId="77777777" w:rsidR="0033374D" w:rsidRPr="003E75C3" w:rsidRDefault="0033374D" w:rsidP="00537B70">
            <w:pPr>
              <w:numPr>
                <w:ilvl w:val="0"/>
                <w:numId w:val="59"/>
              </w:numPr>
              <w:ind w:left="0" w:firstLine="0"/>
              <w:rPr>
                <w:b/>
                <w:sz w:val="18"/>
                <w:szCs w:val="18"/>
              </w:rPr>
            </w:pPr>
            <w:r w:rsidRPr="003E75C3">
              <w:rPr>
                <w:sz w:val="18"/>
                <w:szCs w:val="18"/>
              </w:rPr>
              <w:t>Ministerio de Justicia y Derechos Humanos (</w:t>
            </w:r>
            <w:proofErr w:type="spellStart"/>
            <w:r w:rsidRPr="003E75C3">
              <w:rPr>
                <w:sz w:val="18"/>
                <w:szCs w:val="18"/>
              </w:rPr>
              <w:t>MINJUSDH</w:t>
            </w:r>
            <w:proofErr w:type="spellEnd"/>
            <w:r w:rsidRPr="003E75C3">
              <w:rPr>
                <w:sz w:val="18"/>
                <w:szCs w:val="18"/>
              </w:rPr>
              <w:t xml:space="preserve">) - Dirección General de Derechos Humanos - Dirección General de Defensa Pública y Acceso a </w:t>
            </w:r>
            <w:proofErr w:type="gramStart"/>
            <w:r w:rsidRPr="003E75C3">
              <w:rPr>
                <w:sz w:val="18"/>
                <w:szCs w:val="18"/>
              </w:rPr>
              <w:t>la  Justicia</w:t>
            </w:r>
            <w:proofErr w:type="gramEnd"/>
            <w:r w:rsidRPr="003E75C3">
              <w:rPr>
                <w:sz w:val="18"/>
                <w:szCs w:val="18"/>
              </w:rPr>
              <w:t>.</w:t>
            </w:r>
          </w:p>
          <w:p w14:paraId="6AB4E2E8" w14:textId="77777777" w:rsidR="0033374D" w:rsidRPr="003E75C3" w:rsidRDefault="0033374D" w:rsidP="00537B70">
            <w:pPr>
              <w:numPr>
                <w:ilvl w:val="0"/>
                <w:numId w:val="59"/>
              </w:numPr>
              <w:ind w:left="0" w:firstLine="0"/>
              <w:rPr>
                <w:b/>
                <w:sz w:val="18"/>
                <w:szCs w:val="18"/>
              </w:rPr>
            </w:pPr>
            <w:r w:rsidRPr="003E75C3">
              <w:rPr>
                <w:sz w:val="18"/>
                <w:szCs w:val="18"/>
              </w:rPr>
              <w:lastRenderedPageBreak/>
              <w:t>Poder Judicial del Perú (</w:t>
            </w:r>
            <w:proofErr w:type="spellStart"/>
            <w:r w:rsidRPr="003E75C3">
              <w:rPr>
                <w:sz w:val="18"/>
                <w:szCs w:val="18"/>
              </w:rPr>
              <w:t>PJ</w:t>
            </w:r>
            <w:proofErr w:type="spellEnd"/>
            <w:r w:rsidRPr="003E75C3">
              <w:rPr>
                <w:sz w:val="18"/>
                <w:szCs w:val="18"/>
              </w:rPr>
              <w:t>) - Comisión Permanente de Acceso a la Justicia de Personas en Condiciones de Vulnerabilidad y Justicia en la Comunidad de la Corte Suprema de Justicia de la República del Poder Judicial.</w:t>
            </w:r>
          </w:p>
          <w:p w14:paraId="3871CBAD" w14:textId="77777777" w:rsidR="0033374D" w:rsidRPr="003E75C3" w:rsidRDefault="0033374D" w:rsidP="00537B70">
            <w:pPr>
              <w:numPr>
                <w:ilvl w:val="0"/>
                <w:numId w:val="59"/>
              </w:numPr>
              <w:ind w:left="0" w:firstLine="0"/>
              <w:rPr>
                <w:b/>
                <w:sz w:val="18"/>
                <w:szCs w:val="18"/>
              </w:rPr>
            </w:pPr>
            <w:r w:rsidRPr="003E75C3">
              <w:rPr>
                <w:sz w:val="18"/>
                <w:szCs w:val="18"/>
              </w:rPr>
              <w:t>Gobiernos Regionales (GORE) – Oficina Regional de Atención a la Persona con Discapacidad (OREDIS).</w:t>
            </w:r>
          </w:p>
          <w:p w14:paraId="009F8D2F" w14:textId="77777777" w:rsidR="0033374D" w:rsidRPr="003E75C3" w:rsidRDefault="0033374D" w:rsidP="00537B70">
            <w:pPr>
              <w:numPr>
                <w:ilvl w:val="0"/>
                <w:numId w:val="59"/>
              </w:numPr>
              <w:ind w:left="0" w:firstLine="0"/>
              <w:rPr>
                <w:b/>
                <w:sz w:val="18"/>
                <w:szCs w:val="18"/>
              </w:rPr>
            </w:pPr>
            <w:r w:rsidRPr="003E75C3">
              <w:rPr>
                <w:sz w:val="18"/>
                <w:szCs w:val="18"/>
              </w:rPr>
              <w:t>Gobiernos Locales (</w:t>
            </w:r>
            <w:proofErr w:type="spellStart"/>
            <w:r w:rsidRPr="003E75C3">
              <w:rPr>
                <w:sz w:val="18"/>
                <w:szCs w:val="18"/>
              </w:rPr>
              <w:t>GL</w:t>
            </w:r>
            <w:proofErr w:type="spellEnd"/>
            <w:r w:rsidRPr="003E75C3">
              <w:rPr>
                <w:sz w:val="18"/>
                <w:szCs w:val="18"/>
              </w:rPr>
              <w:t>) – Oficina Municipal de Atención a la Persona con Discapacidad (OMAPED).</w:t>
            </w:r>
          </w:p>
          <w:p w14:paraId="03F7F5AE" w14:textId="77777777" w:rsidR="0033374D" w:rsidRPr="003E75C3" w:rsidRDefault="0033374D" w:rsidP="00537B70">
            <w:pPr>
              <w:numPr>
                <w:ilvl w:val="0"/>
                <w:numId w:val="59"/>
              </w:numPr>
              <w:ind w:left="0" w:firstLine="0"/>
              <w:rPr>
                <w:b/>
                <w:sz w:val="18"/>
                <w:szCs w:val="18"/>
              </w:rPr>
            </w:pPr>
            <w:r w:rsidRPr="003E75C3">
              <w:rPr>
                <w:sz w:val="18"/>
                <w:szCs w:val="18"/>
              </w:rPr>
              <w:t>Superintendencia Nacional de Registros Públicos (SUNARP) - Registro de Personas Naturales.</w:t>
            </w:r>
          </w:p>
          <w:p w14:paraId="5A98D121" w14:textId="77777777" w:rsidR="0033374D" w:rsidRPr="003E75C3" w:rsidRDefault="0033374D" w:rsidP="003E75C3">
            <w:pPr>
              <w:rPr>
                <w:b/>
                <w:sz w:val="18"/>
                <w:szCs w:val="18"/>
              </w:rPr>
            </w:pPr>
          </w:p>
          <w:p w14:paraId="339BB7D0" w14:textId="77777777" w:rsidR="0033374D" w:rsidRPr="003E75C3" w:rsidRDefault="0033374D" w:rsidP="003E75C3">
            <w:pPr>
              <w:rPr>
                <w:b/>
                <w:sz w:val="18"/>
                <w:szCs w:val="18"/>
                <w:u w:val="single"/>
              </w:rPr>
            </w:pPr>
            <w:r w:rsidRPr="003E75C3">
              <w:rPr>
                <w:sz w:val="18"/>
                <w:szCs w:val="18"/>
                <w:u w:val="single"/>
              </w:rPr>
              <w:t>Base de datos:</w:t>
            </w:r>
          </w:p>
          <w:p w14:paraId="77E77276" w14:textId="77777777" w:rsidR="0033374D" w:rsidRPr="003E75C3" w:rsidRDefault="0033374D" w:rsidP="00537B70">
            <w:pPr>
              <w:numPr>
                <w:ilvl w:val="0"/>
                <w:numId w:val="81"/>
              </w:numPr>
              <w:ind w:left="0" w:firstLine="0"/>
              <w:rPr>
                <w:b/>
                <w:sz w:val="18"/>
                <w:szCs w:val="18"/>
              </w:rPr>
            </w:pPr>
            <w:r w:rsidRPr="003E75C3">
              <w:rPr>
                <w:sz w:val="18"/>
                <w:szCs w:val="18"/>
              </w:rPr>
              <w:t>Registros administrativos CONADIS.</w:t>
            </w:r>
          </w:p>
          <w:p w14:paraId="051F1926" w14:textId="77777777" w:rsidR="0033374D" w:rsidRPr="003E75C3" w:rsidRDefault="0033374D" w:rsidP="00537B70">
            <w:pPr>
              <w:numPr>
                <w:ilvl w:val="0"/>
                <w:numId w:val="81"/>
              </w:numPr>
              <w:ind w:left="0" w:firstLine="0"/>
              <w:rPr>
                <w:b/>
                <w:sz w:val="18"/>
                <w:szCs w:val="18"/>
              </w:rPr>
            </w:pPr>
            <w:r w:rsidRPr="003E75C3">
              <w:rPr>
                <w:sz w:val="18"/>
                <w:szCs w:val="18"/>
              </w:rPr>
              <w:t xml:space="preserve">Registros </w:t>
            </w:r>
            <w:proofErr w:type="spellStart"/>
            <w:r w:rsidRPr="003E75C3">
              <w:rPr>
                <w:sz w:val="18"/>
                <w:szCs w:val="18"/>
              </w:rPr>
              <w:t>adminsitrativos</w:t>
            </w:r>
            <w:proofErr w:type="spellEnd"/>
            <w:r w:rsidRPr="003E75C3">
              <w:rPr>
                <w:sz w:val="18"/>
                <w:szCs w:val="18"/>
              </w:rPr>
              <w:t xml:space="preserve"> </w:t>
            </w:r>
            <w:proofErr w:type="spellStart"/>
            <w:r w:rsidRPr="003E75C3">
              <w:rPr>
                <w:sz w:val="18"/>
                <w:szCs w:val="18"/>
              </w:rPr>
              <w:t>MINJUSDH</w:t>
            </w:r>
            <w:proofErr w:type="spellEnd"/>
            <w:r w:rsidRPr="003E75C3">
              <w:rPr>
                <w:sz w:val="18"/>
                <w:szCs w:val="18"/>
              </w:rPr>
              <w:t>.</w:t>
            </w:r>
          </w:p>
          <w:p w14:paraId="15147916" w14:textId="77777777" w:rsidR="0033374D" w:rsidRPr="003E75C3" w:rsidRDefault="0033374D" w:rsidP="00537B70">
            <w:pPr>
              <w:numPr>
                <w:ilvl w:val="0"/>
                <w:numId w:val="81"/>
              </w:numPr>
              <w:ind w:left="0" w:firstLine="0"/>
              <w:rPr>
                <w:b/>
                <w:sz w:val="18"/>
                <w:szCs w:val="18"/>
              </w:rPr>
            </w:pPr>
            <w:r w:rsidRPr="003E75C3">
              <w:rPr>
                <w:sz w:val="18"/>
                <w:szCs w:val="18"/>
              </w:rPr>
              <w:t xml:space="preserve">Registros administrativos </w:t>
            </w:r>
            <w:proofErr w:type="spellStart"/>
            <w:r w:rsidRPr="003E75C3">
              <w:rPr>
                <w:sz w:val="18"/>
                <w:szCs w:val="18"/>
              </w:rPr>
              <w:t>PJ</w:t>
            </w:r>
            <w:proofErr w:type="spellEnd"/>
            <w:r w:rsidRPr="003E75C3">
              <w:rPr>
                <w:sz w:val="18"/>
                <w:szCs w:val="18"/>
              </w:rPr>
              <w:t>.</w:t>
            </w:r>
          </w:p>
          <w:p w14:paraId="4D75EFE6" w14:textId="77777777" w:rsidR="0033374D" w:rsidRPr="003E75C3" w:rsidRDefault="0033374D" w:rsidP="00537B70">
            <w:pPr>
              <w:numPr>
                <w:ilvl w:val="0"/>
                <w:numId w:val="81"/>
              </w:numPr>
              <w:ind w:left="0" w:firstLine="0"/>
              <w:rPr>
                <w:b/>
                <w:sz w:val="18"/>
                <w:szCs w:val="18"/>
              </w:rPr>
            </w:pPr>
            <w:r w:rsidRPr="003E75C3">
              <w:rPr>
                <w:sz w:val="18"/>
                <w:szCs w:val="18"/>
              </w:rPr>
              <w:t xml:space="preserve">Registros administrativos </w:t>
            </w:r>
            <w:proofErr w:type="spellStart"/>
            <w:r w:rsidRPr="003E75C3">
              <w:rPr>
                <w:sz w:val="18"/>
                <w:szCs w:val="18"/>
              </w:rPr>
              <w:t>GORES</w:t>
            </w:r>
            <w:proofErr w:type="spellEnd"/>
            <w:r w:rsidRPr="003E75C3">
              <w:rPr>
                <w:sz w:val="18"/>
                <w:szCs w:val="18"/>
              </w:rPr>
              <w:t>.</w:t>
            </w:r>
          </w:p>
          <w:p w14:paraId="40811928" w14:textId="77777777" w:rsidR="0033374D" w:rsidRPr="003E75C3" w:rsidRDefault="0033374D" w:rsidP="00537B70">
            <w:pPr>
              <w:numPr>
                <w:ilvl w:val="0"/>
                <w:numId w:val="81"/>
              </w:numPr>
              <w:ind w:left="0" w:firstLine="0"/>
              <w:rPr>
                <w:b/>
                <w:sz w:val="18"/>
                <w:szCs w:val="18"/>
              </w:rPr>
            </w:pPr>
            <w:r w:rsidRPr="003E75C3">
              <w:rPr>
                <w:sz w:val="18"/>
                <w:szCs w:val="18"/>
              </w:rPr>
              <w:t xml:space="preserve">Registros administrativos </w:t>
            </w:r>
            <w:proofErr w:type="spellStart"/>
            <w:r w:rsidRPr="003E75C3">
              <w:rPr>
                <w:sz w:val="18"/>
                <w:szCs w:val="18"/>
              </w:rPr>
              <w:t>GL</w:t>
            </w:r>
            <w:proofErr w:type="spellEnd"/>
            <w:r w:rsidRPr="003E75C3">
              <w:rPr>
                <w:sz w:val="18"/>
                <w:szCs w:val="18"/>
              </w:rPr>
              <w:t>.</w:t>
            </w:r>
          </w:p>
        </w:tc>
      </w:tr>
      <w:tr w:rsidR="00CA4AC1" w:rsidRPr="003E75C3" w14:paraId="63140239" w14:textId="77777777" w:rsidTr="00CA4AC1">
        <w:trPr>
          <w:trHeight w:val="258"/>
          <w:jc w:val="center"/>
        </w:trPr>
        <w:tc>
          <w:tcPr>
            <w:tcW w:w="2079" w:type="dxa"/>
            <w:shd w:val="clear" w:color="auto" w:fill="FFFFFF" w:themeFill="background1"/>
            <w:vAlign w:val="center"/>
          </w:tcPr>
          <w:p w14:paraId="5631A593" w14:textId="77777777" w:rsidR="0033374D" w:rsidRPr="003E75C3" w:rsidRDefault="0033374D" w:rsidP="003E75C3">
            <w:pPr>
              <w:rPr>
                <w:b/>
                <w:sz w:val="18"/>
                <w:szCs w:val="18"/>
              </w:rPr>
            </w:pPr>
            <w:r w:rsidRPr="003E75C3">
              <w:rPr>
                <w:sz w:val="18"/>
                <w:szCs w:val="18"/>
              </w:rPr>
              <w:lastRenderedPageBreak/>
              <w:t>Supuestos:</w:t>
            </w:r>
          </w:p>
        </w:tc>
        <w:tc>
          <w:tcPr>
            <w:tcW w:w="6415" w:type="dxa"/>
            <w:gridSpan w:val="3"/>
            <w:shd w:val="clear" w:color="auto" w:fill="FFFFFF" w:themeFill="background1"/>
            <w:vAlign w:val="center"/>
          </w:tcPr>
          <w:p w14:paraId="49A9DB28" w14:textId="77777777" w:rsidR="0033374D" w:rsidRPr="003E75C3" w:rsidRDefault="0033374D" w:rsidP="00537B70">
            <w:pPr>
              <w:numPr>
                <w:ilvl w:val="0"/>
                <w:numId w:val="51"/>
              </w:numPr>
              <w:ind w:left="0" w:firstLine="0"/>
              <w:rPr>
                <w:b/>
                <w:sz w:val="18"/>
                <w:szCs w:val="18"/>
              </w:rPr>
            </w:pPr>
            <w:r w:rsidRPr="003E75C3">
              <w:rPr>
                <w:sz w:val="18"/>
                <w:szCs w:val="18"/>
              </w:rPr>
              <w:t>Las personas con discapacidad de manera voluntaria deciden contar con apoyos para el ejercicio de su capacidad jurídica.</w:t>
            </w:r>
          </w:p>
          <w:p w14:paraId="144976CF" w14:textId="77777777" w:rsidR="0033374D" w:rsidRPr="003E75C3" w:rsidRDefault="0033374D" w:rsidP="00537B70">
            <w:pPr>
              <w:numPr>
                <w:ilvl w:val="0"/>
                <w:numId w:val="51"/>
              </w:numPr>
              <w:ind w:left="0" w:firstLine="0"/>
              <w:rPr>
                <w:b/>
                <w:sz w:val="18"/>
                <w:szCs w:val="18"/>
              </w:rPr>
            </w:pPr>
            <w:r w:rsidRPr="003E75C3">
              <w:rPr>
                <w:sz w:val="18"/>
                <w:szCs w:val="18"/>
              </w:rPr>
              <w:t xml:space="preserve">El Poder Judicial tramita los procesos de restitución de la capacidad jurídica de manera célere. </w:t>
            </w:r>
          </w:p>
          <w:p w14:paraId="615F9E8A" w14:textId="77777777" w:rsidR="0033374D" w:rsidRPr="003E75C3" w:rsidRDefault="0033374D" w:rsidP="00537B70">
            <w:pPr>
              <w:numPr>
                <w:ilvl w:val="0"/>
                <w:numId w:val="51"/>
              </w:numPr>
              <w:ind w:left="0" w:firstLine="0"/>
              <w:rPr>
                <w:b/>
                <w:sz w:val="18"/>
                <w:szCs w:val="18"/>
              </w:rPr>
            </w:pPr>
            <w:r w:rsidRPr="003E75C3">
              <w:rPr>
                <w:sz w:val="18"/>
                <w:szCs w:val="18"/>
              </w:rPr>
              <w:t xml:space="preserve">El Poder Judicial y las Notarías tramitan de manera célere los procesos de designación de apoyos. </w:t>
            </w:r>
          </w:p>
          <w:p w14:paraId="2C520EF1" w14:textId="77777777" w:rsidR="0033374D" w:rsidRPr="003E75C3" w:rsidRDefault="0033374D" w:rsidP="00537B70">
            <w:pPr>
              <w:numPr>
                <w:ilvl w:val="0"/>
                <w:numId w:val="51"/>
              </w:numPr>
              <w:ind w:left="0" w:firstLine="0"/>
              <w:rPr>
                <w:b/>
                <w:sz w:val="18"/>
                <w:szCs w:val="18"/>
              </w:rPr>
            </w:pPr>
            <w:r w:rsidRPr="003E75C3">
              <w:rPr>
                <w:sz w:val="18"/>
                <w:szCs w:val="18"/>
              </w:rPr>
              <w:t>Las personas con discapacidad cuentan con patrocinio legal de defensores públicos para acompañar el proceso de restitución de su capacidad jurídica y designación de apoyos.</w:t>
            </w:r>
          </w:p>
        </w:tc>
      </w:tr>
    </w:tbl>
    <w:p w14:paraId="11A63A46" w14:textId="77777777" w:rsidR="0033374D" w:rsidRPr="003E75C3" w:rsidRDefault="0033374D" w:rsidP="003E75C3">
      <w:pPr>
        <w:rPr>
          <w:sz w:val="18"/>
          <w:szCs w:val="18"/>
        </w:rPr>
      </w:pPr>
      <w:r w:rsidRPr="003E75C3">
        <w:rPr>
          <w:sz w:val="18"/>
          <w:szCs w:val="18"/>
        </w:rPr>
        <w:br w:type="page"/>
      </w:r>
    </w:p>
    <w:p w14:paraId="311642AF" w14:textId="77777777" w:rsidR="0033374D" w:rsidRPr="003E75C3" w:rsidRDefault="0033374D" w:rsidP="003E75C3">
      <w:bookmarkStart w:id="303" w:name="_394uscbbed33" w:colFirst="0" w:colLast="0"/>
      <w:bookmarkStart w:id="304" w:name="_Toc62250821"/>
      <w:bookmarkEnd w:id="303"/>
      <w:r w:rsidRPr="003E75C3">
        <w:lastRenderedPageBreak/>
        <w:t>Lineamiento 5.3 - S19</w:t>
      </w:r>
      <w:bookmarkEnd w:id="304"/>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2B34D986" w14:textId="77777777" w:rsidTr="00CA4AC1">
        <w:trPr>
          <w:trHeight w:val="313"/>
          <w:jc w:val="center"/>
        </w:trPr>
        <w:tc>
          <w:tcPr>
            <w:tcW w:w="2079" w:type="dxa"/>
            <w:shd w:val="clear" w:color="auto" w:fill="FFFFFF" w:themeFill="background1"/>
            <w:vAlign w:val="center"/>
          </w:tcPr>
          <w:p w14:paraId="3E08F057"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77F91F5B" w14:textId="77777777" w:rsidR="0033374D" w:rsidRPr="003E75C3" w:rsidRDefault="0033374D" w:rsidP="003E75C3">
            <w:pPr>
              <w:rPr>
                <w:b/>
                <w:sz w:val="18"/>
                <w:szCs w:val="18"/>
              </w:rPr>
            </w:pPr>
            <w:r w:rsidRPr="003E75C3">
              <w:rPr>
                <w:sz w:val="18"/>
                <w:szCs w:val="18"/>
              </w:rPr>
              <w:t xml:space="preserve">Concientización para el respeto de los derechos de las personas con discapacidad. </w:t>
            </w:r>
          </w:p>
        </w:tc>
      </w:tr>
      <w:tr w:rsidR="00CA4AC1" w:rsidRPr="003E75C3" w14:paraId="2CEC3A55" w14:textId="77777777" w:rsidTr="00CA4AC1">
        <w:trPr>
          <w:trHeight w:val="424"/>
          <w:jc w:val="center"/>
        </w:trPr>
        <w:tc>
          <w:tcPr>
            <w:tcW w:w="2079" w:type="dxa"/>
            <w:shd w:val="clear" w:color="auto" w:fill="FFFFFF" w:themeFill="background1"/>
            <w:vAlign w:val="center"/>
          </w:tcPr>
          <w:p w14:paraId="2589C013"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309A5CF0" w14:textId="77777777" w:rsidR="0033374D" w:rsidRPr="003E75C3" w:rsidRDefault="0033374D" w:rsidP="003E75C3">
            <w:pPr>
              <w:rPr>
                <w:b/>
                <w:sz w:val="18"/>
                <w:szCs w:val="18"/>
              </w:rPr>
            </w:pPr>
            <w:r w:rsidRPr="003E75C3">
              <w:rPr>
                <w:sz w:val="18"/>
                <w:szCs w:val="18"/>
              </w:rPr>
              <w:t xml:space="preserve">Porcentaje de participantes de las campañas de concientización que logran los objetivos planteados. </w:t>
            </w:r>
          </w:p>
        </w:tc>
      </w:tr>
      <w:tr w:rsidR="00CA4AC1" w:rsidRPr="003E75C3" w14:paraId="70819D82" w14:textId="77777777" w:rsidTr="00CA4AC1">
        <w:trPr>
          <w:trHeight w:val="106"/>
          <w:jc w:val="center"/>
        </w:trPr>
        <w:tc>
          <w:tcPr>
            <w:tcW w:w="2079" w:type="dxa"/>
            <w:shd w:val="clear" w:color="auto" w:fill="FFFFFF" w:themeFill="background1"/>
            <w:vAlign w:val="center"/>
          </w:tcPr>
          <w:p w14:paraId="7D868BDE"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2DB0BE4F" w14:textId="77777777" w:rsidR="0033374D" w:rsidRPr="003E75C3" w:rsidRDefault="0033374D" w:rsidP="003E75C3">
            <w:pPr>
              <w:rPr>
                <w:b/>
                <w:sz w:val="18"/>
                <w:szCs w:val="18"/>
              </w:rPr>
            </w:pPr>
            <w:r w:rsidRPr="003E75C3">
              <w:rPr>
                <w:sz w:val="18"/>
                <w:szCs w:val="18"/>
              </w:rPr>
              <w:t xml:space="preserve">Las campañas de concientización buscan generar un cambio positivo en el participante a partir de la información provista. Este cambio puede medirse de manera inmediata al finalizar la campaña, o a partir de un seguimiento al participante. Asimismo, resulta importante medir el número total de participantes que accedieron a las campañas, lo cual permitirá identificar el tamaño de </w:t>
            </w:r>
            <w:proofErr w:type="gramStart"/>
            <w:r w:rsidRPr="003E75C3">
              <w:rPr>
                <w:sz w:val="18"/>
                <w:szCs w:val="18"/>
              </w:rPr>
              <w:t>las mismas</w:t>
            </w:r>
            <w:proofErr w:type="gramEnd"/>
            <w:r w:rsidRPr="003E75C3">
              <w:rPr>
                <w:sz w:val="18"/>
                <w:szCs w:val="18"/>
              </w:rPr>
              <w:t>. En este sentido, el indicador permite medir el total de personas que logran los objetivos definidos por la campaña de concientización sobre el total de personas que participaron de la campaña.</w:t>
            </w:r>
          </w:p>
        </w:tc>
      </w:tr>
      <w:tr w:rsidR="00CA4AC1" w:rsidRPr="003E75C3" w14:paraId="7D7EF891" w14:textId="77777777" w:rsidTr="00CA4AC1">
        <w:trPr>
          <w:trHeight w:val="106"/>
          <w:jc w:val="center"/>
        </w:trPr>
        <w:tc>
          <w:tcPr>
            <w:tcW w:w="2079" w:type="dxa"/>
            <w:shd w:val="clear" w:color="auto" w:fill="FFFFFF" w:themeFill="background1"/>
            <w:vAlign w:val="center"/>
          </w:tcPr>
          <w:p w14:paraId="37848900"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728899BE" w14:textId="77777777" w:rsidR="0033374D" w:rsidRPr="003E75C3" w:rsidRDefault="0033374D" w:rsidP="003E75C3">
            <w:pPr>
              <w:rPr>
                <w:b/>
                <w:sz w:val="18"/>
                <w:szCs w:val="18"/>
              </w:rPr>
            </w:pPr>
            <w:r w:rsidRPr="003E75C3">
              <w:rPr>
                <w:sz w:val="18"/>
                <w:szCs w:val="18"/>
              </w:rPr>
              <w:t>Consejo Nacional para la Integración de la Persona con Discapacidad (CONADIS) - Dirección de Políticas en Discapacidad.</w:t>
            </w:r>
          </w:p>
        </w:tc>
      </w:tr>
      <w:tr w:rsidR="00CA4AC1" w:rsidRPr="003E75C3" w14:paraId="21FCFBCA" w14:textId="77777777" w:rsidTr="00CA4AC1">
        <w:trPr>
          <w:trHeight w:val="574"/>
          <w:jc w:val="center"/>
        </w:trPr>
        <w:tc>
          <w:tcPr>
            <w:tcW w:w="2079" w:type="dxa"/>
            <w:shd w:val="clear" w:color="auto" w:fill="FFFFFF" w:themeFill="background1"/>
            <w:vAlign w:val="center"/>
          </w:tcPr>
          <w:p w14:paraId="0B12DE45"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6DE5BFD3" w14:textId="77777777" w:rsidR="0033374D" w:rsidRPr="003E75C3" w:rsidRDefault="0033374D" w:rsidP="003E75C3">
            <w:pPr>
              <w:rPr>
                <w:b/>
                <w:sz w:val="18"/>
                <w:szCs w:val="18"/>
              </w:rPr>
            </w:pPr>
            <w:r w:rsidRPr="003E75C3">
              <w:rPr>
                <w:sz w:val="18"/>
                <w:szCs w:val="18"/>
              </w:rPr>
              <w:t xml:space="preserve">El indicador no mide si una misma persona accede a más de una campaña de sensibilización. </w:t>
            </w:r>
          </w:p>
        </w:tc>
      </w:tr>
      <w:tr w:rsidR="00CA4AC1" w:rsidRPr="003E75C3" w14:paraId="2A3EAEC1" w14:textId="77777777" w:rsidTr="00CA4AC1">
        <w:trPr>
          <w:trHeight w:val="637"/>
          <w:jc w:val="center"/>
        </w:trPr>
        <w:tc>
          <w:tcPr>
            <w:tcW w:w="2079" w:type="dxa"/>
            <w:shd w:val="clear" w:color="auto" w:fill="FFFFFF" w:themeFill="background1"/>
            <w:vAlign w:val="center"/>
          </w:tcPr>
          <w:p w14:paraId="01542ADC"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14FCEF6C"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4679D03C" w14:textId="77777777" w:rsidR="0033374D" w:rsidRPr="003E75C3" w:rsidRDefault="0033374D" w:rsidP="003E75C3">
            <w:pPr>
              <w:rPr>
                <w:b/>
                <w:sz w:val="18"/>
                <w:szCs w:val="18"/>
                <w:lang w:val="en-US"/>
              </w:rPr>
            </w:pPr>
          </w:p>
          <w:p w14:paraId="4A367682" w14:textId="77777777" w:rsidR="0033374D" w:rsidRPr="003E75C3" w:rsidRDefault="0033374D" w:rsidP="003E75C3">
            <w:pPr>
              <w:rPr>
                <w:b/>
                <w:sz w:val="18"/>
                <w:szCs w:val="18"/>
                <w:lang w:val="en-US"/>
              </w:rPr>
            </w:pPr>
            <w:r w:rsidRPr="003E75C3">
              <w:rPr>
                <w:rFonts w:eastAsia="Cambria Math"/>
                <w:sz w:val="18"/>
                <w:szCs w:val="18"/>
                <w:lang w:val="en-US"/>
              </w:rPr>
              <w:t xml:space="preserve">IS= </w:t>
            </w:r>
            <w:proofErr w:type="spellStart"/>
            <w:r w:rsidRPr="003E75C3">
              <w:rPr>
                <w:rFonts w:eastAsia="Cambria Math"/>
                <w:sz w:val="18"/>
                <w:szCs w:val="18"/>
                <w:lang w:val="en-US"/>
              </w:rPr>
              <w:t>P_C</w:t>
            </w:r>
            <w:proofErr w:type="spellEnd"/>
            <w:r w:rsidRPr="003E75C3">
              <w:rPr>
                <w:rFonts w:eastAsia="Cambria Math"/>
                <w:sz w:val="18"/>
                <w:szCs w:val="18"/>
                <w:lang w:val="en-US"/>
              </w:rPr>
              <w:t xml:space="preserve"> / P x 100</w:t>
            </w:r>
          </w:p>
          <w:p w14:paraId="266D402E" w14:textId="77777777" w:rsidR="0033374D" w:rsidRPr="003E75C3" w:rsidRDefault="0033374D" w:rsidP="003E75C3">
            <w:pPr>
              <w:rPr>
                <w:b/>
                <w:sz w:val="18"/>
                <w:szCs w:val="18"/>
              </w:rPr>
            </w:pPr>
            <w:r w:rsidRPr="003E75C3">
              <w:rPr>
                <w:sz w:val="18"/>
                <w:szCs w:val="18"/>
              </w:rPr>
              <w:t xml:space="preserve">Donde: </w:t>
            </w:r>
          </w:p>
          <w:p w14:paraId="4843EE37"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71169516"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P_C</w:t>
            </w:r>
            <w:proofErr w:type="spellEnd"/>
            <w:r w:rsidRPr="003E75C3">
              <w:rPr>
                <w:sz w:val="18"/>
                <w:szCs w:val="18"/>
              </w:rPr>
              <w:t>: Participantes que logran los objetivos planteados en las campañas de concientización.</w:t>
            </w:r>
          </w:p>
          <w:p w14:paraId="0A62566B" w14:textId="77777777" w:rsidR="0033374D" w:rsidRPr="003E75C3" w:rsidRDefault="0033374D" w:rsidP="00537B70">
            <w:pPr>
              <w:numPr>
                <w:ilvl w:val="0"/>
                <w:numId w:val="59"/>
              </w:numPr>
              <w:ind w:left="0" w:firstLine="0"/>
              <w:rPr>
                <w:b/>
                <w:sz w:val="18"/>
                <w:szCs w:val="18"/>
              </w:rPr>
            </w:pPr>
            <w:r w:rsidRPr="003E75C3">
              <w:rPr>
                <w:sz w:val="18"/>
                <w:szCs w:val="18"/>
              </w:rPr>
              <w:t>P: Participantes de las campañas de concientización.</w:t>
            </w:r>
          </w:p>
          <w:p w14:paraId="799A1039" w14:textId="77777777" w:rsidR="0033374D" w:rsidRPr="003E75C3" w:rsidRDefault="0033374D" w:rsidP="003E75C3">
            <w:pPr>
              <w:rPr>
                <w:b/>
                <w:sz w:val="18"/>
                <w:szCs w:val="18"/>
              </w:rPr>
            </w:pPr>
          </w:p>
          <w:p w14:paraId="266D543E" w14:textId="77777777" w:rsidR="0033374D" w:rsidRPr="003E75C3" w:rsidRDefault="0033374D" w:rsidP="003E75C3">
            <w:pPr>
              <w:rPr>
                <w:b/>
                <w:sz w:val="18"/>
                <w:szCs w:val="18"/>
                <w:u w:val="single"/>
              </w:rPr>
            </w:pPr>
            <w:r w:rsidRPr="003E75C3">
              <w:rPr>
                <w:sz w:val="18"/>
                <w:szCs w:val="18"/>
                <w:u w:val="single"/>
              </w:rPr>
              <w:t>Especificaciones técnicas:</w:t>
            </w:r>
          </w:p>
          <w:p w14:paraId="4B4599FA" w14:textId="77777777" w:rsidR="0033374D" w:rsidRPr="003E75C3" w:rsidRDefault="0033374D" w:rsidP="003E75C3">
            <w:pPr>
              <w:rPr>
                <w:b/>
                <w:sz w:val="18"/>
                <w:szCs w:val="18"/>
              </w:rPr>
            </w:pPr>
          </w:p>
          <w:p w14:paraId="4830E24A" w14:textId="77777777" w:rsidR="0033374D" w:rsidRPr="003E75C3" w:rsidRDefault="0033374D" w:rsidP="003E75C3">
            <w:pPr>
              <w:rPr>
                <w:b/>
                <w:sz w:val="18"/>
                <w:szCs w:val="18"/>
              </w:rPr>
            </w:pPr>
            <w:r w:rsidRPr="003E75C3">
              <w:rPr>
                <w:sz w:val="18"/>
                <w:szCs w:val="18"/>
              </w:rPr>
              <w:t xml:space="preserve">Campañas de concientización: Campañas para la toma de conciencia respecto de la persona con discapacidad, el respeto de sus derechos y de su dignidad, y la responsabilidad del Estado y la sociedad para con ella. Para la toma de conciencia, se establecen los siguientes objetivos: </w:t>
            </w:r>
          </w:p>
          <w:p w14:paraId="1665FBE4" w14:textId="77777777" w:rsidR="0033374D" w:rsidRPr="003E75C3" w:rsidRDefault="0033374D" w:rsidP="003E75C3">
            <w:pPr>
              <w:rPr>
                <w:b/>
                <w:sz w:val="18"/>
                <w:szCs w:val="18"/>
              </w:rPr>
            </w:pPr>
          </w:p>
          <w:p w14:paraId="617D067C" w14:textId="77777777" w:rsidR="0033374D" w:rsidRPr="003E75C3" w:rsidRDefault="0033374D" w:rsidP="00537B70">
            <w:pPr>
              <w:numPr>
                <w:ilvl w:val="0"/>
                <w:numId w:val="62"/>
              </w:numPr>
              <w:ind w:left="0" w:firstLine="0"/>
              <w:rPr>
                <w:b/>
                <w:sz w:val="18"/>
                <w:szCs w:val="18"/>
              </w:rPr>
            </w:pPr>
            <w:r w:rsidRPr="003E75C3">
              <w:rPr>
                <w:sz w:val="18"/>
                <w:szCs w:val="18"/>
              </w:rPr>
              <w:t>Fomentar actitudes receptivas respecto de los derechos de las personas con discapacidad;</w:t>
            </w:r>
          </w:p>
          <w:p w14:paraId="146EA6C8" w14:textId="77777777" w:rsidR="0033374D" w:rsidRPr="003E75C3" w:rsidRDefault="0033374D" w:rsidP="00537B70">
            <w:pPr>
              <w:numPr>
                <w:ilvl w:val="0"/>
                <w:numId w:val="62"/>
              </w:numPr>
              <w:ind w:left="0" w:firstLine="0"/>
              <w:rPr>
                <w:b/>
                <w:sz w:val="18"/>
                <w:szCs w:val="18"/>
              </w:rPr>
            </w:pPr>
            <w:r w:rsidRPr="003E75C3">
              <w:rPr>
                <w:sz w:val="18"/>
                <w:szCs w:val="18"/>
              </w:rPr>
              <w:t>Promover percepciones positivas y una mayor conciencia social respecto de las personas con discapacidad;</w:t>
            </w:r>
          </w:p>
          <w:p w14:paraId="7400F110" w14:textId="77777777" w:rsidR="0033374D" w:rsidRPr="003E75C3" w:rsidRDefault="0033374D" w:rsidP="00537B70">
            <w:pPr>
              <w:numPr>
                <w:ilvl w:val="0"/>
                <w:numId w:val="62"/>
              </w:numPr>
              <w:ind w:left="0" w:firstLine="0"/>
              <w:rPr>
                <w:b/>
                <w:sz w:val="18"/>
                <w:szCs w:val="18"/>
              </w:rPr>
            </w:pPr>
            <w:r w:rsidRPr="003E75C3">
              <w:rPr>
                <w:sz w:val="18"/>
                <w:szCs w:val="18"/>
              </w:rPr>
              <w:t>Promover el reconocimiento de las capacidades, los méritos y las habilidades de las personas con discapacidad y de sus aportaciones en relación con el lugar de trabajo y el mercado laboral.</w:t>
            </w:r>
          </w:p>
          <w:p w14:paraId="632CEBAC" w14:textId="77777777" w:rsidR="0033374D" w:rsidRPr="003E75C3" w:rsidRDefault="0033374D" w:rsidP="003E75C3">
            <w:pPr>
              <w:rPr>
                <w:b/>
                <w:sz w:val="18"/>
                <w:szCs w:val="18"/>
              </w:rPr>
            </w:pPr>
          </w:p>
          <w:p w14:paraId="4D59FEE0" w14:textId="77777777" w:rsidR="0033374D" w:rsidRPr="003E75C3" w:rsidRDefault="0033374D" w:rsidP="003E75C3">
            <w:pPr>
              <w:rPr>
                <w:b/>
                <w:sz w:val="18"/>
                <w:szCs w:val="18"/>
              </w:rPr>
            </w:pPr>
            <w:r w:rsidRPr="003E75C3">
              <w:rPr>
                <w:sz w:val="18"/>
                <w:szCs w:val="18"/>
              </w:rPr>
              <w:t>Se entiende que los “participantes logran los objetivos planteados” cuando cumplen dos de los tres objetivos.</w:t>
            </w:r>
          </w:p>
          <w:p w14:paraId="1093A59A" w14:textId="77777777" w:rsidR="0033374D" w:rsidRPr="003E75C3" w:rsidRDefault="0033374D" w:rsidP="003E75C3">
            <w:pPr>
              <w:rPr>
                <w:b/>
                <w:sz w:val="18"/>
                <w:szCs w:val="18"/>
              </w:rPr>
            </w:pPr>
          </w:p>
          <w:p w14:paraId="0B44D0B4" w14:textId="77777777" w:rsidR="0033374D" w:rsidRPr="003E75C3" w:rsidRDefault="0033374D" w:rsidP="003E75C3">
            <w:pPr>
              <w:rPr>
                <w:b/>
                <w:sz w:val="18"/>
                <w:szCs w:val="18"/>
              </w:rPr>
            </w:pPr>
            <w:r w:rsidRPr="003E75C3">
              <w:rPr>
                <w:sz w:val="18"/>
                <w:szCs w:val="18"/>
              </w:rPr>
              <w:t>Participantes de las campañas de concientización se definen como aquellas personas que llenan sus datos completos de acuerdo a un registro establecido, el cual contendrá datos personales (nombres, edad, sexo), de su situación (labora, estudia), de su relación con personas con discapacidad (tiene un familiar, tiene un amigo, tiene un conocido, no conoce), y de contacto (celular y/o correo).</w:t>
            </w:r>
          </w:p>
          <w:p w14:paraId="6A072F01" w14:textId="77777777" w:rsidR="0033374D" w:rsidRPr="003E75C3" w:rsidRDefault="0033374D" w:rsidP="003E75C3">
            <w:pPr>
              <w:rPr>
                <w:b/>
                <w:sz w:val="18"/>
                <w:szCs w:val="18"/>
              </w:rPr>
            </w:pPr>
          </w:p>
          <w:p w14:paraId="30A31A3F" w14:textId="77777777" w:rsidR="0033374D" w:rsidRPr="003E75C3" w:rsidRDefault="0033374D" w:rsidP="003E75C3">
            <w:pPr>
              <w:rPr>
                <w:b/>
                <w:sz w:val="18"/>
                <w:szCs w:val="18"/>
              </w:rPr>
            </w:pPr>
            <w:r w:rsidRPr="003E75C3">
              <w:rPr>
                <w:sz w:val="18"/>
                <w:szCs w:val="18"/>
              </w:rPr>
              <w:t xml:space="preserve">El logro de los objetivos se establece de manera independiente por cada campaña de concientización, lo cual involucra estrategias diferenciadas para identificar si se ha logrado impartir una toma de conciencia por parte del participante. Estas estrategias pueden responder a una encuesta de cierre o una acción de seguimiento al participante. </w:t>
            </w:r>
          </w:p>
          <w:p w14:paraId="7C32B767" w14:textId="77777777" w:rsidR="0033374D" w:rsidRPr="003E75C3" w:rsidRDefault="0033374D" w:rsidP="003E75C3">
            <w:pPr>
              <w:rPr>
                <w:b/>
                <w:sz w:val="18"/>
                <w:szCs w:val="18"/>
              </w:rPr>
            </w:pPr>
          </w:p>
          <w:p w14:paraId="40B2E66D"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50645C07" w14:textId="77777777" w:rsidTr="00CA4AC1">
        <w:trPr>
          <w:trHeight w:val="180"/>
          <w:jc w:val="center"/>
        </w:trPr>
        <w:tc>
          <w:tcPr>
            <w:tcW w:w="2079" w:type="dxa"/>
            <w:shd w:val="clear" w:color="auto" w:fill="FFFFFF" w:themeFill="background1"/>
            <w:vAlign w:val="center"/>
          </w:tcPr>
          <w:p w14:paraId="41C2DCB5"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6B99E73D"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0A49070D"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2EA022D0"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6C5B6450" w14:textId="77777777" w:rsidTr="00CA4AC1">
        <w:trPr>
          <w:trHeight w:val="1026"/>
          <w:jc w:val="center"/>
        </w:trPr>
        <w:tc>
          <w:tcPr>
            <w:tcW w:w="2079" w:type="dxa"/>
            <w:shd w:val="clear" w:color="auto" w:fill="FFFFFF" w:themeFill="background1"/>
            <w:vAlign w:val="center"/>
          </w:tcPr>
          <w:p w14:paraId="352B69E9"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5D8AE2AA" w14:textId="77777777" w:rsidR="0033374D" w:rsidRPr="003E75C3" w:rsidRDefault="0033374D" w:rsidP="003E75C3">
            <w:pPr>
              <w:rPr>
                <w:b/>
                <w:sz w:val="18"/>
                <w:szCs w:val="18"/>
                <w:u w:val="single"/>
              </w:rPr>
            </w:pPr>
            <w:r w:rsidRPr="003E75C3">
              <w:rPr>
                <w:sz w:val="18"/>
                <w:szCs w:val="18"/>
                <w:u w:val="single"/>
              </w:rPr>
              <w:t>Fuente:</w:t>
            </w:r>
          </w:p>
          <w:p w14:paraId="3426777D" w14:textId="77777777" w:rsidR="0033374D" w:rsidRPr="003E75C3" w:rsidRDefault="0033374D" w:rsidP="003E75C3">
            <w:pPr>
              <w:rPr>
                <w:b/>
                <w:sz w:val="18"/>
                <w:szCs w:val="18"/>
              </w:rPr>
            </w:pPr>
            <w:r w:rsidRPr="003E75C3">
              <w:rPr>
                <w:sz w:val="18"/>
                <w:szCs w:val="18"/>
              </w:rPr>
              <w:t>Consejo Nacional para la Integración de la Persona con Discapacidad (CONADIS) - Dirección de Promoción y Desarrollo Social.</w:t>
            </w:r>
          </w:p>
          <w:p w14:paraId="42C2C72F" w14:textId="77777777" w:rsidR="0033374D" w:rsidRPr="003E75C3" w:rsidRDefault="0033374D" w:rsidP="003E75C3">
            <w:pPr>
              <w:rPr>
                <w:b/>
                <w:sz w:val="18"/>
                <w:szCs w:val="18"/>
              </w:rPr>
            </w:pPr>
          </w:p>
          <w:p w14:paraId="45602892" w14:textId="77777777" w:rsidR="0033374D" w:rsidRPr="003E75C3" w:rsidRDefault="0033374D" w:rsidP="003E75C3">
            <w:pPr>
              <w:rPr>
                <w:b/>
                <w:sz w:val="18"/>
                <w:szCs w:val="18"/>
                <w:u w:val="single"/>
              </w:rPr>
            </w:pPr>
            <w:r w:rsidRPr="003E75C3">
              <w:rPr>
                <w:sz w:val="18"/>
                <w:szCs w:val="18"/>
                <w:u w:val="single"/>
              </w:rPr>
              <w:t>Base de datos:</w:t>
            </w:r>
          </w:p>
          <w:p w14:paraId="1501425B" w14:textId="77777777" w:rsidR="0033374D" w:rsidRPr="003E75C3" w:rsidRDefault="0033374D" w:rsidP="003E75C3">
            <w:pPr>
              <w:rPr>
                <w:b/>
                <w:sz w:val="18"/>
                <w:szCs w:val="18"/>
              </w:rPr>
            </w:pPr>
            <w:r w:rsidRPr="003E75C3">
              <w:rPr>
                <w:sz w:val="18"/>
                <w:szCs w:val="18"/>
              </w:rPr>
              <w:t>Registros administrativos de CONADIS.</w:t>
            </w:r>
          </w:p>
        </w:tc>
      </w:tr>
      <w:tr w:rsidR="00CA4AC1" w:rsidRPr="003E75C3" w14:paraId="7E844B8B" w14:textId="77777777" w:rsidTr="00CA4AC1">
        <w:trPr>
          <w:trHeight w:val="258"/>
          <w:jc w:val="center"/>
        </w:trPr>
        <w:tc>
          <w:tcPr>
            <w:tcW w:w="2079" w:type="dxa"/>
            <w:shd w:val="clear" w:color="auto" w:fill="FFFFFF" w:themeFill="background1"/>
            <w:vAlign w:val="center"/>
          </w:tcPr>
          <w:p w14:paraId="0924474E"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4FD020B9" w14:textId="77777777" w:rsidR="0033374D" w:rsidRPr="003E75C3" w:rsidRDefault="0033374D" w:rsidP="003E75C3">
            <w:pPr>
              <w:rPr>
                <w:b/>
                <w:sz w:val="18"/>
                <w:szCs w:val="18"/>
              </w:rPr>
            </w:pPr>
            <w:r w:rsidRPr="003E75C3">
              <w:rPr>
                <w:sz w:val="18"/>
                <w:szCs w:val="18"/>
              </w:rPr>
              <w:t>Las campañas de concientización están dirigidas para personas sin discapacidad.</w:t>
            </w:r>
          </w:p>
        </w:tc>
      </w:tr>
    </w:tbl>
    <w:p w14:paraId="6EE0CE39" w14:textId="77777777" w:rsidR="00CA4AC1" w:rsidRPr="003E75C3" w:rsidRDefault="00CA4AC1" w:rsidP="003E75C3">
      <w:bookmarkStart w:id="305" w:name="_rgcc5mgnq3w4" w:colFirst="0" w:colLast="0"/>
      <w:bookmarkEnd w:id="305"/>
    </w:p>
    <w:p w14:paraId="34531ABE" w14:textId="51B02DFB" w:rsidR="0033374D" w:rsidRPr="003E75C3" w:rsidRDefault="0033374D" w:rsidP="003E75C3">
      <w:r w:rsidRPr="003E75C3">
        <w:t>Lineamiento 6.2 - S20</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0805530D" w14:textId="77777777" w:rsidTr="00CA4AC1">
        <w:trPr>
          <w:trHeight w:val="313"/>
          <w:jc w:val="center"/>
        </w:trPr>
        <w:tc>
          <w:tcPr>
            <w:tcW w:w="2079" w:type="dxa"/>
            <w:shd w:val="clear" w:color="auto" w:fill="FFFFFF" w:themeFill="background1"/>
            <w:vAlign w:val="center"/>
          </w:tcPr>
          <w:p w14:paraId="7335BF9D"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7004ED02" w14:textId="77777777" w:rsidR="0033374D" w:rsidRPr="003E75C3" w:rsidRDefault="0033374D" w:rsidP="003E75C3">
            <w:pPr>
              <w:rPr>
                <w:b/>
                <w:sz w:val="18"/>
                <w:szCs w:val="18"/>
              </w:rPr>
            </w:pPr>
            <w:r w:rsidRPr="003E75C3">
              <w:rPr>
                <w:sz w:val="18"/>
                <w:szCs w:val="18"/>
              </w:rPr>
              <w:t>Fortalecimiento de capacidades integral</w:t>
            </w:r>
            <w:r w:rsidR="000F3A9F" w:rsidRPr="003E75C3">
              <w:rPr>
                <w:sz w:val="18"/>
                <w:szCs w:val="18"/>
              </w:rPr>
              <w:t>es</w:t>
            </w:r>
            <w:r w:rsidRPr="003E75C3">
              <w:rPr>
                <w:sz w:val="18"/>
                <w:szCs w:val="18"/>
              </w:rPr>
              <w:t xml:space="preserve"> en Desarrollo urbano, ordenamiento y accesibilidad a Gobiernos Locales y Regionales.</w:t>
            </w:r>
          </w:p>
        </w:tc>
      </w:tr>
      <w:tr w:rsidR="00CA4AC1" w:rsidRPr="003E75C3" w14:paraId="103BA00C" w14:textId="77777777" w:rsidTr="00CA4AC1">
        <w:trPr>
          <w:trHeight w:val="424"/>
          <w:jc w:val="center"/>
        </w:trPr>
        <w:tc>
          <w:tcPr>
            <w:tcW w:w="2079" w:type="dxa"/>
            <w:shd w:val="clear" w:color="auto" w:fill="FFFFFF" w:themeFill="background1"/>
            <w:vAlign w:val="center"/>
          </w:tcPr>
          <w:p w14:paraId="4F4FCDCC"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4396EE2A" w14:textId="77777777" w:rsidR="0033374D" w:rsidRPr="003E75C3" w:rsidRDefault="0033374D" w:rsidP="003E75C3">
            <w:pPr>
              <w:rPr>
                <w:b/>
                <w:sz w:val="18"/>
                <w:szCs w:val="18"/>
              </w:rPr>
            </w:pPr>
            <w:r w:rsidRPr="003E75C3">
              <w:rPr>
                <w:sz w:val="18"/>
                <w:szCs w:val="18"/>
              </w:rPr>
              <w:t>Porcentaje de Gobiernos Locales y Regionales con capacidades fortalecidas en desarrollo y gestión urbana territorial.</w:t>
            </w:r>
          </w:p>
        </w:tc>
      </w:tr>
      <w:tr w:rsidR="00CA4AC1" w:rsidRPr="003E75C3" w14:paraId="13CA7879" w14:textId="77777777" w:rsidTr="00CA4AC1">
        <w:trPr>
          <w:trHeight w:val="106"/>
          <w:jc w:val="center"/>
        </w:trPr>
        <w:tc>
          <w:tcPr>
            <w:tcW w:w="2079" w:type="dxa"/>
            <w:shd w:val="clear" w:color="auto" w:fill="FFFFFF" w:themeFill="background1"/>
            <w:vAlign w:val="center"/>
          </w:tcPr>
          <w:p w14:paraId="5A779738"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38F1154A" w14:textId="77777777" w:rsidR="0033374D" w:rsidRPr="003E75C3" w:rsidRDefault="0033374D" w:rsidP="003E75C3">
            <w:pPr>
              <w:rPr>
                <w:b/>
                <w:sz w:val="18"/>
                <w:szCs w:val="18"/>
              </w:rPr>
            </w:pPr>
            <w:r w:rsidRPr="003E75C3">
              <w:rPr>
                <w:sz w:val="18"/>
                <w:szCs w:val="18"/>
              </w:rPr>
              <w:t xml:space="preserve">La asistencia técnica brindada a servidores públicos busca fortalecer las capacidades de la misma entidad, al tener personal más preparado. Dado que los conocimientos no se quedan en la persona, sino que son aplicados y transmitidos a los miembros de un equipo, resulta pertinente medir a nivel de entidad más que a nivel individual. El indicador permite medir el porcentaje de Gobiernos Locales y Regionales que cuentan con capacidades fortalecidas técnicamente para lograr el desarrollo y gestión urbana territorial sostenible y accesible para las personas con discapacidad. </w:t>
            </w:r>
          </w:p>
        </w:tc>
      </w:tr>
      <w:tr w:rsidR="00CA4AC1" w:rsidRPr="003E75C3" w14:paraId="6B0007E1" w14:textId="77777777" w:rsidTr="00CA4AC1">
        <w:trPr>
          <w:trHeight w:val="106"/>
          <w:jc w:val="center"/>
        </w:trPr>
        <w:tc>
          <w:tcPr>
            <w:tcW w:w="2079" w:type="dxa"/>
            <w:shd w:val="clear" w:color="auto" w:fill="FFFFFF" w:themeFill="background1"/>
            <w:vAlign w:val="center"/>
          </w:tcPr>
          <w:p w14:paraId="597C8376"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18CC26FA" w14:textId="77777777" w:rsidR="0033374D" w:rsidRPr="003E75C3" w:rsidRDefault="0033374D" w:rsidP="003E75C3">
            <w:pPr>
              <w:rPr>
                <w:b/>
                <w:sz w:val="18"/>
                <w:szCs w:val="18"/>
              </w:rPr>
            </w:pPr>
            <w:r w:rsidRPr="003E75C3">
              <w:rPr>
                <w:sz w:val="18"/>
                <w:szCs w:val="18"/>
              </w:rPr>
              <w:t>Ministerio de Vivienda, Construcción y Saneamiento (</w:t>
            </w:r>
            <w:proofErr w:type="spellStart"/>
            <w:r w:rsidRPr="003E75C3">
              <w:rPr>
                <w:sz w:val="18"/>
                <w:szCs w:val="18"/>
              </w:rPr>
              <w:t>MVCS</w:t>
            </w:r>
            <w:proofErr w:type="spellEnd"/>
            <w:r w:rsidRPr="003E75C3">
              <w:rPr>
                <w:sz w:val="18"/>
                <w:szCs w:val="18"/>
              </w:rPr>
              <w:t>) – Dirección General de Políticas y Regulación en Vivienda y Urbanismo</w:t>
            </w:r>
          </w:p>
        </w:tc>
      </w:tr>
      <w:tr w:rsidR="00CA4AC1" w:rsidRPr="003E75C3" w14:paraId="06F34927" w14:textId="77777777" w:rsidTr="00CA4AC1">
        <w:trPr>
          <w:trHeight w:val="574"/>
          <w:jc w:val="center"/>
        </w:trPr>
        <w:tc>
          <w:tcPr>
            <w:tcW w:w="2079" w:type="dxa"/>
            <w:shd w:val="clear" w:color="auto" w:fill="FFFFFF" w:themeFill="background1"/>
            <w:vAlign w:val="center"/>
          </w:tcPr>
          <w:p w14:paraId="7B3B3261"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2908A5F5" w14:textId="77777777" w:rsidR="0033374D" w:rsidRPr="003E75C3" w:rsidRDefault="0033374D" w:rsidP="00537B70">
            <w:pPr>
              <w:numPr>
                <w:ilvl w:val="0"/>
                <w:numId w:val="67"/>
              </w:numPr>
              <w:ind w:left="0" w:firstLine="0"/>
              <w:rPr>
                <w:b/>
                <w:sz w:val="18"/>
                <w:szCs w:val="18"/>
              </w:rPr>
            </w:pPr>
            <w:r w:rsidRPr="003E75C3">
              <w:rPr>
                <w:sz w:val="18"/>
                <w:szCs w:val="18"/>
              </w:rPr>
              <w:t>El indicador no considera la rotación de las servidoras y servidores públicos que formaron parte de la asistencia técnica.</w:t>
            </w:r>
          </w:p>
          <w:p w14:paraId="4BD35F13" w14:textId="77777777" w:rsidR="0033374D" w:rsidRPr="003E75C3" w:rsidRDefault="0033374D" w:rsidP="00537B70">
            <w:pPr>
              <w:numPr>
                <w:ilvl w:val="0"/>
                <w:numId w:val="67"/>
              </w:numPr>
              <w:ind w:left="0" w:firstLine="0"/>
              <w:rPr>
                <w:b/>
                <w:sz w:val="18"/>
                <w:szCs w:val="18"/>
              </w:rPr>
            </w:pPr>
            <w:r w:rsidRPr="003E75C3">
              <w:rPr>
                <w:sz w:val="18"/>
                <w:szCs w:val="18"/>
              </w:rPr>
              <w:lastRenderedPageBreak/>
              <w:t>El número del personal prioritario para recibir la asistencia técnica puede variar entre entidades, por lo que no se establece un mínimo de funcionarias y funcionarios para definir que la entidad fue asistida.</w:t>
            </w:r>
          </w:p>
        </w:tc>
      </w:tr>
      <w:tr w:rsidR="00CA4AC1" w:rsidRPr="003E75C3" w14:paraId="364D0778" w14:textId="77777777" w:rsidTr="00CA4AC1">
        <w:trPr>
          <w:trHeight w:val="637"/>
          <w:jc w:val="center"/>
        </w:trPr>
        <w:tc>
          <w:tcPr>
            <w:tcW w:w="2079" w:type="dxa"/>
            <w:shd w:val="clear" w:color="auto" w:fill="FFFFFF" w:themeFill="background1"/>
            <w:vAlign w:val="center"/>
          </w:tcPr>
          <w:p w14:paraId="3E4A0A33" w14:textId="77777777" w:rsidR="0033374D" w:rsidRPr="003E75C3" w:rsidRDefault="0033374D" w:rsidP="003E75C3">
            <w:pPr>
              <w:rPr>
                <w:b/>
                <w:sz w:val="18"/>
                <w:szCs w:val="18"/>
              </w:rPr>
            </w:pPr>
            <w:r w:rsidRPr="003E75C3">
              <w:rPr>
                <w:sz w:val="18"/>
                <w:szCs w:val="18"/>
              </w:rPr>
              <w:lastRenderedPageBreak/>
              <w:t>Método de cálculo:</w:t>
            </w:r>
          </w:p>
        </w:tc>
        <w:tc>
          <w:tcPr>
            <w:tcW w:w="6415" w:type="dxa"/>
            <w:gridSpan w:val="3"/>
            <w:shd w:val="clear" w:color="auto" w:fill="FFFFFF" w:themeFill="background1"/>
            <w:vAlign w:val="center"/>
          </w:tcPr>
          <w:p w14:paraId="397626BC" w14:textId="77777777" w:rsidR="0033374D" w:rsidRPr="003E75C3" w:rsidRDefault="0033374D" w:rsidP="003E75C3">
            <w:pPr>
              <w:rPr>
                <w:b/>
                <w:sz w:val="18"/>
                <w:szCs w:val="18"/>
                <w:lang w:val="en-US"/>
              </w:rPr>
            </w:pPr>
            <w:proofErr w:type="spellStart"/>
            <w:r w:rsidRPr="003E75C3">
              <w:rPr>
                <w:sz w:val="18"/>
                <w:szCs w:val="18"/>
                <w:lang w:val="en-US"/>
              </w:rPr>
              <w:t>Fórmula</w:t>
            </w:r>
            <w:proofErr w:type="spellEnd"/>
            <w:r w:rsidRPr="003E75C3">
              <w:rPr>
                <w:sz w:val="18"/>
                <w:szCs w:val="18"/>
                <w:lang w:val="en-US"/>
              </w:rPr>
              <w:t>:</w:t>
            </w:r>
          </w:p>
          <w:p w14:paraId="04B8DCD5" w14:textId="77777777" w:rsidR="0033374D" w:rsidRPr="003E75C3" w:rsidRDefault="0033374D" w:rsidP="003E75C3">
            <w:pPr>
              <w:rPr>
                <w:b/>
                <w:sz w:val="18"/>
                <w:szCs w:val="18"/>
                <w:lang w:val="en-US"/>
              </w:rPr>
            </w:pPr>
          </w:p>
          <w:p w14:paraId="42FC8563" w14:textId="77777777" w:rsidR="0033374D" w:rsidRPr="003E75C3" w:rsidRDefault="0033374D" w:rsidP="003E75C3">
            <w:pPr>
              <w:rPr>
                <w:b/>
                <w:sz w:val="18"/>
                <w:szCs w:val="18"/>
                <w:lang w:val="en-US"/>
              </w:rPr>
            </w:pPr>
            <w:r w:rsidRPr="003E75C3">
              <w:rPr>
                <w:sz w:val="18"/>
                <w:szCs w:val="18"/>
                <w:lang w:val="en-US"/>
              </w:rPr>
              <w:t>IS= [</w:t>
            </w:r>
            <w:proofErr w:type="spellStart"/>
            <w:r w:rsidRPr="003E75C3">
              <w:rPr>
                <w:sz w:val="18"/>
                <w:szCs w:val="18"/>
                <w:lang w:val="en-US"/>
              </w:rPr>
              <w:t>GORE_GL_C</w:t>
            </w:r>
            <w:proofErr w:type="spellEnd"/>
            <w:r w:rsidRPr="003E75C3">
              <w:rPr>
                <w:sz w:val="18"/>
                <w:szCs w:val="18"/>
                <w:lang w:val="en-US"/>
              </w:rPr>
              <w:t xml:space="preserve"> / </w:t>
            </w:r>
            <w:proofErr w:type="spellStart"/>
            <w:r w:rsidRPr="003E75C3">
              <w:rPr>
                <w:sz w:val="18"/>
                <w:szCs w:val="18"/>
                <w:lang w:val="en-US"/>
              </w:rPr>
              <w:t>GORE_</w:t>
            </w:r>
            <w:proofErr w:type="gramStart"/>
            <w:r w:rsidRPr="003E75C3">
              <w:rPr>
                <w:sz w:val="18"/>
                <w:szCs w:val="18"/>
                <w:lang w:val="en-US"/>
              </w:rPr>
              <w:t>GL</w:t>
            </w:r>
            <w:proofErr w:type="spellEnd"/>
            <w:r w:rsidRPr="003E75C3">
              <w:rPr>
                <w:sz w:val="18"/>
                <w:szCs w:val="18"/>
                <w:lang w:val="en-US"/>
              </w:rPr>
              <w:t xml:space="preserve"> ]</w:t>
            </w:r>
            <w:proofErr w:type="gramEnd"/>
            <w:r w:rsidRPr="003E75C3">
              <w:rPr>
                <w:sz w:val="18"/>
                <w:szCs w:val="18"/>
                <w:lang w:val="en-US"/>
              </w:rPr>
              <w:t xml:space="preserve"> x 100</w:t>
            </w:r>
          </w:p>
          <w:p w14:paraId="6C95EEAB" w14:textId="77777777" w:rsidR="0033374D" w:rsidRPr="003E75C3" w:rsidRDefault="0033374D" w:rsidP="003E75C3">
            <w:pPr>
              <w:rPr>
                <w:b/>
                <w:sz w:val="18"/>
                <w:szCs w:val="18"/>
              </w:rPr>
            </w:pPr>
            <w:r w:rsidRPr="003E75C3">
              <w:rPr>
                <w:sz w:val="18"/>
                <w:szCs w:val="18"/>
              </w:rPr>
              <w:t xml:space="preserve">Donde: </w:t>
            </w:r>
          </w:p>
          <w:p w14:paraId="4EF20FCE" w14:textId="77777777" w:rsidR="0033374D" w:rsidRPr="003E75C3" w:rsidRDefault="0033374D" w:rsidP="003E75C3">
            <w:pPr>
              <w:rPr>
                <w:b/>
                <w:sz w:val="18"/>
                <w:szCs w:val="18"/>
              </w:rPr>
            </w:pPr>
            <w:r w:rsidRPr="003E75C3">
              <w:rPr>
                <w:sz w:val="18"/>
                <w:szCs w:val="18"/>
              </w:rPr>
              <w:t>● IS: Indicador del servicio</w:t>
            </w:r>
          </w:p>
          <w:p w14:paraId="37552B14" w14:textId="77777777" w:rsidR="0033374D" w:rsidRPr="003E75C3" w:rsidRDefault="0033374D" w:rsidP="003E75C3">
            <w:pPr>
              <w:rPr>
                <w:b/>
                <w:sz w:val="18"/>
                <w:szCs w:val="18"/>
              </w:rPr>
            </w:pPr>
            <w:r w:rsidRPr="003E75C3">
              <w:rPr>
                <w:sz w:val="18"/>
                <w:szCs w:val="18"/>
              </w:rPr>
              <w:t xml:space="preserve">● </w:t>
            </w:r>
            <w:proofErr w:type="spellStart"/>
            <w:r w:rsidRPr="003E75C3">
              <w:rPr>
                <w:sz w:val="18"/>
                <w:szCs w:val="18"/>
              </w:rPr>
              <w:t>GORE_GL_C</w:t>
            </w:r>
            <w:proofErr w:type="spellEnd"/>
            <w:r w:rsidRPr="003E75C3">
              <w:rPr>
                <w:sz w:val="18"/>
                <w:szCs w:val="18"/>
              </w:rPr>
              <w:t>: Gobiernos Regionales y Locales con capacidades fortalecidas.</w:t>
            </w:r>
          </w:p>
          <w:p w14:paraId="59625E8E" w14:textId="77777777" w:rsidR="0033374D" w:rsidRPr="003E75C3" w:rsidRDefault="0033374D" w:rsidP="003E75C3">
            <w:pPr>
              <w:rPr>
                <w:b/>
                <w:sz w:val="18"/>
                <w:szCs w:val="18"/>
              </w:rPr>
            </w:pPr>
            <w:r w:rsidRPr="003E75C3">
              <w:rPr>
                <w:sz w:val="18"/>
                <w:szCs w:val="18"/>
              </w:rPr>
              <w:t xml:space="preserve">● </w:t>
            </w:r>
            <w:proofErr w:type="spellStart"/>
            <w:r w:rsidRPr="003E75C3">
              <w:rPr>
                <w:sz w:val="18"/>
                <w:szCs w:val="18"/>
              </w:rPr>
              <w:t>GORE_GL</w:t>
            </w:r>
            <w:proofErr w:type="spellEnd"/>
            <w:r w:rsidRPr="003E75C3">
              <w:rPr>
                <w:sz w:val="18"/>
                <w:szCs w:val="18"/>
              </w:rPr>
              <w:t>: Gobiernos Regionales y Locales.</w:t>
            </w:r>
          </w:p>
          <w:p w14:paraId="2DD24195" w14:textId="77777777" w:rsidR="0033374D" w:rsidRPr="003E75C3" w:rsidRDefault="0033374D" w:rsidP="003E75C3">
            <w:pPr>
              <w:rPr>
                <w:b/>
                <w:sz w:val="18"/>
                <w:szCs w:val="18"/>
              </w:rPr>
            </w:pPr>
          </w:p>
          <w:p w14:paraId="762ABC5B" w14:textId="77777777" w:rsidR="0033374D" w:rsidRPr="003E75C3" w:rsidRDefault="0033374D" w:rsidP="003E75C3">
            <w:pPr>
              <w:rPr>
                <w:b/>
                <w:sz w:val="18"/>
                <w:szCs w:val="18"/>
              </w:rPr>
            </w:pPr>
            <w:r w:rsidRPr="003E75C3">
              <w:rPr>
                <w:sz w:val="18"/>
                <w:szCs w:val="18"/>
              </w:rPr>
              <w:t>Especificaciones técnicas:</w:t>
            </w:r>
          </w:p>
          <w:p w14:paraId="6088D6FC" w14:textId="77777777" w:rsidR="0033374D" w:rsidRPr="003E75C3" w:rsidRDefault="0033374D" w:rsidP="003E75C3">
            <w:pPr>
              <w:rPr>
                <w:b/>
                <w:sz w:val="18"/>
                <w:szCs w:val="18"/>
              </w:rPr>
            </w:pPr>
          </w:p>
          <w:p w14:paraId="7CAC58FC" w14:textId="77777777" w:rsidR="0033374D" w:rsidRPr="003E75C3" w:rsidRDefault="0033374D" w:rsidP="003E75C3">
            <w:pPr>
              <w:rPr>
                <w:b/>
                <w:sz w:val="18"/>
                <w:szCs w:val="18"/>
              </w:rPr>
            </w:pPr>
            <w:r w:rsidRPr="003E75C3">
              <w:rPr>
                <w:sz w:val="18"/>
                <w:szCs w:val="18"/>
              </w:rPr>
              <w:t xml:space="preserve">Para verificar condiciones de desarrollo y gestión urbana territorial sostenible y accesible se toman en cuenta las disposiciones establecidas en la Norma A.120 y Norma Técnica </w:t>
            </w:r>
            <w:proofErr w:type="spellStart"/>
            <w:r w:rsidRPr="003E75C3">
              <w:rPr>
                <w:sz w:val="18"/>
                <w:szCs w:val="18"/>
              </w:rPr>
              <w:t>GH</w:t>
            </w:r>
            <w:proofErr w:type="spellEnd"/>
            <w:r w:rsidRPr="003E75C3">
              <w:rPr>
                <w:sz w:val="18"/>
                <w:szCs w:val="18"/>
              </w:rPr>
              <w:t xml:space="preserve"> 020 del Ministerio de Vivienda, Construcción y Saneamiento, con ambientes y rutas accesibles que permitan el libre desplazamiento y atención de la persona con discapacidad.</w:t>
            </w:r>
          </w:p>
          <w:p w14:paraId="7ADEBAC6" w14:textId="77777777" w:rsidR="0033374D" w:rsidRPr="003E75C3" w:rsidRDefault="0033374D" w:rsidP="003E75C3">
            <w:pPr>
              <w:rPr>
                <w:b/>
                <w:sz w:val="18"/>
                <w:szCs w:val="18"/>
              </w:rPr>
            </w:pPr>
          </w:p>
          <w:p w14:paraId="4DB02841" w14:textId="77777777" w:rsidR="0033374D" w:rsidRPr="003E75C3" w:rsidRDefault="0033374D" w:rsidP="003E75C3">
            <w:pPr>
              <w:rPr>
                <w:b/>
                <w:sz w:val="18"/>
                <w:szCs w:val="18"/>
              </w:rPr>
            </w:pPr>
            <w:r w:rsidRPr="003E75C3">
              <w:rPr>
                <w:sz w:val="18"/>
                <w:szCs w:val="18"/>
              </w:rPr>
              <w:t xml:space="preserve">Se considera a los "Gobiernos </w:t>
            </w:r>
            <w:proofErr w:type="gramStart"/>
            <w:r w:rsidRPr="003E75C3">
              <w:rPr>
                <w:sz w:val="18"/>
                <w:szCs w:val="18"/>
              </w:rPr>
              <w:t>Locales  y</w:t>
            </w:r>
            <w:proofErr w:type="gramEnd"/>
            <w:r w:rsidRPr="003E75C3">
              <w:rPr>
                <w:sz w:val="18"/>
                <w:szCs w:val="18"/>
              </w:rPr>
              <w:t xml:space="preserve"> Regionales con capacidades fortalecidas" a quienes en la evaluación final tengan un una nota de mínimo 14 de 20 puntos y asistan a mínimo el 80% de las capacitaciones programadas</w:t>
            </w:r>
          </w:p>
          <w:p w14:paraId="7A0515DC" w14:textId="77777777" w:rsidR="0033374D" w:rsidRPr="003E75C3" w:rsidRDefault="0033374D" w:rsidP="003E75C3">
            <w:pPr>
              <w:rPr>
                <w:b/>
                <w:sz w:val="18"/>
                <w:szCs w:val="18"/>
              </w:rPr>
            </w:pPr>
          </w:p>
          <w:p w14:paraId="3024875E" w14:textId="77777777" w:rsidR="0033374D" w:rsidRPr="003E75C3" w:rsidRDefault="0033374D" w:rsidP="003E75C3">
            <w:pPr>
              <w:rPr>
                <w:b/>
                <w:sz w:val="18"/>
                <w:szCs w:val="18"/>
              </w:rPr>
            </w:pPr>
            <w:r w:rsidRPr="003E75C3">
              <w:rPr>
                <w:sz w:val="18"/>
                <w:szCs w:val="18"/>
              </w:rPr>
              <w:t>Alcance de medición: Nacional y regional.</w:t>
            </w:r>
          </w:p>
          <w:p w14:paraId="0469F11A" w14:textId="77777777" w:rsidR="0033374D" w:rsidRPr="003E75C3" w:rsidRDefault="0033374D" w:rsidP="003E75C3">
            <w:pPr>
              <w:rPr>
                <w:b/>
                <w:sz w:val="18"/>
                <w:szCs w:val="18"/>
              </w:rPr>
            </w:pPr>
          </w:p>
          <w:p w14:paraId="6F531EA7" w14:textId="77777777" w:rsidR="0033374D" w:rsidRPr="003E75C3" w:rsidRDefault="0033374D" w:rsidP="003E75C3">
            <w:pPr>
              <w:rPr>
                <w:b/>
                <w:sz w:val="18"/>
                <w:szCs w:val="18"/>
              </w:rPr>
            </w:pPr>
            <w:r w:rsidRPr="003E75C3">
              <w:rPr>
                <w:sz w:val="18"/>
                <w:szCs w:val="18"/>
              </w:rPr>
              <w:t xml:space="preserve">Las acciones de capacitación pueden ser las siguientes:  </w:t>
            </w:r>
          </w:p>
          <w:p w14:paraId="62CBCCF3" w14:textId="77777777" w:rsidR="0033374D" w:rsidRPr="003E75C3" w:rsidRDefault="0033374D" w:rsidP="003E75C3">
            <w:pPr>
              <w:rPr>
                <w:b/>
                <w:sz w:val="18"/>
                <w:szCs w:val="18"/>
              </w:rPr>
            </w:pPr>
          </w:p>
          <w:p w14:paraId="3F826FDA" w14:textId="77777777" w:rsidR="0033374D" w:rsidRPr="003E75C3" w:rsidRDefault="0033374D" w:rsidP="00537B70">
            <w:pPr>
              <w:numPr>
                <w:ilvl w:val="0"/>
                <w:numId w:val="49"/>
              </w:numPr>
              <w:ind w:left="0" w:firstLine="0"/>
              <w:rPr>
                <w:b/>
                <w:sz w:val="18"/>
                <w:szCs w:val="18"/>
              </w:rPr>
            </w:pPr>
            <w:r w:rsidRPr="003E75C3">
              <w:rPr>
                <w:sz w:val="18"/>
                <w:szCs w:val="18"/>
              </w:rPr>
              <w:t>Taller: Es una estrategia de enseñanza-aprendizaje para el desarrollo de una tarea, a partir de la puesta en práctica de los conocimientos adquiridos por parte de los participantes, de manera individual o grupal. Estos deben aportar para resolver problemas concretos y proponer soluciones.</w:t>
            </w:r>
          </w:p>
          <w:p w14:paraId="0A09D56A" w14:textId="77777777" w:rsidR="0033374D" w:rsidRPr="003E75C3" w:rsidRDefault="0033374D" w:rsidP="00537B70">
            <w:pPr>
              <w:numPr>
                <w:ilvl w:val="0"/>
                <w:numId w:val="49"/>
              </w:numPr>
              <w:ind w:left="0" w:firstLine="0"/>
              <w:rPr>
                <w:b/>
                <w:sz w:val="18"/>
                <w:szCs w:val="18"/>
              </w:rPr>
            </w:pPr>
            <w:r w:rsidRPr="003E75C3">
              <w:rPr>
                <w:sz w:val="18"/>
                <w:szCs w:val="18"/>
              </w:rPr>
              <w:t>Curso: Es una estrategia de enseñanza-aprendizaje que comprende una secuencia de sesiones articuladas y orientadas al logro de los objetivos de aprendizaje previstos.</w:t>
            </w:r>
          </w:p>
        </w:tc>
      </w:tr>
      <w:tr w:rsidR="00CA4AC1" w:rsidRPr="003E75C3" w14:paraId="3B272BB8" w14:textId="77777777" w:rsidTr="00CA4AC1">
        <w:trPr>
          <w:trHeight w:val="180"/>
          <w:jc w:val="center"/>
        </w:trPr>
        <w:tc>
          <w:tcPr>
            <w:tcW w:w="2079" w:type="dxa"/>
            <w:shd w:val="clear" w:color="auto" w:fill="FFFFFF" w:themeFill="background1"/>
            <w:vAlign w:val="center"/>
          </w:tcPr>
          <w:p w14:paraId="442456C4" w14:textId="77777777" w:rsidR="0033374D" w:rsidRPr="003E75C3" w:rsidRDefault="0033374D" w:rsidP="003E75C3">
            <w:pPr>
              <w:rPr>
                <w:b/>
                <w:sz w:val="18"/>
                <w:szCs w:val="18"/>
              </w:rPr>
            </w:pPr>
            <w:r w:rsidRPr="003E75C3">
              <w:rPr>
                <w:sz w:val="18"/>
                <w:szCs w:val="18"/>
              </w:rPr>
              <w:t>Sentido esperado del indicador:</w:t>
            </w:r>
          </w:p>
        </w:tc>
        <w:tc>
          <w:tcPr>
            <w:tcW w:w="1767" w:type="dxa"/>
            <w:shd w:val="clear" w:color="auto" w:fill="FFFFFF" w:themeFill="background1"/>
            <w:vAlign w:val="center"/>
          </w:tcPr>
          <w:p w14:paraId="412184AE"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3DEBDB22"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1C426B9D"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4165D677" w14:textId="77777777" w:rsidTr="00CA4AC1">
        <w:trPr>
          <w:trHeight w:val="1026"/>
          <w:jc w:val="center"/>
        </w:trPr>
        <w:tc>
          <w:tcPr>
            <w:tcW w:w="2079" w:type="dxa"/>
            <w:shd w:val="clear" w:color="auto" w:fill="FFFFFF" w:themeFill="background1"/>
            <w:vAlign w:val="center"/>
          </w:tcPr>
          <w:p w14:paraId="68C508D5"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69F0CF29" w14:textId="77777777" w:rsidR="0033374D" w:rsidRPr="003E75C3" w:rsidRDefault="0033374D" w:rsidP="003E75C3">
            <w:pPr>
              <w:rPr>
                <w:b/>
                <w:sz w:val="18"/>
                <w:szCs w:val="18"/>
                <w:u w:val="single"/>
              </w:rPr>
            </w:pPr>
            <w:r w:rsidRPr="003E75C3">
              <w:rPr>
                <w:sz w:val="18"/>
                <w:szCs w:val="18"/>
                <w:u w:val="single"/>
              </w:rPr>
              <w:t>Fuente:</w:t>
            </w:r>
          </w:p>
          <w:p w14:paraId="5648346E" w14:textId="77777777" w:rsidR="0033374D" w:rsidRPr="003E75C3" w:rsidRDefault="0033374D" w:rsidP="003E75C3">
            <w:pPr>
              <w:rPr>
                <w:b/>
                <w:sz w:val="18"/>
                <w:szCs w:val="18"/>
              </w:rPr>
            </w:pPr>
            <w:r w:rsidRPr="003E75C3">
              <w:rPr>
                <w:sz w:val="18"/>
                <w:szCs w:val="18"/>
              </w:rPr>
              <w:t>Ministerio de Vivienda, Construcción y Saneamiento (</w:t>
            </w:r>
            <w:proofErr w:type="spellStart"/>
            <w:r w:rsidRPr="003E75C3">
              <w:rPr>
                <w:sz w:val="18"/>
                <w:szCs w:val="18"/>
              </w:rPr>
              <w:t>MVCS</w:t>
            </w:r>
            <w:proofErr w:type="spellEnd"/>
            <w:r w:rsidRPr="003E75C3">
              <w:rPr>
                <w:sz w:val="18"/>
                <w:szCs w:val="18"/>
              </w:rPr>
              <w:t>) – Dirección General de Políticas y Regulación en Vivienda y Urbanismo.</w:t>
            </w:r>
          </w:p>
          <w:p w14:paraId="2B104651" w14:textId="77777777" w:rsidR="0033374D" w:rsidRPr="003E75C3" w:rsidRDefault="0033374D" w:rsidP="003E75C3">
            <w:pPr>
              <w:rPr>
                <w:b/>
                <w:sz w:val="18"/>
                <w:szCs w:val="18"/>
                <w:u w:val="single"/>
              </w:rPr>
            </w:pPr>
          </w:p>
          <w:p w14:paraId="2A66498C" w14:textId="77777777" w:rsidR="0033374D" w:rsidRPr="003E75C3" w:rsidRDefault="0033374D" w:rsidP="003E75C3">
            <w:pPr>
              <w:rPr>
                <w:b/>
                <w:sz w:val="18"/>
                <w:szCs w:val="18"/>
                <w:u w:val="single"/>
              </w:rPr>
            </w:pPr>
            <w:r w:rsidRPr="003E75C3">
              <w:rPr>
                <w:sz w:val="18"/>
                <w:szCs w:val="18"/>
                <w:u w:val="single"/>
              </w:rPr>
              <w:t>Base de datos:</w:t>
            </w:r>
          </w:p>
          <w:p w14:paraId="31205B93" w14:textId="77777777" w:rsidR="0033374D" w:rsidRPr="003E75C3" w:rsidRDefault="0033374D" w:rsidP="003E75C3">
            <w:pPr>
              <w:rPr>
                <w:b/>
                <w:sz w:val="18"/>
                <w:szCs w:val="18"/>
              </w:rPr>
            </w:pPr>
            <w:r w:rsidRPr="003E75C3">
              <w:rPr>
                <w:sz w:val="18"/>
                <w:szCs w:val="18"/>
              </w:rPr>
              <w:t xml:space="preserve">Registros administrativos </w:t>
            </w:r>
            <w:proofErr w:type="spellStart"/>
            <w:r w:rsidRPr="003E75C3">
              <w:rPr>
                <w:sz w:val="18"/>
                <w:szCs w:val="18"/>
              </w:rPr>
              <w:t>MVCS</w:t>
            </w:r>
            <w:proofErr w:type="spellEnd"/>
            <w:r w:rsidRPr="003E75C3">
              <w:rPr>
                <w:sz w:val="18"/>
                <w:szCs w:val="18"/>
              </w:rPr>
              <w:t>.</w:t>
            </w:r>
          </w:p>
        </w:tc>
      </w:tr>
      <w:tr w:rsidR="00CA4AC1" w:rsidRPr="003E75C3" w14:paraId="3D699723" w14:textId="77777777" w:rsidTr="00CA4AC1">
        <w:trPr>
          <w:trHeight w:val="258"/>
          <w:jc w:val="center"/>
        </w:trPr>
        <w:tc>
          <w:tcPr>
            <w:tcW w:w="2079" w:type="dxa"/>
            <w:shd w:val="clear" w:color="auto" w:fill="FFFFFF" w:themeFill="background1"/>
            <w:vAlign w:val="center"/>
          </w:tcPr>
          <w:p w14:paraId="7AE178AE" w14:textId="77777777" w:rsidR="0033374D" w:rsidRPr="003E75C3" w:rsidRDefault="0033374D" w:rsidP="003E75C3">
            <w:pPr>
              <w:rPr>
                <w:b/>
                <w:sz w:val="18"/>
                <w:szCs w:val="18"/>
              </w:rPr>
            </w:pPr>
            <w:r w:rsidRPr="003E75C3">
              <w:rPr>
                <w:sz w:val="18"/>
                <w:szCs w:val="18"/>
              </w:rPr>
              <w:lastRenderedPageBreak/>
              <w:t>Supuestos:</w:t>
            </w:r>
          </w:p>
        </w:tc>
        <w:tc>
          <w:tcPr>
            <w:tcW w:w="6415" w:type="dxa"/>
            <w:gridSpan w:val="3"/>
            <w:shd w:val="clear" w:color="auto" w:fill="FFFFFF" w:themeFill="background1"/>
            <w:vAlign w:val="center"/>
          </w:tcPr>
          <w:p w14:paraId="36DFA92B" w14:textId="77777777" w:rsidR="0033374D" w:rsidRPr="003E75C3" w:rsidRDefault="0033374D" w:rsidP="003E75C3">
            <w:pPr>
              <w:rPr>
                <w:b/>
                <w:sz w:val="18"/>
                <w:szCs w:val="18"/>
              </w:rPr>
            </w:pPr>
            <w:r w:rsidRPr="003E75C3">
              <w:rPr>
                <w:sz w:val="18"/>
                <w:szCs w:val="18"/>
              </w:rPr>
              <w:t xml:space="preserve">Los Gobiernos Regionales y Locales realizan sus planes de desarrollo territorial de acuerdo a la normativa establecida en el Reglamento Nacional de Edificaciones promoviendo la accesibilidad para personas con discapacidad. </w:t>
            </w:r>
          </w:p>
        </w:tc>
      </w:tr>
    </w:tbl>
    <w:p w14:paraId="59CC625C" w14:textId="77777777" w:rsidR="00CA4AC1" w:rsidRPr="003E75C3" w:rsidRDefault="00CA4AC1" w:rsidP="003E75C3">
      <w:bookmarkStart w:id="306" w:name="_46or7qd7kntn" w:colFirst="0" w:colLast="0"/>
      <w:bookmarkStart w:id="307" w:name="_xwhpy5k35dq" w:colFirst="0" w:colLast="0"/>
      <w:bookmarkStart w:id="308" w:name="_kbvzzk73jh6k" w:colFirst="0" w:colLast="0"/>
      <w:bookmarkStart w:id="309" w:name="_Toc62250822"/>
      <w:bookmarkEnd w:id="306"/>
      <w:bookmarkEnd w:id="307"/>
      <w:bookmarkEnd w:id="308"/>
    </w:p>
    <w:p w14:paraId="1AFA4359" w14:textId="41544AF5" w:rsidR="0033374D" w:rsidRPr="003E75C3" w:rsidRDefault="0033374D" w:rsidP="003E75C3">
      <w:r w:rsidRPr="003E75C3">
        <w:t>Lineamiento 6.3 - S21</w:t>
      </w:r>
      <w:bookmarkEnd w:id="309"/>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57AA1B6B" w14:textId="77777777" w:rsidTr="00CA4AC1">
        <w:trPr>
          <w:trHeight w:val="313"/>
          <w:jc w:val="center"/>
        </w:trPr>
        <w:tc>
          <w:tcPr>
            <w:tcW w:w="2079" w:type="dxa"/>
            <w:shd w:val="clear" w:color="auto" w:fill="FFFFFF" w:themeFill="background1"/>
            <w:vAlign w:val="center"/>
          </w:tcPr>
          <w:p w14:paraId="0DF6617C"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400695B5" w14:textId="77777777" w:rsidR="0033374D" w:rsidRPr="003E75C3" w:rsidRDefault="00CA7D01" w:rsidP="003E75C3">
            <w:pPr>
              <w:rPr>
                <w:b/>
                <w:sz w:val="18"/>
                <w:szCs w:val="18"/>
              </w:rPr>
            </w:pPr>
            <w:r w:rsidRPr="003E75C3">
              <w:rPr>
                <w:sz w:val="18"/>
                <w:szCs w:val="18"/>
              </w:rPr>
              <w:t>Acceso al servicio de justicia y procesos judiciales</w:t>
            </w:r>
            <w:r w:rsidR="0033374D" w:rsidRPr="003E75C3">
              <w:rPr>
                <w:sz w:val="18"/>
                <w:szCs w:val="18"/>
              </w:rPr>
              <w:t>.</w:t>
            </w:r>
          </w:p>
        </w:tc>
      </w:tr>
      <w:tr w:rsidR="00CA4AC1" w:rsidRPr="003E75C3" w14:paraId="20D5F2CD" w14:textId="77777777" w:rsidTr="00CA4AC1">
        <w:trPr>
          <w:trHeight w:val="424"/>
          <w:jc w:val="center"/>
        </w:trPr>
        <w:tc>
          <w:tcPr>
            <w:tcW w:w="2079" w:type="dxa"/>
            <w:shd w:val="clear" w:color="auto" w:fill="FFFFFF" w:themeFill="background1"/>
            <w:vAlign w:val="center"/>
          </w:tcPr>
          <w:p w14:paraId="33EAA978"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4C743304" w14:textId="77777777" w:rsidR="0033374D" w:rsidRPr="003E75C3" w:rsidRDefault="0033374D" w:rsidP="003E75C3">
            <w:pPr>
              <w:rPr>
                <w:b/>
                <w:sz w:val="18"/>
                <w:szCs w:val="18"/>
              </w:rPr>
            </w:pPr>
            <w:r w:rsidRPr="003E75C3">
              <w:rPr>
                <w:sz w:val="18"/>
                <w:szCs w:val="18"/>
              </w:rPr>
              <w:t>Porcentaje de sedes de justicia que permiten el acceso al servicio de justicia por parte de las personas con discapacidad.</w:t>
            </w:r>
          </w:p>
        </w:tc>
      </w:tr>
      <w:tr w:rsidR="00CA4AC1" w:rsidRPr="003E75C3" w14:paraId="2BE762CA" w14:textId="77777777" w:rsidTr="00CA4AC1">
        <w:trPr>
          <w:trHeight w:val="106"/>
          <w:jc w:val="center"/>
        </w:trPr>
        <w:tc>
          <w:tcPr>
            <w:tcW w:w="2079" w:type="dxa"/>
            <w:shd w:val="clear" w:color="auto" w:fill="FFFFFF" w:themeFill="background1"/>
            <w:vAlign w:val="center"/>
          </w:tcPr>
          <w:p w14:paraId="4AD06DDA"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391313B2" w14:textId="77777777" w:rsidR="0033374D" w:rsidRPr="003E75C3" w:rsidRDefault="0033374D" w:rsidP="003E75C3">
            <w:pPr>
              <w:rPr>
                <w:b/>
                <w:sz w:val="18"/>
                <w:szCs w:val="18"/>
              </w:rPr>
            </w:pPr>
            <w:r w:rsidRPr="003E75C3">
              <w:rPr>
                <w:sz w:val="18"/>
                <w:szCs w:val="18"/>
              </w:rPr>
              <w:t xml:space="preserve">El indicador permite medir el porcentaje de sedes de justicia que cuentan con condiciones mínimas que permiten el acceso al servicio de justicia por parte de las personas con discapacidad. </w:t>
            </w:r>
          </w:p>
        </w:tc>
      </w:tr>
      <w:tr w:rsidR="00CA4AC1" w:rsidRPr="003E75C3" w14:paraId="74F15A1F" w14:textId="77777777" w:rsidTr="00CA4AC1">
        <w:trPr>
          <w:trHeight w:val="106"/>
          <w:jc w:val="center"/>
        </w:trPr>
        <w:tc>
          <w:tcPr>
            <w:tcW w:w="2079" w:type="dxa"/>
            <w:shd w:val="clear" w:color="auto" w:fill="FFFFFF" w:themeFill="background1"/>
            <w:vAlign w:val="center"/>
          </w:tcPr>
          <w:p w14:paraId="66C5B207" w14:textId="77777777" w:rsidR="0033374D" w:rsidRPr="003E75C3" w:rsidRDefault="0033374D" w:rsidP="003E75C3">
            <w:pPr>
              <w:rPr>
                <w:b/>
                <w:sz w:val="18"/>
                <w:szCs w:val="18"/>
              </w:rPr>
            </w:pPr>
            <w:r w:rsidRPr="003E75C3">
              <w:rPr>
                <w:sz w:val="18"/>
                <w:szCs w:val="18"/>
              </w:rPr>
              <w:t>Responsable del indicador del servicio:</w:t>
            </w:r>
          </w:p>
        </w:tc>
        <w:tc>
          <w:tcPr>
            <w:tcW w:w="6415" w:type="dxa"/>
            <w:gridSpan w:val="3"/>
            <w:shd w:val="clear" w:color="auto" w:fill="FFFFFF" w:themeFill="background1"/>
            <w:vAlign w:val="center"/>
          </w:tcPr>
          <w:p w14:paraId="494B9DCB" w14:textId="77777777" w:rsidR="0033374D" w:rsidRPr="003E75C3" w:rsidRDefault="0033374D" w:rsidP="003E75C3">
            <w:pPr>
              <w:rPr>
                <w:b/>
                <w:sz w:val="18"/>
                <w:szCs w:val="18"/>
              </w:rPr>
            </w:pPr>
            <w:r w:rsidRPr="003E75C3">
              <w:rPr>
                <w:sz w:val="18"/>
                <w:szCs w:val="18"/>
              </w:rPr>
              <w:t xml:space="preserve">Ministerio de Justicia y Derechos Humanos - Dirección General de Defensa Pública y Acceso a la Justicia </w:t>
            </w:r>
          </w:p>
        </w:tc>
      </w:tr>
      <w:tr w:rsidR="00CA4AC1" w:rsidRPr="003E75C3" w14:paraId="6DD333C1" w14:textId="77777777" w:rsidTr="00CA4AC1">
        <w:trPr>
          <w:trHeight w:val="574"/>
          <w:jc w:val="center"/>
        </w:trPr>
        <w:tc>
          <w:tcPr>
            <w:tcW w:w="2079" w:type="dxa"/>
            <w:shd w:val="clear" w:color="auto" w:fill="FFFFFF" w:themeFill="background1"/>
            <w:vAlign w:val="center"/>
          </w:tcPr>
          <w:p w14:paraId="6A1B4E3F"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3495B1CF" w14:textId="77777777" w:rsidR="0033374D" w:rsidRPr="003E75C3" w:rsidRDefault="0033374D" w:rsidP="003E75C3">
            <w:pPr>
              <w:rPr>
                <w:b/>
                <w:sz w:val="18"/>
                <w:szCs w:val="18"/>
              </w:rPr>
            </w:pPr>
            <w:r w:rsidRPr="003E75C3">
              <w:rPr>
                <w:sz w:val="18"/>
                <w:szCs w:val="18"/>
              </w:rPr>
              <w:t>No todas las personas con discapacidad cuentan con certificado de discapacidad, por lo que el indicador incluye a personas cuya discapacidad se basa en una declaración, sin una evaluación formal por un/a especialista.</w:t>
            </w:r>
          </w:p>
        </w:tc>
      </w:tr>
      <w:tr w:rsidR="00CA4AC1" w:rsidRPr="003E75C3" w14:paraId="35AD951A" w14:textId="77777777" w:rsidTr="00CA4AC1">
        <w:trPr>
          <w:trHeight w:val="637"/>
          <w:jc w:val="center"/>
        </w:trPr>
        <w:tc>
          <w:tcPr>
            <w:tcW w:w="2079" w:type="dxa"/>
            <w:shd w:val="clear" w:color="auto" w:fill="FFFFFF" w:themeFill="background1"/>
            <w:vAlign w:val="center"/>
          </w:tcPr>
          <w:p w14:paraId="5A755FFC"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63F01D89" w14:textId="77777777" w:rsidR="0033374D" w:rsidRPr="003E75C3" w:rsidRDefault="0033374D" w:rsidP="003E75C3">
            <w:pPr>
              <w:rPr>
                <w:b/>
                <w:sz w:val="18"/>
                <w:szCs w:val="18"/>
                <w:u w:val="single"/>
              </w:rPr>
            </w:pPr>
            <w:r w:rsidRPr="003E75C3">
              <w:rPr>
                <w:sz w:val="18"/>
                <w:szCs w:val="18"/>
                <w:u w:val="single"/>
              </w:rPr>
              <w:t>Fórmula:</w:t>
            </w:r>
          </w:p>
          <w:p w14:paraId="0DAA0C8E" w14:textId="77777777" w:rsidR="0033374D" w:rsidRPr="003E75C3" w:rsidRDefault="0033374D" w:rsidP="003E75C3">
            <w:pPr>
              <w:rPr>
                <w:rFonts w:eastAsia="Cambria Math"/>
                <w:sz w:val="18"/>
                <w:szCs w:val="18"/>
              </w:rPr>
            </w:pPr>
          </w:p>
          <w:p w14:paraId="4FB059C2" w14:textId="77777777" w:rsidR="0033374D" w:rsidRPr="003E75C3" w:rsidRDefault="0033374D" w:rsidP="003E75C3">
            <w:pPr>
              <w:rPr>
                <w:rFonts w:eastAsia="Cambria Math"/>
                <w:sz w:val="18"/>
                <w:szCs w:val="18"/>
              </w:rPr>
            </w:pPr>
            <w:r w:rsidRPr="003E75C3">
              <w:rPr>
                <w:rFonts w:eastAsia="Cambria Math"/>
                <w:sz w:val="18"/>
                <w:szCs w:val="18"/>
              </w:rPr>
              <w:t xml:space="preserve">IS= </w:t>
            </w:r>
            <w:proofErr w:type="spellStart"/>
            <w:r w:rsidRPr="003E75C3">
              <w:rPr>
                <w:rFonts w:eastAsia="Cambria Math"/>
                <w:sz w:val="18"/>
                <w:szCs w:val="18"/>
              </w:rPr>
              <w:t>SJ_PCD</w:t>
            </w:r>
            <w:proofErr w:type="spellEnd"/>
            <w:r w:rsidRPr="003E75C3">
              <w:rPr>
                <w:rFonts w:eastAsia="Cambria Math"/>
                <w:sz w:val="18"/>
                <w:szCs w:val="18"/>
              </w:rPr>
              <w:t xml:space="preserve"> / </w:t>
            </w:r>
            <w:proofErr w:type="spellStart"/>
            <w:r w:rsidRPr="003E75C3">
              <w:rPr>
                <w:rFonts w:eastAsia="Cambria Math"/>
                <w:sz w:val="18"/>
                <w:szCs w:val="18"/>
              </w:rPr>
              <w:t>SJ</w:t>
            </w:r>
            <w:proofErr w:type="spellEnd"/>
            <w:r w:rsidRPr="003E75C3">
              <w:rPr>
                <w:rFonts w:eastAsia="Cambria Math"/>
                <w:sz w:val="18"/>
                <w:szCs w:val="18"/>
              </w:rPr>
              <w:t xml:space="preserve"> x 100</w:t>
            </w:r>
          </w:p>
          <w:p w14:paraId="3B704DD4" w14:textId="77777777" w:rsidR="0033374D" w:rsidRPr="003E75C3" w:rsidRDefault="0033374D" w:rsidP="003E75C3">
            <w:pPr>
              <w:rPr>
                <w:b/>
                <w:sz w:val="18"/>
                <w:szCs w:val="18"/>
              </w:rPr>
            </w:pPr>
            <w:r w:rsidRPr="003E75C3">
              <w:rPr>
                <w:sz w:val="18"/>
                <w:szCs w:val="18"/>
              </w:rPr>
              <w:t xml:space="preserve">Donde: </w:t>
            </w:r>
          </w:p>
          <w:p w14:paraId="5E669C80"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218EB637"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SJ_PCD</w:t>
            </w:r>
            <w:proofErr w:type="spellEnd"/>
            <w:r w:rsidRPr="003E75C3">
              <w:rPr>
                <w:sz w:val="18"/>
                <w:szCs w:val="18"/>
              </w:rPr>
              <w:t>: Sedes de Justicia que cuentan con condiciones para la participación de personas con discapacidad .</w:t>
            </w:r>
          </w:p>
          <w:p w14:paraId="7AF11C0A"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SJ</w:t>
            </w:r>
            <w:proofErr w:type="spellEnd"/>
            <w:r w:rsidRPr="003E75C3">
              <w:rPr>
                <w:sz w:val="18"/>
                <w:szCs w:val="18"/>
              </w:rPr>
              <w:t xml:space="preserve">: Sedes de Justicia.  </w:t>
            </w:r>
          </w:p>
          <w:p w14:paraId="0ECDB774" w14:textId="77777777" w:rsidR="0033374D" w:rsidRPr="003E75C3" w:rsidRDefault="0033374D" w:rsidP="003E75C3">
            <w:pPr>
              <w:rPr>
                <w:b/>
                <w:sz w:val="18"/>
                <w:szCs w:val="18"/>
              </w:rPr>
            </w:pPr>
          </w:p>
          <w:p w14:paraId="05038E86" w14:textId="77777777" w:rsidR="0033374D" w:rsidRPr="003E75C3" w:rsidRDefault="0033374D" w:rsidP="003E75C3">
            <w:pPr>
              <w:rPr>
                <w:b/>
                <w:sz w:val="18"/>
                <w:szCs w:val="18"/>
                <w:u w:val="single"/>
              </w:rPr>
            </w:pPr>
            <w:r w:rsidRPr="003E75C3">
              <w:rPr>
                <w:sz w:val="18"/>
                <w:szCs w:val="18"/>
                <w:u w:val="single"/>
              </w:rPr>
              <w:t>Especificaciones técnicas:</w:t>
            </w:r>
          </w:p>
          <w:p w14:paraId="747F52B0" w14:textId="77777777" w:rsidR="0033374D" w:rsidRPr="003E75C3" w:rsidRDefault="0033374D" w:rsidP="003E75C3">
            <w:pPr>
              <w:rPr>
                <w:b/>
                <w:sz w:val="18"/>
                <w:szCs w:val="18"/>
              </w:rPr>
            </w:pPr>
          </w:p>
          <w:p w14:paraId="539429FD" w14:textId="77777777" w:rsidR="0033374D" w:rsidRPr="003E75C3" w:rsidRDefault="0033374D" w:rsidP="00537B70">
            <w:pPr>
              <w:numPr>
                <w:ilvl w:val="0"/>
                <w:numId w:val="78"/>
              </w:numPr>
              <w:ind w:left="0" w:firstLine="0"/>
              <w:rPr>
                <w:b/>
                <w:sz w:val="18"/>
                <w:szCs w:val="18"/>
              </w:rPr>
            </w:pPr>
            <w:r w:rsidRPr="003E75C3">
              <w:rPr>
                <w:sz w:val="18"/>
                <w:szCs w:val="18"/>
              </w:rPr>
              <w:t>Por “condiciones para la participación de personas con discapacidad” se entiende cuando se cumple con todos los siguientes criterios:</w:t>
            </w:r>
          </w:p>
          <w:p w14:paraId="761BB915" w14:textId="77777777" w:rsidR="0033374D" w:rsidRPr="003E75C3" w:rsidRDefault="0033374D" w:rsidP="003E75C3">
            <w:pPr>
              <w:rPr>
                <w:b/>
                <w:sz w:val="18"/>
                <w:szCs w:val="18"/>
              </w:rPr>
            </w:pPr>
          </w:p>
          <w:p w14:paraId="2098433B" w14:textId="77777777" w:rsidR="0033374D" w:rsidRPr="003E75C3" w:rsidRDefault="0033374D" w:rsidP="00537B70">
            <w:pPr>
              <w:numPr>
                <w:ilvl w:val="0"/>
                <w:numId w:val="78"/>
              </w:numPr>
              <w:ind w:left="0" w:firstLine="0"/>
              <w:rPr>
                <w:b/>
                <w:sz w:val="18"/>
                <w:szCs w:val="18"/>
              </w:rPr>
            </w:pPr>
            <w:r w:rsidRPr="003E75C3">
              <w:rPr>
                <w:sz w:val="18"/>
                <w:szCs w:val="18"/>
              </w:rPr>
              <w:t xml:space="preserve">Condiciones para la accesibilidad: Se considera aquellas condiciones de </w:t>
            </w:r>
            <w:proofErr w:type="gramStart"/>
            <w:r w:rsidRPr="003E75C3">
              <w:rPr>
                <w:sz w:val="18"/>
                <w:szCs w:val="18"/>
              </w:rPr>
              <w:t>accesibilidad  en</w:t>
            </w:r>
            <w:proofErr w:type="gramEnd"/>
            <w:r w:rsidRPr="003E75C3">
              <w:rPr>
                <w:sz w:val="18"/>
                <w:szCs w:val="18"/>
              </w:rPr>
              <w:t xml:space="preserve"> la información y comunicaciones, que cuenten con canales virtuales de atención,  intérpretes de lengua de señas, materiales en lenguaje claro y sencillo, señalética accesible, asimismo, que se reconozca los ajustes razonables que puedan requerir las personas con discapacidad para manifestar su voluntad. De la misma manera, que se aseguren las condiciones para el ejercicio de su capacidad jurídica. </w:t>
            </w:r>
          </w:p>
          <w:p w14:paraId="0C57F7CB" w14:textId="77777777" w:rsidR="0033374D" w:rsidRPr="003E75C3" w:rsidRDefault="0033374D" w:rsidP="00537B70">
            <w:pPr>
              <w:numPr>
                <w:ilvl w:val="0"/>
                <w:numId w:val="78"/>
              </w:numPr>
              <w:ind w:left="0" w:firstLine="0"/>
              <w:rPr>
                <w:b/>
                <w:sz w:val="18"/>
                <w:szCs w:val="18"/>
              </w:rPr>
            </w:pPr>
            <w:r w:rsidRPr="003E75C3">
              <w:rPr>
                <w:sz w:val="18"/>
                <w:szCs w:val="18"/>
              </w:rPr>
              <w:t>Condiciones de accesibilidad, de acuerdo a lo establecido en la Norma A.120 del Ministerio de Vivienda, Construcción y Saneamiento, con ambientes y rutas accesibles que permitan el libre desplazamiento y atención de la persona con discapacidad.</w:t>
            </w:r>
          </w:p>
          <w:p w14:paraId="25C9D38E" w14:textId="77777777" w:rsidR="0033374D" w:rsidRPr="003E75C3" w:rsidRDefault="0033374D" w:rsidP="00537B70">
            <w:pPr>
              <w:numPr>
                <w:ilvl w:val="0"/>
                <w:numId w:val="78"/>
              </w:numPr>
              <w:ind w:left="0" w:firstLine="0"/>
              <w:rPr>
                <w:b/>
                <w:sz w:val="18"/>
                <w:szCs w:val="18"/>
              </w:rPr>
            </w:pPr>
            <w:r w:rsidRPr="003E75C3">
              <w:rPr>
                <w:sz w:val="18"/>
                <w:szCs w:val="18"/>
              </w:rPr>
              <w:t>Capacitación a los operadores de justicia para el respeto de los derechos de las personas con discapacidad y su atención oportuna.</w:t>
            </w:r>
          </w:p>
          <w:p w14:paraId="4AC5B9E3" w14:textId="77777777" w:rsidR="0033374D" w:rsidRPr="003E75C3" w:rsidRDefault="0033374D" w:rsidP="003E75C3">
            <w:pPr>
              <w:rPr>
                <w:b/>
                <w:sz w:val="18"/>
                <w:szCs w:val="18"/>
              </w:rPr>
            </w:pPr>
          </w:p>
          <w:p w14:paraId="1E79285C" w14:textId="77777777" w:rsidR="0033374D" w:rsidRPr="003E75C3" w:rsidRDefault="0033374D" w:rsidP="003E75C3">
            <w:pPr>
              <w:rPr>
                <w:b/>
                <w:sz w:val="18"/>
                <w:szCs w:val="18"/>
              </w:rPr>
            </w:pPr>
            <w:r w:rsidRPr="003E75C3">
              <w:rPr>
                <w:sz w:val="18"/>
                <w:szCs w:val="18"/>
              </w:rPr>
              <w:t>Sedes de Justicia: Se considera a los juzgados, fiscalías, comisarías, sedes de Defensa Pública.</w:t>
            </w:r>
          </w:p>
          <w:p w14:paraId="290E24AB" w14:textId="77777777" w:rsidR="0033374D" w:rsidRPr="003E75C3" w:rsidRDefault="0033374D" w:rsidP="003E75C3">
            <w:pPr>
              <w:rPr>
                <w:b/>
                <w:sz w:val="18"/>
                <w:szCs w:val="18"/>
              </w:rPr>
            </w:pPr>
          </w:p>
          <w:p w14:paraId="1EA18665"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268FF5AC" w14:textId="77777777" w:rsidTr="00CA4AC1">
        <w:trPr>
          <w:trHeight w:val="180"/>
          <w:jc w:val="center"/>
        </w:trPr>
        <w:tc>
          <w:tcPr>
            <w:tcW w:w="2079" w:type="dxa"/>
            <w:shd w:val="clear" w:color="auto" w:fill="FFFFFF" w:themeFill="background1"/>
            <w:vAlign w:val="center"/>
          </w:tcPr>
          <w:p w14:paraId="5F3DDA10" w14:textId="77777777" w:rsidR="0033374D" w:rsidRPr="003E75C3" w:rsidRDefault="0033374D" w:rsidP="003E75C3">
            <w:pPr>
              <w:rPr>
                <w:b/>
                <w:sz w:val="18"/>
                <w:szCs w:val="18"/>
              </w:rPr>
            </w:pPr>
            <w:r w:rsidRPr="003E75C3">
              <w:rPr>
                <w:sz w:val="18"/>
                <w:szCs w:val="18"/>
              </w:rPr>
              <w:lastRenderedPageBreak/>
              <w:t>Sentido esperado del indicador:</w:t>
            </w:r>
          </w:p>
        </w:tc>
        <w:tc>
          <w:tcPr>
            <w:tcW w:w="1767" w:type="dxa"/>
            <w:shd w:val="clear" w:color="auto" w:fill="FFFFFF" w:themeFill="background1"/>
            <w:vAlign w:val="center"/>
          </w:tcPr>
          <w:p w14:paraId="62E38CEC"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4EA23644"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4008A432" w14:textId="77777777" w:rsidR="0033374D" w:rsidRPr="003E75C3" w:rsidRDefault="0033374D" w:rsidP="003E75C3">
            <w:pPr>
              <w:widowControl w:val="0"/>
              <w:spacing w:line="276" w:lineRule="auto"/>
              <w:rPr>
                <w:b/>
                <w:sz w:val="18"/>
                <w:szCs w:val="18"/>
              </w:rPr>
            </w:pPr>
            <w:r w:rsidRPr="003E75C3">
              <w:rPr>
                <w:sz w:val="18"/>
                <w:szCs w:val="18"/>
              </w:rPr>
              <w:t>Calidad</w:t>
            </w:r>
          </w:p>
        </w:tc>
      </w:tr>
      <w:tr w:rsidR="00CA4AC1" w:rsidRPr="003E75C3" w14:paraId="73CAA4D0" w14:textId="77777777" w:rsidTr="00CA4AC1">
        <w:trPr>
          <w:trHeight w:val="1026"/>
          <w:jc w:val="center"/>
        </w:trPr>
        <w:tc>
          <w:tcPr>
            <w:tcW w:w="2079" w:type="dxa"/>
            <w:shd w:val="clear" w:color="auto" w:fill="FFFFFF" w:themeFill="background1"/>
            <w:vAlign w:val="center"/>
          </w:tcPr>
          <w:p w14:paraId="7BD08359"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094BF28F" w14:textId="77777777" w:rsidR="0033374D" w:rsidRPr="003E75C3" w:rsidRDefault="0033374D" w:rsidP="003E75C3">
            <w:pPr>
              <w:rPr>
                <w:b/>
                <w:sz w:val="18"/>
                <w:szCs w:val="18"/>
                <w:u w:val="single"/>
              </w:rPr>
            </w:pPr>
            <w:r w:rsidRPr="003E75C3">
              <w:rPr>
                <w:sz w:val="18"/>
                <w:szCs w:val="18"/>
                <w:u w:val="single"/>
              </w:rPr>
              <w:t>Fuente:</w:t>
            </w:r>
          </w:p>
          <w:p w14:paraId="41A509ED" w14:textId="77777777" w:rsidR="0033374D" w:rsidRPr="003E75C3" w:rsidRDefault="0033374D" w:rsidP="00537B70">
            <w:pPr>
              <w:numPr>
                <w:ilvl w:val="0"/>
                <w:numId w:val="59"/>
              </w:numPr>
              <w:ind w:left="0" w:firstLine="0"/>
              <w:rPr>
                <w:b/>
                <w:sz w:val="18"/>
                <w:szCs w:val="18"/>
              </w:rPr>
            </w:pPr>
            <w:r w:rsidRPr="003E75C3">
              <w:rPr>
                <w:sz w:val="18"/>
                <w:szCs w:val="18"/>
              </w:rPr>
              <w:t>Poder Judicial del Perú (</w:t>
            </w:r>
            <w:proofErr w:type="spellStart"/>
            <w:r w:rsidRPr="003E75C3">
              <w:rPr>
                <w:sz w:val="18"/>
                <w:szCs w:val="18"/>
              </w:rPr>
              <w:t>PJ</w:t>
            </w:r>
            <w:proofErr w:type="spellEnd"/>
            <w:r w:rsidRPr="003E75C3">
              <w:rPr>
                <w:sz w:val="18"/>
                <w:szCs w:val="18"/>
              </w:rPr>
              <w:t>) – Comisión Permanente de Acceso a la Justicia de Personas en Condiciones de Vulnerabilidad y Justicia en la Comunidad de la Corte Suprema de Justicia de la República del Poder Judicial.</w:t>
            </w:r>
          </w:p>
          <w:p w14:paraId="737AA8DA" w14:textId="77777777" w:rsidR="0033374D" w:rsidRPr="003E75C3" w:rsidRDefault="0033374D" w:rsidP="00537B70">
            <w:pPr>
              <w:numPr>
                <w:ilvl w:val="0"/>
                <w:numId w:val="59"/>
              </w:numPr>
              <w:ind w:left="0" w:firstLine="0"/>
              <w:rPr>
                <w:b/>
                <w:sz w:val="18"/>
                <w:szCs w:val="18"/>
              </w:rPr>
            </w:pPr>
            <w:r w:rsidRPr="003E75C3">
              <w:rPr>
                <w:sz w:val="18"/>
                <w:szCs w:val="18"/>
              </w:rPr>
              <w:t>Ministerio Público Fiscalía de la Nación (</w:t>
            </w:r>
            <w:proofErr w:type="spellStart"/>
            <w:r w:rsidRPr="003E75C3">
              <w:rPr>
                <w:sz w:val="18"/>
                <w:szCs w:val="18"/>
              </w:rPr>
              <w:t>MPFN</w:t>
            </w:r>
            <w:proofErr w:type="spellEnd"/>
            <w:r w:rsidRPr="003E75C3">
              <w:rPr>
                <w:sz w:val="18"/>
                <w:szCs w:val="18"/>
              </w:rPr>
              <w:t>)- Escuela del Ministerio Público</w:t>
            </w:r>
          </w:p>
          <w:p w14:paraId="43ACB8A5" w14:textId="77777777" w:rsidR="0033374D" w:rsidRPr="003E75C3" w:rsidRDefault="0033374D" w:rsidP="00537B70">
            <w:pPr>
              <w:numPr>
                <w:ilvl w:val="0"/>
                <w:numId w:val="59"/>
              </w:numPr>
              <w:ind w:left="0" w:firstLine="0"/>
              <w:rPr>
                <w:b/>
                <w:sz w:val="18"/>
                <w:szCs w:val="18"/>
              </w:rPr>
            </w:pPr>
            <w:r w:rsidRPr="003E75C3">
              <w:rPr>
                <w:sz w:val="18"/>
                <w:szCs w:val="18"/>
              </w:rPr>
              <w:t>Ministerio del Interior (</w:t>
            </w:r>
            <w:proofErr w:type="spellStart"/>
            <w:r w:rsidRPr="003E75C3">
              <w:rPr>
                <w:sz w:val="18"/>
                <w:szCs w:val="18"/>
              </w:rPr>
              <w:t>MININTER</w:t>
            </w:r>
            <w:proofErr w:type="spellEnd"/>
            <w:r w:rsidRPr="003E75C3">
              <w:rPr>
                <w:sz w:val="18"/>
                <w:szCs w:val="18"/>
              </w:rPr>
              <w:t>) – Dirección de Canales de Atención.</w:t>
            </w:r>
          </w:p>
          <w:p w14:paraId="543458BF" w14:textId="77777777" w:rsidR="0033374D" w:rsidRPr="003E75C3" w:rsidRDefault="0033374D" w:rsidP="00537B70">
            <w:pPr>
              <w:numPr>
                <w:ilvl w:val="0"/>
                <w:numId w:val="59"/>
              </w:numPr>
              <w:ind w:left="0" w:firstLine="0"/>
              <w:rPr>
                <w:b/>
                <w:sz w:val="18"/>
                <w:szCs w:val="18"/>
              </w:rPr>
            </w:pPr>
            <w:r w:rsidRPr="003E75C3">
              <w:rPr>
                <w:sz w:val="18"/>
                <w:szCs w:val="18"/>
              </w:rPr>
              <w:t>Ministerio de Justicia y Derechos Humanos (</w:t>
            </w:r>
            <w:proofErr w:type="spellStart"/>
            <w:r w:rsidRPr="003E75C3">
              <w:rPr>
                <w:sz w:val="18"/>
                <w:szCs w:val="18"/>
              </w:rPr>
              <w:t>MINJUSDH</w:t>
            </w:r>
            <w:proofErr w:type="spellEnd"/>
            <w:r w:rsidRPr="003E75C3">
              <w:rPr>
                <w:sz w:val="18"/>
                <w:szCs w:val="18"/>
              </w:rPr>
              <w:t>) – Dirección General de Defensa Pública y Acceso a la Justicia.</w:t>
            </w:r>
          </w:p>
          <w:p w14:paraId="773D8A2C" w14:textId="77777777" w:rsidR="0033374D" w:rsidRPr="003E75C3" w:rsidRDefault="0033374D" w:rsidP="00537B70">
            <w:pPr>
              <w:numPr>
                <w:ilvl w:val="0"/>
                <w:numId w:val="59"/>
              </w:numPr>
              <w:ind w:left="0" w:firstLine="0"/>
              <w:rPr>
                <w:b/>
                <w:sz w:val="18"/>
                <w:szCs w:val="18"/>
              </w:rPr>
            </w:pPr>
            <w:r w:rsidRPr="003E75C3">
              <w:rPr>
                <w:sz w:val="18"/>
                <w:szCs w:val="18"/>
              </w:rPr>
              <w:t>Academia de la Magistratura (</w:t>
            </w:r>
            <w:proofErr w:type="spellStart"/>
            <w:r w:rsidRPr="003E75C3">
              <w:rPr>
                <w:sz w:val="18"/>
                <w:szCs w:val="18"/>
              </w:rPr>
              <w:t>AMAG</w:t>
            </w:r>
            <w:proofErr w:type="spellEnd"/>
            <w:r w:rsidRPr="003E75C3">
              <w:rPr>
                <w:sz w:val="18"/>
                <w:szCs w:val="18"/>
              </w:rPr>
              <w:t>)- Dirección Académica.</w:t>
            </w:r>
          </w:p>
          <w:p w14:paraId="0EEAC4AE" w14:textId="77777777" w:rsidR="0033374D" w:rsidRPr="003E75C3" w:rsidRDefault="0033374D" w:rsidP="003E75C3">
            <w:pPr>
              <w:rPr>
                <w:b/>
                <w:sz w:val="18"/>
                <w:szCs w:val="18"/>
              </w:rPr>
            </w:pPr>
          </w:p>
          <w:p w14:paraId="5F880314" w14:textId="77777777" w:rsidR="0033374D" w:rsidRPr="003E75C3" w:rsidRDefault="0033374D" w:rsidP="003E75C3">
            <w:pPr>
              <w:rPr>
                <w:b/>
                <w:sz w:val="18"/>
                <w:szCs w:val="18"/>
                <w:u w:val="single"/>
              </w:rPr>
            </w:pPr>
            <w:r w:rsidRPr="003E75C3">
              <w:rPr>
                <w:sz w:val="18"/>
                <w:szCs w:val="18"/>
                <w:u w:val="single"/>
              </w:rPr>
              <w:t>Base de datos:</w:t>
            </w:r>
          </w:p>
          <w:p w14:paraId="7FEAF51F" w14:textId="77777777" w:rsidR="0033374D" w:rsidRPr="003E75C3" w:rsidRDefault="0033374D" w:rsidP="003E75C3">
            <w:pPr>
              <w:rPr>
                <w:b/>
                <w:sz w:val="18"/>
                <w:szCs w:val="18"/>
              </w:rPr>
            </w:pPr>
            <w:r w:rsidRPr="003E75C3">
              <w:rPr>
                <w:sz w:val="18"/>
                <w:szCs w:val="18"/>
              </w:rPr>
              <w:t>Registros administrativos.</w:t>
            </w:r>
          </w:p>
        </w:tc>
      </w:tr>
      <w:tr w:rsidR="00CA4AC1" w:rsidRPr="003E75C3" w14:paraId="2CEF90BF" w14:textId="77777777" w:rsidTr="00CA4AC1">
        <w:trPr>
          <w:trHeight w:val="258"/>
          <w:jc w:val="center"/>
        </w:trPr>
        <w:tc>
          <w:tcPr>
            <w:tcW w:w="2079" w:type="dxa"/>
            <w:shd w:val="clear" w:color="auto" w:fill="FFFFFF" w:themeFill="background1"/>
            <w:vAlign w:val="center"/>
          </w:tcPr>
          <w:p w14:paraId="4021B7D3" w14:textId="77777777" w:rsidR="0033374D" w:rsidRPr="003E75C3" w:rsidRDefault="0033374D" w:rsidP="003E75C3">
            <w:pPr>
              <w:rPr>
                <w:b/>
                <w:sz w:val="18"/>
                <w:szCs w:val="18"/>
              </w:rPr>
            </w:pPr>
            <w:r w:rsidRPr="003E75C3">
              <w:rPr>
                <w:sz w:val="18"/>
                <w:szCs w:val="18"/>
              </w:rPr>
              <w:t>Supuestos:</w:t>
            </w:r>
          </w:p>
        </w:tc>
        <w:tc>
          <w:tcPr>
            <w:tcW w:w="6415" w:type="dxa"/>
            <w:gridSpan w:val="3"/>
            <w:shd w:val="clear" w:color="auto" w:fill="FFFFFF" w:themeFill="background1"/>
            <w:vAlign w:val="center"/>
          </w:tcPr>
          <w:p w14:paraId="6895E1A8" w14:textId="77777777" w:rsidR="0033374D" w:rsidRPr="003E75C3" w:rsidRDefault="0033374D" w:rsidP="00537B70">
            <w:pPr>
              <w:numPr>
                <w:ilvl w:val="0"/>
                <w:numId w:val="56"/>
              </w:numPr>
              <w:ind w:left="0" w:firstLine="0"/>
              <w:rPr>
                <w:b/>
                <w:sz w:val="18"/>
                <w:szCs w:val="18"/>
              </w:rPr>
            </w:pPr>
            <w:r w:rsidRPr="003E75C3">
              <w:rPr>
                <w:sz w:val="18"/>
                <w:szCs w:val="18"/>
              </w:rPr>
              <w:t>Las personas con discapacidad de manera voluntaria deciden contar con apoyos para el ejercicio de su capacidad jurídica.</w:t>
            </w:r>
          </w:p>
          <w:p w14:paraId="58FED939" w14:textId="77777777" w:rsidR="0033374D" w:rsidRPr="003E75C3" w:rsidRDefault="0033374D" w:rsidP="00537B70">
            <w:pPr>
              <w:numPr>
                <w:ilvl w:val="0"/>
                <w:numId w:val="56"/>
              </w:numPr>
              <w:ind w:left="0" w:firstLine="0"/>
              <w:rPr>
                <w:b/>
                <w:sz w:val="18"/>
                <w:szCs w:val="18"/>
              </w:rPr>
            </w:pPr>
            <w:r w:rsidRPr="003E75C3">
              <w:rPr>
                <w:sz w:val="18"/>
                <w:szCs w:val="18"/>
              </w:rPr>
              <w:t xml:space="preserve">El Poder Judicial tramita los procesos de restitución de la capacidad jurídica de manera célere. </w:t>
            </w:r>
          </w:p>
          <w:p w14:paraId="43E04ED3" w14:textId="77777777" w:rsidR="0033374D" w:rsidRPr="003E75C3" w:rsidRDefault="0033374D" w:rsidP="00537B70">
            <w:pPr>
              <w:numPr>
                <w:ilvl w:val="0"/>
                <w:numId w:val="56"/>
              </w:numPr>
              <w:ind w:left="0" w:firstLine="0"/>
              <w:rPr>
                <w:b/>
                <w:sz w:val="18"/>
                <w:szCs w:val="18"/>
              </w:rPr>
            </w:pPr>
            <w:r w:rsidRPr="003E75C3">
              <w:rPr>
                <w:sz w:val="18"/>
                <w:szCs w:val="18"/>
              </w:rPr>
              <w:t xml:space="preserve">El Poder Judicial y las Notarías tramitan de manera célere los procesos de designación de apoyos. </w:t>
            </w:r>
          </w:p>
          <w:p w14:paraId="0F3CDCCE" w14:textId="77777777" w:rsidR="0033374D" w:rsidRPr="003E75C3" w:rsidRDefault="0033374D" w:rsidP="00537B70">
            <w:pPr>
              <w:numPr>
                <w:ilvl w:val="0"/>
                <w:numId w:val="56"/>
              </w:numPr>
              <w:ind w:left="0" w:firstLine="0"/>
              <w:rPr>
                <w:b/>
                <w:sz w:val="18"/>
                <w:szCs w:val="18"/>
              </w:rPr>
            </w:pPr>
            <w:r w:rsidRPr="003E75C3">
              <w:rPr>
                <w:sz w:val="18"/>
                <w:szCs w:val="18"/>
              </w:rPr>
              <w:t>Las personas con discapacidad cuentan con patrocinio legal de defensores públicos para acompañar el proceso de restitución de su capacidad jurídica y designación de apoyos.</w:t>
            </w:r>
          </w:p>
        </w:tc>
      </w:tr>
    </w:tbl>
    <w:p w14:paraId="6AC93085" w14:textId="77777777" w:rsidR="00CA4AC1" w:rsidRPr="003E75C3" w:rsidRDefault="00CA4AC1" w:rsidP="003E75C3">
      <w:bookmarkStart w:id="310" w:name="_hi581q8l0b3e" w:colFirst="0" w:colLast="0"/>
      <w:bookmarkStart w:id="311" w:name="_Toc62250823"/>
      <w:bookmarkEnd w:id="310"/>
    </w:p>
    <w:p w14:paraId="7D90B4EB" w14:textId="10E63698" w:rsidR="0033374D" w:rsidRPr="003E75C3" w:rsidRDefault="0033374D" w:rsidP="003E75C3">
      <w:r w:rsidRPr="003E75C3">
        <w:t>Lineamiento 7.2 - S22</w:t>
      </w:r>
      <w:bookmarkEnd w:id="311"/>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79"/>
        <w:gridCol w:w="1767"/>
        <w:gridCol w:w="2324"/>
        <w:gridCol w:w="2324"/>
      </w:tblGrid>
      <w:tr w:rsidR="00CA4AC1" w:rsidRPr="003E75C3" w14:paraId="7C3E72A7" w14:textId="77777777" w:rsidTr="00CA4AC1">
        <w:trPr>
          <w:trHeight w:val="313"/>
          <w:jc w:val="center"/>
        </w:trPr>
        <w:tc>
          <w:tcPr>
            <w:tcW w:w="2079" w:type="dxa"/>
            <w:shd w:val="clear" w:color="auto" w:fill="FFFFFF" w:themeFill="background1"/>
            <w:vAlign w:val="center"/>
          </w:tcPr>
          <w:p w14:paraId="33798ACA" w14:textId="77777777" w:rsidR="0033374D" w:rsidRPr="003E75C3" w:rsidRDefault="0033374D" w:rsidP="003E75C3">
            <w:pPr>
              <w:rPr>
                <w:b/>
                <w:sz w:val="18"/>
                <w:szCs w:val="18"/>
              </w:rPr>
            </w:pPr>
            <w:r w:rsidRPr="003E75C3">
              <w:rPr>
                <w:sz w:val="18"/>
                <w:szCs w:val="18"/>
              </w:rPr>
              <w:t>Nombre del servicio:</w:t>
            </w:r>
          </w:p>
        </w:tc>
        <w:tc>
          <w:tcPr>
            <w:tcW w:w="6415" w:type="dxa"/>
            <w:gridSpan w:val="3"/>
            <w:shd w:val="clear" w:color="auto" w:fill="FFFFFF" w:themeFill="background1"/>
            <w:vAlign w:val="center"/>
          </w:tcPr>
          <w:p w14:paraId="58CE451E" w14:textId="77777777" w:rsidR="0033374D" w:rsidRPr="003E75C3" w:rsidRDefault="0033374D" w:rsidP="003E75C3">
            <w:pPr>
              <w:rPr>
                <w:b/>
                <w:sz w:val="18"/>
                <w:szCs w:val="18"/>
              </w:rPr>
            </w:pPr>
            <w:r w:rsidRPr="003E75C3">
              <w:rPr>
                <w:sz w:val="18"/>
                <w:szCs w:val="18"/>
              </w:rPr>
              <w:t xml:space="preserve">Formación de competencias en materia de discapacidad para servidoras y servidores públicos. </w:t>
            </w:r>
          </w:p>
        </w:tc>
      </w:tr>
      <w:tr w:rsidR="00CA4AC1" w:rsidRPr="003E75C3" w14:paraId="11441C4C" w14:textId="77777777" w:rsidTr="00CA4AC1">
        <w:trPr>
          <w:trHeight w:val="424"/>
          <w:jc w:val="center"/>
        </w:trPr>
        <w:tc>
          <w:tcPr>
            <w:tcW w:w="2079" w:type="dxa"/>
            <w:shd w:val="clear" w:color="auto" w:fill="FFFFFF" w:themeFill="background1"/>
            <w:vAlign w:val="center"/>
          </w:tcPr>
          <w:p w14:paraId="02C159F2" w14:textId="77777777" w:rsidR="0033374D" w:rsidRPr="003E75C3" w:rsidRDefault="0033374D" w:rsidP="003E75C3">
            <w:pPr>
              <w:rPr>
                <w:b/>
                <w:sz w:val="18"/>
                <w:szCs w:val="18"/>
              </w:rPr>
            </w:pPr>
            <w:r w:rsidRPr="003E75C3">
              <w:rPr>
                <w:sz w:val="18"/>
                <w:szCs w:val="18"/>
              </w:rPr>
              <w:t>Nombre del indicador:</w:t>
            </w:r>
          </w:p>
        </w:tc>
        <w:tc>
          <w:tcPr>
            <w:tcW w:w="6415" w:type="dxa"/>
            <w:gridSpan w:val="3"/>
            <w:shd w:val="clear" w:color="auto" w:fill="FFFFFF" w:themeFill="background1"/>
            <w:vAlign w:val="center"/>
          </w:tcPr>
          <w:p w14:paraId="4EA45455" w14:textId="77777777" w:rsidR="0033374D" w:rsidRPr="003E75C3" w:rsidRDefault="0033374D" w:rsidP="003E75C3">
            <w:pPr>
              <w:rPr>
                <w:b/>
                <w:sz w:val="18"/>
                <w:szCs w:val="18"/>
              </w:rPr>
            </w:pPr>
            <w:r w:rsidRPr="003E75C3">
              <w:rPr>
                <w:sz w:val="18"/>
                <w:szCs w:val="18"/>
              </w:rPr>
              <w:t xml:space="preserve">Porcentaje de servidoras y servidores públicos que culminan satisfactoriamente la formación de competencias en discapacidad. </w:t>
            </w:r>
          </w:p>
        </w:tc>
      </w:tr>
      <w:tr w:rsidR="00CA4AC1" w:rsidRPr="003E75C3" w14:paraId="0ABD11F7" w14:textId="77777777" w:rsidTr="00CA4AC1">
        <w:trPr>
          <w:trHeight w:val="106"/>
          <w:jc w:val="center"/>
        </w:trPr>
        <w:tc>
          <w:tcPr>
            <w:tcW w:w="2079" w:type="dxa"/>
            <w:shd w:val="clear" w:color="auto" w:fill="FFFFFF" w:themeFill="background1"/>
            <w:vAlign w:val="center"/>
          </w:tcPr>
          <w:p w14:paraId="7CFE4ACD" w14:textId="77777777" w:rsidR="0033374D" w:rsidRPr="003E75C3" w:rsidRDefault="0033374D" w:rsidP="003E75C3">
            <w:pPr>
              <w:rPr>
                <w:b/>
                <w:sz w:val="18"/>
                <w:szCs w:val="18"/>
              </w:rPr>
            </w:pPr>
            <w:r w:rsidRPr="003E75C3">
              <w:rPr>
                <w:sz w:val="18"/>
                <w:szCs w:val="18"/>
              </w:rPr>
              <w:t>Justificación:</w:t>
            </w:r>
          </w:p>
        </w:tc>
        <w:tc>
          <w:tcPr>
            <w:tcW w:w="6415" w:type="dxa"/>
            <w:gridSpan w:val="3"/>
            <w:shd w:val="clear" w:color="auto" w:fill="FFFFFF" w:themeFill="background1"/>
            <w:vAlign w:val="center"/>
          </w:tcPr>
          <w:p w14:paraId="42888758" w14:textId="51ADA60B" w:rsidR="0033374D" w:rsidRPr="003E75C3" w:rsidRDefault="0033374D" w:rsidP="003E75C3">
            <w:pPr>
              <w:rPr>
                <w:b/>
                <w:sz w:val="18"/>
                <w:szCs w:val="18"/>
              </w:rPr>
            </w:pPr>
            <w:r w:rsidRPr="003E75C3">
              <w:rPr>
                <w:sz w:val="18"/>
                <w:szCs w:val="18"/>
              </w:rPr>
              <w:t>Una vez brindada una actividad de formación como un curso, se busca que la persona demuestre su comprensión acerca de los conceptos impartidos. Asimismo, resulta importante medir el número total de personas que acceden al servicio, lo cual permitirá dimensionar de manera más precisa la intervención. El indicador permite medir el porcentaje de servidoras y servidores que culminan satisfactoriamente la actividad formativa respecto al total de personas que accedieron a dicha actividad.</w:t>
            </w:r>
          </w:p>
        </w:tc>
      </w:tr>
      <w:tr w:rsidR="00CA4AC1" w:rsidRPr="003E75C3" w14:paraId="216973F1" w14:textId="77777777" w:rsidTr="00CA4AC1">
        <w:trPr>
          <w:trHeight w:val="106"/>
          <w:jc w:val="center"/>
        </w:trPr>
        <w:tc>
          <w:tcPr>
            <w:tcW w:w="2079" w:type="dxa"/>
            <w:shd w:val="clear" w:color="auto" w:fill="FFFFFF" w:themeFill="background1"/>
            <w:vAlign w:val="center"/>
          </w:tcPr>
          <w:p w14:paraId="1266DFCA" w14:textId="77777777" w:rsidR="0033374D" w:rsidRPr="003E75C3" w:rsidRDefault="0033374D" w:rsidP="003E75C3">
            <w:pPr>
              <w:rPr>
                <w:b/>
                <w:sz w:val="18"/>
                <w:szCs w:val="18"/>
              </w:rPr>
            </w:pPr>
            <w:r w:rsidRPr="003E75C3">
              <w:rPr>
                <w:sz w:val="18"/>
                <w:szCs w:val="18"/>
              </w:rPr>
              <w:lastRenderedPageBreak/>
              <w:t>Responsable del indicador del servicio:</w:t>
            </w:r>
          </w:p>
        </w:tc>
        <w:tc>
          <w:tcPr>
            <w:tcW w:w="6415" w:type="dxa"/>
            <w:gridSpan w:val="3"/>
            <w:shd w:val="clear" w:color="auto" w:fill="FFFFFF" w:themeFill="background1"/>
            <w:vAlign w:val="center"/>
          </w:tcPr>
          <w:p w14:paraId="0FA3FE8F" w14:textId="77777777" w:rsidR="0033374D" w:rsidRPr="003E75C3" w:rsidRDefault="0033374D" w:rsidP="003E75C3">
            <w:pPr>
              <w:rPr>
                <w:b/>
                <w:sz w:val="18"/>
                <w:szCs w:val="18"/>
              </w:rPr>
            </w:pPr>
            <w:r w:rsidRPr="003E75C3">
              <w:rPr>
                <w:sz w:val="18"/>
                <w:szCs w:val="18"/>
              </w:rPr>
              <w:t>Autoridad Nacional del Servicio Civil (SERVIR) - Escuela Nacional de Administración Pública (ENAP).</w:t>
            </w:r>
          </w:p>
        </w:tc>
      </w:tr>
      <w:tr w:rsidR="00CA4AC1" w:rsidRPr="003E75C3" w14:paraId="7F0B184E" w14:textId="77777777" w:rsidTr="00CA4AC1">
        <w:trPr>
          <w:trHeight w:val="574"/>
          <w:jc w:val="center"/>
        </w:trPr>
        <w:tc>
          <w:tcPr>
            <w:tcW w:w="2079" w:type="dxa"/>
            <w:shd w:val="clear" w:color="auto" w:fill="FFFFFF" w:themeFill="background1"/>
            <w:vAlign w:val="center"/>
          </w:tcPr>
          <w:p w14:paraId="65919CAC" w14:textId="77777777" w:rsidR="0033374D" w:rsidRPr="003E75C3" w:rsidRDefault="0033374D" w:rsidP="003E75C3">
            <w:pPr>
              <w:rPr>
                <w:b/>
                <w:sz w:val="18"/>
                <w:szCs w:val="18"/>
              </w:rPr>
            </w:pPr>
            <w:r w:rsidRPr="003E75C3">
              <w:rPr>
                <w:sz w:val="18"/>
                <w:szCs w:val="18"/>
              </w:rPr>
              <w:t>Limitaciones para la medición del indicador:</w:t>
            </w:r>
          </w:p>
        </w:tc>
        <w:tc>
          <w:tcPr>
            <w:tcW w:w="6415" w:type="dxa"/>
            <w:gridSpan w:val="3"/>
            <w:shd w:val="clear" w:color="auto" w:fill="FFFFFF" w:themeFill="background1"/>
            <w:vAlign w:val="center"/>
          </w:tcPr>
          <w:p w14:paraId="1E344E33" w14:textId="77777777" w:rsidR="0033374D" w:rsidRPr="003E75C3" w:rsidRDefault="0033374D" w:rsidP="00537B70">
            <w:pPr>
              <w:numPr>
                <w:ilvl w:val="0"/>
                <w:numId w:val="47"/>
              </w:numPr>
              <w:ind w:left="0" w:firstLine="0"/>
              <w:rPr>
                <w:b/>
                <w:sz w:val="18"/>
                <w:szCs w:val="18"/>
              </w:rPr>
            </w:pPr>
            <w:r w:rsidRPr="003E75C3">
              <w:rPr>
                <w:sz w:val="18"/>
                <w:szCs w:val="18"/>
              </w:rPr>
              <w:t>En las áreas donde la rotación de personal sea alta dificultará que todo el personal esté capacitado.</w:t>
            </w:r>
          </w:p>
          <w:p w14:paraId="57A8BA97" w14:textId="77777777" w:rsidR="0033374D" w:rsidRPr="003E75C3" w:rsidRDefault="0033374D" w:rsidP="00537B70">
            <w:pPr>
              <w:numPr>
                <w:ilvl w:val="0"/>
                <w:numId w:val="47"/>
              </w:numPr>
              <w:ind w:left="0" w:firstLine="0"/>
              <w:rPr>
                <w:b/>
                <w:sz w:val="18"/>
                <w:szCs w:val="18"/>
              </w:rPr>
            </w:pPr>
            <w:r w:rsidRPr="003E75C3">
              <w:rPr>
                <w:sz w:val="18"/>
                <w:szCs w:val="18"/>
              </w:rPr>
              <w:t xml:space="preserve">La información de contacto de la persona que accede al servicio en su mayoría se basa en una declaración, como el área o funciones específicas sobre las que se desempeña. </w:t>
            </w:r>
          </w:p>
        </w:tc>
      </w:tr>
      <w:tr w:rsidR="00CA4AC1" w:rsidRPr="003E75C3" w14:paraId="24253F10" w14:textId="77777777" w:rsidTr="00CA4AC1">
        <w:trPr>
          <w:trHeight w:val="637"/>
          <w:jc w:val="center"/>
        </w:trPr>
        <w:tc>
          <w:tcPr>
            <w:tcW w:w="2079" w:type="dxa"/>
            <w:shd w:val="clear" w:color="auto" w:fill="FFFFFF" w:themeFill="background1"/>
            <w:vAlign w:val="center"/>
          </w:tcPr>
          <w:p w14:paraId="67B0664A" w14:textId="77777777" w:rsidR="0033374D" w:rsidRPr="003E75C3" w:rsidRDefault="0033374D" w:rsidP="003E75C3">
            <w:pPr>
              <w:rPr>
                <w:b/>
                <w:sz w:val="18"/>
                <w:szCs w:val="18"/>
              </w:rPr>
            </w:pPr>
            <w:r w:rsidRPr="003E75C3">
              <w:rPr>
                <w:sz w:val="18"/>
                <w:szCs w:val="18"/>
              </w:rPr>
              <w:t>Método de cálculo:</w:t>
            </w:r>
          </w:p>
        </w:tc>
        <w:tc>
          <w:tcPr>
            <w:tcW w:w="6415" w:type="dxa"/>
            <w:gridSpan w:val="3"/>
            <w:shd w:val="clear" w:color="auto" w:fill="FFFFFF" w:themeFill="background1"/>
            <w:vAlign w:val="center"/>
          </w:tcPr>
          <w:p w14:paraId="75510BC2" w14:textId="77777777" w:rsidR="0033374D" w:rsidRPr="003E75C3" w:rsidRDefault="0033374D" w:rsidP="003E75C3">
            <w:pPr>
              <w:rPr>
                <w:b/>
                <w:sz w:val="18"/>
                <w:szCs w:val="18"/>
                <w:u w:val="single"/>
                <w:lang w:val="en-US"/>
              </w:rPr>
            </w:pPr>
            <w:proofErr w:type="spellStart"/>
            <w:r w:rsidRPr="003E75C3">
              <w:rPr>
                <w:sz w:val="18"/>
                <w:szCs w:val="18"/>
                <w:u w:val="single"/>
                <w:lang w:val="en-US"/>
              </w:rPr>
              <w:t>Fórmula</w:t>
            </w:r>
            <w:proofErr w:type="spellEnd"/>
            <w:r w:rsidRPr="003E75C3">
              <w:rPr>
                <w:sz w:val="18"/>
                <w:szCs w:val="18"/>
                <w:u w:val="single"/>
                <w:lang w:val="en-US"/>
              </w:rPr>
              <w:t>:</w:t>
            </w:r>
          </w:p>
          <w:p w14:paraId="413CFA60" w14:textId="77777777" w:rsidR="0033374D" w:rsidRPr="003E75C3" w:rsidRDefault="0033374D" w:rsidP="003E75C3">
            <w:pPr>
              <w:rPr>
                <w:rFonts w:eastAsia="Cambria Math"/>
                <w:sz w:val="18"/>
                <w:szCs w:val="18"/>
                <w:lang w:val="en-US"/>
              </w:rPr>
            </w:pPr>
          </w:p>
          <w:p w14:paraId="5B5E1A1A" w14:textId="77777777" w:rsidR="0033374D" w:rsidRPr="003E75C3" w:rsidRDefault="0033374D" w:rsidP="003E75C3">
            <w:pPr>
              <w:rPr>
                <w:rFonts w:eastAsia="Cambria Math"/>
                <w:sz w:val="18"/>
                <w:szCs w:val="18"/>
                <w:lang w:val="en-US"/>
              </w:rPr>
            </w:pPr>
            <w:r w:rsidRPr="003E75C3">
              <w:rPr>
                <w:rFonts w:eastAsia="Cambria Math"/>
                <w:sz w:val="18"/>
                <w:szCs w:val="18"/>
                <w:lang w:val="en-US"/>
              </w:rPr>
              <w:t>IS</w:t>
            </w:r>
            <w:proofErr w:type="gramStart"/>
            <w:r w:rsidRPr="003E75C3">
              <w:rPr>
                <w:rFonts w:eastAsia="Cambria Math"/>
                <w:sz w:val="18"/>
                <w:szCs w:val="18"/>
                <w:lang w:val="en-US"/>
              </w:rPr>
              <w:t xml:space="preserve">=  </w:t>
            </w:r>
            <w:proofErr w:type="spellStart"/>
            <w:r w:rsidRPr="003E75C3">
              <w:rPr>
                <w:rFonts w:eastAsia="Cambria Math"/>
                <w:sz w:val="18"/>
                <w:szCs w:val="18"/>
                <w:lang w:val="en-US"/>
              </w:rPr>
              <w:t>P</w:t>
            </w:r>
            <w:proofErr w:type="gramEnd"/>
            <w:r w:rsidRPr="003E75C3">
              <w:rPr>
                <w:rFonts w:eastAsia="Cambria Math"/>
                <w:sz w:val="18"/>
                <w:szCs w:val="18"/>
                <w:lang w:val="en-US"/>
              </w:rPr>
              <w:t>_PCD</w:t>
            </w:r>
            <w:proofErr w:type="spellEnd"/>
            <w:r w:rsidRPr="003E75C3">
              <w:rPr>
                <w:rFonts w:eastAsia="Cambria Math"/>
                <w:sz w:val="18"/>
                <w:szCs w:val="18"/>
                <w:lang w:val="en-US"/>
              </w:rPr>
              <w:t xml:space="preserve"> /  P x 100</w:t>
            </w:r>
          </w:p>
          <w:p w14:paraId="441C407F" w14:textId="77777777" w:rsidR="0033374D" w:rsidRPr="003E75C3" w:rsidRDefault="0033374D" w:rsidP="003E75C3">
            <w:pPr>
              <w:rPr>
                <w:b/>
                <w:sz w:val="18"/>
                <w:szCs w:val="18"/>
              </w:rPr>
            </w:pPr>
            <w:r w:rsidRPr="003E75C3">
              <w:rPr>
                <w:sz w:val="18"/>
                <w:szCs w:val="18"/>
              </w:rPr>
              <w:t xml:space="preserve">Donde: </w:t>
            </w:r>
          </w:p>
          <w:p w14:paraId="0AE314F1" w14:textId="77777777" w:rsidR="0033374D" w:rsidRPr="003E75C3" w:rsidRDefault="0033374D" w:rsidP="00537B70">
            <w:pPr>
              <w:numPr>
                <w:ilvl w:val="0"/>
                <w:numId w:val="59"/>
              </w:numPr>
              <w:ind w:left="0" w:firstLine="0"/>
              <w:rPr>
                <w:b/>
                <w:sz w:val="18"/>
                <w:szCs w:val="18"/>
              </w:rPr>
            </w:pPr>
            <w:r w:rsidRPr="003E75C3">
              <w:rPr>
                <w:sz w:val="18"/>
                <w:szCs w:val="18"/>
              </w:rPr>
              <w:t>IS: Indicador del servicio</w:t>
            </w:r>
          </w:p>
          <w:p w14:paraId="44A71BFF" w14:textId="77777777" w:rsidR="0033374D" w:rsidRPr="003E75C3" w:rsidRDefault="0033374D" w:rsidP="00537B70">
            <w:pPr>
              <w:numPr>
                <w:ilvl w:val="0"/>
                <w:numId w:val="59"/>
              </w:numPr>
              <w:ind w:left="0" w:firstLine="0"/>
              <w:rPr>
                <w:b/>
                <w:sz w:val="18"/>
                <w:szCs w:val="18"/>
              </w:rPr>
            </w:pPr>
            <w:proofErr w:type="spellStart"/>
            <w:r w:rsidRPr="003E75C3">
              <w:rPr>
                <w:sz w:val="18"/>
                <w:szCs w:val="18"/>
              </w:rPr>
              <w:t>P_PCD</w:t>
            </w:r>
            <w:proofErr w:type="spellEnd"/>
            <w:r w:rsidRPr="003E75C3">
              <w:rPr>
                <w:sz w:val="18"/>
                <w:szCs w:val="18"/>
              </w:rPr>
              <w:t>:  Servidoras y servidores públicos del Gobierno Nacional que culminan satisfactoriamente la formación de competencias en discapacidad.</w:t>
            </w:r>
          </w:p>
          <w:p w14:paraId="59E9D330" w14:textId="77777777" w:rsidR="0033374D" w:rsidRPr="003E75C3" w:rsidRDefault="0033374D" w:rsidP="00537B70">
            <w:pPr>
              <w:numPr>
                <w:ilvl w:val="0"/>
                <w:numId w:val="59"/>
              </w:numPr>
              <w:ind w:left="0" w:firstLine="0"/>
              <w:rPr>
                <w:b/>
                <w:sz w:val="18"/>
                <w:szCs w:val="18"/>
              </w:rPr>
            </w:pPr>
            <w:r w:rsidRPr="003E75C3">
              <w:rPr>
                <w:sz w:val="18"/>
                <w:szCs w:val="18"/>
              </w:rPr>
              <w:t xml:space="preserve">P: Servidoras y servidores públicos del Gobierno Nacional que participan en la formación de competencias en discapacidad.  </w:t>
            </w:r>
          </w:p>
          <w:p w14:paraId="7A57B233" w14:textId="77777777" w:rsidR="0033374D" w:rsidRPr="003E75C3" w:rsidRDefault="0033374D" w:rsidP="003E75C3">
            <w:pPr>
              <w:rPr>
                <w:b/>
                <w:sz w:val="18"/>
                <w:szCs w:val="18"/>
              </w:rPr>
            </w:pPr>
          </w:p>
          <w:p w14:paraId="115C3F99" w14:textId="77777777" w:rsidR="0033374D" w:rsidRPr="003E75C3" w:rsidRDefault="0033374D" w:rsidP="003E75C3">
            <w:pPr>
              <w:rPr>
                <w:b/>
                <w:sz w:val="18"/>
                <w:szCs w:val="18"/>
                <w:u w:val="single"/>
              </w:rPr>
            </w:pPr>
            <w:r w:rsidRPr="003E75C3">
              <w:rPr>
                <w:sz w:val="18"/>
                <w:szCs w:val="18"/>
                <w:u w:val="single"/>
              </w:rPr>
              <w:t>Especificaciones técnicas:</w:t>
            </w:r>
          </w:p>
          <w:p w14:paraId="1B0087CF" w14:textId="77777777" w:rsidR="0033374D" w:rsidRPr="003E75C3" w:rsidRDefault="0033374D" w:rsidP="003E75C3">
            <w:pPr>
              <w:rPr>
                <w:b/>
                <w:sz w:val="18"/>
                <w:szCs w:val="18"/>
              </w:rPr>
            </w:pPr>
          </w:p>
          <w:p w14:paraId="7E66BEA7" w14:textId="77777777" w:rsidR="0033374D" w:rsidRPr="003E75C3" w:rsidRDefault="0033374D" w:rsidP="003E75C3">
            <w:pPr>
              <w:rPr>
                <w:b/>
                <w:sz w:val="18"/>
                <w:szCs w:val="18"/>
              </w:rPr>
            </w:pPr>
            <w:r w:rsidRPr="003E75C3">
              <w:rPr>
                <w:sz w:val="18"/>
                <w:szCs w:val="18"/>
              </w:rPr>
              <w:t>Formación de competencias en materia de discapacidad: Comprende cursos en línea o presenciales, desarrollados por la Autoridad Nacional del Servicio Civil (SERVIR) en coordinación con el Consejo Nacional para la Integración de las Personas con Discapacidad (CONADIS) o viceversa.</w:t>
            </w:r>
          </w:p>
          <w:p w14:paraId="46ACFE2F" w14:textId="77777777" w:rsidR="0033374D" w:rsidRPr="003E75C3" w:rsidRDefault="0033374D" w:rsidP="003E75C3">
            <w:pPr>
              <w:rPr>
                <w:b/>
                <w:sz w:val="18"/>
                <w:szCs w:val="18"/>
              </w:rPr>
            </w:pPr>
          </w:p>
          <w:p w14:paraId="75A0321A" w14:textId="77777777" w:rsidR="0033374D" w:rsidRPr="003E75C3" w:rsidRDefault="0033374D" w:rsidP="003E75C3">
            <w:pPr>
              <w:rPr>
                <w:b/>
                <w:sz w:val="18"/>
                <w:szCs w:val="18"/>
              </w:rPr>
            </w:pPr>
            <w:r w:rsidRPr="003E75C3">
              <w:rPr>
                <w:sz w:val="18"/>
                <w:szCs w:val="18"/>
              </w:rPr>
              <w:t xml:space="preserve">Perspectiva de discapacidad: Es una herramienta que debe permitir evaluar las relaciones sociales considerando las necesidades e intereses de las personas con discapacidad, e identificando las barreras del entorno y actitudinales que limitan el ejercicio de sus derechos; de tal manera que, abordando la multidimensionalidad de la problemática de exclusión y discriminación que las afecta, se adopten medidas desde las políticas y gestión públicas que permitan respetar y garantizar sus derechos humanos y construir una sociedad. </w:t>
            </w:r>
          </w:p>
          <w:p w14:paraId="1DAF1844" w14:textId="77777777" w:rsidR="0033374D" w:rsidRPr="003E75C3" w:rsidRDefault="0033374D" w:rsidP="003E75C3">
            <w:pPr>
              <w:rPr>
                <w:b/>
                <w:sz w:val="18"/>
                <w:szCs w:val="18"/>
              </w:rPr>
            </w:pPr>
          </w:p>
          <w:p w14:paraId="6142B641" w14:textId="77777777" w:rsidR="0033374D" w:rsidRPr="003E75C3" w:rsidRDefault="0033374D" w:rsidP="003E75C3">
            <w:pPr>
              <w:rPr>
                <w:b/>
                <w:sz w:val="18"/>
                <w:szCs w:val="18"/>
              </w:rPr>
            </w:pPr>
            <w:r w:rsidRPr="003E75C3">
              <w:rPr>
                <w:sz w:val="18"/>
                <w:szCs w:val="18"/>
              </w:rPr>
              <w:t>Por “culminan satisfactoriamente” se considera a los servidores y servidoras públicas que hayan tenido como mínimo 14 en la evaluación final y hayan asistido a mínimo el 80% de las sesiones de fortalecimiento de competencias en discapacidad.</w:t>
            </w:r>
          </w:p>
          <w:p w14:paraId="5756B560" w14:textId="77777777" w:rsidR="0033374D" w:rsidRPr="003E75C3" w:rsidRDefault="0033374D" w:rsidP="003E75C3">
            <w:pPr>
              <w:rPr>
                <w:b/>
                <w:sz w:val="18"/>
                <w:szCs w:val="18"/>
              </w:rPr>
            </w:pPr>
          </w:p>
          <w:p w14:paraId="347914F1" w14:textId="77777777" w:rsidR="0033374D" w:rsidRPr="003E75C3" w:rsidRDefault="0033374D" w:rsidP="003E75C3">
            <w:pPr>
              <w:rPr>
                <w:b/>
                <w:sz w:val="18"/>
                <w:szCs w:val="18"/>
              </w:rPr>
            </w:pPr>
            <w:r w:rsidRPr="003E75C3">
              <w:rPr>
                <w:sz w:val="18"/>
                <w:szCs w:val="18"/>
              </w:rPr>
              <w:t>Alcance de medición: Nacional.</w:t>
            </w:r>
          </w:p>
        </w:tc>
      </w:tr>
      <w:tr w:rsidR="00CA4AC1" w:rsidRPr="003E75C3" w14:paraId="48FC2F00" w14:textId="77777777" w:rsidTr="00CA4AC1">
        <w:trPr>
          <w:trHeight w:val="180"/>
          <w:jc w:val="center"/>
        </w:trPr>
        <w:tc>
          <w:tcPr>
            <w:tcW w:w="2079" w:type="dxa"/>
            <w:shd w:val="clear" w:color="auto" w:fill="FFFFFF" w:themeFill="background1"/>
            <w:vAlign w:val="center"/>
          </w:tcPr>
          <w:p w14:paraId="43F116AA" w14:textId="77777777" w:rsidR="0033374D" w:rsidRPr="003E75C3" w:rsidRDefault="0033374D" w:rsidP="003E75C3">
            <w:pPr>
              <w:rPr>
                <w:b/>
                <w:sz w:val="18"/>
                <w:szCs w:val="18"/>
              </w:rPr>
            </w:pPr>
            <w:r w:rsidRPr="003E75C3">
              <w:rPr>
                <w:sz w:val="18"/>
                <w:szCs w:val="18"/>
              </w:rPr>
              <w:t>Sentido esperado del indicador:</w:t>
            </w:r>
          </w:p>
        </w:tc>
        <w:tc>
          <w:tcPr>
            <w:tcW w:w="1767" w:type="dxa"/>
            <w:shd w:val="clear" w:color="auto" w:fill="FFFFFF" w:themeFill="background1"/>
            <w:vAlign w:val="center"/>
          </w:tcPr>
          <w:p w14:paraId="12FF4709" w14:textId="77777777" w:rsidR="0033374D" w:rsidRPr="003E75C3" w:rsidRDefault="0033374D" w:rsidP="003E75C3">
            <w:pPr>
              <w:rPr>
                <w:b/>
                <w:sz w:val="18"/>
                <w:szCs w:val="18"/>
              </w:rPr>
            </w:pPr>
            <w:r w:rsidRPr="003E75C3">
              <w:rPr>
                <w:sz w:val="18"/>
                <w:szCs w:val="18"/>
              </w:rPr>
              <w:t>Ascendente</w:t>
            </w:r>
          </w:p>
        </w:tc>
        <w:tc>
          <w:tcPr>
            <w:tcW w:w="2324" w:type="dxa"/>
            <w:shd w:val="clear" w:color="auto" w:fill="FFFFFF" w:themeFill="background1"/>
            <w:vAlign w:val="center"/>
          </w:tcPr>
          <w:p w14:paraId="6654DE7D" w14:textId="77777777" w:rsidR="0033374D" w:rsidRPr="003E75C3" w:rsidRDefault="0033374D" w:rsidP="003E75C3">
            <w:pPr>
              <w:widowControl w:val="0"/>
              <w:spacing w:line="276" w:lineRule="auto"/>
              <w:rPr>
                <w:b/>
                <w:sz w:val="18"/>
                <w:szCs w:val="18"/>
              </w:rPr>
            </w:pPr>
            <w:r w:rsidRPr="003E75C3">
              <w:rPr>
                <w:sz w:val="18"/>
                <w:szCs w:val="18"/>
              </w:rPr>
              <w:t>Tipo del indicador de servicio</w:t>
            </w:r>
          </w:p>
        </w:tc>
        <w:tc>
          <w:tcPr>
            <w:tcW w:w="2324" w:type="dxa"/>
            <w:shd w:val="clear" w:color="auto" w:fill="FFFFFF" w:themeFill="background1"/>
            <w:vAlign w:val="center"/>
          </w:tcPr>
          <w:p w14:paraId="60E8406B" w14:textId="77777777" w:rsidR="0033374D" w:rsidRPr="003E75C3" w:rsidRDefault="0033374D" w:rsidP="003E75C3">
            <w:pPr>
              <w:widowControl w:val="0"/>
              <w:spacing w:line="276" w:lineRule="auto"/>
              <w:rPr>
                <w:b/>
                <w:sz w:val="18"/>
                <w:szCs w:val="18"/>
              </w:rPr>
            </w:pPr>
            <w:r w:rsidRPr="003E75C3">
              <w:rPr>
                <w:sz w:val="18"/>
                <w:szCs w:val="18"/>
              </w:rPr>
              <w:t>Cobertura</w:t>
            </w:r>
          </w:p>
        </w:tc>
      </w:tr>
      <w:tr w:rsidR="00CA4AC1" w:rsidRPr="003E75C3" w14:paraId="11992CE2" w14:textId="77777777" w:rsidTr="00CA4AC1">
        <w:trPr>
          <w:trHeight w:val="1026"/>
          <w:jc w:val="center"/>
        </w:trPr>
        <w:tc>
          <w:tcPr>
            <w:tcW w:w="2079" w:type="dxa"/>
            <w:shd w:val="clear" w:color="auto" w:fill="FFFFFF" w:themeFill="background1"/>
            <w:vAlign w:val="center"/>
          </w:tcPr>
          <w:p w14:paraId="0DA3DC95" w14:textId="77777777" w:rsidR="0033374D" w:rsidRPr="003E75C3" w:rsidRDefault="0033374D" w:rsidP="003E75C3">
            <w:pPr>
              <w:rPr>
                <w:b/>
                <w:sz w:val="18"/>
                <w:szCs w:val="18"/>
              </w:rPr>
            </w:pPr>
            <w:r w:rsidRPr="003E75C3">
              <w:rPr>
                <w:sz w:val="18"/>
                <w:szCs w:val="18"/>
              </w:rPr>
              <w:t>Fuente y base de datos:</w:t>
            </w:r>
          </w:p>
        </w:tc>
        <w:tc>
          <w:tcPr>
            <w:tcW w:w="6415" w:type="dxa"/>
            <w:gridSpan w:val="3"/>
            <w:shd w:val="clear" w:color="auto" w:fill="FFFFFF" w:themeFill="background1"/>
            <w:vAlign w:val="center"/>
          </w:tcPr>
          <w:p w14:paraId="625201D7" w14:textId="77777777" w:rsidR="0033374D" w:rsidRPr="003E75C3" w:rsidRDefault="0033374D" w:rsidP="003E75C3">
            <w:pPr>
              <w:rPr>
                <w:b/>
                <w:sz w:val="18"/>
                <w:szCs w:val="18"/>
                <w:u w:val="single"/>
              </w:rPr>
            </w:pPr>
            <w:r w:rsidRPr="003E75C3">
              <w:rPr>
                <w:sz w:val="18"/>
                <w:szCs w:val="18"/>
                <w:u w:val="single"/>
              </w:rPr>
              <w:t>Fuente:</w:t>
            </w:r>
          </w:p>
          <w:p w14:paraId="7F1D7A68" w14:textId="77777777" w:rsidR="0033374D" w:rsidRPr="003E75C3" w:rsidRDefault="0033374D" w:rsidP="00537B70">
            <w:pPr>
              <w:numPr>
                <w:ilvl w:val="0"/>
                <w:numId w:val="50"/>
              </w:numPr>
              <w:ind w:left="0" w:firstLine="0"/>
              <w:rPr>
                <w:b/>
                <w:sz w:val="18"/>
                <w:szCs w:val="18"/>
              </w:rPr>
            </w:pPr>
            <w:r w:rsidRPr="003E75C3">
              <w:rPr>
                <w:sz w:val="18"/>
                <w:szCs w:val="18"/>
              </w:rPr>
              <w:t xml:space="preserve">Autoridad Nacional del Servicio Civil (SERVIR) </w:t>
            </w:r>
            <w:proofErr w:type="gramStart"/>
            <w:r w:rsidRPr="003E75C3">
              <w:rPr>
                <w:sz w:val="18"/>
                <w:szCs w:val="18"/>
              </w:rPr>
              <w:t>-  Escuela</w:t>
            </w:r>
            <w:proofErr w:type="gramEnd"/>
            <w:r w:rsidRPr="003E75C3">
              <w:rPr>
                <w:sz w:val="18"/>
                <w:szCs w:val="18"/>
              </w:rPr>
              <w:t xml:space="preserve"> Nacional de Administración Pública (ENAP).</w:t>
            </w:r>
          </w:p>
          <w:p w14:paraId="28EDD7CD" w14:textId="77777777" w:rsidR="0033374D" w:rsidRPr="003E75C3" w:rsidRDefault="0033374D" w:rsidP="00537B70">
            <w:pPr>
              <w:numPr>
                <w:ilvl w:val="0"/>
                <w:numId w:val="50"/>
              </w:numPr>
              <w:ind w:left="0" w:firstLine="0"/>
              <w:rPr>
                <w:b/>
                <w:sz w:val="18"/>
                <w:szCs w:val="18"/>
              </w:rPr>
            </w:pPr>
            <w:r w:rsidRPr="003E75C3">
              <w:rPr>
                <w:sz w:val="18"/>
                <w:szCs w:val="18"/>
              </w:rPr>
              <w:lastRenderedPageBreak/>
              <w:t>Consejo Nacional para la Integración de la Persona con Discapacidad (CONADIS) - Dirección de Políticas en Discapacidad.</w:t>
            </w:r>
          </w:p>
          <w:p w14:paraId="477C9C3A" w14:textId="77777777" w:rsidR="0033374D" w:rsidRPr="003E75C3" w:rsidRDefault="0033374D" w:rsidP="003E75C3">
            <w:pPr>
              <w:rPr>
                <w:b/>
                <w:sz w:val="18"/>
                <w:szCs w:val="18"/>
                <w:u w:val="single"/>
              </w:rPr>
            </w:pPr>
          </w:p>
          <w:p w14:paraId="12824539" w14:textId="77777777" w:rsidR="0033374D" w:rsidRPr="003E75C3" w:rsidRDefault="0033374D" w:rsidP="003E75C3">
            <w:pPr>
              <w:rPr>
                <w:b/>
                <w:sz w:val="18"/>
                <w:szCs w:val="18"/>
                <w:u w:val="single"/>
              </w:rPr>
            </w:pPr>
            <w:r w:rsidRPr="003E75C3">
              <w:rPr>
                <w:sz w:val="18"/>
                <w:szCs w:val="18"/>
                <w:u w:val="single"/>
              </w:rPr>
              <w:t>Base de datos:</w:t>
            </w:r>
          </w:p>
          <w:p w14:paraId="2AA6619E" w14:textId="77777777" w:rsidR="0033374D" w:rsidRPr="003E75C3" w:rsidRDefault="0033374D" w:rsidP="00537B70">
            <w:pPr>
              <w:numPr>
                <w:ilvl w:val="0"/>
                <w:numId w:val="55"/>
              </w:numPr>
              <w:ind w:left="0" w:firstLine="0"/>
              <w:rPr>
                <w:b/>
                <w:sz w:val="18"/>
                <w:szCs w:val="18"/>
              </w:rPr>
            </w:pPr>
            <w:r w:rsidRPr="003E75C3">
              <w:rPr>
                <w:sz w:val="18"/>
                <w:szCs w:val="18"/>
              </w:rPr>
              <w:t>Registros administrativos ENAP.</w:t>
            </w:r>
          </w:p>
          <w:p w14:paraId="4BFBAFEE" w14:textId="77777777" w:rsidR="0033374D" w:rsidRPr="003E75C3" w:rsidRDefault="0033374D" w:rsidP="00537B70">
            <w:pPr>
              <w:numPr>
                <w:ilvl w:val="0"/>
                <w:numId w:val="55"/>
              </w:numPr>
              <w:ind w:left="0" w:firstLine="0"/>
              <w:rPr>
                <w:b/>
                <w:sz w:val="18"/>
                <w:szCs w:val="18"/>
              </w:rPr>
            </w:pPr>
            <w:r w:rsidRPr="003E75C3">
              <w:rPr>
                <w:sz w:val="18"/>
                <w:szCs w:val="18"/>
              </w:rPr>
              <w:t>Registros administrativos CONADIS.</w:t>
            </w:r>
          </w:p>
        </w:tc>
      </w:tr>
      <w:tr w:rsidR="00CA4AC1" w:rsidRPr="003E75C3" w14:paraId="6B945858" w14:textId="77777777" w:rsidTr="00CA4AC1">
        <w:trPr>
          <w:trHeight w:val="629"/>
          <w:jc w:val="center"/>
        </w:trPr>
        <w:tc>
          <w:tcPr>
            <w:tcW w:w="2079" w:type="dxa"/>
            <w:shd w:val="clear" w:color="auto" w:fill="FFFFFF" w:themeFill="background1"/>
            <w:vAlign w:val="center"/>
          </w:tcPr>
          <w:p w14:paraId="3C5B9166" w14:textId="77777777" w:rsidR="0033374D" w:rsidRPr="003E75C3" w:rsidRDefault="0033374D" w:rsidP="003E75C3">
            <w:pPr>
              <w:rPr>
                <w:b/>
                <w:sz w:val="18"/>
                <w:szCs w:val="18"/>
              </w:rPr>
            </w:pPr>
            <w:r w:rsidRPr="003E75C3">
              <w:rPr>
                <w:sz w:val="18"/>
                <w:szCs w:val="18"/>
              </w:rPr>
              <w:lastRenderedPageBreak/>
              <w:t>Supuestos:</w:t>
            </w:r>
          </w:p>
        </w:tc>
        <w:tc>
          <w:tcPr>
            <w:tcW w:w="6415" w:type="dxa"/>
            <w:gridSpan w:val="3"/>
            <w:shd w:val="clear" w:color="auto" w:fill="FFFFFF" w:themeFill="background1"/>
            <w:vAlign w:val="center"/>
          </w:tcPr>
          <w:p w14:paraId="1FE5D1D8" w14:textId="77777777" w:rsidR="0033374D" w:rsidRPr="003E75C3" w:rsidRDefault="0033374D" w:rsidP="00537B70">
            <w:pPr>
              <w:numPr>
                <w:ilvl w:val="0"/>
                <w:numId w:val="56"/>
              </w:numPr>
              <w:ind w:left="0" w:firstLine="0"/>
              <w:rPr>
                <w:b/>
                <w:sz w:val="18"/>
                <w:szCs w:val="18"/>
              </w:rPr>
            </w:pPr>
            <w:r w:rsidRPr="003E75C3">
              <w:rPr>
                <w:sz w:val="18"/>
                <w:szCs w:val="18"/>
              </w:rPr>
              <w:t xml:space="preserve">Los servidores y servidoras públicas participan en los cursos de capacitación en materia de discapacidad. </w:t>
            </w:r>
          </w:p>
          <w:p w14:paraId="4EB01280" w14:textId="77777777" w:rsidR="0033374D" w:rsidRPr="003E75C3" w:rsidRDefault="0033374D" w:rsidP="00537B70">
            <w:pPr>
              <w:numPr>
                <w:ilvl w:val="0"/>
                <w:numId w:val="56"/>
              </w:numPr>
              <w:ind w:left="0" w:firstLine="0"/>
              <w:rPr>
                <w:b/>
                <w:sz w:val="18"/>
                <w:szCs w:val="18"/>
              </w:rPr>
            </w:pPr>
            <w:r w:rsidRPr="003E75C3">
              <w:rPr>
                <w:sz w:val="18"/>
                <w:szCs w:val="18"/>
              </w:rPr>
              <w:t xml:space="preserve">Las entidades públicas realizan acciones para fomentar la participación de las servidoras y servidores en los cursos en perspectiva de discapacidad. </w:t>
            </w:r>
          </w:p>
          <w:p w14:paraId="53C299D5" w14:textId="77777777" w:rsidR="0033374D" w:rsidRPr="003E75C3" w:rsidRDefault="0033374D" w:rsidP="00537B70">
            <w:pPr>
              <w:numPr>
                <w:ilvl w:val="0"/>
                <w:numId w:val="56"/>
              </w:numPr>
              <w:ind w:left="0" w:firstLine="0"/>
              <w:rPr>
                <w:b/>
                <w:sz w:val="18"/>
                <w:szCs w:val="18"/>
              </w:rPr>
            </w:pPr>
            <w:r w:rsidRPr="003E75C3">
              <w:rPr>
                <w:sz w:val="18"/>
                <w:szCs w:val="18"/>
              </w:rPr>
              <w:t xml:space="preserve">La ENAP y SERVIR promocionan y difunden información respecto a los cursos en perspectiva de discapacidad. </w:t>
            </w:r>
          </w:p>
        </w:tc>
      </w:tr>
    </w:tbl>
    <w:p w14:paraId="350E0B40" w14:textId="77777777" w:rsidR="0033374D" w:rsidRPr="003E75C3" w:rsidRDefault="0033374D" w:rsidP="003E75C3">
      <w:pPr>
        <w:rPr>
          <w:rFonts w:ascii="Calibri Light" w:hAnsi="Calibri Light" w:cs="Calibri Light"/>
          <w:sz w:val="18"/>
          <w:szCs w:val="18"/>
        </w:rPr>
      </w:pPr>
    </w:p>
    <w:p w14:paraId="76D263A6" w14:textId="77777777" w:rsidR="0033374D" w:rsidRPr="003E75C3" w:rsidRDefault="0033374D" w:rsidP="003E75C3">
      <w:pPr>
        <w:spacing w:before="100" w:beforeAutospacing="1" w:after="100" w:afterAutospacing="1"/>
        <w:sectPr w:rsidR="0033374D" w:rsidRPr="003E75C3" w:rsidSect="009A7C63">
          <w:pgSz w:w="11901" w:h="16817"/>
          <w:pgMar w:top="1701" w:right="1701" w:bottom="1701" w:left="1701" w:header="709" w:footer="1134" w:gutter="0"/>
          <w:cols w:space="720"/>
          <w:titlePg/>
          <w:docGrid w:linePitch="326"/>
        </w:sectPr>
      </w:pPr>
    </w:p>
    <w:p w14:paraId="0045C980" w14:textId="77777777" w:rsidR="0033374D" w:rsidRPr="003E75C3" w:rsidRDefault="00E325C7" w:rsidP="003E75C3">
      <w:pPr>
        <w:pStyle w:val="Ttulo2"/>
        <w:numPr>
          <w:ilvl w:val="0"/>
          <w:numId w:val="0"/>
        </w:numPr>
        <w:rPr>
          <w:szCs w:val="24"/>
        </w:rPr>
      </w:pPr>
      <w:bookmarkStart w:id="312" w:name="_Toc62875768"/>
      <w:r w:rsidRPr="003E75C3">
        <w:rPr>
          <w:szCs w:val="24"/>
        </w:rPr>
        <w:lastRenderedPageBreak/>
        <w:t>Anexo</w:t>
      </w:r>
      <w:r w:rsidR="0033374D" w:rsidRPr="003E75C3">
        <w:rPr>
          <w:szCs w:val="24"/>
        </w:rPr>
        <w:t xml:space="preserve"> </w:t>
      </w:r>
      <w:proofErr w:type="spellStart"/>
      <w:r w:rsidR="00570436" w:rsidRPr="003E75C3">
        <w:rPr>
          <w:szCs w:val="24"/>
        </w:rPr>
        <w:t>Nº</w:t>
      </w:r>
      <w:proofErr w:type="spellEnd"/>
      <w:r w:rsidR="00570436" w:rsidRPr="003E75C3">
        <w:rPr>
          <w:szCs w:val="24"/>
        </w:rPr>
        <w:t xml:space="preserve"> 12:</w:t>
      </w:r>
      <w:r w:rsidR="0033374D" w:rsidRPr="003E75C3">
        <w:rPr>
          <w:szCs w:val="24"/>
        </w:rPr>
        <w:t xml:space="preserve"> Matriz de </w:t>
      </w:r>
      <w:r w:rsidR="00570436" w:rsidRPr="003E75C3">
        <w:rPr>
          <w:szCs w:val="24"/>
        </w:rPr>
        <w:t>A</w:t>
      </w:r>
      <w:r w:rsidR="0033374D" w:rsidRPr="003E75C3">
        <w:rPr>
          <w:szCs w:val="24"/>
        </w:rPr>
        <w:t xml:space="preserve">ctividades </w:t>
      </w:r>
      <w:r w:rsidR="00570436" w:rsidRPr="003E75C3">
        <w:rPr>
          <w:szCs w:val="24"/>
        </w:rPr>
        <w:t>O</w:t>
      </w:r>
      <w:r w:rsidR="0033374D" w:rsidRPr="003E75C3">
        <w:rPr>
          <w:szCs w:val="24"/>
        </w:rPr>
        <w:t>perativas</w:t>
      </w:r>
      <w:bookmarkEnd w:id="312"/>
    </w:p>
    <w:p w14:paraId="39161CE4" w14:textId="4A09E077" w:rsidR="0033374D" w:rsidRPr="003E75C3" w:rsidRDefault="00F30202" w:rsidP="003E75C3">
      <w:pPr>
        <w:pStyle w:val="Descripcin"/>
        <w:rPr>
          <w:b/>
          <w:bCs/>
          <w:i w:val="0"/>
          <w:iCs w:val="0"/>
          <w:color w:val="auto"/>
          <w:sz w:val="22"/>
          <w:szCs w:val="22"/>
        </w:rPr>
      </w:pPr>
      <w:bookmarkStart w:id="313" w:name="_Toc62250670"/>
      <w:bookmarkStart w:id="314" w:name="_Toc62853954"/>
      <w:bookmarkStart w:id="315" w:name="_Toc62872309"/>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35</w:t>
      </w:r>
      <w:r w:rsidRPr="003E75C3">
        <w:rPr>
          <w:b/>
          <w:bCs/>
          <w:i w:val="0"/>
          <w:iCs w:val="0"/>
          <w:color w:val="auto"/>
          <w:sz w:val="22"/>
          <w:szCs w:val="22"/>
        </w:rPr>
        <w:fldChar w:fldCharType="end"/>
      </w:r>
      <w:r w:rsidR="0033374D" w:rsidRPr="003E75C3">
        <w:rPr>
          <w:b/>
          <w:bCs/>
          <w:i w:val="0"/>
          <w:iCs w:val="0"/>
          <w:color w:val="auto"/>
          <w:sz w:val="22"/>
          <w:szCs w:val="22"/>
        </w:rPr>
        <w:t>:</w:t>
      </w:r>
      <w:r w:rsidR="00B945E8" w:rsidRPr="003E75C3">
        <w:rPr>
          <w:b/>
          <w:bCs/>
          <w:i w:val="0"/>
          <w:iCs w:val="0"/>
          <w:color w:val="auto"/>
          <w:sz w:val="22"/>
          <w:szCs w:val="22"/>
        </w:rPr>
        <w:br/>
      </w:r>
      <w:r w:rsidR="0033374D" w:rsidRPr="003E75C3">
        <w:rPr>
          <w:b/>
          <w:bCs/>
          <w:i w:val="0"/>
          <w:iCs w:val="0"/>
          <w:color w:val="auto"/>
          <w:sz w:val="22"/>
          <w:szCs w:val="22"/>
        </w:rPr>
        <w:t>Matriz de Actividades Operativas</w:t>
      </w:r>
      <w:bookmarkEnd w:id="313"/>
      <w:bookmarkEnd w:id="314"/>
      <w:bookmarkEnd w:id="315"/>
    </w:p>
    <w:tbl>
      <w:tblPr>
        <w:tblStyle w:val="Tablaconcuadrculaclara"/>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441"/>
        <w:gridCol w:w="2549"/>
        <w:gridCol w:w="2568"/>
        <w:gridCol w:w="1360"/>
        <w:gridCol w:w="1488"/>
        <w:gridCol w:w="1461"/>
        <w:gridCol w:w="1283"/>
        <w:gridCol w:w="1283"/>
        <w:gridCol w:w="972"/>
      </w:tblGrid>
      <w:tr w:rsidR="0033374D" w:rsidRPr="003E75C3" w14:paraId="5642741B" w14:textId="77777777" w:rsidTr="00F2372B">
        <w:trPr>
          <w:trHeight w:val="630"/>
          <w:tblHeader/>
        </w:trPr>
        <w:tc>
          <w:tcPr>
            <w:tcW w:w="107" w:type="pct"/>
            <w:vMerge w:val="restart"/>
            <w:shd w:val="clear" w:color="auto" w:fill="A40000"/>
            <w:vAlign w:val="center"/>
          </w:tcPr>
          <w:p w14:paraId="205F28A7" w14:textId="77777777" w:rsidR="0033374D" w:rsidRPr="003E75C3" w:rsidRDefault="0033374D" w:rsidP="003E75C3">
            <w:pPr>
              <w:rPr>
                <w:b/>
                <w:bCs/>
                <w:color w:val="FFFFFF"/>
                <w:sz w:val="20"/>
                <w:szCs w:val="20"/>
              </w:rPr>
            </w:pPr>
            <w:r w:rsidRPr="003E75C3">
              <w:rPr>
                <w:b/>
                <w:bCs/>
                <w:color w:val="FFFFFF"/>
                <w:sz w:val="20"/>
                <w:szCs w:val="20"/>
              </w:rPr>
              <w:t>N°</w:t>
            </w:r>
          </w:p>
        </w:tc>
        <w:tc>
          <w:tcPr>
            <w:tcW w:w="1011" w:type="pct"/>
            <w:vMerge w:val="restart"/>
            <w:shd w:val="clear" w:color="auto" w:fill="A40000"/>
            <w:vAlign w:val="center"/>
          </w:tcPr>
          <w:p w14:paraId="7DA74FA1" w14:textId="77777777" w:rsidR="0033374D" w:rsidRPr="003E75C3" w:rsidRDefault="0033374D" w:rsidP="003E75C3">
            <w:pPr>
              <w:rPr>
                <w:b/>
                <w:bCs/>
                <w:color w:val="FFFFFF"/>
                <w:sz w:val="20"/>
                <w:szCs w:val="20"/>
              </w:rPr>
            </w:pPr>
            <w:r w:rsidRPr="003E75C3">
              <w:rPr>
                <w:b/>
                <w:bCs/>
                <w:color w:val="FFFFFF"/>
                <w:sz w:val="20"/>
                <w:szCs w:val="20"/>
              </w:rPr>
              <w:t>Servicio</w:t>
            </w:r>
          </w:p>
        </w:tc>
        <w:tc>
          <w:tcPr>
            <w:tcW w:w="1018" w:type="pct"/>
            <w:vMerge w:val="restart"/>
            <w:shd w:val="clear" w:color="auto" w:fill="A40000"/>
            <w:vAlign w:val="center"/>
          </w:tcPr>
          <w:p w14:paraId="16A6BFD6" w14:textId="1A6C750B" w:rsidR="0033374D" w:rsidRPr="003E75C3" w:rsidRDefault="00F2372B" w:rsidP="003E75C3">
            <w:pPr>
              <w:rPr>
                <w:b/>
                <w:bCs/>
                <w:color w:val="FFFFFF"/>
                <w:sz w:val="20"/>
                <w:szCs w:val="20"/>
              </w:rPr>
            </w:pPr>
            <w:r w:rsidRPr="003E75C3">
              <w:rPr>
                <w:b/>
                <w:bCs/>
                <w:color w:val="FFFFFF"/>
                <w:sz w:val="20"/>
                <w:szCs w:val="20"/>
              </w:rPr>
              <w:t>Actividad Operativa - AO</w:t>
            </w:r>
          </w:p>
        </w:tc>
        <w:tc>
          <w:tcPr>
            <w:tcW w:w="501" w:type="pct"/>
            <w:vMerge w:val="restart"/>
            <w:shd w:val="clear" w:color="auto" w:fill="A40000"/>
            <w:vAlign w:val="center"/>
          </w:tcPr>
          <w:p w14:paraId="161A4166" w14:textId="4A5B373E" w:rsidR="0033374D" w:rsidRPr="003E75C3" w:rsidRDefault="00F2372B" w:rsidP="003E75C3">
            <w:pPr>
              <w:rPr>
                <w:b/>
                <w:bCs/>
                <w:color w:val="FFFFFF"/>
                <w:sz w:val="20"/>
                <w:szCs w:val="20"/>
              </w:rPr>
            </w:pPr>
            <w:r w:rsidRPr="003E75C3">
              <w:rPr>
                <w:b/>
                <w:bCs/>
                <w:color w:val="FFFFFF"/>
                <w:sz w:val="20"/>
                <w:szCs w:val="20"/>
              </w:rPr>
              <w:t>Unidad de medida</w:t>
            </w:r>
          </w:p>
        </w:tc>
        <w:tc>
          <w:tcPr>
            <w:tcW w:w="2362" w:type="pct"/>
            <w:gridSpan w:val="5"/>
            <w:shd w:val="clear" w:color="auto" w:fill="A40000"/>
            <w:vAlign w:val="center"/>
          </w:tcPr>
          <w:p w14:paraId="084B9291" w14:textId="7E2CDF27" w:rsidR="0033374D" w:rsidRPr="003E75C3" w:rsidRDefault="00F2372B" w:rsidP="003E75C3">
            <w:pPr>
              <w:rPr>
                <w:b/>
                <w:bCs/>
                <w:color w:val="FFFFFF"/>
                <w:sz w:val="20"/>
                <w:szCs w:val="20"/>
              </w:rPr>
            </w:pPr>
            <w:r w:rsidRPr="003E75C3">
              <w:rPr>
                <w:b/>
                <w:bCs/>
                <w:color w:val="FFFFFF"/>
                <w:sz w:val="20"/>
                <w:szCs w:val="20"/>
              </w:rPr>
              <w:t>Responsables</w:t>
            </w:r>
          </w:p>
        </w:tc>
      </w:tr>
      <w:tr w:rsidR="0033374D" w:rsidRPr="003E75C3" w14:paraId="4949B15F" w14:textId="77777777" w:rsidTr="00F2372B">
        <w:trPr>
          <w:trHeight w:val="630"/>
          <w:tblHeader/>
        </w:trPr>
        <w:tc>
          <w:tcPr>
            <w:tcW w:w="107" w:type="pct"/>
            <w:vMerge/>
            <w:shd w:val="clear" w:color="auto" w:fill="A40000"/>
            <w:vAlign w:val="center"/>
          </w:tcPr>
          <w:p w14:paraId="4E6D08D3" w14:textId="77777777" w:rsidR="0033374D" w:rsidRPr="003E75C3" w:rsidRDefault="0033374D" w:rsidP="003E75C3">
            <w:pPr>
              <w:rPr>
                <w:b/>
                <w:bCs/>
                <w:color w:val="FFFFFF"/>
                <w:sz w:val="20"/>
                <w:szCs w:val="20"/>
              </w:rPr>
            </w:pPr>
          </w:p>
        </w:tc>
        <w:tc>
          <w:tcPr>
            <w:tcW w:w="1011" w:type="pct"/>
            <w:vMerge/>
            <w:shd w:val="clear" w:color="auto" w:fill="A40000"/>
            <w:vAlign w:val="center"/>
          </w:tcPr>
          <w:p w14:paraId="47F85866" w14:textId="77777777" w:rsidR="0033374D" w:rsidRPr="003E75C3" w:rsidRDefault="0033374D" w:rsidP="003E75C3">
            <w:pPr>
              <w:rPr>
                <w:b/>
                <w:bCs/>
                <w:color w:val="FFFFFF"/>
                <w:sz w:val="20"/>
                <w:szCs w:val="20"/>
              </w:rPr>
            </w:pPr>
          </w:p>
        </w:tc>
        <w:tc>
          <w:tcPr>
            <w:tcW w:w="1018" w:type="pct"/>
            <w:vMerge/>
            <w:shd w:val="clear" w:color="auto" w:fill="A40000"/>
            <w:vAlign w:val="center"/>
          </w:tcPr>
          <w:p w14:paraId="1D64216A" w14:textId="77777777" w:rsidR="0033374D" w:rsidRPr="003E75C3" w:rsidRDefault="0033374D" w:rsidP="003E75C3">
            <w:pPr>
              <w:rPr>
                <w:b/>
                <w:bCs/>
                <w:color w:val="FFFFFF"/>
                <w:sz w:val="20"/>
                <w:szCs w:val="20"/>
              </w:rPr>
            </w:pPr>
          </w:p>
        </w:tc>
        <w:tc>
          <w:tcPr>
            <w:tcW w:w="501" w:type="pct"/>
            <w:vMerge/>
            <w:shd w:val="clear" w:color="auto" w:fill="A40000"/>
            <w:vAlign w:val="center"/>
          </w:tcPr>
          <w:p w14:paraId="2562A99D" w14:textId="77777777" w:rsidR="0033374D" w:rsidRPr="003E75C3" w:rsidRDefault="0033374D" w:rsidP="003E75C3">
            <w:pPr>
              <w:rPr>
                <w:b/>
                <w:bCs/>
                <w:color w:val="FFFFFF"/>
                <w:sz w:val="20"/>
                <w:szCs w:val="20"/>
              </w:rPr>
            </w:pPr>
          </w:p>
        </w:tc>
        <w:tc>
          <w:tcPr>
            <w:tcW w:w="615" w:type="pct"/>
            <w:shd w:val="clear" w:color="auto" w:fill="A40000"/>
            <w:vAlign w:val="center"/>
          </w:tcPr>
          <w:p w14:paraId="5511B829" w14:textId="73C6332A" w:rsidR="0033374D" w:rsidRPr="003E75C3" w:rsidRDefault="00F2372B" w:rsidP="003E75C3">
            <w:pPr>
              <w:rPr>
                <w:b/>
                <w:bCs/>
                <w:color w:val="FFFFFF"/>
                <w:sz w:val="20"/>
                <w:szCs w:val="20"/>
              </w:rPr>
            </w:pPr>
            <w:r w:rsidRPr="003E75C3">
              <w:rPr>
                <w:b/>
                <w:bCs/>
                <w:color w:val="FFFFFF"/>
                <w:sz w:val="20"/>
                <w:szCs w:val="20"/>
              </w:rPr>
              <w:t>Unidad orgánica responsable de la ejecución de la AO</w:t>
            </w:r>
          </w:p>
        </w:tc>
        <w:tc>
          <w:tcPr>
            <w:tcW w:w="504" w:type="pct"/>
            <w:shd w:val="clear" w:color="auto" w:fill="A40000"/>
            <w:vAlign w:val="center"/>
          </w:tcPr>
          <w:p w14:paraId="23D2EBB7" w14:textId="6F4BD50C" w:rsidR="0033374D" w:rsidRPr="003E75C3" w:rsidRDefault="00F2372B" w:rsidP="003E75C3">
            <w:pPr>
              <w:rPr>
                <w:b/>
                <w:bCs/>
                <w:color w:val="FFFFFF"/>
                <w:sz w:val="20"/>
                <w:szCs w:val="20"/>
              </w:rPr>
            </w:pPr>
            <w:r w:rsidRPr="003E75C3">
              <w:rPr>
                <w:b/>
                <w:bCs/>
                <w:color w:val="FFFFFF"/>
                <w:sz w:val="20"/>
                <w:szCs w:val="20"/>
              </w:rPr>
              <w:t>Unidad ejecutora</w:t>
            </w:r>
          </w:p>
        </w:tc>
        <w:tc>
          <w:tcPr>
            <w:tcW w:w="467" w:type="pct"/>
            <w:shd w:val="clear" w:color="auto" w:fill="A40000"/>
            <w:vAlign w:val="center"/>
          </w:tcPr>
          <w:p w14:paraId="6DA997C1" w14:textId="6703D39E" w:rsidR="0033374D" w:rsidRPr="003E75C3" w:rsidRDefault="00F2372B" w:rsidP="003E75C3">
            <w:pPr>
              <w:rPr>
                <w:b/>
                <w:bCs/>
                <w:color w:val="FFFFFF"/>
                <w:sz w:val="20"/>
                <w:szCs w:val="20"/>
              </w:rPr>
            </w:pPr>
            <w:r w:rsidRPr="003E75C3">
              <w:rPr>
                <w:b/>
                <w:bCs/>
                <w:color w:val="FFFFFF"/>
                <w:sz w:val="20"/>
                <w:szCs w:val="20"/>
              </w:rPr>
              <w:t>Pliego</w:t>
            </w:r>
          </w:p>
        </w:tc>
        <w:tc>
          <w:tcPr>
            <w:tcW w:w="467" w:type="pct"/>
            <w:shd w:val="clear" w:color="auto" w:fill="A40000"/>
            <w:vAlign w:val="center"/>
          </w:tcPr>
          <w:p w14:paraId="1E2FC3DF" w14:textId="7519DE07" w:rsidR="0033374D" w:rsidRPr="003E75C3" w:rsidRDefault="00F2372B" w:rsidP="003E75C3">
            <w:pPr>
              <w:rPr>
                <w:b/>
                <w:bCs/>
                <w:color w:val="FFFFFF"/>
                <w:sz w:val="20"/>
                <w:szCs w:val="20"/>
              </w:rPr>
            </w:pPr>
            <w:r w:rsidRPr="003E75C3">
              <w:rPr>
                <w:b/>
                <w:bCs/>
                <w:color w:val="FFFFFF"/>
                <w:sz w:val="20"/>
                <w:szCs w:val="20"/>
              </w:rPr>
              <w:t xml:space="preserve">Sector (aplica a </w:t>
            </w:r>
            <w:proofErr w:type="spellStart"/>
            <w:r w:rsidRPr="003E75C3">
              <w:rPr>
                <w:b/>
                <w:bCs/>
                <w:color w:val="FFFFFF"/>
                <w:sz w:val="20"/>
                <w:szCs w:val="20"/>
              </w:rPr>
              <w:t>gn</w:t>
            </w:r>
            <w:proofErr w:type="spellEnd"/>
            <w:r w:rsidRPr="003E75C3">
              <w:rPr>
                <w:b/>
                <w:bCs/>
                <w:color w:val="FFFFFF"/>
                <w:sz w:val="20"/>
                <w:szCs w:val="20"/>
              </w:rPr>
              <w:t>)</w:t>
            </w:r>
          </w:p>
        </w:tc>
        <w:tc>
          <w:tcPr>
            <w:tcW w:w="309" w:type="pct"/>
            <w:shd w:val="clear" w:color="auto" w:fill="A40000"/>
            <w:vAlign w:val="center"/>
          </w:tcPr>
          <w:p w14:paraId="297A0620" w14:textId="6C0C8465" w:rsidR="0033374D" w:rsidRPr="003E75C3" w:rsidRDefault="00F2372B" w:rsidP="003E75C3">
            <w:pPr>
              <w:rPr>
                <w:b/>
                <w:bCs/>
                <w:color w:val="FFFFFF"/>
                <w:sz w:val="20"/>
                <w:szCs w:val="20"/>
              </w:rPr>
            </w:pPr>
            <w:r w:rsidRPr="003E75C3">
              <w:rPr>
                <w:b/>
                <w:bCs/>
                <w:color w:val="FFFFFF"/>
                <w:sz w:val="20"/>
                <w:szCs w:val="20"/>
              </w:rPr>
              <w:t>Nivel de gobierno</w:t>
            </w:r>
          </w:p>
        </w:tc>
      </w:tr>
      <w:tr w:rsidR="0033374D" w:rsidRPr="003E75C3" w14:paraId="368A8CBB" w14:textId="77777777" w:rsidTr="009425D7">
        <w:trPr>
          <w:trHeight w:val="1275"/>
        </w:trPr>
        <w:tc>
          <w:tcPr>
            <w:tcW w:w="107" w:type="pct"/>
            <w:vMerge w:val="restart"/>
            <w:hideMark/>
          </w:tcPr>
          <w:p w14:paraId="2B2668BF" w14:textId="77777777" w:rsidR="0033374D" w:rsidRPr="003E75C3" w:rsidRDefault="0033374D" w:rsidP="003E75C3">
            <w:pPr>
              <w:rPr>
                <w:color w:val="000000"/>
                <w:sz w:val="20"/>
                <w:szCs w:val="20"/>
              </w:rPr>
            </w:pPr>
            <w:r w:rsidRPr="003E75C3">
              <w:rPr>
                <w:color w:val="000000"/>
                <w:sz w:val="20"/>
                <w:szCs w:val="20"/>
              </w:rPr>
              <w:t>1</w:t>
            </w:r>
          </w:p>
        </w:tc>
        <w:tc>
          <w:tcPr>
            <w:tcW w:w="1011" w:type="pct"/>
            <w:vMerge w:val="restart"/>
            <w:hideMark/>
          </w:tcPr>
          <w:p w14:paraId="7B8D3C0D" w14:textId="4A639A94" w:rsidR="0033374D" w:rsidRPr="003E75C3" w:rsidRDefault="0033374D" w:rsidP="003E75C3">
            <w:pPr>
              <w:rPr>
                <w:color w:val="000000"/>
                <w:sz w:val="20"/>
                <w:szCs w:val="20"/>
              </w:rPr>
            </w:pPr>
            <w:r w:rsidRPr="003E75C3">
              <w:rPr>
                <w:color w:val="000000"/>
                <w:sz w:val="20"/>
                <w:szCs w:val="20"/>
              </w:rPr>
              <w:t>Capacitación para personas con discapacidad que pertenecen a organizaciones sociales y políticas.</w:t>
            </w:r>
          </w:p>
        </w:tc>
        <w:tc>
          <w:tcPr>
            <w:tcW w:w="1018" w:type="pct"/>
            <w:hideMark/>
          </w:tcPr>
          <w:p w14:paraId="7445C8AA" w14:textId="2170E45A" w:rsidR="0033374D" w:rsidRPr="003E75C3" w:rsidRDefault="00F2372B" w:rsidP="003E75C3">
            <w:pPr>
              <w:rPr>
                <w:color w:val="000000"/>
                <w:sz w:val="20"/>
                <w:szCs w:val="20"/>
              </w:rPr>
            </w:pPr>
            <w:r w:rsidRPr="003E75C3">
              <w:rPr>
                <w:color w:val="000000"/>
                <w:sz w:val="20"/>
                <w:szCs w:val="20"/>
              </w:rPr>
              <w:t xml:space="preserve">AO 001: Programas De Formación Descentralizadas (Sierra Sur) Y En Lima En Educación Cívica Dirigido A Los Grupos Objetivos De La </w:t>
            </w:r>
            <w:proofErr w:type="spellStart"/>
            <w:r w:rsidRPr="003E75C3">
              <w:rPr>
                <w:color w:val="000000"/>
                <w:sz w:val="20"/>
                <w:szCs w:val="20"/>
              </w:rPr>
              <w:t>Dnef</w:t>
            </w:r>
            <w:proofErr w:type="spellEnd"/>
            <w:r w:rsidRPr="003E75C3">
              <w:rPr>
                <w:color w:val="000000"/>
                <w:sz w:val="20"/>
                <w:szCs w:val="20"/>
              </w:rPr>
              <w:t xml:space="preserve"> (AOi00047800133-031)</w:t>
            </w:r>
          </w:p>
        </w:tc>
        <w:tc>
          <w:tcPr>
            <w:tcW w:w="501" w:type="pct"/>
            <w:hideMark/>
          </w:tcPr>
          <w:p w14:paraId="34300B08" w14:textId="08A6E756" w:rsidR="0033374D" w:rsidRPr="003E75C3" w:rsidRDefault="00F2372B" w:rsidP="003E75C3">
            <w:pPr>
              <w:rPr>
                <w:color w:val="000000"/>
                <w:sz w:val="20"/>
                <w:szCs w:val="20"/>
              </w:rPr>
            </w:pPr>
            <w:r w:rsidRPr="003E75C3">
              <w:rPr>
                <w:color w:val="000000"/>
                <w:sz w:val="20"/>
                <w:szCs w:val="20"/>
              </w:rPr>
              <w:t>Programa</w:t>
            </w:r>
          </w:p>
        </w:tc>
        <w:tc>
          <w:tcPr>
            <w:tcW w:w="615" w:type="pct"/>
            <w:hideMark/>
          </w:tcPr>
          <w:p w14:paraId="322413B0" w14:textId="1D11B8B9" w:rsidR="0033374D" w:rsidRPr="003E75C3" w:rsidRDefault="00F2372B" w:rsidP="003E75C3">
            <w:pPr>
              <w:rPr>
                <w:color w:val="000000"/>
                <w:sz w:val="20"/>
                <w:szCs w:val="20"/>
              </w:rPr>
            </w:pPr>
            <w:r w:rsidRPr="003E75C3">
              <w:rPr>
                <w:color w:val="000000"/>
                <w:sz w:val="20"/>
                <w:szCs w:val="20"/>
              </w:rPr>
              <w:t>Dirección Nacional De Educación Y Formación Cívica Ciudadana</w:t>
            </w:r>
          </w:p>
        </w:tc>
        <w:tc>
          <w:tcPr>
            <w:tcW w:w="504" w:type="pct"/>
            <w:hideMark/>
          </w:tcPr>
          <w:p w14:paraId="2D14225A" w14:textId="2C8DD1FC" w:rsidR="0033374D" w:rsidRPr="003E75C3" w:rsidRDefault="00F2372B" w:rsidP="003E75C3">
            <w:pPr>
              <w:rPr>
                <w:color w:val="000000"/>
                <w:sz w:val="20"/>
                <w:szCs w:val="20"/>
              </w:rPr>
            </w:pPr>
            <w:r w:rsidRPr="003E75C3">
              <w:rPr>
                <w:color w:val="000000"/>
                <w:sz w:val="20"/>
                <w:szCs w:val="20"/>
              </w:rPr>
              <w:t>Jurado Nacional De Elecciones</w:t>
            </w:r>
          </w:p>
        </w:tc>
        <w:tc>
          <w:tcPr>
            <w:tcW w:w="467" w:type="pct"/>
            <w:hideMark/>
          </w:tcPr>
          <w:p w14:paraId="7876A13F" w14:textId="3F1E3BD9" w:rsidR="0033374D" w:rsidRPr="003E75C3" w:rsidRDefault="00F2372B" w:rsidP="003E75C3">
            <w:pPr>
              <w:rPr>
                <w:color w:val="000000"/>
                <w:sz w:val="20"/>
                <w:szCs w:val="20"/>
              </w:rPr>
            </w:pPr>
            <w:r w:rsidRPr="003E75C3">
              <w:rPr>
                <w:color w:val="000000"/>
                <w:sz w:val="20"/>
                <w:szCs w:val="20"/>
              </w:rPr>
              <w:t>Jurado Nacional De Elecciones</w:t>
            </w:r>
          </w:p>
        </w:tc>
        <w:tc>
          <w:tcPr>
            <w:tcW w:w="467" w:type="pct"/>
            <w:hideMark/>
          </w:tcPr>
          <w:p w14:paraId="7A14E3D2" w14:textId="1B965485" w:rsidR="0033374D" w:rsidRPr="003E75C3" w:rsidRDefault="00F2372B" w:rsidP="003E75C3">
            <w:pPr>
              <w:rPr>
                <w:color w:val="000000"/>
                <w:sz w:val="20"/>
                <w:szCs w:val="20"/>
              </w:rPr>
            </w:pPr>
            <w:r w:rsidRPr="003E75C3">
              <w:rPr>
                <w:color w:val="000000"/>
                <w:sz w:val="20"/>
                <w:szCs w:val="20"/>
              </w:rPr>
              <w:t>Jurado Nacional De Elecciones</w:t>
            </w:r>
          </w:p>
        </w:tc>
        <w:tc>
          <w:tcPr>
            <w:tcW w:w="309" w:type="pct"/>
            <w:hideMark/>
          </w:tcPr>
          <w:p w14:paraId="0E74EBE6" w14:textId="23757AB1" w:rsidR="0033374D" w:rsidRPr="003E75C3" w:rsidRDefault="00F2372B" w:rsidP="003E75C3">
            <w:pPr>
              <w:rPr>
                <w:color w:val="000000"/>
                <w:sz w:val="20"/>
                <w:szCs w:val="20"/>
              </w:rPr>
            </w:pPr>
            <w:r w:rsidRPr="003E75C3">
              <w:rPr>
                <w:color w:val="000000"/>
                <w:sz w:val="20"/>
                <w:szCs w:val="20"/>
              </w:rPr>
              <w:t>Nacional</w:t>
            </w:r>
          </w:p>
        </w:tc>
      </w:tr>
      <w:tr w:rsidR="0033374D" w:rsidRPr="003E75C3" w14:paraId="25CCFB06" w14:textId="77777777" w:rsidTr="009425D7">
        <w:trPr>
          <w:trHeight w:val="915"/>
        </w:trPr>
        <w:tc>
          <w:tcPr>
            <w:tcW w:w="107" w:type="pct"/>
            <w:vMerge/>
            <w:hideMark/>
          </w:tcPr>
          <w:p w14:paraId="7C45A1EB" w14:textId="77777777" w:rsidR="0033374D" w:rsidRPr="003E75C3" w:rsidRDefault="0033374D" w:rsidP="003E75C3">
            <w:pPr>
              <w:rPr>
                <w:color w:val="000000"/>
                <w:sz w:val="20"/>
                <w:szCs w:val="20"/>
              </w:rPr>
            </w:pPr>
          </w:p>
        </w:tc>
        <w:tc>
          <w:tcPr>
            <w:tcW w:w="1011" w:type="pct"/>
            <w:vMerge/>
            <w:hideMark/>
          </w:tcPr>
          <w:p w14:paraId="1661B939" w14:textId="77777777" w:rsidR="0033374D" w:rsidRPr="003E75C3" w:rsidRDefault="0033374D" w:rsidP="003E75C3">
            <w:pPr>
              <w:rPr>
                <w:color w:val="000000"/>
                <w:sz w:val="20"/>
                <w:szCs w:val="20"/>
              </w:rPr>
            </w:pPr>
          </w:p>
        </w:tc>
        <w:tc>
          <w:tcPr>
            <w:tcW w:w="1018" w:type="pct"/>
            <w:hideMark/>
          </w:tcPr>
          <w:p w14:paraId="3E0B7522" w14:textId="77BA1891" w:rsidR="0033374D" w:rsidRPr="003E75C3" w:rsidRDefault="00F2372B" w:rsidP="003E75C3">
            <w:pPr>
              <w:rPr>
                <w:color w:val="000000"/>
                <w:sz w:val="20"/>
                <w:szCs w:val="20"/>
              </w:rPr>
            </w:pPr>
            <w:r w:rsidRPr="003E75C3">
              <w:rPr>
                <w:color w:val="000000"/>
                <w:sz w:val="20"/>
                <w:szCs w:val="20"/>
              </w:rPr>
              <w:t>AO 002: Desarrollo De Cursos Virtuales De Educación Electoral (AOi00047900159-032)</w:t>
            </w:r>
          </w:p>
        </w:tc>
        <w:tc>
          <w:tcPr>
            <w:tcW w:w="501" w:type="pct"/>
            <w:hideMark/>
          </w:tcPr>
          <w:p w14:paraId="58996062" w14:textId="14B1F0AA" w:rsidR="0033374D" w:rsidRPr="003E75C3" w:rsidRDefault="00F2372B" w:rsidP="003E75C3">
            <w:pPr>
              <w:rPr>
                <w:color w:val="000000"/>
                <w:sz w:val="20"/>
                <w:szCs w:val="20"/>
              </w:rPr>
            </w:pPr>
            <w:r w:rsidRPr="003E75C3">
              <w:rPr>
                <w:color w:val="000000"/>
                <w:sz w:val="20"/>
                <w:szCs w:val="20"/>
              </w:rPr>
              <w:t>Curso</w:t>
            </w:r>
          </w:p>
        </w:tc>
        <w:tc>
          <w:tcPr>
            <w:tcW w:w="615" w:type="pct"/>
            <w:hideMark/>
          </w:tcPr>
          <w:p w14:paraId="0F1370F0" w14:textId="52594384" w:rsidR="0033374D" w:rsidRPr="003E75C3" w:rsidRDefault="00F2372B" w:rsidP="003E75C3">
            <w:pPr>
              <w:rPr>
                <w:color w:val="000000"/>
                <w:sz w:val="20"/>
                <w:szCs w:val="20"/>
              </w:rPr>
            </w:pPr>
            <w:r w:rsidRPr="003E75C3">
              <w:rPr>
                <w:color w:val="000000"/>
                <w:sz w:val="20"/>
                <w:szCs w:val="20"/>
              </w:rPr>
              <w:t>Gerencia De Información Y Educación Electoral</w:t>
            </w:r>
          </w:p>
        </w:tc>
        <w:tc>
          <w:tcPr>
            <w:tcW w:w="504" w:type="pct"/>
            <w:hideMark/>
          </w:tcPr>
          <w:p w14:paraId="77E058C9" w14:textId="5CD6AE9E" w:rsidR="0033374D" w:rsidRPr="003E75C3" w:rsidRDefault="00F2372B" w:rsidP="003E75C3">
            <w:pPr>
              <w:rPr>
                <w:color w:val="000000"/>
                <w:sz w:val="20"/>
                <w:szCs w:val="20"/>
              </w:rPr>
            </w:pPr>
            <w:r w:rsidRPr="003E75C3">
              <w:rPr>
                <w:color w:val="000000"/>
                <w:sz w:val="20"/>
                <w:szCs w:val="20"/>
              </w:rPr>
              <w:t>Oficina Nacional De Procesos Electorales</w:t>
            </w:r>
          </w:p>
        </w:tc>
        <w:tc>
          <w:tcPr>
            <w:tcW w:w="467" w:type="pct"/>
            <w:hideMark/>
          </w:tcPr>
          <w:p w14:paraId="74BB20A9" w14:textId="1ADFF66C" w:rsidR="0033374D" w:rsidRPr="003E75C3" w:rsidRDefault="00F2372B" w:rsidP="003E75C3">
            <w:pPr>
              <w:rPr>
                <w:color w:val="000000"/>
                <w:sz w:val="20"/>
                <w:szCs w:val="20"/>
              </w:rPr>
            </w:pPr>
            <w:r w:rsidRPr="003E75C3">
              <w:rPr>
                <w:color w:val="000000"/>
                <w:sz w:val="20"/>
                <w:szCs w:val="20"/>
              </w:rPr>
              <w:t>Oficina Nacional De Procesos Electorales</w:t>
            </w:r>
          </w:p>
        </w:tc>
        <w:tc>
          <w:tcPr>
            <w:tcW w:w="467" w:type="pct"/>
            <w:hideMark/>
          </w:tcPr>
          <w:p w14:paraId="49E0E729" w14:textId="3DB074DF" w:rsidR="0033374D" w:rsidRPr="003E75C3" w:rsidRDefault="00F2372B" w:rsidP="003E75C3">
            <w:pPr>
              <w:rPr>
                <w:color w:val="000000"/>
                <w:sz w:val="20"/>
                <w:szCs w:val="20"/>
              </w:rPr>
            </w:pPr>
            <w:r w:rsidRPr="003E75C3">
              <w:rPr>
                <w:color w:val="000000"/>
                <w:sz w:val="20"/>
                <w:szCs w:val="20"/>
              </w:rPr>
              <w:t>Oficina Nacional De Procesos Electorales</w:t>
            </w:r>
          </w:p>
        </w:tc>
        <w:tc>
          <w:tcPr>
            <w:tcW w:w="309" w:type="pct"/>
            <w:hideMark/>
          </w:tcPr>
          <w:p w14:paraId="5410DBCC" w14:textId="1A2C45E8" w:rsidR="0033374D" w:rsidRPr="003E75C3" w:rsidRDefault="00F2372B" w:rsidP="003E75C3">
            <w:pPr>
              <w:rPr>
                <w:color w:val="000000"/>
                <w:sz w:val="20"/>
                <w:szCs w:val="20"/>
              </w:rPr>
            </w:pPr>
            <w:r w:rsidRPr="003E75C3">
              <w:rPr>
                <w:color w:val="000000"/>
                <w:sz w:val="20"/>
                <w:szCs w:val="20"/>
              </w:rPr>
              <w:t>Nacional</w:t>
            </w:r>
          </w:p>
        </w:tc>
      </w:tr>
      <w:tr w:rsidR="0033374D" w:rsidRPr="003E75C3" w14:paraId="52FEDAFE" w14:textId="77777777" w:rsidTr="009425D7">
        <w:trPr>
          <w:trHeight w:val="750"/>
        </w:trPr>
        <w:tc>
          <w:tcPr>
            <w:tcW w:w="107" w:type="pct"/>
            <w:vMerge/>
            <w:hideMark/>
          </w:tcPr>
          <w:p w14:paraId="43C6EDD2" w14:textId="77777777" w:rsidR="0033374D" w:rsidRPr="003E75C3" w:rsidRDefault="0033374D" w:rsidP="003E75C3">
            <w:pPr>
              <w:rPr>
                <w:color w:val="000000"/>
                <w:sz w:val="20"/>
                <w:szCs w:val="20"/>
              </w:rPr>
            </w:pPr>
          </w:p>
        </w:tc>
        <w:tc>
          <w:tcPr>
            <w:tcW w:w="1011" w:type="pct"/>
            <w:vMerge/>
            <w:hideMark/>
          </w:tcPr>
          <w:p w14:paraId="419E668F" w14:textId="77777777" w:rsidR="0033374D" w:rsidRPr="003E75C3" w:rsidRDefault="0033374D" w:rsidP="003E75C3">
            <w:pPr>
              <w:rPr>
                <w:color w:val="000000"/>
                <w:sz w:val="20"/>
                <w:szCs w:val="20"/>
              </w:rPr>
            </w:pPr>
          </w:p>
        </w:tc>
        <w:tc>
          <w:tcPr>
            <w:tcW w:w="1018" w:type="pct"/>
            <w:hideMark/>
          </w:tcPr>
          <w:p w14:paraId="74D14A8C" w14:textId="6E406451" w:rsidR="0033374D" w:rsidRPr="003E75C3" w:rsidRDefault="00F2372B" w:rsidP="003E75C3">
            <w:pPr>
              <w:rPr>
                <w:color w:val="000000"/>
                <w:sz w:val="20"/>
                <w:szCs w:val="20"/>
              </w:rPr>
            </w:pPr>
            <w:r w:rsidRPr="003E75C3">
              <w:rPr>
                <w:color w:val="000000"/>
                <w:sz w:val="20"/>
                <w:szCs w:val="20"/>
              </w:rPr>
              <w:t xml:space="preserve">AO 003: Planificación, Producción De Materiales, Ejecución, Y Evaluación De </w:t>
            </w:r>
            <w:r w:rsidRPr="003E75C3">
              <w:rPr>
                <w:color w:val="000000"/>
                <w:sz w:val="20"/>
                <w:szCs w:val="20"/>
              </w:rPr>
              <w:lastRenderedPageBreak/>
              <w:t>Actividades De Educación Electoral (AOi00047900158-032)</w:t>
            </w:r>
          </w:p>
        </w:tc>
        <w:tc>
          <w:tcPr>
            <w:tcW w:w="501" w:type="pct"/>
            <w:hideMark/>
          </w:tcPr>
          <w:p w14:paraId="1C25CB75" w14:textId="0D370794" w:rsidR="0033374D" w:rsidRPr="003E75C3" w:rsidRDefault="00F2372B" w:rsidP="003E75C3">
            <w:pPr>
              <w:rPr>
                <w:color w:val="000000"/>
                <w:sz w:val="20"/>
                <w:szCs w:val="20"/>
              </w:rPr>
            </w:pPr>
            <w:r w:rsidRPr="003E75C3">
              <w:rPr>
                <w:color w:val="000000"/>
                <w:sz w:val="20"/>
                <w:szCs w:val="20"/>
              </w:rPr>
              <w:lastRenderedPageBreak/>
              <w:t>Taller</w:t>
            </w:r>
          </w:p>
        </w:tc>
        <w:tc>
          <w:tcPr>
            <w:tcW w:w="615" w:type="pct"/>
            <w:hideMark/>
          </w:tcPr>
          <w:p w14:paraId="70FAFEE0" w14:textId="3AC59314" w:rsidR="0033374D" w:rsidRPr="003E75C3" w:rsidRDefault="00F2372B" w:rsidP="003E75C3">
            <w:pPr>
              <w:rPr>
                <w:color w:val="000000"/>
                <w:sz w:val="20"/>
                <w:szCs w:val="20"/>
              </w:rPr>
            </w:pPr>
            <w:r w:rsidRPr="003E75C3">
              <w:rPr>
                <w:color w:val="000000"/>
                <w:sz w:val="20"/>
                <w:szCs w:val="20"/>
              </w:rPr>
              <w:t xml:space="preserve">Gerencia De Información Y </w:t>
            </w:r>
            <w:r w:rsidRPr="003E75C3">
              <w:rPr>
                <w:color w:val="000000"/>
                <w:sz w:val="20"/>
                <w:szCs w:val="20"/>
              </w:rPr>
              <w:lastRenderedPageBreak/>
              <w:t>Educación Electoral</w:t>
            </w:r>
          </w:p>
        </w:tc>
        <w:tc>
          <w:tcPr>
            <w:tcW w:w="504" w:type="pct"/>
            <w:hideMark/>
          </w:tcPr>
          <w:p w14:paraId="6810BA21" w14:textId="77239AD6" w:rsidR="0033374D" w:rsidRPr="003E75C3" w:rsidRDefault="00F2372B" w:rsidP="003E75C3">
            <w:pPr>
              <w:rPr>
                <w:color w:val="000000"/>
                <w:sz w:val="20"/>
                <w:szCs w:val="20"/>
              </w:rPr>
            </w:pPr>
            <w:r w:rsidRPr="003E75C3">
              <w:rPr>
                <w:color w:val="000000"/>
                <w:sz w:val="20"/>
                <w:szCs w:val="20"/>
              </w:rPr>
              <w:lastRenderedPageBreak/>
              <w:t xml:space="preserve">Oficina Nacional De </w:t>
            </w:r>
            <w:r w:rsidRPr="003E75C3">
              <w:rPr>
                <w:color w:val="000000"/>
                <w:sz w:val="20"/>
                <w:szCs w:val="20"/>
              </w:rPr>
              <w:lastRenderedPageBreak/>
              <w:t>Procesos Electorales</w:t>
            </w:r>
          </w:p>
        </w:tc>
        <w:tc>
          <w:tcPr>
            <w:tcW w:w="467" w:type="pct"/>
            <w:hideMark/>
          </w:tcPr>
          <w:p w14:paraId="64C16D69" w14:textId="6121763F" w:rsidR="0033374D" w:rsidRPr="003E75C3" w:rsidRDefault="00F2372B" w:rsidP="003E75C3">
            <w:pPr>
              <w:rPr>
                <w:color w:val="000000"/>
                <w:sz w:val="20"/>
                <w:szCs w:val="20"/>
              </w:rPr>
            </w:pPr>
            <w:r w:rsidRPr="003E75C3">
              <w:rPr>
                <w:color w:val="000000"/>
                <w:sz w:val="20"/>
                <w:szCs w:val="20"/>
              </w:rPr>
              <w:lastRenderedPageBreak/>
              <w:t xml:space="preserve">Oficina Nacional De </w:t>
            </w:r>
            <w:r w:rsidRPr="003E75C3">
              <w:rPr>
                <w:color w:val="000000"/>
                <w:sz w:val="20"/>
                <w:szCs w:val="20"/>
              </w:rPr>
              <w:lastRenderedPageBreak/>
              <w:t>Procesos Electorales</w:t>
            </w:r>
          </w:p>
        </w:tc>
        <w:tc>
          <w:tcPr>
            <w:tcW w:w="467" w:type="pct"/>
            <w:hideMark/>
          </w:tcPr>
          <w:p w14:paraId="6B8F44C9" w14:textId="476CA205" w:rsidR="0033374D" w:rsidRPr="003E75C3" w:rsidRDefault="00F2372B" w:rsidP="003E75C3">
            <w:pPr>
              <w:rPr>
                <w:color w:val="000000"/>
                <w:sz w:val="20"/>
                <w:szCs w:val="20"/>
              </w:rPr>
            </w:pPr>
            <w:r w:rsidRPr="003E75C3">
              <w:rPr>
                <w:color w:val="000000"/>
                <w:sz w:val="20"/>
                <w:szCs w:val="20"/>
              </w:rPr>
              <w:lastRenderedPageBreak/>
              <w:t xml:space="preserve">Oficina Nacional De </w:t>
            </w:r>
            <w:r w:rsidRPr="003E75C3">
              <w:rPr>
                <w:color w:val="000000"/>
                <w:sz w:val="20"/>
                <w:szCs w:val="20"/>
              </w:rPr>
              <w:lastRenderedPageBreak/>
              <w:t>Procesos Electorales</w:t>
            </w:r>
          </w:p>
        </w:tc>
        <w:tc>
          <w:tcPr>
            <w:tcW w:w="309" w:type="pct"/>
            <w:hideMark/>
          </w:tcPr>
          <w:p w14:paraId="724EC595" w14:textId="1A611DD1" w:rsidR="0033374D" w:rsidRPr="003E75C3" w:rsidRDefault="00F2372B" w:rsidP="003E75C3">
            <w:pPr>
              <w:rPr>
                <w:color w:val="000000"/>
                <w:sz w:val="20"/>
                <w:szCs w:val="20"/>
              </w:rPr>
            </w:pPr>
            <w:r w:rsidRPr="003E75C3">
              <w:rPr>
                <w:color w:val="000000"/>
                <w:sz w:val="20"/>
                <w:szCs w:val="20"/>
              </w:rPr>
              <w:lastRenderedPageBreak/>
              <w:t>Nacional</w:t>
            </w:r>
          </w:p>
        </w:tc>
      </w:tr>
      <w:tr w:rsidR="0033374D" w:rsidRPr="003E75C3" w14:paraId="0FA2D804" w14:textId="77777777" w:rsidTr="009425D7">
        <w:trPr>
          <w:trHeight w:val="960"/>
        </w:trPr>
        <w:tc>
          <w:tcPr>
            <w:tcW w:w="107" w:type="pct"/>
            <w:hideMark/>
          </w:tcPr>
          <w:p w14:paraId="1624117A" w14:textId="77777777" w:rsidR="0033374D" w:rsidRPr="003E75C3" w:rsidRDefault="0033374D" w:rsidP="003E75C3">
            <w:pPr>
              <w:rPr>
                <w:color w:val="000000"/>
                <w:sz w:val="20"/>
                <w:szCs w:val="20"/>
              </w:rPr>
            </w:pPr>
            <w:r w:rsidRPr="003E75C3">
              <w:rPr>
                <w:color w:val="000000"/>
                <w:sz w:val="20"/>
                <w:szCs w:val="20"/>
              </w:rPr>
              <w:t>2</w:t>
            </w:r>
          </w:p>
        </w:tc>
        <w:tc>
          <w:tcPr>
            <w:tcW w:w="1011" w:type="pct"/>
            <w:hideMark/>
          </w:tcPr>
          <w:p w14:paraId="00BF2893" w14:textId="77777777" w:rsidR="0033374D" w:rsidRPr="003E75C3" w:rsidRDefault="0033374D" w:rsidP="003E75C3">
            <w:pPr>
              <w:rPr>
                <w:color w:val="000000"/>
                <w:sz w:val="20"/>
                <w:szCs w:val="20"/>
              </w:rPr>
            </w:pPr>
            <w:r w:rsidRPr="003E75C3">
              <w:rPr>
                <w:color w:val="000000"/>
                <w:sz w:val="20"/>
                <w:szCs w:val="20"/>
              </w:rPr>
              <w:t>Sistema de apoyo para la autonomía y vida independiente de las personas con discapacidad, de acuerdo a su ciclo de vida.</w:t>
            </w:r>
          </w:p>
        </w:tc>
        <w:tc>
          <w:tcPr>
            <w:tcW w:w="1018" w:type="pct"/>
            <w:hideMark/>
          </w:tcPr>
          <w:p w14:paraId="40844C2B" w14:textId="1101DA41"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2E6AF360" w14:textId="4B5FB1EE" w:rsidR="0033374D" w:rsidRPr="003E75C3" w:rsidRDefault="0033374D" w:rsidP="003E75C3">
            <w:pPr>
              <w:rPr>
                <w:color w:val="000000"/>
                <w:sz w:val="20"/>
                <w:szCs w:val="20"/>
              </w:rPr>
            </w:pPr>
          </w:p>
        </w:tc>
        <w:tc>
          <w:tcPr>
            <w:tcW w:w="615" w:type="pct"/>
            <w:hideMark/>
          </w:tcPr>
          <w:p w14:paraId="58078270" w14:textId="3139D9B2" w:rsidR="0033374D" w:rsidRPr="003E75C3" w:rsidRDefault="0033374D" w:rsidP="003E75C3">
            <w:pPr>
              <w:rPr>
                <w:color w:val="000000"/>
                <w:sz w:val="20"/>
                <w:szCs w:val="20"/>
              </w:rPr>
            </w:pPr>
          </w:p>
        </w:tc>
        <w:tc>
          <w:tcPr>
            <w:tcW w:w="504" w:type="pct"/>
            <w:hideMark/>
          </w:tcPr>
          <w:p w14:paraId="3323F75A" w14:textId="1361488D" w:rsidR="0033374D" w:rsidRPr="003E75C3" w:rsidRDefault="0033374D" w:rsidP="003E75C3">
            <w:pPr>
              <w:rPr>
                <w:color w:val="000000"/>
                <w:sz w:val="20"/>
                <w:szCs w:val="20"/>
              </w:rPr>
            </w:pPr>
          </w:p>
        </w:tc>
        <w:tc>
          <w:tcPr>
            <w:tcW w:w="467" w:type="pct"/>
            <w:hideMark/>
          </w:tcPr>
          <w:p w14:paraId="05D50A6C" w14:textId="1628F642" w:rsidR="0033374D" w:rsidRPr="003E75C3" w:rsidRDefault="0033374D" w:rsidP="003E75C3">
            <w:pPr>
              <w:rPr>
                <w:color w:val="000000"/>
                <w:sz w:val="20"/>
                <w:szCs w:val="20"/>
              </w:rPr>
            </w:pPr>
          </w:p>
        </w:tc>
        <w:tc>
          <w:tcPr>
            <w:tcW w:w="467" w:type="pct"/>
            <w:hideMark/>
          </w:tcPr>
          <w:p w14:paraId="58FD72BA" w14:textId="3C7BFBD2" w:rsidR="0033374D" w:rsidRPr="003E75C3" w:rsidRDefault="0033374D" w:rsidP="003E75C3">
            <w:pPr>
              <w:rPr>
                <w:color w:val="000000"/>
                <w:sz w:val="20"/>
                <w:szCs w:val="20"/>
              </w:rPr>
            </w:pPr>
          </w:p>
        </w:tc>
        <w:tc>
          <w:tcPr>
            <w:tcW w:w="309" w:type="pct"/>
            <w:hideMark/>
          </w:tcPr>
          <w:p w14:paraId="0E272AD5" w14:textId="7B7889D1" w:rsidR="0033374D" w:rsidRPr="003E75C3" w:rsidRDefault="0033374D" w:rsidP="003E75C3">
            <w:pPr>
              <w:rPr>
                <w:color w:val="000000"/>
                <w:sz w:val="20"/>
                <w:szCs w:val="20"/>
              </w:rPr>
            </w:pPr>
          </w:p>
        </w:tc>
      </w:tr>
      <w:tr w:rsidR="0033374D" w:rsidRPr="003E75C3" w14:paraId="4507B93E" w14:textId="77777777" w:rsidTr="009425D7">
        <w:trPr>
          <w:trHeight w:val="660"/>
        </w:trPr>
        <w:tc>
          <w:tcPr>
            <w:tcW w:w="107" w:type="pct"/>
            <w:hideMark/>
          </w:tcPr>
          <w:p w14:paraId="7545D27D" w14:textId="77777777" w:rsidR="0033374D" w:rsidRPr="003E75C3" w:rsidRDefault="0033374D" w:rsidP="003E75C3">
            <w:pPr>
              <w:rPr>
                <w:color w:val="000000"/>
                <w:sz w:val="20"/>
                <w:szCs w:val="20"/>
              </w:rPr>
            </w:pPr>
            <w:r w:rsidRPr="003E75C3">
              <w:rPr>
                <w:color w:val="000000"/>
                <w:sz w:val="20"/>
                <w:szCs w:val="20"/>
              </w:rPr>
              <w:t>3</w:t>
            </w:r>
          </w:p>
        </w:tc>
        <w:tc>
          <w:tcPr>
            <w:tcW w:w="1011" w:type="pct"/>
            <w:hideMark/>
          </w:tcPr>
          <w:p w14:paraId="12A8F8BA" w14:textId="77777777" w:rsidR="0033374D" w:rsidRPr="003E75C3" w:rsidRDefault="0033374D" w:rsidP="003E75C3">
            <w:pPr>
              <w:rPr>
                <w:color w:val="000000"/>
                <w:sz w:val="20"/>
                <w:szCs w:val="20"/>
              </w:rPr>
            </w:pPr>
            <w:r w:rsidRPr="003E75C3">
              <w:rPr>
                <w:color w:val="000000"/>
                <w:sz w:val="20"/>
                <w:szCs w:val="20"/>
              </w:rPr>
              <w:t>Orientación, soporte y acompañamiento a los hogares que tienen un integrante con discapacidad.</w:t>
            </w:r>
          </w:p>
        </w:tc>
        <w:tc>
          <w:tcPr>
            <w:tcW w:w="1018" w:type="pct"/>
            <w:hideMark/>
          </w:tcPr>
          <w:p w14:paraId="775AC006" w14:textId="259458D5"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6F8598D1" w14:textId="5A4C11A8" w:rsidR="0033374D" w:rsidRPr="003E75C3" w:rsidRDefault="0033374D" w:rsidP="003E75C3">
            <w:pPr>
              <w:rPr>
                <w:color w:val="000000"/>
                <w:sz w:val="20"/>
                <w:szCs w:val="20"/>
              </w:rPr>
            </w:pPr>
          </w:p>
        </w:tc>
        <w:tc>
          <w:tcPr>
            <w:tcW w:w="615" w:type="pct"/>
            <w:hideMark/>
          </w:tcPr>
          <w:p w14:paraId="734486D4" w14:textId="334E4840" w:rsidR="0033374D" w:rsidRPr="003E75C3" w:rsidRDefault="0033374D" w:rsidP="003E75C3">
            <w:pPr>
              <w:rPr>
                <w:color w:val="000000"/>
                <w:sz w:val="20"/>
                <w:szCs w:val="20"/>
              </w:rPr>
            </w:pPr>
          </w:p>
        </w:tc>
        <w:tc>
          <w:tcPr>
            <w:tcW w:w="504" w:type="pct"/>
            <w:hideMark/>
          </w:tcPr>
          <w:p w14:paraId="26F56B6D" w14:textId="5D36A081" w:rsidR="0033374D" w:rsidRPr="003E75C3" w:rsidRDefault="0033374D" w:rsidP="003E75C3">
            <w:pPr>
              <w:rPr>
                <w:color w:val="000000"/>
                <w:sz w:val="20"/>
                <w:szCs w:val="20"/>
              </w:rPr>
            </w:pPr>
          </w:p>
        </w:tc>
        <w:tc>
          <w:tcPr>
            <w:tcW w:w="467" w:type="pct"/>
            <w:hideMark/>
          </w:tcPr>
          <w:p w14:paraId="30270A8B" w14:textId="13B86C3A" w:rsidR="0033374D" w:rsidRPr="003E75C3" w:rsidRDefault="0033374D" w:rsidP="003E75C3">
            <w:pPr>
              <w:rPr>
                <w:color w:val="000000"/>
                <w:sz w:val="20"/>
                <w:szCs w:val="20"/>
              </w:rPr>
            </w:pPr>
          </w:p>
        </w:tc>
        <w:tc>
          <w:tcPr>
            <w:tcW w:w="467" w:type="pct"/>
            <w:hideMark/>
          </w:tcPr>
          <w:p w14:paraId="64CC3715" w14:textId="251CAE1C" w:rsidR="0033374D" w:rsidRPr="003E75C3" w:rsidRDefault="0033374D" w:rsidP="003E75C3">
            <w:pPr>
              <w:rPr>
                <w:color w:val="000000"/>
                <w:sz w:val="20"/>
                <w:szCs w:val="20"/>
              </w:rPr>
            </w:pPr>
          </w:p>
        </w:tc>
        <w:tc>
          <w:tcPr>
            <w:tcW w:w="309" w:type="pct"/>
            <w:hideMark/>
          </w:tcPr>
          <w:p w14:paraId="096A1080" w14:textId="5850351F" w:rsidR="0033374D" w:rsidRPr="003E75C3" w:rsidRDefault="0033374D" w:rsidP="003E75C3">
            <w:pPr>
              <w:rPr>
                <w:color w:val="000000"/>
                <w:sz w:val="20"/>
                <w:szCs w:val="20"/>
              </w:rPr>
            </w:pPr>
          </w:p>
        </w:tc>
      </w:tr>
      <w:tr w:rsidR="0033374D" w:rsidRPr="003E75C3" w14:paraId="25E6BBDD" w14:textId="77777777" w:rsidTr="009425D7">
        <w:trPr>
          <w:trHeight w:val="690"/>
        </w:trPr>
        <w:tc>
          <w:tcPr>
            <w:tcW w:w="107" w:type="pct"/>
            <w:vMerge w:val="restart"/>
            <w:hideMark/>
          </w:tcPr>
          <w:p w14:paraId="545A68F2" w14:textId="77777777" w:rsidR="0033374D" w:rsidRPr="003E75C3" w:rsidRDefault="0033374D" w:rsidP="003E75C3">
            <w:pPr>
              <w:rPr>
                <w:color w:val="000000"/>
                <w:sz w:val="20"/>
                <w:szCs w:val="20"/>
              </w:rPr>
            </w:pPr>
            <w:r w:rsidRPr="003E75C3">
              <w:rPr>
                <w:color w:val="000000"/>
                <w:sz w:val="20"/>
                <w:szCs w:val="20"/>
              </w:rPr>
              <w:t>4</w:t>
            </w:r>
          </w:p>
        </w:tc>
        <w:tc>
          <w:tcPr>
            <w:tcW w:w="1011" w:type="pct"/>
            <w:vMerge w:val="restart"/>
            <w:hideMark/>
          </w:tcPr>
          <w:p w14:paraId="2B78FB8F" w14:textId="77777777" w:rsidR="0033374D" w:rsidRPr="003E75C3" w:rsidRDefault="0033374D" w:rsidP="003E75C3">
            <w:pPr>
              <w:rPr>
                <w:color w:val="000000"/>
                <w:sz w:val="20"/>
                <w:szCs w:val="20"/>
              </w:rPr>
            </w:pPr>
            <w:r w:rsidRPr="003E75C3">
              <w:rPr>
                <w:color w:val="000000"/>
                <w:sz w:val="20"/>
                <w:szCs w:val="20"/>
              </w:rPr>
              <w:t>Certificación de competencias laborales de las personas con discapacidad.</w:t>
            </w:r>
          </w:p>
        </w:tc>
        <w:tc>
          <w:tcPr>
            <w:tcW w:w="1018" w:type="pct"/>
            <w:hideMark/>
          </w:tcPr>
          <w:p w14:paraId="5B576926" w14:textId="024D14DD" w:rsidR="0033374D" w:rsidRPr="003E75C3" w:rsidRDefault="00F2372B" w:rsidP="003E75C3">
            <w:pPr>
              <w:rPr>
                <w:color w:val="000000"/>
                <w:sz w:val="20"/>
                <w:szCs w:val="20"/>
              </w:rPr>
            </w:pPr>
            <w:r w:rsidRPr="003E75C3">
              <w:rPr>
                <w:color w:val="000000"/>
                <w:sz w:val="20"/>
                <w:szCs w:val="20"/>
              </w:rPr>
              <w:t xml:space="preserve">AO 001: Promoción De Modalidades De Intervención Del Programa Para Desarrollo De </w:t>
            </w:r>
            <w:r w:rsidRPr="003E75C3">
              <w:rPr>
                <w:color w:val="000000"/>
                <w:sz w:val="20"/>
                <w:szCs w:val="20"/>
              </w:rPr>
              <w:lastRenderedPageBreak/>
              <w:t>Proyectos Intensivos En Mano De Obra No Calificada - Oficina Nacional Y Unidades Zonales (AOi00106600014-012)</w:t>
            </w:r>
          </w:p>
        </w:tc>
        <w:tc>
          <w:tcPr>
            <w:tcW w:w="501" w:type="pct"/>
            <w:hideMark/>
          </w:tcPr>
          <w:p w14:paraId="4369CC98" w14:textId="14BF32FE" w:rsidR="0033374D" w:rsidRPr="003E75C3" w:rsidRDefault="00F2372B" w:rsidP="003E75C3">
            <w:pPr>
              <w:rPr>
                <w:color w:val="000000"/>
                <w:sz w:val="20"/>
                <w:szCs w:val="20"/>
              </w:rPr>
            </w:pPr>
            <w:r w:rsidRPr="003E75C3">
              <w:rPr>
                <w:color w:val="000000"/>
                <w:sz w:val="20"/>
                <w:szCs w:val="20"/>
              </w:rPr>
              <w:lastRenderedPageBreak/>
              <w:t>Asistencia Técnica</w:t>
            </w:r>
          </w:p>
        </w:tc>
        <w:tc>
          <w:tcPr>
            <w:tcW w:w="615" w:type="pct"/>
            <w:hideMark/>
          </w:tcPr>
          <w:p w14:paraId="4CDAAB60" w14:textId="6B114F56" w:rsidR="0033374D" w:rsidRPr="003E75C3" w:rsidRDefault="00F2372B" w:rsidP="003E75C3">
            <w:pPr>
              <w:rPr>
                <w:color w:val="000000"/>
                <w:sz w:val="20"/>
                <w:szCs w:val="20"/>
              </w:rPr>
            </w:pPr>
            <w:r w:rsidRPr="003E75C3">
              <w:rPr>
                <w:color w:val="000000"/>
                <w:sz w:val="20"/>
                <w:szCs w:val="20"/>
              </w:rPr>
              <w:t>Oficina Nacional Y Unidades Zonales</w:t>
            </w:r>
          </w:p>
        </w:tc>
        <w:tc>
          <w:tcPr>
            <w:tcW w:w="504" w:type="pct"/>
            <w:hideMark/>
          </w:tcPr>
          <w:p w14:paraId="7BED58A3" w14:textId="1C3A1BCA" w:rsidR="0033374D" w:rsidRPr="003E75C3" w:rsidRDefault="00F2372B" w:rsidP="003E75C3">
            <w:pPr>
              <w:rPr>
                <w:color w:val="000000"/>
                <w:sz w:val="20"/>
                <w:szCs w:val="20"/>
              </w:rPr>
            </w:pPr>
            <w:r w:rsidRPr="003E75C3">
              <w:rPr>
                <w:color w:val="000000"/>
                <w:sz w:val="20"/>
                <w:szCs w:val="20"/>
              </w:rPr>
              <w:t xml:space="preserve">Programa Para La </w:t>
            </w:r>
            <w:proofErr w:type="spellStart"/>
            <w:r w:rsidRPr="003E75C3">
              <w:rPr>
                <w:color w:val="000000"/>
                <w:sz w:val="20"/>
                <w:szCs w:val="20"/>
              </w:rPr>
              <w:t>Generacion</w:t>
            </w:r>
            <w:proofErr w:type="spellEnd"/>
            <w:r w:rsidRPr="003E75C3">
              <w:rPr>
                <w:color w:val="000000"/>
                <w:sz w:val="20"/>
                <w:szCs w:val="20"/>
              </w:rPr>
              <w:t xml:space="preserve"> De Empleo Social </w:t>
            </w:r>
            <w:r w:rsidRPr="003E75C3">
              <w:rPr>
                <w:color w:val="000000"/>
                <w:sz w:val="20"/>
                <w:szCs w:val="20"/>
              </w:rPr>
              <w:lastRenderedPageBreak/>
              <w:t xml:space="preserve">Inclusivo "Trabaja </w:t>
            </w:r>
            <w:proofErr w:type="spellStart"/>
            <w:r w:rsidRPr="003E75C3">
              <w:rPr>
                <w:color w:val="000000"/>
                <w:sz w:val="20"/>
                <w:szCs w:val="20"/>
              </w:rPr>
              <w:t>Peru</w:t>
            </w:r>
            <w:proofErr w:type="spellEnd"/>
            <w:r w:rsidRPr="003E75C3">
              <w:rPr>
                <w:color w:val="000000"/>
                <w:sz w:val="20"/>
                <w:szCs w:val="20"/>
              </w:rPr>
              <w:t>"</w:t>
            </w:r>
          </w:p>
        </w:tc>
        <w:tc>
          <w:tcPr>
            <w:tcW w:w="467" w:type="pct"/>
            <w:hideMark/>
          </w:tcPr>
          <w:p w14:paraId="5B6E7274" w14:textId="117B19D4" w:rsidR="0033374D" w:rsidRPr="003E75C3" w:rsidRDefault="00F2372B" w:rsidP="003E75C3">
            <w:pPr>
              <w:rPr>
                <w:color w:val="000000"/>
                <w:sz w:val="20"/>
                <w:szCs w:val="20"/>
              </w:rPr>
            </w:pPr>
            <w:r w:rsidRPr="003E75C3">
              <w:rPr>
                <w:color w:val="000000"/>
                <w:sz w:val="20"/>
                <w:szCs w:val="20"/>
              </w:rPr>
              <w:lastRenderedPageBreak/>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3729B51E" w14:textId="54C8BCBD"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561605BB" w14:textId="2106F584" w:rsidR="0033374D" w:rsidRPr="003E75C3" w:rsidRDefault="00F2372B" w:rsidP="003E75C3">
            <w:pPr>
              <w:rPr>
                <w:color w:val="000000"/>
                <w:sz w:val="20"/>
                <w:szCs w:val="20"/>
              </w:rPr>
            </w:pPr>
            <w:r w:rsidRPr="003E75C3">
              <w:rPr>
                <w:color w:val="000000"/>
                <w:sz w:val="20"/>
                <w:szCs w:val="20"/>
              </w:rPr>
              <w:t>Nacional</w:t>
            </w:r>
          </w:p>
        </w:tc>
      </w:tr>
      <w:tr w:rsidR="0033374D" w:rsidRPr="003E75C3" w14:paraId="0B4D331C" w14:textId="77777777" w:rsidTr="009425D7">
        <w:trPr>
          <w:trHeight w:val="690"/>
        </w:trPr>
        <w:tc>
          <w:tcPr>
            <w:tcW w:w="107" w:type="pct"/>
            <w:vMerge/>
            <w:hideMark/>
          </w:tcPr>
          <w:p w14:paraId="1FC1DA77" w14:textId="77777777" w:rsidR="0033374D" w:rsidRPr="003E75C3" w:rsidRDefault="0033374D" w:rsidP="003E75C3">
            <w:pPr>
              <w:rPr>
                <w:color w:val="000000"/>
                <w:sz w:val="20"/>
                <w:szCs w:val="20"/>
              </w:rPr>
            </w:pPr>
          </w:p>
        </w:tc>
        <w:tc>
          <w:tcPr>
            <w:tcW w:w="1011" w:type="pct"/>
            <w:vMerge/>
            <w:hideMark/>
          </w:tcPr>
          <w:p w14:paraId="6AE6BE27" w14:textId="77777777" w:rsidR="0033374D" w:rsidRPr="003E75C3" w:rsidRDefault="0033374D" w:rsidP="003E75C3">
            <w:pPr>
              <w:rPr>
                <w:color w:val="000000"/>
                <w:sz w:val="20"/>
                <w:szCs w:val="20"/>
              </w:rPr>
            </w:pPr>
          </w:p>
        </w:tc>
        <w:tc>
          <w:tcPr>
            <w:tcW w:w="1018" w:type="pct"/>
            <w:hideMark/>
          </w:tcPr>
          <w:p w14:paraId="3119BD7A" w14:textId="6A9F05B1" w:rsidR="0033374D" w:rsidRPr="003E75C3" w:rsidRDefault="00F2372B" w:rsidP="003E75C3">
            <w:pPr>
              <w:rPr>
                <w:color w:val="000000"/>
                <w:sz w:val="20"/>
                <w:szCs w:val="20"/>
              </w:rPr>
            </w:pPr>
            <w:r w:rsidRPr="003E75C3">
              <w:rPr>
                <w:color w:val="000000"/>
                <w:sz w:val="20"/>
                <w:szCs w:val="20"/>
              </w:rPr>
              <w:t>AO 002: Promoción De Los Servicios De Capacitación, Certificación De Competencias Laborales Y Focalización De Beneficiarios</w:t>
            </w:r>
          </w:p>
        </w:tc>
        <w:tc>
          <w:tcPr>
            <w:tcW w:w="501" w:type="pct"/>
            <w:hideMark/>
          </w:tcPr>
          <w:p w14:paraId="4386CCF5" w14:textId="2A53974D" w:rsidR="0033374D" w:rsidRPr="003E75C3" w:rsidRDefault="00F2372B" w:rsidP="003E75C3">
            <w:pPr>
              <w:rPr>
                <w:color w:val="000000"/>
                <w:sz w:val="20"/>
                <w:szCs w:val="20"/>
              </w:rPr>
            </w:pPr>
            <w:r w:rsidRPr="003E75C3">
              <w:rPr>
                <w:color w:val="000000"/>
                <w:sz w:val="20"/>
                <w:szCs w:val="20"/>
              </w:rPr>
              <w:t>Persona Acreditada</w:t>
            </w:r>
          </w:p>
        </w:tc>
        <w:tc>
          <w:tcPr>
            <w:tcW w:w="615" w:type="pct"/>
            <w:hideMark/>
          </w:tcPr>
          <w:p w14:paraId="2571B277" w14:textId="28083A96" w:rsidR="0033374D" w:rsidRPr="003E75C3" w:rsidRDefault="00F2372B" w:rsidP="003E75C3">
            <w:pPr>
              <w:rPr>
                <w:color w:val="000000"/>
                <w:sz w:val="20"/>
                <w:szCs w:val="20"/>
              </w:rPr>
            </w:pPr>
            <w:r w:rsidRPr="003E75C3">
              <w:rPr>
                <w:color w:val="000000"/>
                <w:sz w:val="20"/>
                <w:szCs w:val="20"/>
              </w:rPr>
              <w:t xml:space="preserve">Unidad Gerencial De </w:t>
            </w:r>
            <w:proofErr w:type="spellStart"/>
            <w:r w:rsidRPr="003E75C3">
              <w:rPr>
                <w:color w:val="000000"/>
                <w:sz w:val="20"/>
                <w:szCs w:val="20"/>
              </w:rPr>
              <w:t>Capacitacion</w:t>
            </w:r>
            <w:proofErr w:type="spellEnd"/>
            <w:r w:rsidRPr="003E75C3">
              <w:rPr>
                <w:color w:val="000000"/>
                <w:sz w:val="20"/>
                <w:szCs w:val="20"/>
              </w:rPr>
              <w:t xml:space="preserve"> Laboral Y </w:t>
            </w:r>
            <w:proofErr w:type="spellStart"/>
            <w:r w:rsidRPr="003E75C3">
              <w:rPr>
                <w:color w:val="000000"/>
                <w:sz w:val="20"/>
                <w:szCs w:val="20"/>
              </w:rPr>
              <w:t>Certificacion</w:t>
            </w:r>
            <w:proofErr w:type="spellEnd"/>
            <w:r w:rsidRPr="003E75C3">
              <w:rPr>
                <w:color w:val="000000"/>
                <w:sz w:val="20"/>
                <w:szCs w:val="20"/>
              </w:rPr>
              <w:t xml:space="preserve"> De Competencias Laborales</w:t>
            </w:r>
          </w:p>
        </w:tc>
        <w:tc>
          <w:tcPr>
            <w:tcW w:w="504" w:type="pct"/>
            <w:hideMark/>
          </w:tcPr>
          <w:p w14:paraId="15D84272" w14:textId="7C7ADEE0" w:rsidR="0033374D" w:rsidRPr="003E75C3" w:rsidRDefault="00F2372B" w:rsidP="003E75C3">
            <w:pPr>
              <w:rPr>
                <w:color w:val="000000"/>
                <w:sz w:val="20"/>
                <w:szCs w:val="20"/>
              </w:rPr>
            </w:pPr>
            <w:proofErr w:type="spellStart"/>
            <w:r w:rsidRPr="003E75C3">
              <w:rPr>
                <w:color w:val="000000"/>
                <w:sz w:val="20"/>
                <w:szCs w:val="20"/>
              </w:rPr>
              <w:t>Progr</w:t>
            </w:r>
            <w:proofErr w:type="spellEnd"/>
            <w:r w:rsidRPr="003E75C3">
              <w:rPr>
                <w:color w:val="000000"/>
                <w:sz w:val="20"/>
                <w:szCs w:val="20"/>
              </w:rPr>
              <w:t xml:space="preserve">. </w:t>
            </w:r>
            <w:proofErr w:type="spellStart"/>
            <w:r w:rsidRPr="003E75C3">
              <w:rPr>
                <w:color w:val="000000"/>
                <w:sz w:val="20"/>
                <w:szCs w:val="20"/>
              </w:rPr>
              <w:t>Nac</w:t>
            </w:r>
            <w:proofErr w:type="spellEnd"/>
            <w:r w:rsidRPr="003E75C3">
              <w:rPr>
                <w:color w:val="000000"/>
                <w:sz w:val="20"/>
                <w:szCs w:val="20"/>
              </w:rPr>
              <w:t xml:space="preserve">. Para La </w:t>
            </w:r>
            <w:proofErr w:type="spellStart"/>
            <w:r w:rsidRPr="003E75C3">
              <w:rPr>
                <w:color w:val="000000"/>
                <w:sz w:val="20"/>
                <w:szCs w:val="20"/>
              </w:rPr>
              <w:t>Prom</w:t>
            </w:r>
            <w:proofErr w:type="spellEnd"/>
            <w:r w:rsidRPr="003E75C3">
              <w:rPr>
                <w:color w:val="000000"/>
                <w:sz w:val="20"/>
                <w:szCs w:val="20"/>
              </w:rPr>
              <w:t xml:space="preserve">. De Oportunidades Laborales "Impulsa </w:t>
            </w:r>
            <w:proofErr w:type="spellStart"/>
            <w:r w:rsidRPr="003E75C3">
              <w:rPr>
                <w:color w:val="000000"/>
                <w:sz w:val="20"/>
                <w:szCs w:val="20"/>
              </w:rPr>
              <w:t>Peru</w:t>
            </w:r>
            <w:proofErr w:type="spellEnd"/>
            <w:r w:rsidRPr="003E75C3">
              <w:rPr>
                <w:color w:val="000000"/>
                <w:sz w:val="20"/>
                <w:szCs w:val="20"/>
              </w:rPr>
              <w:t>"</w:t>
            </w:r>
          </w:p>
        </w:tc>
        <w:tc>
          <w:tcPr>
            <w:tcW w:w="467" w:type="pct"/>
            <w:hideMark/>
          </w:tcPr>
          <w:p w14:paraId="2479C045" w14:textId="787EFFAF"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6DD1DB06" w14:textId="268C4FEA"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26CC6BB8" w14:textId="6227D283" w:rsidR="0033374D" w:rsidRPr="003E75C3" w:rsidRDefault="00F2372B" w:rsidP="003E75C3">
            <w:pPr>
              <w:rPr>
                <w:color w:val="000000"/>
                <w:sz w:val="20"/>
                <w:szCs w:val="20"/>
              </w:rPr>
            </w:pPr>
            <w:r w:rsidRPr="003E75C3">
              <w:rPr>
                <w:color w:val="000000"/>
                <w:sz w:val="20"/>
                <w:szCs w:val="20"/>
              </w:rPr>
              <w:t>Nacional</w:t>
            </w:r>
          </w:p>
        </w:tc>
      </w:tr>
      <w:tr w:rsidR="0033374D" w:rsidRPr="003E75C3" w14:paraId="2D4C689A" w14:textId="77777777" w:rsidTr="009425D7">
        <w:trPr>
          <w:trHeight w:val="690"/>
        </w:trPr>
        <w:tc>
          <w:tcPr>
            <w:tcW w:w="107" w:type="pct"/>
            <w:vMerge/>
            <w:hideMark/>
          </w:tcPr>
          <w:p w14:paraId="2BAE74AB" w14:textId="77777777" w:rsidR="0033374D" w:rsidRPr="003E75C3" w:rsidRDefault="0033374D" w:rsidP="003E75C3">
            <w:pPr>
              <w:rPr>
                <w:color w:val="000000"/>
                <w:sz w:val="20"/>
                <w:szCs w:val="20"/>
              </w:rPr>
            </w:pPr>
          </w:p>
        </w:tc>
        <w:tc>
          <w:tcPr>
            <w:tcW w:w="1011" w:type="pct"/>
            <w:vMerge/>
            <w:hideMark/>
          </w:tcPr>
          <w:p w14:paraId="5EBE8023" w14:textId="77777777" w:rsidR="0033374D" w:rsidRPr="003E75C3" w:rsidRDefault="0033374D" w:rsidP="003E75C3">
            <w:pPr>
              <w:rPr>
                <w:color w:val="000000"/>
                <w:sz w:val="20"/>
                <w:szCs w:val="20"/>
              </w:rPr>
            </w:pPr>
          </w:p>
        </w:tc>
        <w:tc>
          <w:tcPr>
            <w:tcW w:w="1018" w:type="pct"/>
            <w:hideMark/>
          </w:tcPr>
          <w:p w14:paraId="4D46AB83" w14:textId="2D8191D5" w:rsidR="0033374D" w:rsidRPr="003E75C3" w:rsidRDefault="00F2372B" w:rsidP="003E75C3">
            <w:pPr>
              <w:rPr>
                <w:color w:val="000000"/>
                <w:sz w:val="20"/>
                <w:szCs w:val="20"/>
              </w:rPr>
            </w:pPr>
            <w:r w:rsidRPr="003E75C3">
              <w:rPr>
                <w:color w:val="000000"/>
                <w:sz w:val="20"/>
                <w:szCs w:val="20"/>
              </w:rPr>
              <w:t xml:space="preserve">AO 003: Fortalecimiento De Capacidades Laborales Para La Empleabilidad De La </w:t>
            </w:r>
            <w:proofErr w:type="spellStart"/>
            <w:r w:rsidRPr="003E75C3">
              <w:rPr>
                <w:color w:val="000000"/>
                <w:sz w:val="20"/>
                <w:szCs w:val="20"/>
              </w:rPr>
              <w:lastRenderedPageBreak/>
              <w:t>Poblacion</w:t>
            </w:r>
            <w:proofErr w:type="spellEnd"/>
            <w:r w:rsidRPr="003E75C3">
              <w:rPr>
                <w:color w:val="000000"/>
                <w:sz w:val="20"/>
                <w:szCs w:val="20"/>
              </w:rPr>
              <w:t xml:space="preserve"> En Edad De Trabajar</w:t>
            </w:r>
          </w:p>
        </w:tc>
        <w:tc>
          <w:tcPr>
            <w:tcW w:w="501" w:type="pct"/>
            <w:hideMark/>
          </w:tcPr>
          <w:p w14:paraId="2B2E908A" w14:textId="140B6582" w:rsidR="0033374D" w:rsidRPr="003E75C3" w:rsidRDefault="00F2372B" w:rsidP="003E75C3">
            <w:pPr>
              <w:rPr>
                <w:color w:val="000000"/>
                <w:sz w:val="20"/>
                <w:szCs w:val="20"/>
              </w:rPr>
            </w:pPr>
            <w:r w:rsidRPr="003E75C3">
              <w:rPr>
                <w:color w:val="000000"/>
                <w:sz w:val="20"/>
                <w:szCs w:val="20"/>
              </w:rPr>
              <w:lastRenderedPageBreak/>
              <w:t>Persona Acreditada</w:t>
            </w:r>
          </w:p>
        </w:tc>
        <w:tc>
          <w:tcPr>
            <w:tcW w:w="615" w:type="pct"/>
            <w:hideMark/>
          </w:tcPr>
          <w:p w14:paraId="346BD0B4" w14:textId="0643526A" w:rsidR="0033374D" w:rsidRPr="003E75C3" w:rsidRDefault="00F2372B" w:rsidP="003E75C3">
            <w:pPr>
              <w:rPr>
                <w:color w:val="000000"/>
                <w:sz w:val="20"/>
                <w:szCs w:val="20"/>
              </w:rPr>
            </w:pPr>
            <w:r w:rsidRPr="003E75C3">
              <w:rPr>
                <w:color w:val="000000"/>
                <w:sz w:val="20"/>
                <w:szCs w:val="20"/>
              </w:rPr>
              <w:t xml:space="preserve">Unidad Gerencial De </w:t>
            </w:r>
            <w:proofErr w:type="spellStart"/>
            <w:r w:rsidRPr="003E75C3">
              <w:rPr>
                <w:color w:val="000000"/>
                <w:sz w:val="20"/>
                <w:szCs w:val="20"/>
              </w:rPr>
              <w:t>Capacitacion</w:t>
            </w:r>
            <w:proofErr w:type="spellEnd"/>
            <w:r w:rsidRPr="003E75C3">
              <w:rPr>
                <w:color w:val="000000"/>
                <w:sz w:val="20"/>
                <w:szCs w:val="20"/>
              </w:rPr>
              <w:t xml:space="preserve"> </w:t>
            </w:r>
            <w:r w:rsidRPr="003E75C3">
              <w:rPr>
                <w:color w:val="000000"/>
                <w:sz w:val="20"/>
                <w:szCs w:val="20"/>
              </w:rPr>
              <w:lastRenderedPageBreak/>
              <w:t xml:space="preserve">Laboral Y </w:t>
            </w:r>
            <w:proofErr w:type="spellStart"/>
            <w:r w:rsidRPr="003E75C3">
              <w:rPr>
                <w:color w:val="000000"/>
                <w:sz w:val="20"/>
                <w:szCs w:val="20"/>
              </w:rPr>
              <w:t>Certificacion</w:t>
            </w:r>
            <w:proofErr w:type="spellEnd"/>
            <w:r w:rsidRPr="003E75C3">
              <w:rPr>
                <w:color w:val="000000"/>
                <w:sz w:val="20"/>
                <w:szCs w:val="20"/>
              </w:rPr>
              <w:t xml:space="preserve"> De Competencias Laborales</w:t>
            </w:r>
          </w:p>
        </w:tc>
        <w:tc>
          <w:tcPr>
            <w:tcW w:w="504" w:type="pct"/>
            <w:hideMark/>
          </w:tcPr>
          <w:p w14:paraId="273269AD" w14:textId="7FD00FF0" w:rsidR="0033374D" w:rsidRPr="003E75C3" w:rsidRDefault="00F2372B" w:rsidP="003E75C3">
            <w:pPr>
              <w:rPr>
                <w:color w:val="000000"/>
                <w:sz w:val="20"/>
                <w:szCs w:val="20"/>
              </w:rPr>
            </w:pPr>
            <w:r w:rsidRPr="003E75C3">
              <w:rPr>
                <w:color w:val="000000"/>
                <w:sz w:val="20"/>
                <w:szCs w:val="20"/>
              </w:rPr>
              <w:lastRenderedPageBreak/>
              <w:t xml:space="preserve">Programa Nacional De Empleo </w:t>
            </w:r>
            <w:r w:rsidRPr="003E75C3">
              <w:rPr>
                <w:color w:val="000000"/>
                <w:sz w:val="20"/>
                <w:szCs w:val="20"/>
              </w:rPr>
              <w:lastRenderedPageBreak/>
              <w:t>Juvenil "</w:t>
            </w:r>
            <w:proofErr w:type="spellStart"/>
            <w:r w:rsidRPr="003E75C3">
              <w:rPr>
                <w:color w:val="000000"/>
                <w:sz w:val="20"/>
                <w:szCs w:val="20"/>
              </w:rPr>
              <w:t>Jovenes</w:t>
            </w:r>
            <w:proofErr w:type="spellEnd"/>
            <w:r w:rsidRPr="003E75C3">
              <w:rPr>
                <w:color w:val="000000"/>
                <w:sz w:val="20"/>
                <w:szCs w:val="20"/>
              </w:rPr>
              <w:t xml:space="preserve"> Productivos"</w:t>
            </w:r>
          </w:p>
        </w:tc>
        <w:tc>
          <w:tcPr>
            <w:tcW w:w="467" w:type="pct"/>
            <w:hideMark/>
          </w:tcPr>
          <w:p w14:paraId="540CD4FC" w14:textId="4CF033BA" w:rsidR="0033374D" w:rsidRPr="003E75C3" w:rsidRDefault="00F2372B" w:rsidP="003E75C3">
            <w:pPr>
              <w:rPr>
                <w:color w:val="000000"/>
                <w:sz w:val="20"/>
                <w:szCs w:val="20"/>
              </w:rPr>
            </w:pPr>
            <w:r w:rsidRPr="003E75C3">
              <w:rPr>
                <w:color w:val="000000"/>
                <w:sz w:val="20"/>
                <w:szCs w:val="20"/>
              </w:rPr>
              <w:lastRenderedPageBreak/>
              <w:t xml:space="preserve">M. De Trabajo Y </w:t>
            </w:r>
            <w:proofErr w:type="spellStart"/>
            <w:r w:rsidRPr="003E75C3">
              <w:rPr>
                <w:color w:val="000000"/>
                <w:sz w:val="20"/>
                <w:szCs w:val="20"/>
              </w:rPr>
              <w:lastRenderedPageBreak/>
              <w:t>Promocion</w:t>
            </w:r>
            <w:proofErr w:type="spellEnd"/>
            <w:r w:rsidRPr="003E75C3">
              <w:rPr>
                <w:color w:val="000000"/>
                <w:sz w:val="20"/>
                <w:szCs w:val="20"/>
              </w:rPr>
              <w:t xml:space="preserve"> Del Empleo</w:t>
            </w:r>
          </w:p>
        </w:tc>
        <w:tc>
          <w:tcPr>
            <w:tcW w:w="467" w:type="pct"/>
            <w:hideMark/>
          </w:tcPr>
          <w:p w14:paraId="0B5397CC" w14:textId="51D5F436" w:rsidR="0033374D" w:rsidRPr="003E75C3" w:rsidRDefault="00F2372B" w:rsidP="003E75C3">
            <w:pPr>
              <w:rPr>
                <w:color w:val="000000"/>
                <w:sz w:val="20"/>
                <w:szCs w:val="20"/>
              </w:rPr>
            </w:pPr>
            <w:r w:rsidRPr="003E75C3">
              <w:rPr>
                <w:color w:val="000000"/>
                <w:sz w:val="20"/>
                <w:szCs w:val="20"/>
              </w:rPr>
              <w:lastRenderedPageBreak/>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20F33531" w14:textId="4E028DCC" w:rsidR="0033374D" w:rsidRPr="003E75C3" w:rsidRDefault="00F2372B" w:rsidP="003E75C3">
            <w:pPr>
              <w:rPr>
                <w:color w:val="000000"/>
                <w:sz w:val="20"/>
                <w:szCs w:val="20"/>
              </w:rPr>
            </w:pPr>
            <w:r w:rsidRPr="003E75C3">
              <w:rPr>
                <w:color w:val="000000"/>
                <w:sz w:val="20"/>
                <w:szCs w:val="20"/>
              </w:rPr>
              <w:t>Nacional</w:t>
            </w:r>
          </w:p>
        </w:tc>
      </w:tr>
      <w:tr w:rsidR="0033374D" w:rsidRPr="003E75C3" w14:paraId="4A524526" w14:textId="77777777" w:rsidTr="009425D7">
        <w:trPr>
          <w:trHeight w:val="690"/>
        </w:trPr>
        <w:tc>
          <w:tcPr>
            <w:tcW w:w="107" w:type="pct"/>
            <w:vMerge/>
            <w:hideMark/>
          </w:tcPr>
          <w:p w14:paraId="6755A094" w14:textId="77777777" w:rsidR="0033374D" w:rsidRPr="003E75C3" w:rsidRDefault="0033374D" w:rsidP="003E75C3">
            <w:pPr>
              <w:rPr>
                <w:color w:val="000000"/>
                <w:sz w:val="20"/>
                <w:szCs w:val="20"/>
              </w:rPr>
            </w:pPr>
          </w:p>
        </w:tc>
        <w:tc>
          <w:tcPr>
            <w:tcW w:w="1011" w:type="pct"/>
            <w:vMerge/>
            <w:hideMark/>
          </w:tcPr>
          <w:p w14:paraId="5AFE364A" w14:textId="77777777" w:rsidR="0033374D" w:rsidRPr="003E75C3" w:rsidRDefault="0033374D" w:rsidP="003E75C3">
            <w:pPr>
              <w:rPr>
                <w:color w:val="000000"/>
                <w:sz w:val="20"/>
                <w:szCs w:val="20"/>
              </w:rPr>
            </w:pPr>
          </w:p>
        </w:tc>
        <w:tc>
          <w:tcPr>
            <w:tcW w:w="1018" w:type="pct"/>
            <w:hideMark/>
          </w:tcPr>
          <w:p w14:paraId="65759DA1" w14:textId="48AAC538" w:rsidR="0033374D" w:rsidRPr="003E75C3" w:rsidRDefault="00F2372B" w:rsidP="003E75C3">
            <w:pPr>
              <w:rPr>
                <w:color w:val="000000"/>
                <w:sz w:val="20"/>
                <w:szCs w:val="20"/>
              </w:rPr>
            </w:pPr>
            <w:r w:rsidRPr="003E75C3">
              <w:rPr>
                <w:color w:val="000000"/>
                <w:sz w:val="20"/>
                <w:szCs w:val="20"/>
              </w:rPr>
              <w:t>AO 004: Elaboración De Documentos Técnicos Para Promover La Certificación De Competencias Para El Desarrollo Del Capital Humano Y La Productividad Laboral (AOi00015400161-012)</w:t>
            </w:r>
          </w:p>
        </w:tc>
        <w:tc>
          <w:tcPr>
            <w:tcW w:w="501" w:type="pct"/>
            <w:hideMark/>
          </w:tcPr>
          <w:p w14:paraId="6C2D2724" w14:textId="3AA8DEAB" w:rsidR="0033374D" w:rsidRPr="003E75C3" w:rsidRDefault="00F2372B" w:rsidP="003E75C3">
            <w:pPr>
              <w:rPr>
                <w:color w:val="000000"/>
                <w:sz w:val="20"/>
                <w:szCs w:val="20"/>
              </w:rPr>
            </w:pPr>
            <w:r w:rsidRPr="003E75C3">
              <w:rPr>
                <w:color w:val="000000"/>
                <w:sz w:val="20"/>
                <w:szCs w:val="20"/>
              </w:rPr>
              <w:t xml:space="preserve">Documento </w:t>
            </w:r>
            <w:proofErr w:type="spellStart"/>
            <w:r w:rsidRPr="003E75C3">
              <w:rPr>
                <w:color w:val="000000"/>
                <w:sz w:val="20"/>
                <w:szCs w:val="20"/>
              </w:rPr>
              <w:t>Tecnico</w:t>
            </w:r>
            <w:proofErr w:type="spellEnd"/>
          </w:p>
        </w:tc>
        <w:tc>
          <w:tcPr>
            <w:tcW w:w="615" w:type="pct"/>
            <w:hideMark/>
          </w:tcPr>
          <w:p w14:paraId="1B43815F" w14:textId="3A691B7E"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w:t>
            </w:r>
            <w:proofErr w:type="spellStart"/>
            <w:r w:rsidRPr="003E75C3">
              <w:rPr>
                <w:color w:val="000000"/>
                <w:sz w:val="20"/>
                <w:szCs w:val="20"/>
              </w:rPr>
              <w:t>Normalizacion</w:t>
            </w:r>
            <w:proofErr w:type="spellEnd"/>
            <w:r w:rsidRPr="003E75C3">
              <w:rPr>
                <w:color w:val="000000"/>
                <w:sz w:val="20"/>
                <w:szCs w:val="20"/>
              </w:rPr>
              <w:t xml:space="preserve"> Y </w:t>
            </w:r>
            <w:proofErr w:type="spellStart"/>
            <w:r w:rsidRPr="003E75C3">
              <w:rPr>
                <w:color w:val="000000"/>
                <w:sz w:val="20"/>
                <w:szCs w:val="20"/>
              </w:rPr>
              <w:t>Certificacion</w:t>
            </w:r>
            <w:proofErr w:type="spellEnd"/>
            <w:r w:rsidRPr="003E75C3">
              <w:rPr>
                <w:color w:val="000000"/>
                <w:sz w:val="20"/>
                <w:szCs w:val="20"/>
              </w:rPr>
              <w:t xml:space="preserve"> De Competencias Laborales</w:t>
            </w:r>
          </w:p>
        </w:tc>
        <w:tc>
          <w:tcPr>
            <w:tcW w:w="504" w:type="pct"/>
            <w:hideMark/>
          </w:tcPr>
          <w:p w14:paraId="07C6E591" w14:textId="471EAC7B"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7461AD29" w14:textId="6B3C0EF8"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623CF4A7" w14:textId="666413E0"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5782A71F" w14:textId="557036FE" w:rsidR="0033374D" w:rsidRPr="003E75C3" w:rsidRDefault="00F2372B" w:rsidP="003E75C3">
            <w:pPr>
              <w:rPr>
                <w:color w:val="000000"/>
                <w:sz w:val="20"/>
                <w:szCs w:val="20"/>
              </w:rPr>
            </w:pPr>
            <w:r w:rsidRPr="003E75C3">
              <w:rPr>
                <w:color w:val="000000"/>
                <w:sz w:val="20"/>
                <w:szCs w:val="20"/>
              </w:rPr>
              <w:t>Nacional</w:t>
            </w:r>
          </w:p>
        </w:tc>
      </w:tr>
      <w:tr w:rsidR="0033374D" w:rsidRPr="003E75C3" w14:paraId="39C69816" w14:textId="77777777" w:rsidTr="009425D7">
        <w:trPr>
          <w:trHeight w:val="690"/>
        </w:trPr>
        <w:tc>
          <w:tcPr>
            <w:tcW w:w="107" w:type="pct"/>
            <w:vMerge/>
            <w:hideMark/>
          </w:tcPr>
          <w:p w14:paraId="5133AA6E" w14:textId="77777777" w:rsidR="0033374D" w:rsidRPr="003E75C3" w:rsidRDefault="0033374D" w:rsidP="003E75C3">
            <w:pPr>
              <w:rPr>
                <w:color w:val="000000"/>
                <w:sz w:val="20"/>
                <w:szCs w:val="20"/>
              </w:rPr>
            </w:pPr>
          </w:p>
        </w:tc>
        <w:tc>
          <w:tcPr>
            <w:tcW w:w="1011" w:type="pct"/>
            <w:vMerge/>
            <w:hideMark/>
          </w:tcPr>
          <w:p w14:paraId="461E1FD1" w14:textId="77777777" w:rsidR="0033374D" w:rsidRPr="003E75C3" w:rsidRDefault="0033374D" w:rsidP="003E75C3">
            <w:pPr>
              <w:rPr>
                <w:color w:val="000000"/>
                <w:sz w:val="20"/>
                <w:szCs w:val="20"/>
              </w:rPr>
            </w:pPr>
          </w:p>
        </w:tc>
        <w:tc>
          <w:tcPr>
            <w:tcW w:w="1018" w:type="pct"/>
            <w:hideMark/>
          </w:tcPr>
          <w:p w14:paraId="0CB7774F" w14:textId="485C02C3" w:rsidR="0033374D" w:rsidRPr="003E75C3" w:rsidRDefault="00F2372B" w:rsidP="003E75C3">
            <w:pPr>
              <w:rPr>
                <w:color w:val="000000"/>
                <w:sz w:val="20"/>
                <w:szCs w:val="20"/>
              </w:rPr>
            </w:pPr>
            <w:r w:rsidRPr="003E75C3">
              <w:rPr>
                <w:color w:val="000000"/>
                <w:sz w:val="20"/>
                <w:szCs w:val="20"/>
              </w:rPr>
              <w:t xml:space="preserve">AO 005: Elaboración De Instrumentos Vinculados A La Normalización Y Certificación De </w:t>
            </w:r>
            <w:r w:rsidRPr="003E75C3">
              <w:rPr>
                <w:color w:val="000000"/>
                <w:sz w:val="20"/>
                <w:szCs w:val="20"/>
              </w:rPr>
              <w:lastRenderedPageBreak/>
              <w:t>Competencias Laborales Para La Mejora De La Empleabilidad (AOi00015400157-012)</w:t>
            </w:r>
          </w:p>
        </w:tc>
        <w:tc>
          <w:tcPr>
            <w:tcW w:w="501" w:type="pct"/>
            <w:hideMark/>
          </w:tcPr>
          <w:p w14:paraId="7568D821" w14:textId="397752B3" w:rsidR="0033374D" w:rsidRPr="003E75C3" w:rsidRDefault="00F2372B" w:rsidP="003E75C3">
            <w:pPr>
              <w:rPr>
                <w:color w:val="000000"/>
                <w:sz w:val="20"/>
                <w:szCs w:val="20"/>
              </w:rPr>
            </w:pPr>
            <w:r w:rsidRPr="003E75C3">
              <w:rPr>
                <w:color w:val="000000"/>
                <w:sz w:val="20"/>
                <w:szCs w:val="20"/>
              </w:rPr>
              <w:lastRenderedPageBreak/>
              <w:t>Instrumentos</w:t>
            </w:r>
          </w:p>
        </w:tc>
        <w:tc>
          <w:tcPr>
            <w:tcW w:w="615" w:type="pct"/>
            <w:hideMark/>
          </w:tcPr>
          <w:p w14:paraId="5238604D" w14:textId="3CCF7D0F"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w:t>
            </w:r>
            <w:proofErr w:type="spellStart"/>
            <w:r w:rsidRPr="003E75C3">
              <w:rPr>
                <w:color w:val="000000"/>
                <w:sz w:val="20"/>
                <w:szCs w:val="20"/>
              </w:rPr>
              <w:t>Normalizacion</w:t>
            </w:r>
            <w:proofErr w:type="spellEnd"/>
            <w:r w:rsidRPr="003E75C3">
              <w:rPr>
                <w:color w:val="000000"/>
                <w:sz w:val="20"/>
                <w:szCs w:val="20"/>
              </w:rPr>
              <w:t xml:space="preserve"> Y </w:t>
            </w:r>
            <w:proofErr w:type="spellStart"/>
            <w:r w:rsidRPr="003E75C3">
              <w:rPr>
                <w:color w:val="000000"/>
                <w:sz w:val="20"/>
                <w:szCs w:val="20"/>
              </w:rPr>
              <w:t>Certificacion</w:t>
            </w:r>
            <w:proofErr w:type="spellEnd"/>
            <w:r w:rsidRPr="003E75C3">
              <w:rPr>
                <w:color w:val="000000"/>
                <w:sz w:val="20"/>
                <w:szCs w:val="20"/>
              </w:rPr>
              <w:t xml:space="preserve"> De </w:t>
            </w:r>
            <w:r w:rsidRPr="003E75C3">
              <w:rPr>
                <w:color w:val="000000"/>
                <w:sz w:val="20"/>
                <w:szCs w:val="20"/>
              </w:rPr>
              <w:lastRenderedPageBreak/>
              <w:t>Competencias Laborales</w:t>
            </w:r>
          </w:p>
        </w:tc>
        <w:tc>
          <w:tcPr>
            <w:tcW w:w="504" w:type="pct"/>
            <w:hideMark/>
          </w:tcPr>
          <w:p w14:paraId="57D33C9E" w14:textId="5D7C4E10" w:rsidR="0033374D" w:rsidRPr="003E75C3" w:rsidRDefault="00F2372B" w:rsidP="003E75C3">
            <w:pPr>
              <w:rPr>
                <w:color w:val="000000"/>
                <w:sz w:val="20"/>
                <w:szCs w:val="20"/>
              </w:rPr>
            </w:pPr>
            <w:r w:rsidRPr="003E75C3">
              <w:rPr>
                <w:color w:val="000000"/>
                <w:sz w:val="20"/>
                <w:szCs w:val="20"/>
              </w:rPr>
              <w:lastRenderedPageBreak/>
              <w:t xml:space="preserve">Ministerio De Trabajo-Oficina </w:t>
            </w:r>
            <w:r w:rsidRPr="003E75C3">
              <w:rPr>
                <w:color w:val="000000"/>
                <w:sz w:val="20"/>
                <w:szCs w:val="20"/>
              </w:rPr>
              <w:lastRenderedPageBreak/>
              <w:t xml:space="preserve">General De </w:t>
            </w:r>
            <w:proofErr w:type="spellStart"/>
            <w:r w:rsidRPr="003E75C3">
              <w:rPr>
                <w:color w:val="000000"/>
                <w:sz w:val="20"/>
                <w:szCs w:val="20"/>
              </w:rPr>
              <w:t>Administracion</w:t>
            </w:r>
            <w:proofErr w:type="spellEnd"/>
          </w:p>
        </w:tc>
        <w:tc>
          <w:tcPr>
            <w:tcW w:w="467" w:type="pct"/>
            <w:hideMark/>
          </w:tcPr>
          <w:p w14:paraId="5DC960A6" w14:textId="49C6F90B" w:rsidR="0033374D" w:rsidRPr="003E75C3" w:rsidRDefault="00F2372B" w:rsidP="003E75C3">
            <w:pPr>
              <w:rPr>
                <w:color w:val="000000"/>
                <w:sz w:val="20"/>
                <w:szCs w:val="20"/>
              </w:rPr>
            </w:pPr>
            <w:r w:rsidRPr="003E75C3">
              <w:rPr>
                <w:color w:val="000000"/>
                <w:sz w:val="20"/>
                <w:szCs w:val="20"/>
              </w:rPr>
              <w:lastRenderedPageBreak/>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118DA5B0" w14:textId="5396796B"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0219FB33" w14:textId="40F38D07" w:rsidR="0033374D" w:rsidRPr="003E75C3" w:rsidRDefault="00F2372B" w:rsidP="003E75C3">
            <w:pPr>
              <w:rPr>
                <w:color w:val="000000"/>
                <w:sz w:val="20"/>
                <w:szCs w:val="20"/>
              </w:rPr>
            </w:pPr>
            <w:r w:rsidRPr="003E75C3">
              <w:rPr>
                <w:color w:val="000000"/>
                <w:sz w:val="20"/>
                <w:szCs w:val="20"/>
              </w:rPr>
              <w:t>Nacional</w:t>
            </w:r>
          </w:p>
        </w:tc>
      </w:tr>
      <w:tr w:rsidR="0033374D" w:rsidRPr="003E75C3" w14:paraId="01F17696" w14:textId="77777777" w:rsidTr="009425D7">
        <w:trPr>
          <w:trHeight w:val="690"/>
        </w:trPr>
        <w:tc>
          <w:tcPr>
            <w:tcW w:w="107" w:type="pct"/>
            <w:vMerge w:val="restart"/>
            <w:hideMark/>
          </w:tcPr>
          <w:p w14:paraId="12C5658E" w14:textId="77777777" w:rsidR="0033374D" w:rsidRPr="003E75C3" w:rsidRDefault="0033374D" w:rsidP="003E75C3">
            <w:pPr>
              <w:rPr>
                <w:color w:val="000000"/>
                <w:sz w:val="20"/>
                <w:szCs w:val="20"/>
              </w:rPr>
            </w:pPr>
            <w:r w:rsidRPr="003E75C3">
              <w:rPr>
                <w:color w:val="000000"/>
                <w:sz w:val="20"/>
                <w:szCs w:val="20"/>
              </w:rPr>
              <w:t>5</w:t>
            </w:r>
          </w:p>
        </w:tc>
        <w:tc>
          <w:tcPr>
            <w:tcW w:w="1011" w:type="pct"/>
            <w:vMerge w:val="restart"/>
            <w:hideMark/>
          </w:tcPr>
          <w:p w14:paraId="39D5AFBC" w14:textId="77777777" w:rsidR="0033374D" w:rsidRPr="003E75C3" w:rsidRDefault="0033374D" w:rsidP="003E75C3">
            <w:pPr>
              <w:rPr>
                <w:color w:val="000000"/>
                <w:sz w:val="20"/>
                <w:szCs w:val="20"/>
              </w:rPr>
            </w:pPr>
            <w:r w:rsidRPr="003E75C3">
              <w:rPr>
                <w:color w:val="000000"/>
                <w:sz w:val="20"/>
                <w:szCs w:val="20"/>
              </w:rPr>
              <w:t>Inserción laboral para las personas con discapacidad.</w:t>
            </w:r>
          </w:p>
        </w:tc>
        <w:tc>
          <w:tcPr>
            <w:tcW w:w="1018" w:type="pct"/>
            <w:hideMark/>
          </w:tcPr>
          <w:p w14:paraId="55C38D25" w14:textId="36F77C1B" w:rsidR="0033374D" w:rsidRPr="003E75C3" w:rsidRDefault="00F2372B" w:rsidP="003E75C3">
            <w:pPr>
              <w:rPr>
                <w:color w:val="000000"/>
                <w:sz w:val="20"/>
                <w:szCs w:val="20"/>
              </w:rPr>
            </w:pPr>
            <w:r w:rsidRPr="003E75C3">
              <w:rPr>
                <w:color w:val="000000"/>
                <w:sz w:val="20"/>
                <w:szCs w:val="20"/>
              </w:rPr>
              <w:t>AO 001: Promoción De Modalidades De Intervención Del Programa Para Desarrollo De Proyectos Intensivos En Mano De Obra No Calificada (AOi00106600014-012)</w:t>
            </w:r>
          </w:p>
        </w:tc>
        <w:tc>
          <w:tcPr>
            <w:tcW w:w="501" w:type="pct"/>
            <w:hideMark/>
          </w:tcPr>
          <w:p w14:paraId="4A0ABA14" w14:textId="410FCABB" w:rsidR="0033374D" w:rsidRPr="003E75C3" w:rsidRDefault="00F2372B" w:rsidP="003E75C3">
            <w:pPr>
              <w:rPr>
                <w:color w:val="000000"/>
                <w:sz w:val="20"/>
                <w:szCs w:val="20"/>
              </w:rPr>
            </w:pPr>
            <w:r w:rsidRPr="003E75C3">
              <w:rPr>
                <w:color w:val="000000"/>
                <w:sz w:val="20"/>
                <w:szCs w:val="20"/>
              </w:rPr>
              <w:t xml:space="preserve">Asistencia </w:t>
            </w:r>
            <w:proofErr w:type="spellStart"/>
            <w:r w:rsidRPr="003E75C3">
              <w:rPr>
                <w:color w:val="000000"/>
                <w:sz w:val="20"/>
                <w:szCs w:val="20"/>
              </w:rPr>
              <w:t>Tecnica</w:t>
            </w:r>
            <w:proofErr w:type="spellEnd"/>
          </w:p>
        </w:tc>
        <w:tc>
          <w:tcPr>
            <w:tcW w:w="615" w:type="pct"/>
            <w:hideMark/>
          </w:tcPr>
          <w:p w14:paraId="189171DA" w14:textId="0B8448C4" w:rsidR="0033374D" w:rsidRPr="003E75C3" w:rsidRDefault="00F2372B" w:rsidP="003E75C3">
            <w:pPr>
              <w:rPr>
                <w:color w:val="000000"/>
                <w:sz w:val="20"/>
                <w:szCs w:val="20"/>
              </w:rPr>
            </w:pPr>
            <w:r w:rsidRPr="003E75C3">
              <w:rPr>
                <w:color w:val="000000"/>
                <w:sz w:val="20"/>
                <w:szCs w:val="20"/>
              </w:rPr>
              <w:t>Oficina Nacional Y Unidades Zonales</w:t>
            </w:r>
          </w:p>
        </w:tc>
        <w:tc>
          <w:tcPr>
            <w:tcW w:w="504" w:type="pct"/>
            <w:hideMark/>
          </w:tcPr>
          <w:p w14:paraId="1EC970D8" w14:textId="25480990" w:rsidR="0033374D" w:rsidRPr="003E75C3" w:rsidRDefault="00F2372B" w:rsidP="003E75C3">
            <w:pPr>
              <w:rPr>
                <w:color w:val="000000"/>
                <w:sz w:val="20"/>
                <w:szCs w:val="20"/>
              </w:rPr>
            </w:pPr>
            <w:r w:rsidRPr="003E75C3">
              <w:rPr>
                <w:color w:val="000000"/>
                <w:sz w:val="20"/>
                <w:szCs w:val="20"/>
              </w:rPr>
              <w:t xml:space="preserve">Programa Para La </w:t>
            </w:r>
            <w:proofErr w:type="spellStart"/>
            <w:r w:rsidRPr="003E75C3">
              <w:rPr>
                <w:color w:val="000000"/>
                <w:sz w:val="20"/>
                <w:szCs w:val="20"/>
              </w:rPr>
              <w:t>Generacion</w:t>
            </w:r>
            <w:proofErr w:type="spellEnd"/>
            <w:r w:rsidRPr="003E75C3">
              <w:rPr>
                <w:color w:val="000000"/>
                <w:sz w:val="20"/>
                <w:szCs w:val="20"/>
              </w:rPr>
              <w:t xml:space="preserve"> De Empleo Social Inclusivo "Trabaja </w:t>
            </w:r>
            <w:proofErr w:type="spellStart"/>
            <w:r w:rsidRPr="003E75C3">
              <w:rPr>
                <w:color w:val="000000"/>
                <w:sz w:val="20"/>
                <w:szCs w:val="20"/>
              </w:rPr>
              <w:t>Peru</w:t>
            </w:r>
            <w:proofErr w:type="spellEnd"/>
            <w:r w:rsidRPr="003E75C3">
              <w:rPr>
                <w:color w:val="000000"/>
                <w:sz w:val="20"/>
                <w:szCs w:val="20"/>
              </w:rPr>
              <w:t>"</w:t>
            </w:r>
          </w:p>
        </w:tc>
        <w:tc>
          <w:tcPr>
            <w:tcW w:w="467" w:type="pct"/>
            <w:hideMark/>
          </w:tcPr>
          <w:p w14:paraId="30FACE3C" w14:textId="3DAF75C1"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20C69D61" w14:textId="70274BA7"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7E9053F2" w14:textId="23CD85BE" w:rsidR="0033374D" w:rsidRPr="003E75C3" w:rsidRDefault="00F2372B" w:rsidP="003E75C3">
            <w:pPr>
              <w:rPr>
                <w:color w:val="000000"/>
                <w:sz w:val="20"/>
                <w:szCs w:val="20"/>
              </w:rPr>
            </w:pPr>
            <w:r w:rsidRPr="003E75C3">
              <w:rPr>
                <w:color w:val="000000"/>
                <w:sz w:val="20"/>
                <w:szCs w:val="20"/>
              </w:rPr>
              <w:t>Nacional</w:t>
            </w:r>
          </w:p>
        </w:tc>
      </w:tr>
      <w:tr w:rsidR="0033374D" w:rsidRPr="003E75C3" w14:paraId="214A417F" w14:textId="77777777" w:rsidTr="009425D7">
        <w:trPr>
          <w:trHeight w:val="690"/>
        </w:trPr>
        <w:tc>
          <w:tcPr>
            <w:tcW w:w="107" w:type="pct"/>
            <w:vMerge/>
            <w:hideMark/>
          </w:tcPr>
          <w:p w14:paraId="275EFBC9" w14:textId="77777777" w:rsidR="0033374D" w:rsidRPr="003E75C3" w:rsidRDefault="0033374D" w:rsidP="003E75C3">
            <w:pPr>
              <w:rPr>
                <w:color w:val="000000"/>
                <w:sz w:val="20"/>
                <w:szCs w:val="20"/>
              </w:rPr>
            </w:pPr>
          </w:p>
        </w:tc>
        <w:tc>
          <w:tcPr>
            <w:tcW w:w="1011" w:type="pct"/>
            <w:vMerge/>
            <w:hideMark/>
          </w:tcPr>
          <w:p w14:paraId="01EE16B5" w14:textId="77777777" w:rsidR="0033374D" w:rsidRPr="003E75C3" w:rsidRDefault="0033374D" w:rsidP="003E75C3">
            <w:pPr>
              <w:rPr>
                <w:color w:val="000000"/>
                <w:sz w:val="20"/>
                <w:szCs w:val="20"/>
              </w:rPr>
            </w:pPr>
          </w:p>
        </w:tc>
        <w:tc>
          <w:tcPr>
            <w:tcW w:w="1018" w:type="pct"/>
            <w:hideMark/>
          </w:tcPr>
          <w:p w14:paraId="25E9C937" w14:textId="427A3E97" w:rsidR="0033374D" w:rsidRPr="003E75C3" w:rsidRDefault="00F2372B" w:rsidP="003E75C3">
            <w:pPr>
              <w:rPr>
                <w:color w:val="000000"/>
                <w:sz w:val="20"/>
                <w:szCs w:val="20"/>
              </w:rPr>
            </w:pPr>
            <w:r w:rsidRPr="003E75C3">
              <w:rPr>
                <w:color w:val="000000"/>
                <w:sz w:val="20"/>
                <w:szCs w:val="20"/>
              </w:rPr>
              <w:t>AO 002: Atención De Servicios De Intermediación Laboral (AOi00163300091-012)</w:t>
            </w:r>
          </w:p>
        </w:tc>
        <w:tc>
          <w:tcPr>
            <w:tcW w:w="501" w:type="pct"/>
            <w:hideMark/>
          </w:tcPr>
          <w:p w14:paraId="14D903F3" w14:textId="78C71441" w:rsidR="0033374D" w:rsidRPr="003E75C3" w:rsidRDefault="00F2372B" w:rsidP="003E75C3">
            <w:pPr>
              <w:rPr>
                <w:color w:val="000000"/>
                <w:sz w:val="20"/>
                <w:szCs w:val="20"/>
              </w:rPr>
            </w:pPr>
            <w:r w:rsidRPr="003E75C3">
              <w:rPr>
                <w:color w:val="000000"/>
                <w:sz w:val="20"/>
                <w:szCs w:val="20"/>
              </w:rPr>
              <w:t>Persona Atendida</w:t>
            </w:r>
          </w:p>
        </w:tc>
        <w:tc>
          <w:tcPr>
            <w:tcW w:w="615" w:type="pct"/>
            <w:hideMark/>
          </w:tcPr>
          <w:p w14:paraId="647937E6" w14:textId="0CBA9ED0" w:rsidR="0033374D" w:rsidRPr="003E75C3" w:rsidRDefault="00F2372B" w:rsidP="003E75C3">
            <w:pPr>
              <w:rPr>
                <w:color w:val="000000"/>
                <w:sz w:val="20"/>
                <w:szCs w:val="20"/>
              </w:rPr>
            </w:pPr>
            <w:r w:rsidRPr="003E75C3">
              <w:rPr>
                <w:color w:val="000000"/>
                <w:sz w:val="20"/>
                <w:szCs w:val="20"/>
              </w:rPr>
              <w:t>Unidad Gerencial De Capacitación E Inserción Laboral</w:t>
            </w:r>
          </w:p>
        </w:tc>
        <w:tc>
          <w:tcPr>
            <w:tcW w:w="504" w:type="pct"/>
            <w:hideMark/>
          </w:tcPr>
          <w:p w14:paraId="19625C5B" w14:textId="22C61382" w:rsidR="0033374D" w:rsidRPr="003E75C3" w:rsidRDefault="00F2372B" w:rsidP="003E75C3">
            <w:pPr>
              <w:rPr>
                <w:color w:val="000000"/>
                <w:sz w:val="20"/>
                <w:szCs w:val="20"/>
              </w:rPr>
            </w:pPr>
            <w:r w:rsidRPr="003E75C3">
              <w:rPr>
                <w:color w:val="000000"/>
                <w:sz w:val="20"/>
                <w:szCs w:val="20"/>
              </w:rPr>
              <w:t xml:space="preserve">Programa Nacional De Empleo Juvenil </w:t>
            </w:r>
            <w:r w:rsidRPr="003E75C3">
              <w:rPr>
                <w:color w:val="000000"/>
                <w:sz w:val="20"/>
                <w:szCs w:val="20"/>
              </w:rPr>
              <w:lastRenderedPageBreak/>
              <w:t>"</w:t>
            </w:r>
            <w:proofErr w:type="spellStart"/>
            <w:r w:rsidRPr="003E75C3">
              <w:rPr>
                <w:color w:val="000000"/>
                <w:sz w:val="20"/>
                <w:szCs w:val="20"/>
              </w:rPr>
              <w:t>Jovenes</w:t>
            </w:r>
            <w:proofErr w:type="spellEnd"/>
            <w:r w:rsidRPr="003E75C3">
              <w:rPr>
                <w:color w:val="000000"/>
                <w:sz w:val="20"/>
                <w:szCs w:val="20"/>
              </w:rPr>
              <w:t xml:space="preserve"> Productivos"</w:t>
            </w:r>
          </w:p>
        </w:tc>
        <w:tc>
          <w:tcPr>
            <w:tcW w:w="467" w:type="pct"/>
            <w:hideMark/>
          </w:tcPr>
          <w:p w14:paraId="6D7DD4D0" w14:textId="74D099B2" w:rsidR="0033374D" w:rsidRPr="003E75C3" w:rsidRDefault="00F2372B" w:rsidP="003E75C3">
            <w:pPr>
              <w:rPr>
                <w:color w:val="000000"/>
                <w:sz w:val="20"/>
                <w:szCs w:val="20"/>
              </w:rPr>
            </w:pPr>
            <w:r w:rsidRPr="003E75C3">
              <w:rPr>
                <w:color w:val="000000"/>
                <w:sz w:val="20"/>
                <w:szCs w:val="20"/>
              </w:rPr>
              <w:lastRenderedPageBreak/>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0F5A33E4" w14:textId="3A55C4FC"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12855CEA" w14:textId="09B3B0B0" w:rsidR="0033374D" w:rsidRPr="003E75C3" w:rsidRDefault="00F2372B" w:rsidP="003E75C3">
            <w:pPr>
              <w:rPr>
                <w:color w:val="000000"/>
                <w:sz w:val="20"/>
                <w:szCs w:val="20"/>
              </w:rPr>
            </w:pPr>
            <w:r w:rsidRPr="003E75C3">
              <w:rPr>
                <w:color w:val="000000"/>
                <w:sz w:val="20"/>
                <w:szCs w:val="20"/>
              </w:rPr>
              <w:t>Nacional</w:t>
            </w:r>
          </w:p>
        </w:tc>
      </w:tr>
      <w:tr w:rsidR="0033374D" w:rsidRPr="003E75C3" w14:paraId="26DFA576" w14:textId="77777777" w:rsidTr="009425D7">
        <w:trPr>
          <w:trHeight w:val="690"/>
        </w:trPr>
        <w:tc>
          <w:tcPr>
            <w:tcW w:w="107" w:type="pct"/>
            <w:vMerge/>
            <w:hideMark/>
          </w:tcPr>
          <w:p w14:paraId="38BF595D" w14:textId="77777777" w:rsidR="0033374D" w:rsidRPr="003E75C3" w:rsidRDefault="0033374D" w:rsidP="003E75C3">
            <w:pPr>
              <w:rPr>
                <w:color w:val="000000"/>
                <w:sz w:val="20"/>
                <w:szCs w:val="20"/>
              </w:rPr>
            </w:pPr>
          </w:p>
        </w:tc>
        <w:tc>
          <w:tcPr>
            <w:tcW w:w="1011" w:type="pct"/>
            <w:vMerge/>
            <w:hideMark/>
          </w:tcPr>
          <w:p w14:paraId="1FD40F6B" w14:textId="77777777" w:rsidR="0033374D" w:rsidRPr="003E75C3" w:rsidRDefault="0033374D" w:rsidP="003E75C3">
            <w:pPr>
              <w:rPr>
                <w:color w:val="000000"/>
                <w:sz w:val="20"/>
                <w:szCs w:val="20"/>
              </w:rPr>
            </w:pPr>
          </w:p>
        </w:tc>
        <w:tc>
          <w:tcPr>
            <w:tcW w:w="1018" w:type="pct"/>
            <w:hideMark/>
          </w:tcPr>
          <w:p w14:paraId="25602C0D" w14:textId="3AB50719" w:rsidR="0033374D" w:rsidRPr="003E75C3" w:rsidRDefault="00F2372B" w:rsidP="003E75C3">
            <w:pPr>
              <w:rPr>
                <w:color w:val="000000"/>
                <w:sz w:val="20"/>
                <w:szCs w:val="20"/>
              </w:rPr>
            </w:pPr>
            <w:r w:rsidRPr="003E75C3">
              <w:rPr>
                <w:color w:val="000000"/>
                <w:sz w:val="20"/>
                <w:szCs w:val="20"/>
              </w:rPr>
              <w:t>AO 003: Formulación De Políticas Y Normas Técnicas Del Servicio Nacional Del Empleo (AOi00015400041-012)</w:t>
            </w:r>
          </w:p>
        </w:tc>
        <w:tc>
          <w:tcPr>
            <w:tcW w:w="501" w:type="pct"/>
            <w:hideMark/>
          </w:tcPr>
          <w:p w14:paraId="7586C0B1" w14:textId="4D826F5D" w:rsidR="0033374D" w:rsidRPr="003E75C3" w:rsidRDefault="00F2372B" w:rsidP="003E75C3">
            <w:pPr>
              <w:rPr>
                <w:color w:val="000000"/>
                <w:sz w:val="20"/>
                <w:szCs w:val="20"/>
              </w:rPr>
            </w:pPr>
            <w:r w:rsidRPr="003E75C3">
              <w:rPr>
                <w:color w:val="000000"/>
                <w:sz w:val="20"/>
                <w:szCs w:val="20"/>
              </w:rPr>
              <w:t>Documento</w:t>
            </w:r>
          </w:p>
        </w:tc>
        <w:tc>
          <w:tcPr>
            <w:tcW w:w="615" w:type="pct"/>
            <w:hideMark/>
          </w:tcPr>
          <w:p w14:paraId="4D9B3B90" w14:textId="64404CBF"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General Del Servicio Nacional Del Empleo</w:t>
            </w:r>
          </w:p>
        </w:tc>
        <w:tc>
          <w:tcPr>
            <w:tcW w:w="504" w:type="pct"/>
            <w:hideMark/>
          </w:tcPr>
          <w:p w14:paraId="5748E77E" w14:textId="05F309E1"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22E5A0FF" w14:textId="6691E114"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5E5E1068" w14:textId="64CC1A2F"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59A84158" w14:textId="23F56428" w:rsidR="0033374D" w:rsidRPr="003E75C3" w:rsidRDefault="00F2372B" w:rsidP="003E75C3">
            <w:pPr>
              <w:rPr>
                <w:color w:val="000000"/>
                <w:sz w:val="20"/>
                <w:szCs w:val="20"/>
              </w:rPr>
            </w:pPr>
            <w:r w:rsidRPr="003E75C3">
              <w:rPr>
                <w:color w:val="000000"/>
                <w:sz w:val="20"/>
                <w:szCs w:val="20"/>
              </w:rPr>
              <w:t>Nacional</w:t>
            </w:r>
          </w:p>
        </w:tc>
      </w:tr>
      <w:tr w:rsidR="0033374D" w:rsidRPr="003E75C3" w14:paraId="27109D8E" w14:textId="77777777" w:rsidTr="009425D7">
        <w:trPr>
          <w:trHeight w:val="690"/>
        </w:trPr>
        <w:tc>
          <w:tcPr>
            <w:tcW w:w="107" w:type="pct"/>
            <w:vMerge/>
            <w:hideMark/>
          </w:tcPr>
          <w:p w14:paraId="6CDB6732" w14:textId="77777777" w:rsidR="0033374D" w:rsidRPr="003E75C3" w:rsidRDefault="0033374D" w:rsidP="003E75C3">
            <w:pPr>
              <w:rPr>
                <w:color w:val="000000"/>
                <w:sz w:val="20"/>
                <w:szCs w:val="20"/>
              </w:rPr>
            </w:pPr>
          </w:p>
        </w:tc>
        <w:tc>
          <w:tcPr>
            <w:tcW w:w="1011" w:type="pct"/>
            <w:vMerge/>
            <w:hideMark/>
          </w:tcPr>
          <w:p w14:paraId="3812E65F" w14:textId="77777777" w:rsidR="0033374D" w:rsidRPr="003E75C3" w:rsidRDefault="0033374D" w:rsidP="003E75C3">
            <w:pPr>
              <w:rPr>
                <w:color w:val="000000"/>
                <w:sz w:val="20"/>
                <w:szCs w:val="20"/>
              </w:rPr>
            </w:pPr>
          </w:p>
        </w:tc>
        <w:tc>
          <w:tcPr>
            <w:tcW w:w="1018" w:type="pct"/>
            <w:hideMark/>
          </w:tcPr>
          <w:p w14:paraId="481C9211" w14:textId="0F2BC71A" w:rsidR="0033374D" w:rsidRPr="003E75C3" w:rsidRDefault="00F2372B" w:rsidP="003E75C3">
            <w:pPr>
              <w:rPr>
                <w:color w:val="000000"/>
                <w:sz w:val="20"/>
                <w:szCs w:val="20"/>
              </w:rPr>
            </w:pPr>
            <w:r w:rsidRPr="003E75C3">
              <w:rPr>
                <w:color w:val="000000"/>
                <w:sz w:val="20"/>
                <w:szCs w:val="20"/>
              </w:rPr>
              <w:t>AO 004: Supervisión Y Monitoreo De La Red Nacional Del Servicio Nacional Del Empleo (AOi00015400260-012)</w:t>
            </w:r>
          </w:p>
        </w:tc>
        <w:tc>
          <w:tcPr>
            <w:tcW w:w="501" w:type="pct"/>
            <w:hideMark/>
          </w:tcPr>
          <w:p w14:paraId="0B1C81ED" w14:textId="15EF93DB" w:rsidR="0033374D" w:rsidRPr="003E75C3" w:rsidRDefault="00F2372B" w:rsidP="003E75C3">
            <w:pPr>
              <w:rPr>
                <w:color w:val="000000"/>
                <w:sz w:val="20"/>
                <w:szCs w:val="20"/>
              </w:rPr>
            </w:pPr>
            <w:r w:rsidRPr="003E75C3">
              <w:rPr>
                <w:color w:val="000000"/>
                <w:sz w:val="20"/>
                <w:szCs w:val="20"/>
              </w:rPr>
              <w:t>Informe</w:t>
            </w:r>
          </w:p>
        </w:tc>
        <w:tc>
          <w:tcPr>
            <w:tcW w:w="615" w:type="pct"/>
            <w:hideMark/>
          </w:tcPr>
          <w:p w14:paraId="5FB11C37" w14:textId="022AA49E"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General Del Servicio Nacional Del Empleo</w:t>
            </w:r>
          </w:p>
        </w:tc>
        <w:tc>
          <w:tcPr>
            <w:tcW w:w="504" w:type="pct"/>
            <w:hideMark/>
          </w:tcPr>
          <w:p w14:paraId="28944FE2" w14:textId="5C8BA828"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5CC96C23" w14:textId="5DE85DAF"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36466F28" w14:textId="744B315C"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47230F59" w14:textId="4F81C325" w:rsidR="0033374D" w:rsidRPr="003E75C3" w:rsidRDefault="00F2372B" w:rsidP="003E75C3">
            <w:pPr>
              <w:rPr>
                <w:color w:val="000000"/>
                <w:sz w:val="20"/>
                <w:szCs w:val="20"/>
              </w:rPr>
            </w:pPr>
            <w:r w:rsidRPr="003E75C3">
              <w:rPr>
                <w:color w:val="000000"/>
                <w:sz w:val="20"/>
                <w:szCs w:val="20"/>
              </w:rPr>
              <w:t>Nacional</w:t>
            </w:r>
          </w:p>
        </w:tc>
      </w:tr>
      <w:tr w:rsidR="0033374D" w:rsidRPr="003E75C3" w14:paraId="076DE880" w14:textId="77777777" w:rsidTr="009425D7">
        <w:trPr>
          <w:trHeight w:val="690"/>
        </w:trPr>
        <w:tc>
          <w:tcPr>
            <w:tcW w:w="107" w:type="pct"/>
            <w:vMerge/>
            <w:hideMark/>
          </w:tcPr>
          <w:p w14:paraId="43790A5B" w14:textId="77777777" w:rsidR="0033374D" w:rsidRPr="003E75C3" w:rsidRDefault="0033374D" w:rsidP="003E75C3">
            <w:pPr>
              <w:rPr>
                <w:color w:val="000000"/>
                <w:sz w:val="20"/>
                <w:szCs w:val="20"/>
              </w:rPr>
            </w:pPr>
          </w:p>
        </w:tc>
        <w:tc>
          <w:tcPr>
            <w:tcW w:w="1011" w:type="pct"/>
            <w:vMerge/>
            <w:hideMark/>
          </w:tcPr>
          <w:p w14:paraId="158F20A0" w14:textId="77777777" w:rsidR="0033374D" w:rsidRPr="003E75C3" w:rsidRDefault="0033374D" w:rsidP="003E75C3">
            <w:pPr>
              <w:rPr>
                <w:color w:val="000000"/>
                <w:sz w:val="20"/>
                <w:szCs w:val="20"/>
              </w:rPr>
            </w:pPr>
          </w:p>
        </w:tc>
        <w:tc>
          <w:tcPr>
            <w:tcW w:w="1018" w:type="pct"/>
            <w:hideMark/>
          </w:tcPr>
          <w:p w14:paraId="2EE34C41" w14:textId="51CBEED7" w:rsidR="0033374D" w:rsidRPr="003E75C3" w:rsidRDefault="00F2372B" w:rsidP="003E75C3">
            <w:pPr>
              <w:rPr>
                <w:color w:val="000000"/>
                <w:sz w:val="20"/>
                <w:szCs w:val="20"/>
              </w:rPr>
            </w:pPr>
            <w:r w:rsidRPr="003E75C3">
              <w:rPr>
                <w:color w:val="000000"/>
                <w:sz w:val="20"/>
                <w:szCs w:val="20"/>
              </w:rPr>
              <w:t xml:space="preserve">AO 005: Elaboración De Instrumentos, Herramientas En Materia De Intermediación Laboral Del Servicio Nacional Del </w:t>
            </w:r>
            <w:r w:rsidRPr="003E75C3">
              <w:rPr>
                <w:color w:val="000000"/>
                <w:sz w:val="20"/>
                <w:szCs w:val="20"/>
              </w:rPr>
              <w:lastRenderedPageBreak/>
              <w:t>Empleo (AOi00015400266-012)</w:t>
            </w:r>
          </w:p>
        </w:tc>
        <w:tc>
          <w:tcPr>
            <w:tcW w:w="501" w:type="pct"/>
            <w:hideMark/>
          </w:tcPr>
          <w:p w14:paraId="60F120F1" w14:textId="1F40C8D7" w:rsidR="0033374D" w:rsidRPr="003E75C3" w:rsidRDefault="00F2372B" w:rsidP="003E75C3">
            <w:pPr>
              <w:rPr>
                <w:color w:val="000000"/>
                <w:sz w:val="20"/>
                <w:szCs w:val="20"/>
              </w:rPr>
            </w:pPr>
            <w:r w:rsidRPr="003E75C3">
              <w:rPr>
                <w:color w:val="000000"/>
                <w:sz w:val="20"/>
                <w:szCs w:val="20"/>
              </w:rPr>
              <w:lastRenderedPageBreak/>
              <w:t>Documento</w:t>
            </w:r>
          </w:p>
        </w:tc>
        <w:tc>
          <w:tcPr>
            <w:tcW w:w="615" w:type="pct"/>
            <w:hideMark/>
          </w:tcPr>
          <w:p w14:paraId="1D89BAC2" w14:textId="45029BEE"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General Del Servicio Nacional Del Empleo</w:t>
            </w:r>
          </w:p>
        </w:tc>
        <w:tc>
          <w:tcPr>
            <w:tcW w:w="504" w:type="pct"/>
            <w:hideMark/>
          </w:tcPr>
          <w:p w14:paraId="47CE6BF5" w14:textId="6EEACCBB"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55107AC8" w14:textId="2F30145D"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74433042" w14:textId="6514267A"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509F3981" w14:textId="2D846D17" w:rsidR="0033374D" w:rsidRPr="003E75C3" w:rsidRDefault="00F2372B" w:rsidP="003E75C3">
            <w:pPr>
              <w:rPr>
                <w:color w:val="000000"/>
                <w:sz w:val="20"/>
                <w:szCs w:val="20"/>
              </w:rPr>
            </w:pPr>
            <w:r w:rsidRPr="003E75C3">
              <w:rPr>
                <w:color w:val="000000"/>
                <w:sz w:val="20"/>
                <w:szCs w:val="20"/>
              </w:rPr>
              <w:t>Nacional</w:t>
            </w:r>
          </w:p>
        </w:tc>
      </w:tr>
      <w:tr w:rsidR="0033374D" w:rsidRPr="003E75C3" w14:paraId="2200C87E" w14:textId="77777777" w:rsidTr="009425D7">
        <w:trPr>
          <w:trHeight w:val="690"/>
        </w:trPr>
        <w:tc>
          <w:tcPr>
            <w:tcW w:w="107" w:type="pct"/>
            <w:vMerge/>
            <w:hideMark/>
          </w:tcPr>
          <w:p w14:paraId="1E7D39CA" w14:textId="77777777" w:rsidR="0033374D" w:rsidRPr="003E75C3" w:rsidRDefault="0033374D" w:rsidP="003E75C3">
            <w:pPr>
              <w:rPr>
                <w:color w:val="000000"/>
                <w:sz w:val="20"/>
                <w:szCs w:val="20"/>
              </w:rPr>
            </w:pPr>
          </w:p>
        </w:tc>
        <w:tc>
          <w:tcPr>
            <w:tcW w:w="1011" w:type="pct"/>
            <w:vMerge/>
            <w:hideMark/>
          </w:tcPr>
          <w:p w14:paraId="451EB234" w14:textId="77777777" w:rsidR="0033374D" w:rsidRPr="003E75C3" w:rsidRDefault="0033374D" w:rsidP="003E75C3">
            <w:pPr>
              <w:rPr>
                <w:color w:val="000000"/>
                <w:sz w:val="20"/>
                <w:szCs w:val="20"/>
              </w:rPr>
            </w:pPr>
          </w:p>
        </w:tc>
        <w:tc>
          <w:tcPr>
            <w:tcW w:w="1018" w:type="pct"/>
            <w:hideMark/>
          </w:tcPr>
          <w:p w14:paraId="45A75B18" w14:textId="5A7B13C5" w:rsidR="0033374D" w:rsidRPr="003E75C3" w:rsidRDefault="00F2372B" w:rsidP="003E75C3">
            <w:pPr>
              <w:rPr>
                <w:color w:val="000000"/>
                <w:sz w:val="20"/>
                <w:szCs w:val="20"/>
              </w:rPr>
            </w:pPr>
            <w:r w:rsidRPr="003E75C3">
              <w:rPr>
                <w:color w:val="000000"/>
                <w:sz w:val="20"/>
                <w:szCs w:val="20"/>
              </w:rPr>
              <w:t>AO 006: Fortalecimiento De Capacidades De Los Gobiernos Regionales En Materia De Normalización Y Certificación De Competencias Para El Empleo (AOi00015400158-012)</w:t>
            </w:r>
          </w:p>
        </w:tc>
        <w:tc>
          <w:tcPr>
            <w:tcW w:w="501" w:type="pct"/>
            <w:hideMark/>
          </w:tcPr>
          <w:p w14:paraId="405E7844" w14:textId="3F54D7C7" w:rsidR="0033374D" w:rsidRPr="003E75C3" w:rsidRDefault="00F2372B" w:rsidP="003E75C3">
            <w:pPr>
              <w:rPr>
                <w:color w:val="000000"/>
                <w:sz w:val="20"/>
                <w:szCs w:val="20"/>
              </w:rPr>
            </w:pPr>
            <w:r w:rsidRPr="003E75C3">
              <w:rPr>
                <w:color w:val="000000"/>
                <w:sz w:val="20"/>
                <w:szCs w:val="20"/>
              </w:rPr>
              <w:t>Persona</w:t>
            </w:r>
          </w:p>
        </w:tc>
        <w:tc>
          <w:tcPr>
            <w:tcW w:w="615" w:type="pct"/>
            <w:hideMark/>
          </w:tcPr>
          <w:p w14:paraId="0338ACA9" w14:textId="15E50458"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w:t>
            </w:r>
            <w:proofErr w:type="spellStart"/>
            <w:r w:rsidRPr="003E75C3">
              <w:rPr>
                <w:color w:val="000000"/>
                <w:sz w:val="20"/>
                <w:szCs w:val="20"/>
              </w:rPr>
              <w:t>Normalizacion</w:t>
            </w:r>
            <w:proofErr w:type="spellEnd"/>
            <w:r w:rsidRPr="003E75C3">
              <w:rPr>
                <w:color w:val="000000"/>
                <w:sz w:val="20"/>
                <w:szCs w:val="20"/>
              </w:rPr>
              <w:t xml:space="preserve"> Y </w:t>
            </w:r>
            <w:proofErr w:type="spellStart"/>
            <w:r w:rsidRPr="003E75C3">
              <w:rPr>
                <w:color w:val="000000"/>
                <w:sz w:val="20"/>
                <w:szCs w:val="20"/>
              </w:rPr>
              <w:t>Certificacion</w:t>
            </w:r>
            <w:proofErr w:type="spellEnd"/>
            <w:r w:rsidRPr="003E75C3">
              <w:rPr>
                <w:color w:val="000000"/>
                <w:sz w:val="20"/>
                <w:szCs w:val="20"/>
              </w:rPr>
              <w:t xml:space="preserve"> De Competencias Laborales</w:t>
            </w:r>
          </w:p>
        </w:tc>
        <w:tc>
          <w:tcPr>
            <w:tcW w:w="504" w:type="pct"/>
            <w:hideMark/>
          </w:tcPr>
          <w:p w14:paraId="30448EB6" w14:textId="47E2FE69"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5123A240" w14:textId="14C1C99C"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5F1462B1" w14:textId="26753B32"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2C1AFA4B" w14:textId="35C2D516" w:rsidR="0033374D" w:rsidRPr="003E75C3" w:rsidRDefault="00F2372B" w:rsidP="003E75C3">
            <w:pPr>
              <w:rPr>
                <w:color w:val="000000"/>
                <w:sz w:val="20"/>
                <w:szCs w:val="20"/>
              </w:rPr>
            </w:pPr>
            <w:r w:rsidRPr="003E75C3">
              <w:rPr>
                <w:color w:val="000000"/>
                <w:sz w:val="20"/>
                <w:szCs w:val="20"/>
              </w:rPr>
              <w:t>Nacional</w:t>
            </w:r>
          </w:p>
        </w:tc>
      </w:tr>
      <w:tr w:rsidR="0033374D" w:rsidRPr="003E75C3" w14:paraId="172AB255" w14:textId="77777777" w:rsidTr="009425D7">
        <w:trPr>
          <w:trHeight w:val="690"/>
        </w:trPr>
        <w:tc>
          <w:tcPr>
            <w:tcW w:w="107" w:type="pct"/>
            <w:vMerge/>
            <w:hideMark/>
          </w:tcPr>
          <w:p w14:paraId="13185AED" w14:textId="77777777" w:rsidR="0033374D" w:rsidRPr="003E75C3" w:rsidRDefault="0033374D" w:rsidP="003E75C3">
            <w:pPr>
              <w:rPr>
                <w:color w:val="000000"/>
                <w:sz w:val="20"/>
                <w:szCs w:val="20"/>
              </w:rPr>
            </w:pPr>
          </w:p>
        </w:tc>
        <w:tc>
          <w:tcPr>
            <w:tcW w:w="1011" w:type="pct"/>
            <w:vMerge/>
            <w:hideMark/>
          </w:tcPr>
          <w:p w14:paraId="2864DEB6" w14:textId="77777777" w:rsidR="0033374D" w:rsidRPr="003E75C3" w:rsidRDefault="0033374D" w:rsidP="003E75C3">
            <w:pPr>
              <w:rPr>
                <w:color w:val="000000"/>
                <w:sz w:val="20"/>
                <w:szCs w:val="20"/>
              </w:rPr>
            </w:pPr>
          </w:p>
        </w:tc>
        <w:tc>
          <w:tcPr>
            <w:tcW w:w="1018" w:type="pct"/>
            <w:hideMark/>
          </w:tcPr>
          <w:p w14:paraId="40C0B0D4" w14:textId="620915F4" w:rsidR="0033374D" w:rsidRPr="003E75C3" w:rsidRDefault="00F2372B" w:rsidP="003E75C3">
            <w:pPr>
              <w:rPr>
                <w:color w:val="000000"/>
                <w:sz w:val="20"/>
                <w:szCs w:val="20"/>
              </w:rPr>
            </w:pPr>
            <w:r w:rsidRPr="003E75C3">
              <w:rPr>
                <w:color w:val="000000"/>
                <w:sz w:val="20"/>
                <w:szCs w:val="20"/>
              </w:rPr>
              <w:t xml:space="preserve">AO 007: Elaboración De Documentos Técnicos Para Promover La Certificación De Competencias Para El Desarrollo Del Capital Humano Y La Productividad </w:t>
            </w:r>
            <w:r w:rsidRPr="003E75C3">
              <w:rPr>
                <w:color w:val="000000"/>
                <w:sz w:val="20"/>
                <w:szCs w:val="20"/>
              </w:rPr>
              <w:lastRenderedPageBreak/>
              <w:t>Laboral (AOi00015400161-012)</w:t>
            </w:r>
          </w:p>
        </w:tc>
        <w:tc>
          <w:tcPr>
            <w:tcW w:w="501" w:type="pct"/>
            <w:hideMark/>
          </w:tcPr>
          <w:p w14:paraId="3B4C7E25" w14:textId="2A981858" w:rsidR="0033374D" w:rsidRPr="003E75C3" w:rsidRDefault="00F2372B" w:rsidP="003E75C3">
            <w:pPr>
              <w:rPr>
                <w:color w:val="000000"/>
                <w:sz w:val="20"/>
                <w:szCs w:val="20"/>
              </w:rPr>
            </w:pPr>
            <w:r w:rsidRPr="003E75C3">
              <w:rPr>
                <w:color w:val="000000"/>
                <w:sz w:val="20"/>
                <w:szCs w:val="20"/>
              </w:rPr>
              <w:lastRenderedPageBreak/>
              <w:t xml:space="preserve">Documento </w:t>
            </w:r>
            <w:proofErr w:type="spellStart"/>
            <w:r w:rsidRPr="003E75C3">
              <w:rPr>
                <w:color w:val="000000"/>
                <w:sz w:val="20"/>
                <w:szCs w:val="20"/>
              </w:rPr>
              <w:t>Tecnico</w:t>
            </w:r>
            <w:proofErr w:type="spellEnd"/>
          </w:p>
        </w:tc>
        <w:tc>
          <w:tcPr>
            <w:tcW w:w="615" w:type="pct"/>
            <w:hideMark/>
          </w:tcPr>
          <w:p w14:paraId="00903613" w14:textId="59E77F96"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w:t>
            </w:r>
            <w:proofErr w:type="spellStart"/>
            <w:r w:rsidRPr="003E75C3">
              <w:rPr>
                <w:color w:val="000000"/>
                <w:sz w:val="20"/>
                <w:szCs w:val="20"/>
              </w:rPr>
              <w:t>Normalizacion</w:t>
            </w:r>
            <w:proofErr w:type="spellEnd"/>
            <w:r w:rsidRPr="003E75C3">
              <w:rPr>
                <w:color w:val="000000"/>
                <w:sz w:val="20"/>
                <w:szCs w:val="20"/>
              </w:rPr>
              <w:t xml:space="preserve"> Y </w:t>
            </w:r>
            <w:proofErr w:type="spellStart"/>
            <w:r w:rsidRPr="003E75C3">
              <w:rPr>
                <w:color w:val="000000"/>
                <w:sz w:val="20"/>
                <w:szCs w:val="20"/>
              </w:rPr>
              <w:t>Certificacion</w:t>
            </w:r>
            <w:proofErr w:type="spellEnd"/>
            <w:r w:rsidRPr="003E75C3">
              <w:rPr>
                <w:color w:val="000000"/>
                <w:sz w:val="20"/>
                <w:szCs w:val="20"/>
              </w:rPr>
              <w:t xml:space="preserve"> De Competencias Laborales</w:t>
            </w:r>
          </w:p>
        </w:tc>
        <w:tc>
          <w:tcPr>
            <w:tcW w:w="504" w:type="pct"/>
            <w:hideMark/>
          </w:tcPr>
          <w:p w14:paraId="37772835" w14:textId="76DB5ED0"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714E40A9" w14:textId="71A4F916"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62137CAB" w14:textId="28B88C15"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20A28DE8" w14:textId="79BD16C6" w:rsidR="0033374D" w:rsidRPr="003E75C3" w:rsidRDefault="00F2372B" w:rsidP="003E75C3">
            <w:pPr>
              <w:rPr>
                <w:color w:val="000000"/>
                <w:sz w:val="20"/>
                <w:szCs w:val="20"/>
              </w:rPr>
            </w:pPr>
            <w:r w:rsidRPr="003E75C3">
              <w:rPr>
                <w:color w:val="000000"/>
                <w:sz w:val="20"/>
                <w:szCs w:val="20"/>
              </w:rPr>
              <w:t>Nacional</w:t>
            </w:r>
          </w:p>
        </w:tc>
      </w:tr>
      <w:tr w:rsidR="0033374D" w:rsidRPr="003E75C3" w14:paraId="4541651C" w14:textId="77777777" w:rsidTr="009425D7">
        <w:trPr>
          <w:trHeight w:val="690"/>
        </w:trPr>
        <w:tc>
          <w:tcPr>
            <w:tcW w:w="107" w:type="pct"/>
            <w:vMerge/>
            <w:hideMark/>
          </w:tcPr>
          <w:p w14:paraId="5C08316E" w14:textId="77777777" w:rsidR="0033374D" w:rsidRPr="003E75C3" w:rsidRDefault="0033374D" w:rsidP="003E75C3">
            <w:pPr>
              <w:rPr>
                <w:color w:val="000000"/>
                <w:sz w:val="20"/>
                <w:szCs w:val="20"/>
              </w:rPr>
            </w:pPr>
          </w:p>
        </w:tc>
        <w:tc>
          <w:tcPr>
            <w:tcW w:w="1011" w:type="pct"/>
            <w:vMerge/>
            <w:hideMark/>
          </w:tcPr>
          <w:p w14:paraId="415D3EE6" w14:textId="77777777" w:rsidR="0033374D" w:rsidRPr="003E75C3" w:rsidRDefault="0033374D" w:rsidP="003E75C3">
            <w:pPr>
              <w:rPr>
                <w:color w:val="000000"/>
                <w:sz w:val="20"/>
                <w:szCs w:val="20"/>
              </w:rPr>
            </w:pPr>
          </w:p>
        </w:tc>
        <w:tc>
          <w:tcPr>
            <w:tcW w:w="1018" w:type="pct"/>
            <w:hideMark/>
          </w:tcPr>
          <w:p w14:paraId="3142D3A6" w14:textId="28932218" w:rsidR="0033374D" w:rsidRPr="003E75C3" w:rsidRDefault="00F2372B" w:rsidP="003E75C3">
            <w:pPr>
              <w:rPr>
                <w:color w:val="000000"/>
                <w:sz w:val="20"/>
                <w:szCs w:val="20"/>
              </w:rPr>
            </w:pPr>
            <w:r w:rsidRPr="003E75C3">
              <w:rPr>
                <w:color w:val="000000"/>
                <w:sz w:val="20"/>
                <w:szCs w:val="20"/>
              </w:rPr>
              <w:t>AO 008: Elaboración De Instrumentos Vinculados A La Normalización Y Certificación De Competencias Laborales Para La Mejora De La Empleabilidad (AOi00015400157-012)</w:t>
            </w:r>
          </w:p>
        </w:tc>
        <w:tc>
          <w:tcPr>
            <w:tcW w:w="501" w:type="pct"/>
            <w:hideMark/>
          </w:tcPr>
          <w:p w14:paraId="6BBE55D4" w14:textId="06D995A9" w:rsidR="0033374D" w:rsidRPr="003E75C3" w:rsidRDefault="00F2372B" w:rsidP="003E75C3">
            <w:pPr>
              <w:rPr>
                <w:color w:val="000000"/>
                <w:sz w:val="20"/>
                <w:szCs w:val="20"/>
              </w:rPr>
            </w:pPr>
            <w:r w:rsidRPr="003E75C3">
              <w:rPr>
                <w:color w:val="000000"/>
                <w:sz w:val="20"/>
                <w:szCs w:val="20"/>
              </w:rPr>
              <w:t>Instrumentos</w:t>
            </w:r>
          </w:p>
        </w:tc>
        <w:tc>
          <w:tcPr>
            <w:tcW w:w="615" w:type="pct"/>
            <w:hideMark/>
          </w:tcPr>
          <w:p w14:paraId="7FEF8DA3" w14:textId="4904A6DA"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w:t>
            </w:r>
            <w:proofErr w:type="spellStart"/>
            <w:r w:rsidRPr="003E75C3">
              <w:rPr>
                <w:color w:val="000000"/>
                <w:sz w:val="20"/>
                <w:szCs w:val="20"/>
              </w:rPr>
              <w:t>Normalizacion</w:t>
            </w:r>
            <w:proofErr w:type="spellEnd"/>
            <w:r w:rsidRPr="003E75C3">
              <w:rPr>
                <w:color w:val="000000"/>
                <w:sz w:val="20"/>
                <w:szCs w:val="20"/>
              </w:rPr>
              <w:t xml:space="preserve"> Y </w:t>
            </w:r>
            <w:proofErr w:type="spellStart"/>
            <w:r w:rsidRPr="003E75C3">
              <w:rPr>
                <w:color w:val="000000"/>
                <w:sz w:val="20"/>
                <w:szCs w:val="20"/>
              </w:rPr>
              <w:t>Certificacion</w:t>
            </w:r>
            <w:proofErr w:type="spellEnd"/>
            <w:r w:rsidRPr="003E75C3">
              <w:rPr>
                <w:color w:val="000000"/>
                <w:sz w:val="20"/>
                <w:szCs w:val="20"/>
              </w:rPr>
              <w:t xml:space="preserve"> De Competencias Laborales</w:t>
            </w:r>
          </w:p>
        </w:tc>
        <w:tc>
          <w:tcPr>
            <w:tcW w:w="504" w:type="pct"/>
            <w:hideMark/>
          </w:tcPr>
          <w:p w14:paraId="2419AE83" w14:textId="58D4BA16" w:rsidR="0033374D" w:rsidRPr="003E75C3" w:rsidRDefault="00F2372B" w:rsidP="003E75C3">
            <w:pPr>
              <w:rPr>
                <w:color w:val="000000"/>
                <w:sz w:val="20"/>
                <w:szCs w:val="20"/>
              </w:rPr>
            </w:pPr>
            <w:r w:rsidRPr="003E75C3">
              <w:rPr>
                <w:color w:val="000000"/>
                <w:sz w:val="20"/>
                <w:szCs w:val="20"/>
              </w:rPr>
              <w:t xml:space="preserve">Ministerio De Trabajo-Oficina General De </w:t>
            </w:r>
            <w:proofErr w:type="spellStart"/>
            <w:r w:rsidRPr="003E75C3">
              <w:rPr>
                <w:color w:val="000000"/>
                <w:sz w:val="20"/>
                <w:szCs w:val="20"/>
              </w:rPr>
              <w:t>Administracion</w:t>
            </w:r>
            <w:proofErr w:type="spellEnd"/>
          </w:p>
        </w:tc>
        <w:tc>
          <w:tcPr>
            <w:tcW w:w="467" w:type="pct"/>
            <w:hideMark/>
          </w:tcPr>
          <w:p w14:paraId="08489AA8" w14:textId="1CED7016" w:rsidR="0033374D" w:rsidRPr="003E75C3" w:rsidRDefault="00F2372B" w:rsidP="003E75C3">
            <w:pPr>
              <w:rPr>
                <w:color w:val="000000"/>
                <w:sz w:val="20"/>
                <w:szCs w:val="20"/>
              </w:rPr>
            </w:pPr>
            <w:r w:rsidRPr="003E75C3">
              <w:rPr>
                <w:color w:val="000000"/>
                <w:sz w:val="20"/>
                <w:szCs w:val="20"/>
              </w:rPr>
              <w:t xml:space="preserve">M. De 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467" w:type="pct"/>
            <w:hideMark/>
          </w:tcPr>
          <w:p w14:paraId="6461C1F2" w14:textId="2F9718BE" w:rsidR="0033374D" w:rsidRPr="003E75C3" w:rsidRDefault="00F2372B" w:rsidP="003E75C3">
            <w:pPr>
              <w:rPr>
                <w:color w:val="000000"/>
                <w:sz w:val="20"/>
                <w:szCs w:val="20"/>
              </w:rPr>
            </w:pPr>
            <w:r w:rsidRPr="003E75C3">
              <w:rPr>
                <w:color w:val="000000"/>
                <w:sz w:val="20"/>
                <w:szCs w:val="20"/>
              </w:rPr>
              <w:t xml:space="preserve">Trabajo Y </w:t>
            </w:r>
            <w:proofErr w:type="spellStart"/>
            <w:r w:rsidRPr="003E75C3">
              <w:rPr>
                <w:color w:val="000000"/>
                <w:sz w:val="20"/>
                <w:szCs w:val="20"/>
              </w:rPr>
              <w:t>Promocion</w:t>
            </w:r>
            <w:proofErr w:type="spellEnd"/>
            <w:r w:rsidRPr="003E75C3">
              <w:rPr>
                <w:color w:val="000000"/>
                <w:sz w:val="20"/>
                <w:szCs w:val="20"/>
              </w:rPr>
              <w:t xml:space="preserve"> Del Empleo</w:t>
            </w:r>
          </w:p>
        </w:tc>
        <w:tc>
          <w:tcPr>
            <w:tcW w:w="309" w:type="pct"/>
            <w:hideMark/>
          </w:tcPr>
          <w:p w14:paraId="155A537B" w14:textId="6C214431" w:rsidR="0033374D" w:rsidRPr="003E75C3" w:rsidRDefault="00F2372B" w:rsidP="003E75C3">
            <w:pPr>
              <w:rPr>
                <w:color w:val="000000"/>
                <w:sz w:val="20"/>
                <w:szCs w:val="20"/>
              </w:rPr>
            </w:pPr>
            <w:r w:rsidRPr="003E75C3">
              <w:rPr>
                <w:color w:val="000000"/>
                <w:sz w:val="20"/>
                <w:szCs w:val="20"/>
              </w:rPr>
              <w:t>Nacional</w:t>
            </w:r>
          </w:p>
        </w:tc>
      </w:tr>
      <w:tr w:rsidR="0033374D" w:rsidRPr="003E75C3" w14:paraId="2B3900F2" w14:textId="77777777" w:rsidTr="009425D7">
        <w:trPr>
          <w:trHeight w:val="690"/>
        </w:trPr>
        <w:tc>
          <w:tcPr>
            <w:tcW w:w="107" w:type="pct"/>
            <w:vMerge w:val="restart"/>
            <w:hideMark/>
          </w:tcPr>
          <w:p w14:paraId="78D0AB53" w14:textId="77777777" w:rsidR="0033374D" w:rsidRPr="003E75C3" w:rsidRDefault="0033374D" w:rsidP="003E75C3">
            <w:pPr>
              <w:rPr>
                <w:color w:val="000000"/>
                <w:sz w:val="20"/>
                <w:szCs w:val="20"/>
              </w:rPr>
            </w:pPr>
            <w:r w:rsidRPr="003E75C3">
              <w:rPr>
                <w:color w:val="000000"/>
                <w:sz w:val="20"/>
                <w:szCs w:val="20"/>
              </w:rPr>
              <w:t>6</w:t>
            </w:r>
          </w:p>
        </w:tc>
        <w:tc>
          <w:tcPr>
            <w:tcW w:w="1011" w:type="pct"/>
            <w:vMerge w:val="restart"/>
            <w:hideMark/>
          </w:tcPr>
          <w:p w14:paraId="78498C48" w14:textId="77777777" w:rsidR="0033374D" w:rsidRPr="003E75C3" w:rsidRDefault="0033374D" w:rsidP="003E75C3">
            <w:pPr>
              <w:rPr>
                <w:color w:val="000000"/>
                <w:sz w:val="20"/>
                <w:szCs w:val="20"/>
              </w:rPr>
            </w:pPr>
            <w:r w:rsidRPr="003E75C3">
              <w:rPr>
                <w:color w:val="000000"/>
                <w:sz w:val="20"/>
                <w:szCs w:val="20"/>
              </w:rPr>
              <w:t>Promoción y fortalecimiento de emprendimientos y empresas de personas con discapacidad.</w:t>
            </w:r>
          </w:p>
        </w:tc>
        <w:tc>
          <w:tcPr>
            <w:tcW w:w="1018" w:type="pct"/>
            <w:hideMark/>
          </w:tcPr>
          <w:p w14:paraId="38978D2F" w14:textId="35661826" w:rsidR="0033374D" w:rsidRPr="003E75C3" w:rsidRDefault="00F2372B" w:rsidP="003E75C3">
            <w:pPr>
              <w:rPr>
                <w:color w:val="000000"/>
                <w:sz w:val="20"/>
                <w:szCs w:val="20"/>
              </w:rPr>
            </w:pPr>
            <w:r w:rsidRPr="003E75C3">
              <w:rPr>
                <w:color w:val="000000"/>
                <w:sz w:val="20"/>
                <w:szCs w:val="20"/>
              </w:rPr>
              <w:t xml:space="preserve">AO 001:  </w:t>
            </w:r>
            <w:proofErr w:type="spellStart"/>
            <w:r w:rsidRPr="003E75C3">
              <w:rPr>
                <w:color w:val="000000"/>
                <w:sz w:val="20"/>
                <w:szCs w:val="20"/>
              </w:rPr>
              <w:t>Ejecucion</w:t>
            </w:r>
            <w:proofErr w:type="spellEnd"/>
            <w:r w:rsidRPr="003E75C3">
              <w:rPr>
                <w:color w:val="000000"/>
                <w:sz w:val="20"/>
                <w:szCs w:val="20"/>
              </w:rPr>
              <w:t xml:space="preserve"> De Acciones De </w:t>
            </w:r>
            <w:proofErr w:type="spellStart"/>
            <w:r w:rsidRPr="003E75C3">
              <w:rPr>
                <w:color w:val="000000"/>
                <w:sz w:val="20"/>
                <w:szCs w:val="20"/>
              </w:rPr>
              <w:t>Formalizacion</w:t>
            </w:r>
            <w:proofErr w:type="spellEnd"/>
            <w:r w:rsidRPr="003E75C3">
              <w:rPr>
                <w:color w:val="000000"/>
                <w:sz w:val="20"/>
                <w:szCs w:val="20"/>
              </w:rPr>
              <w:t xml:space="preserve"> E </w:t>
            </w:r>
            <w:proofErr w:type="spellStart"/>
            <w:r w:rsidRPr="003E75C3">
              <w:rPr>
                <w:color w:val="000000"/>
                <w:sz w:val="20"/>
                <w:szCs w:val="20"/>
              </w:rPr>
              <w:t>Innovacion</w:t>
            </w:r>
            <w:proofErr w:type="spellEnd"/>
            <w:r w:rsidRPr="003E75C3">
              <w:rPr>
                <w:color w:val="000000"/>
                <w:sz w:val="20"/>
                <w:szCs w:val="20"/>
              </w:rPr>
              <w:t xml:space="preserve"> Productiva</w:t>
            </w:r>
          </w:p>
        </w:tc>
        <w:tc>
          <w:tcPr>
            <w:tcW w:w="501" w:type="pct"/>
            <w:hideMark/>
          </w:tcPr>
          <w:p w14:paraId="291014A0" w14:textId="4B9C75CB" w:rsidR="0033374D" w:rsidRPr="003E75C3" w:rsidRDefault="00F2372B" w:rsidP="003E75C3">
            <w:pPr>
              <w:rPr>
                <w:color w:val="000000"/>
                <w:sz w:val="20"/>
                <w:szCs w:val="20"/>
              </w:rPr>
            </w:pPr>
            <w:r w:rsidRPr="003E75C3">
              <w:rPr>
                <w:color w:val="000000"/>
                <w:sz w:val="20"/>
                <w:szCs w:val="20"/>
              </w:rPr>
              <w:t>Informe</w:t>
            </w:r>
          </w:p>
        </w:tc>
        <w:tc>
          <w:tcPr>
            <w:tcW w:w="615" w:type="pct"/>
            <w:hideMark/>
          </w:tcPr>
          <w:p w14:paraId="68F3FBB7" w14:textId="17E31762" w:rsidR="0033374D" w:rsidRPr="003E75C3" w:rsidRDefault="00F2372B" w:rsidP="003E75C3">
            <w:pPr>
              <w:rPr>
                <w:color w:val="000000"/>
                <w:sz w:val="20"/>
                <w:szCs w:val="20"/>
              </w:rPr>
            </w:pPr>
            <w:r w:rsidRPr="003E75C3">
              <w:rPr>
                <w:color w:val="000000"/>
                <w:sz w:val="20"/>
                <w:szCs w:val="20"/>
              </w:rPr>
              <w:t>Dirección General De Innovación, Tecnología, Digitalización Y Formalización</w:t>
            </w:r>
          </w:p>
        </w:tc>
        <w:tc>
          <w:tcPr>
            <w:tcW w:w="504" w:type="pct"/>
            <w:hideMark/>
          </w:tcPr>
          <w:p w14:paraId="730C8128" w14:textId="16FCD6F1" w:rsidR="0033374D" w:rsidRPr="003E75C3" w:rsidRDefault="00F2372B" w:rsidP="003E75C3">
            <w:pPr>
              <w:rPr>
                <w:color w:val="000000"/>
                <w:sz w:val="20"/>
                <w:szCs w:val="20"/>
              </w:rPr>
            </w:pPr>
            <w:r w:rsidRPr="003E75C3">
              <w:rPr>
                <w:color w:val="000000"/>
                <w:sz w:val="20"/>
                <w:szCs w:val="20"/>
              </w:rPr>
              <w:t xml:space="preserve">Ministerio De La </w:t>
            </w:r>
            <w:proofErr w:type="spellStart"/>
            <w:r w:rsidRPr="003E75C3">
              <w:rPr>
                <w:color w:val="000000"/>
                <w:sz w:val="20"/>
                <w:szCs w:val="20"/>
              </w:rPr>
              <w:t>Produccion</w:t>
            </w:r>
            <w:proofErr w:type="spellEnd"/>
          </w:p>
        </w:tc>
        <w:tc>
          <w:tcPr>
            <w:tcW w:w="467" w:type="pct"/>
            <w:hideMark/>
          </w:tcPr>
          <w:p w14:paraId="41C3C807" w14:textId="1B4651BC" w:rsidR="0033374D" w:rsidRPr="003E75C3" w:rsidRDefault="00F2372B" w:rsidP="003E75C3">
            <w:pPr>
              <w:rPr>
                <w:color w:val="000000"/>
                <w:sz w:val="20"/>
                <w:szCs w:val="20"/>
              </w:rPr>
            </w:pPr>
            <w:r w:rsidRPr="003E75C3">
              <w:rPr>
                <w:color w:val="000000"/>
                <w:sz w:val="20"/>
                <w:szCs w:val="20"/>
              </w:rPr>
              <w:t xml:space="preserve">Ministerio De La </w:t>
            </w:r>
            <w:proofErr w:type="spellStart"/>
            <w:r w:rsidRPr="003E75C3">
              <w:rPr>
                <w:color w:val="000000"/>
                <w:sz w:val="20"/>
                <w:szCs w:val="20"/>
              </w:rPr>
              <w:t>Produccion</w:t>
            </w:r>
            <w:proofErr w:type="spellEnd"/>
          </w:p>
        </w:tc>
        <w:tc>
          <w:tcPr>
            <w:tcW w:w="467" w:type="pct"/>
            <w:hideMark/>
          </w:tcPr>
          <w:p w14:paraId="0EDD8EFC" w14:textId="4F8CFDAB" w:rsidR="0033374D" w:rsidRPr="003E75C3" w:rsidRDefault="00F2372B" w:rsidP="003E75C3">
            <w:pPr>
              <w:rPr>
                <w:color w:val="000000"/>
                <w:sz w:val="20"/>
                <w:szCs w:val="20"/>
              </w:rPr>
            </w:pPr>
            <w:r w:rsidRPr="003E75C3">
              <w:rPr>
                <w:color w:val="000000"/>
                <w:sz w:val="20"/>
                <w:szCs w:val="20"/>
              </w:rPr>
              <w:t>Producción</w:t>
            </w:r>
          </w:p>
        </w:tc>
        <w:tc>
          <w:tcPr>
            <w:tcW w:w="309" w:type="pct"/>
            <w:hideMark/>
          </w:tcPr>
          <w:p w14:paraId="64C3163D" w14:textId="7C66D701" w:rsidR="0033374D" w:rsidRPr="003E75C3" w:rsidRDefault="00F2372B" w:rsidP="003E75C3">
            <w:pPr>
              <w:rPr>
                <w:color w:val="000000"/>
                <w:sz w:val="20"/>
                <w:szCs w:val="20"/>
              </w:rPr>
            </w:pPr>
            <w:r w:rsidRPr="003E75C3">
              <w:rPr>
                <w:color w:val="000000"/>
                <w:sz w:val="20"/>
                <w:szCs w:val="20"/>
              </w:rPr>
              <w:t>Nacional</w:t>
            </w:r>
          </w:p>
        </w:tc>
      </w:tr>
      <w:tr w:rsidR="0033374D" w:rsidRPr="003E75C3" w14:paraId="6973993D" w14:textId="77777777" w:rsidTr="009425D7">
        <w:trPr>
          <w:trHeight w:val="690"/>
        </w:trPr>
        <w:tc>
          <w:tcPr>
            <w:tcW w:w="107" w:type="pct"/>
            <w:vMerge/>
            <w:hideMark/>
          </w:tcPr>
          <w:p w14:paraId="44E61523" w14:textId="77777777" w:rsidR="0033374D" w:rsidRPr="003E75C3" w:rsidRDefault="0033374D" w:rsidP="003E75C3">
            <w:pPr>
              <w:rPr>
                <w:color w:val="000000"/>
                <w:sz w:val="20"/>
                <w:szCs w:val="20"/>
              </w:rPr>
            </w:pPr>
          </w:p>
        </w:tc>
        <w:tc>
          <w:tcPr>
            <w:tcW w:w="1011" w:type="pct"/>
            <w:vMerge/>
            <w:hideMark/>
          </w:tcPr>
          <w:p w14:paraId="49C5B5A8" w14:textId="77777777" w:rsidR="0033374D" w:rsidRPr="003E75C3" w:rsidRDefault="0033374D" w:rsidP="003E75C3">
            <w:pPr>
              <w:rPr>
                <w:color w:val="000000"/>
                <w:sz w:val="20"/>
                <w:szCs w:val="20"/>
              </w:rPr>
            </w:pPr>
          </w:p>
        </w:tc>
        <w:tc>
          <w:tcPr>
            <w:tcW w:w="1018" w:type="pct"/>
            <w:hideMark/>
          </w:tcPr>
          <w:p w14:paraId="40D6D4FC" w14:textId="7502F5A6" w:rsidR="0033374D" w:rsidRPr="003E75C3" w:rsidRDefault="00F2372B" w:rsidP="003E75C3">
            <w:pPr>
              <w:rPr>
                <w:color w:val="000000"/>
                <w:sz w:val="20"/>
                <w:szCs w:val="20"/>
              </w:rPr>
            </w:pPr>
            <w:r w:rsidRPr="003E75C3">
              <w:rPr>
                <w:color w:val="000000"/>
                <w:sz w:val="20"/>
                <w:szCs w:val="20"/>
              </w:rPr>
              <w:t xml:space="preserve">AO 002: Capacitación Y Asistencia Técnica En </w:t>
            </w:r>
            <w:proofErr w:type="spellStart"/>
            <w:r w:rsidRPr="003E75C3">
              <w:rPr>
                <w:color w:val="000000"/>
                <w:sz w:val="20"/>
                <w:szCs w:val="20"/>
              </w:rPr>
              <w:t>Gestón</w:t>
            </w:r>
            <w:proofErr w:type="spellEnd"/>
            <w:r w:rsidRPr="003E75C3">
              <w:rPr>
                <w:color w:val="000000"/>
                <w:sz w:val="20"/>
                <w:szCs w:val="20"/>
              </w:rPr>
              <w:t xml:space="preserve"> Empresarial, Comercial Y Financiera A </w:t>
            </w:r>
            <w:proofErr w:type="spellStart"/>
            <w:r w:rsidRPr="003E75C3">
              <w:rPr>
                <w:color w:val="000000"/>
                <w:sz w:val="20"/>
                <w:szCs w:val="20"/>
              </w:rPr>
              <w:t>Mype</w:t>
            </w:r>
            <w:proofErr w:type="spellEnd"/>
            <w:r w:rsidRPr="003E75C3">
              <w:rPr>
                <w:color w:val="000000"/>
                <w:sz w:val="20"/>
                <w:szCs w:val="20"/>
              </w:rPr>
              <w:t>.</w:t>
            </w:r>
          </w:p>
        </w:tc>
        <w:tc>
          <w:tcPr>
            <w:tcW w:w="501" w:type="pct"/>
            <w:hideMark/>
          </w:tcPr>
          <w:p w14:paraId="0CB5910E" w14:textId="49CF0B26" w:rsidR="0033374D" w:rsidRPr="003E75C3" w:rsidRDefault="00F2372B" w:rsidP="003E75C3">
            <w:pPr>
              <w:rPr>
                <w:color w:val="000000"/>
                <w:sz w:val="20"/>
                <w:szCs w:val="20"/>
              </w:rPr>
            </w:pPr>
            <w:r w:rsidRPr="003E75C3">
              <w:rPr>
                <w:color w:val="000000"/>
                <w:sz w:val="20"/>
                <w:szCs w:val="20"/>
              </w:rPr>
              <w:t>Empresas</w:t>
            </w:r>
          </w:p>
        </w:tc>
        <w:tc>
          <w:tcPr>
            <w:tcW w:w="615" w:type="pct"/>
            <w:hideMark/>
          </w:tcPr>
          <w:p w14:paraId="2C8A80D5" w14:textId="65474752" w:rsidR="0033374D" w:rsidRPr="003E75C3" w:rsidRDefault="00F2372B" w:rsidP="003E75C3">
            <w:pPr>
              <w:rPr>
                <w:color w:val="000000"/>
                <w:sz w:val="20"/>
                <w:szCs w:val="20"/>
              </w:rPr>
            </w:pPr>
            <w:r w:rsidRPr="003E75C3">
              <w:rPr>
                <w:color w:val="000000"/>
                <w:sz w:val="20"/>
                <w:szCs w:val="20"/>
              </w:rPr>
              <w:t xml:space="preserve">Despacho Viceministerial De </w:t>
            </w:r>
            <w:proofErr w:type="spellStart"/>
            <w:r w:rsidRPr="003E75C3">
              <w:rPr>
                <w:color w:val="000000"/>
                <w:sz w:val="20"/>
                <w:szCs w:val="20"/>
              </w:rPr>
              <w:t>Mype</w:t>
            </w:r>
            <w:proofErr w:type="spellEnd"/>
            <w:r w:rsidRPr="003E75C3">
              <w:rPr>
                <w:color w:val="000000"/>
                <w:sz w:val="20"/>
                <w:szCs w:val="20"/>
              </w:rPr>
              <w:t xml:space="preserve"> E Industria</w:t>
            </w:r>
          </w:p>
        </w:tc>
        <w:tc>
          <w:tcPr>
            <w:tcW w:w="504" w:type="pct"/>
            <w:hideMark/>
          </w:tcPr>
          <w:p w14:paraId="587D2E70" w14:textId="4E640AEF" w:rsidR="0033374D" w:rsidRPr="003E75C3" w:rsidRDefault="00F2372B" w:rsidP="003E75C3">
            <w:pPr>
              <w:rPr>
                <w:color w:val="000000"/>
                <w:sz w:val="20"/>
                <w:szCs w:val="20"/>
              </w:rPr>
            </w:pPr>
            <w:r w:rsidRPr="003E75C3">
              <w:rPr>
                <w:color w:val="000000"/>
                <w:sz w:val="20"/>
                <w:szCs w:val="20"/>
              </w:rPr>
              <w:t xml:space="preserve">Ministerio De La </w:t>
            </w:r>
            <w:proofErr w:type="spellStart"/>
            <w:r w:rsidRPr="003E75C3">
              <w:rPr>
                <w:color w:val="000000"/>
                <w:sz w:val="20"/>
                <w:szCs w:val="20"/>
              </w:rPr>
              <w:t>Produccion</w:t>
            </w:r>
            <w:proofErr w:type="spellEnd"/>
          </w:p>
        </w:tc>
        <w:tc>
          <w:tcPr>
            <w:tcW w:w="467" w:type="pct"/>
            <w:hideMark/>
          </w:tcPr>
          <w:p w14:paraId="556B6E54" w14:textId="11547A93" w:rsidR="0033374D" w:rsidRPr="003E75C3" w:rsidRDefault="00F2372B" w:rsidP="003E75C3">
            <w:pPr>
              <w:rPr>
                <w:color w:val="000000"/>
                <w:sz w:val="20"/>
                <w:szCs w:val="20"/>
              </w:rPr>
            </w:pPr>
            <w:r w:rsidRPr="003E75C3">
              <w:rPr>
                <w:color w:val="000000"/>
                <w:sz w:val="20"/>
                <w:szCs w:val="20"/>
              </w:rPr>
              <w:t xml:space="preserve">Ministerio De La </w:t>
            </w:r>
            <w:proofErr w:type="spellStart"/>
            <w:r w:rsidRPr="003E75C3">
              <w:rPr>
                <w:color w:val="000000"/>
                <w:sz w:val="20"/>
                <w:szCs w:val="20"/>
              </w:rPr>
              <w:t>Produccion</w:t>
            </w:r>
            <w:proofErr w:type="spellEnd"/>
          </w:p>
        </w:tc>
        <w:tc>
          <w:tcPr>
            <w:tcW w:w="467" w:type="pct"/>
            <w:hideMark/>
          </w:tcPr>
          <w:p w14:paraId="15747F15" w14:textId="1D2CECA8" w:rsidR="0033374D" w:rsidRPr="003E75C3" w:rsidRDefault="00F2372B" w:rsidP="003E75C3">
            <w:pPr>
              <w:rPr>
                <w:color w:val="000000"/>
                <w:sz w:val="20"/>
                <w:szCs w:val="20"/>
              </w:rPr>
            </w:pPr>
            <w:r w:rsidRPr="003E75C3">
              <w:rPr>
                <w:color w:val="000000"/>
                <w:sz w:val="20"/>
                <w:szCs w:val="20"/>
              </w:rPr>
              <w:t>Producción</w:t>
            </w:r>
          </w:p>
        </w:tc>
        <w:tc>
          <w:tcPr>
            <w:tcW w:w="309" w:type="pct"/>
            <w:hideMark/>
          </w:tcPr>
          <w:p w14:paraId="313C180E" w14:textId="3DAF7862" w:rsidR="0033374D" w:rsidRPr="003E75C3" w:rsidRDefault="00F2372B" w:rsidP="003E75C3">
            <w:pPr>
              <w:rPr>
                <w:color w:val="000000"/>
                <w:sz w:val="20"/>
                <w:szCs w:val="20"/>
              </w:rPr>
            </w:pPr>
            <w:r w:rsidRPr="003E75C3">
              <w:rPr>
                <w:color w:val="000000"/>
                <w:sz w:val="20"/>
                <w:szCs w:val="20"/>
              </w:rPr>
              <w:t>Nacional</w:t>
            </w:r>
          </w:p>
        </w:tc>
      </w:tr>
      <w:tr w:rsidR="0033374D" w:rsidRPr="003E75C3" w14:paraId="2CB82F78" w14:textId="77777777" w:rsidTr="009425D7">
        <w:trPr>
          <w:trHeight w:val="690"/>
        </w:trPr>
        <w:tc>
          <w:tcPr>
            <w:tcW w:w="107" w:type="pct"/>
            <w:vMerge/>
            <w:hideMark/>
          </w:tcPr>
          <w:p w14:paraId="12CAB64B" w14:textId="77777777" w:rsidR="0033374D" w:rsidRPr="003E75C3" w:rsidRDefault="0033374D" w:rsidP="003E75C3">
            <w:pPr>
              <w:rPr>
                <w:color w:val="000000"/>
                <w:sz w:val="20"/>
                <w:szCs w:val="20"/>
              </w:rPr>
            </w:pPr>
          </w:p>
        </w:tc>
        <w:tc>
          <w:tcPr>
            <w:tcW w:w="1011" w:type="pct"/>
            <w:vMerge/>
            <w:hideMark/>
          </w:tcPr>
          <w:p w14:paraId="05C01BC3" w14:textId="77777777" w:rsidR="0033374D" w:rsidRPr="003E75C3" w:rsidRDefault="0033374D" w:rsidP="003E75C3">
            <w:pPr>
              <w:rPr>
                <w:color w:val="000000"/>
                <w:sz w:val="20"/>
                <w:szCs w:val="20"/>
              </w:rPr>
            </w:pPr>
          </w:p>
        </w:tc>
        <w:tc>
          <w:tcPr>
            <w:tcW w:w="1018" w:type="pct"/>
            <w:hideMark/>
          </w:tcPr>
          <w:p w14:paraId="35F5CA61" w14:textId="0D96D4EC" w:rsidR="0033374D" w:rsidRPr="003E75C3" w:rsidRDefault="00F2372B" w:rsidP="003E75C3">
            <w:pPr>
              <w:rPr>
                <w:color w:val="000000"/>
                <w:sz w:val="20"/>
                <w:szCs w:val="20"/>
              </w:rPr>
            </w:pPr>
            <w:r w:rsidRPr="003E75C3">
              <w:rPr>
                <w:color w:val="000000"/>
                <w:sz w:val="20"/>
                <w:szCs w:val="20"/>
              </w:rPr>
              <w:t>AO 003: Formalización Empresarial A Través De Los Centros De Desarrollo Empresarial.</w:t>
            </w:r>
          </w:p>
        </w:tc>
        <w:tc>
          <w:tcPr>
            <w:tcW w:w="501" w:type="pct"/>
            <w:hideMark/>
          </w:tcPr>
          <w:p w14:paraId="3161AA1B" w14:textId="01645CFC" w:rsidR="0033374D" w:rsidRPr="003E75C3" w:rsidRDefault="00F2372B" w:rsidP="003E75C3">
            <w:pPr>
              <w:rPr>
                <w:color w:val="000000"/>
                <w:sz w:val="20"/>
                <w:szCs w:val="20"/>
              </w:rPr>
            </w:pPr>
            <w:r w:rsidRPr="003E75C3">
              <w:rPr>
                <w:color w:val="000000"/>
                <w:sz w:val="20"/>
                <w:szCs w:val="20"/>
              </w:rPr>
              <w:t>Registro</w:t>
            </w:r>
          </w:p>
        </w:tc>
        <w:tc>
          <w:tcPr>
            <w:tcW w:w="615" w:type="pct"/>
            <w:hideMark/>
          </w:tcPr>
          <w:p w14:paraId="0AC79080" w14:textId="4FF2D5C3" w:rsidR="0033374D" w:rsidRPr="003E75C3" w:rsidRDefault="00F2372B" w:rsidP="003E75C3">
            <w:pPr>
              <w:rPr>
                <w:color w:val="000000"/>
                <w:sz w:val="20"/>
                <w:szCs w:val="20"/>
              </w:rPr>
            </w:pPr>
            <w:r w:rsidRPr="003E75C3">
              <w:rPr>
                <w:color w:val="000000"/>
                <w:sz w:val="20"/>
                <w:szCs w:val="20"/>
              </w:rPr>
              <w:t xml:space="preserve">Despacho Viceministerial De </w:t>
            </w:r>
            <w:proofErr w:type="spellStart"/>
            <w:r w:rsidRPr="003E75C3">
              <w:rPr>
                <w:color w:val="000000"/>
                <w:sz w:val="20"/>
                <w:szCs w:val="20"/>
              </w:rPr>
              <w:t>Mype</w:t>
            </w:r>
            <w:proofErr w:type="spellEnd"/>
            <w:r w:rsidRPr="003E75C3">
              <w:rPr>
                <w:color w:val="000000"/>
                <w:sz w:val="20"/>
                <w:szCs w:val="20"/>
              </w:rPr>
              <w:t xml:space="preserve"> E Industria</w:t>
            </w:r>
          </w:p>
        </w:tc>
        <w:tc>
          <w:tcPr>
            <w:tcW w:w="504" w:type="pct"/>
            <w:hideMark/>
          </w:tcPr>
          <w:p w14:paraId="24FF24F1" w14:textId="2BCCD331" w:rsidR="0033374D" w:rsidRPr="003E75C3" w:rsidRDefault="00F2372B" w:rsidP="003E75C3">
            <w:pPr>
              <w:rPr>
                <w:color w:val="000000"/>
                <w:sz w:val="20"/>
                <w:szCs w:val="20"/>
              </w:rPr>
            </w:pPr>
            <w:r w:rsidRPr="003E75C3">
              <w:rPr>
                <w:color w:val="000000"/>
                <w:sz w:val="20"/>
                <w:szCs w:val="20"/>
              </w:rPr>
              <w:t xml:space="preserve">Ministerio De La </w:t>
            </w:r>
            <w:proofErr w:type="spellStart"/>
            <w:r w:rsidRPr="003E75C3">
              <w:rPr>
                <w:color w:val="000000"/>
                <w:sz w:val="20"/>
                <w:szCs w:val="20"/>
              </w:rPr>
              <w:t>Produccion</w:t>
            </w:r>
            <w:proofErr w:type="spellEnd"/>
          </w:p>
        </w:tc>
        <w:tc>
          <w:tcPr>
            <w:tcW w:w="467" w:type="pct"/>
            <w:hideMark/>
          </w:tcPr>
          <w:p w14:paraId="6B38EBFE" w14:textId="77D5CEB5" w:rsidR="0033374D" w:rsidRPr="003E75C3" w:rsidRDefault="00F2372B" w:rsidP="003E75C3">
            <w:pPr>
              <w:rPr>
                <w:color w:val="000000"/>
                <w:sz w:val="20"/>
                <w:szCs w:val="20"/>
              </w:rPr>
            </w:pPr>
            <w:r w:rsidRPr="003E75C3">
              <w:rPr>
                <w:color w:val="000000"/>
                <w:sz w:val="20"/>
                <w:szCs w:val="20"/>
              </w:rPr>
              <w:t xml:space="preserve">Ministerio De La </w:t>
            </w:r>
            <w:proofErr w:type="spellStart"/>
            <w:r w:rsidRPr="003E75C3">
              <w:rPr>
                <w:color w:val="000000"/>
                <w:sz w:val="20"/>
                <w:szCs w:val="20"/>
              </w:rPr>
              <w:t>Produccion</w:t>
            </w:r>
            <w:proofErr w:type="spellEnd"/>
          </w:p>
        </w:tc>
        <w:tc>
          <w:tcPr>
            <w:tcW w:w="467" w:type="pct"/>
            <w:hideMark/>
          </w:tcPr>
          <w:p w14:paraId="01C26331" w14:textId="0C682B61" w:rsidR="0033374D" w:rsidRPr="003E75C3" w:rsidRDefault="00F2372B" w:rsidP="003E75C3">
            <w:pPr>
              <w:rPr>
                <w:color w:val="000000"/>
                <w:sz w:val="20"/>
                <w:szCs w:val="20"/>
              </w:rPr>
            </w:pPr>
            <w:r w:rsidRPr="003E75C3">
              <w:rPr>
                <w:color w:val="000000"/>
                <w:sz w:val="20"/>
                <w:szCs w:val="20"/>
              </w:rPr>
              <w:t>Producción</w:t>
            </w:r>
          </w:p>
        </w:tc>
        <w:tc>
          <w:tcPr>
            <w:tcW w:w="309" w:type="pct"/>
            <w:hideMark/>
          </w:tcPr>
          <w:p w14:paraId="19640247" w14:textId="3A10668F" w:rsidR="0033374D" w:rsidRPr="003E75C3" w:rsidRDefault="00F2372B" w:rsidP="003E75C3">
            <w:pPr>
              <w:rPr>
                <w:color w:val="000000"/>
                <w:sz w:val="20"/>
                <w:szCs w:val="20"/>
              </w:rPr>
            </w:pPr>
            <w:r w:rsidRPr="003E75C3">
              <w:rPr>
                <w:color w:val="000000"/>
                <w:sz w:val="20"/>
                <w:szCs w:val="20"/>
              </w:rPr>
              <w:t>Nacional</w:t>
            </w:r>
          </w:p>
        </w:tc>
      </w:tr>
      <w:tr w:rsidR="0033374D" w:rsidRPr="003E75C3" w14:paraId="36EA3290" w14:textId="77777777" w:rsidTr="009425D7">
        <w:trPr>
          <w:trHeight w:val="690"/>
        </w:trPr>
        <w:tc>
          <w:tcPr>
            <w:tcW w:w="107" w:type="pct"/>
            <w:vMerge w:val="restart"/>
            <w:hideMark/>
          </w:tcPr>
          <w:p w14:paraId="3101D8A0" w14:textId="77777777" w:rsidR="0033374D" w:rsidRPr="003E75C3" w:rsidRDefault="0033374D" w:rsidP="003E75C3">
            <w:pPr>
              <w:rPr>
                <w:color w:val="000000"/>
                <w:sz w:val="20"/>
                <w:szCs w:val="20"/>
              </w:rPr>
            </w:pPr>
            <w:r w:rsidRPr="003E75C3">
              <w:rPr>
                <w:color w:val="000000"/>
                <w:sz w:val="20"/>
                <w:szCs w:val="20"/>
              </w:rPr>
              <w:t>7</w:t>
            </w:r>
          </w:p>
        </w:tc>
        <w:tc>
          <w:tcPr>
            <w:tcW w:w="1011" w:type="pct"/>
            <w:vMerge w:val="restart"/>
            <w:hideMark/>
          </w:tcPr>
          <w:p w14:paraId="2EE03749" w14:textId="2582730A" w:rsidR="0033374D" w:rsidRPr="003E75C3" w:rsidRDefault="0033374D" w:rsidP="003E75C3">
            <w:pPr>
              <w:rPr>
                <w:color w:val="000000"/>
                <w:sz w:val="20"/>
                <w:szCs w:val="20"/>
              </w:rPr>
            </w:pPr>
            <w:r w:rsidRPr="003E75C3">
              <w:rPr>
                <w:color w:val="000000"/>
                <w:sz w:val="20"/>
                <w:szCs w:val="20"/>
              </w:rPr>
              <w:t>Certificación de la discapacidad.</w:t>
            </w:r>
          </w:p>
        </w:tc>
        <w:tc>
          <w:tcPr>
            <w:tcW w:w="1018" w:type="pct"/>
            <w:hideMark/>
          </w:tcPr>
          <w:p w14:paraId="6AB5B818" w14:textId="16B9B5F1" w:rsidR="0033374D" w:rsidRPr="003E75C3" w:rsidRDefault="00F2372B" w:rsidP="003E75C3">
            <w:pPr>
              <w:rPr>
                <w:color w:val="000000"/>
                <w:sz w:val="20"/>
                <w:szCs w:val="20"/>
              </w:rPr>
            </w:pPr>
            <w:r w:rsidRPr="003E75C3">
              <w:rPr>
                <w:color w:val="000000"/>
                <w:sz w:val="20"/>
                <w:szCs w:val="20"/>
              </w:rPr>
              <w:t>AO 001: Calificación De La Discapacidad</w:t>
            </w:r>
          </w:p>
        </w:tc>
        <w:tc>
          <w:tcPr>
            <w:tcW w:w="501" w:type="pct"/>
            <w:hideMark/>
          </w:tcPr>
          <w:p w14:paraId="586462FC" w14:textId="1EE90CBE" w:rsidR="0033374D" w:rsidRPr="003E75C3" w:rsidRDefault="00F2372B" w:rsidP="003E75C3">
            <w:pPr>
              <w:rPr>
                <w:color w:val="000000"/>
                <w:sz w:val="20"/>
                <w:szCs w:val="20"/>
              </w:rPr>
            </w:pPr>
            <w:r w:rsidRPr="003E75C3">
              <w:rPr>
                <w:color w:val="000000"/>
                <w:sz w:val="20"/>
                <w:szCs w:val="20"/>
              </w:rPr>
              <w:t>Calificaciones Atendidas</w:t>
            </w:r>
          </w:p>
        </w:tc>
        <w:tc>
          <w:tcPr>
            <w:tcW w:w="615" w:type="pct"/>
            <w:hideMark/>
          </w:tcPr>
          <w:p w14:paraId="1E363777" w14:textId="60C8F640"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20FA8282" w14:textId="2F66D45F"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456D8A7F" w14:textId="42DB3564" w:rsidR="0033374D" w:rsidRPr="003E75C3" w:rsidRDefault="00F2372B" w:rsidP="003E75C3">
            <w:pPr>
              <w:rPr>
                <w:color w:val="000000"/>
                <w:sz w:val="20"/>
                <w:szCs w:val="20"/>
              </w:rPr>
            </w:pPr>
            <w:r w:rsidRPr="003E75C3">
              <w:rPr>
                <w:color w:val="000000"/>
                <w:sz w:val="20"/>
                <w:szCs w:val="20"/>
              </w:rPr>
              <w:t xml:space="preserve">Minsa/ Diresa,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1666F8BD" w14:textId="5C18D516" w:rsidR="0033374D" w:rsidRPr="003E75C3" w:rsidRDefault="00F2372B" w:rsidP="003E75C3">
            <w:pPr>
              <w:rPr>
                <w:color w:val="000000"/>
                <w:sz w:val="20"/>
                <w:szCs w:val="20"/>
              </w:rPr>
            </w:pPr>
            <w:r w:rsidRPr="003E75C3">
              <w:rPr>
                <w:color w:val="000000"/>
                <w:sz w:val="20"/>
                <w:szCs w:val="20"/>
              </w:rPr>
              <w:t xml:space="preserve">Minsa/ Diresa,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076132E5" w14:textId="6787512F" w:rsidR="0033374D" w:rsidRPr="003E75C3" w:rsidRDefault="00F2372B" w:rsidP="003E75C3">
            <w:pPr>
              <w:rPr>
                <w:color w:val="000000"/>
                <w:sz w:val="20"/>
                <w:szCs w:val="20"/>
              </w:rPr>
            </w:pPr>
            <w:r w:rsidRPr="003E75C3">
              <w:rPr>
                <w:color w:val="000000"/>
                <w:sz w:val="20"/>
                <w:szCs w:val="20"/>
              </w:rPr>
              <w:t>Nacional</w:t>
            </w:r>
          </w:p>
        </w:tc>
      </w:tr>
      <w:tr w:rsidR="0033374D" w:rsidRPr="003E75C3" w14:paraId="15F2D472" w14:textId="77777777" w:rsidTr="009425D7">
        <w:trPr>
          <w:trHeight w:val="690"/>
        </w:trPr>
        <w:tc>
          <w:tcPr>
            <w:tcW w:w="107" w:type="pct"/>
            <w:vMerge/>
            <w:hideMark/>
          </w:tcPr>
          <w:p w14:paraId="51A2A111" w14:textId="77777777" w:rsidR="0033374D" w:rsidRPr="003E75C3" w:rsidRDefault="0033374D" w:rsidP="003E75C3">
            <w:pPr>
              <w:rPr>
                <w:color w:val="000000"/>
                <w:sz w:val="20"/>
                <w:szCs w:val="20"/>
              </w:rPr>
            </w:pPr>
          </w:p>
        </w:tc>
        <w:tc>
          <w:tcPr>
            <w:tcW w:w="1011" w:type="pct"/>
            <w:vMerge/>
            <w:hideMark/>
          </w:tcPr>
          <w:p w14:paraId="6709F273" w14:textId="77777777" w:rsidR="0033374D" w:rsidRPr="003E75C3" w:rsidRDefault="0033374D" w:rsidP="003E75C3">
            <w:pPr>
              <w:rPr>
                <w:color w:val="000000"/>
                <w:sz w:val="20"/>
                <w:szCs w:val="20"/>
              </w:rPr>
            </w:pPr>
          </w:p>
        </w:tc>
        <w:tc>
          <w:tcPr>
            <w:tcW w:w="1018" w:type="pct"/>
            <w:hideMark/>
          </w:tcPr>
          <w:p w14:paraId="03A7077D" w14:textId="3C3C5A4E" w:rsidR="0033374D" w:rsidRPr="003E75C3" w:rsidRDefault="00F2372B" w:rsidP="003E75C3">
            <w:pPr>
              <w:rPr>
                <w:color w:val="000000"/>
                <w:sz w:val="20"/>
                <w:szCs w:val="20"/>
              </w:rPr>
            </w:pPr>
            <w:r w:rsidRPr="003E75C3">
              <w:rPr>
                <w:color w:val="000000"/>
                <w:sz w:val="20"/>
                <w:szCs w:val="20"/>
              </w:rPr>
              <w:t xml:space="preserve">AO 002: Capacitación De La Evaluación, Calificación Y </w:t>
            </w:r>
            <w:r w:rsidRPr="003E75C3">
              <w:rPr>
                <w:color w:val="000000"/>
                <w:sz w:val="20"/>
                <w:szCs w:val="20"/>
              </w:rPr>
              <w:lastRenderedPageBreak/>
              <w:t>Certificación De La Discapacidad</w:t>
            </w:r>
          </w:p>
        </w:tc>
        <w:tc>
          <w:tcPr>
            <w:tcW w:w="501" w:type="pct"/>
            <w:hideMark/>
          </w:tcPr>
          <w:p w14:paraId="39D6F47E" w14:textId="773E797B" w:rsidR="0033374D" w:rsidRPr="003E75C3" w:rsidRDefault="00F2372B" w:rsidP="003E75C3">
            <w:pPr>
              <w:rPr>
                <w:color w:val="000000"/>
                <w:sz w:val="20"/>
                <w:szCs w:val="20"/>
              </w:rPr>
            </w:pPr>
            <w:r w:rsidRPr="003E75C3">
              <w:rPr>
                <w:color w:val="000000"/>
                <w:sz w:val="20"/>
                <w:szCs w:val="20"/>
              </w:rPr>
              <w:lastRenderedPageBreak/>
              <w:t>Médicos Capacitados</w:t>
            </w:r>
          </w:p>
        </w:tc>
        <w:tc>
          <w:tcPr>
            <w:tcW w:w="615" w:type="pct"/>
            <w:hideMark/>
          </w:tcPr>
          <w:p w14:paraId="066E5474" w14:textId="26051093"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51AA8EFA" w14:textId="2ABACBA7"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173BE670" w14:textId="00D62DF6" w:rsidR="0033374D" w:rsidRPr="003E75C3" w:rsidRDefault="00F2372B" w:rsidP="003E75C3">
            <w:pPr>
              <w:rPr>
                <w:color w:val="000000"/>
                <w:sz w:val="20"/>
                <w:szCs w:val="20"/>
              </w:rPr>
            </w:pPr>
            <w:r w:rsidRPr="003E75C3">
              <w:rPr>
                <w:color w:val="000000"/>
                <w:sz w:val="20"/>
                <w:szCs w:val="20"/>
              </w:rPr>
              <w:t xml:space="preserve">Minsa/ Diresa, </w:t>
            </w:r>
            <w:proofErr w:type="spellStart"/>
            <w:r w:rsidRPr="003E75C3">
              <w:rPr>
                <w:color w:val="000000"/>
                <w:sz w:val="20"/>
                <w:szCs w:val="20"/>
              </w:rPr>
              <w:lastRenderedPageBreak/>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70041374" w14:textId="128D401B" w:rsidR="0033374D" w:rsidRPr="003E75C3" w:rsidRDefault="00F2372B" w:rsidP="003E75C3">
            <w:pPr>
              <w:rPr>
                <w:color w:val="000000"/>
                <w:sz w:val="20"/>
                <w:szCs w:val="20"/>
              </w:rPr>
            </w:pPr>
            <w:r w:rsidRPr="003E75C3">
              <w:rPr>
                <w:color w:val="000000"/>
                <w:sz w:val="20"/>
                <w:szCs w:val="20"/>
              </w:rPr>
              <w:lastRenderedPageBreak/>
              <w:t xml:space="preserve">Minsa/ Diresa, </w:t>
            </w:r>
            <w:proofErr w:type="spellStart"/>
            <w:r w:rsidRPr="003E75C3">
              <w:rPr>
                <w:color w:val="000000"/>
                <w:sz w:val="20"/>
                <w:szCs w:val="20"/>
              </w:rPr>
              <w:lastRenderedPageBreak/>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676B2EE4" w14:textId="05429A0C" w:rsidR="0033374D" w:rsidRPr="003E75C3" w:rsidRDefault="00F2372B" w:rsidP="003E75C3">
            <w:pPr>
              <w:rPr>
                <w:color w:val="000000"/>
                <w:sz w:val="20"/>
                <w:szCs w:val="20"/>
              </w:rPr>
            </w:pPr>
            <w:r w:rsidRPr="003E75C3">
              <w:rPr>
                <w:color w:val="000000"/>
                <w:sz w:val="20"/>
                <w:szCs w:val="20"/>
              </w:rPr>
              <w:lastRenderedPageBreak/>
              <w:t>Nacional</w:t>
            </w:r>
          </w:p>
        </w:tc>
      </w:tr>
      <w:tr w:rsidR="0033374D" w:rsidRPr="003E75C3" w14:paraId="03E9C617" w14:textId="77777777" w:rsidTr="009425D7">
        <w:trPr>
          <w:trHeight w:val="690"/>
        </w:trPr>
        <w:tc>
          <w:tcPr>
            <w:tcW w:w="107" w:type="pct"/>
            <w:vMerge/>
            <w:hideMark/>
          </w:tcPr>
          <w:p w14:paraId="1FCCD74F" w14:textId="77777777" w:rsidR="0033374D" w:rsidRPr="003E75C3" w:rsidRDefault="0033374D" w:rsidP="003E75C3">
            <w:pPr>
              <w:rPr>
                <w:color w:val="000000"/>
                <w:sz w:val="20"/>
                <w:szCs w:val="20"/>
              </w:rPr>
            </w:pPr>
          </w:p>
        </w:tc>
        <w:tc>
          <w:tcPr>
            <w:tcW w:w="1011" w:type="pct"/>
            <w:vMerge/>
            <w:hideMark/>
          </w:tcPr>
          <w:p w14:paraId="106CA687" w14:textId="77777777" w:rsidR="0033374D" w:rsidRPr="003E75C3" w:rsidRDefault="0033374D" w:rsidP="003E75C3">
            <w:pPr>
              <w:rPr>
                <w:color w:val="000000"/>
                <w:sz w:val="20"/>
                <w:szCs w:val="20"/>
              </w:rPr>
            </w:pPr>
          </w:p>
        </w:tc>
        <w:tc>
          <w:tcPr>
            <w:tcW w:w="1018" w:type="pct"/>
            <w:hideMark/>
          </w:tcPr>
          <w:p w14:paraId="333D3EB1" w14:textId="1679A598" w:rsidR="0033374D" w:rsidRPr="003E75C3" w:rsidRDefault="00F2372B" w:rsidP="003E75C3">
            <w:pPr>
              <w:rPr>
                <w:color w:val="000000"/>
                <w:sz w:val="20"/>
                <w:szCs w:val="20"/>
              </w:rPr>
            </w:pPr>
            <w:r w:rsidRPr="003E75C3">
              <w:rPr>
                <w:color w:val="000000"/>
                <w:sz w:val="20"/>
                <w:szCs w:val="20"/>
              </w:rPr>
              <w:t>AO 003: Capacitación De Médicos Certificadores</w:t>
            </w:r>
          </w:p>
        </w:tc>
        <w:tc>
          <w:tcPr>
            <w:tcW w:w="501" w:type="pct"/>
            <w:hideMark/>
          </w:tcPr>
          <w:p w14:paraId="4F9AE83D" w14:textId="19B7B264" w:rsidR="0033374D" w:rsidRPr="003E75C3" w:rsidRDefault="00F2372B" w:rsidP="003E75C3">
            <w:pPr>
              <w:rPr>
                <w:color w:val="000000"/>
                <w:sz w:val="20"/>
                <w:szCs w:val="20"/>
              </w:rPr>
            </w:pPr>
            <w:r w:rsidRPr="003E75C3">
              <w:rPr>
                <w:color w:val="000000"/>
                <w:sz w:val="20"/>
                <w:szCs w:val="20"/>
              </w:rPr>
              <w:t>Médicos Certificadores</w:t>
            </w:r>
          </w:p>
        </w:tc>
        <w:tc>
          <w:tcPr>
            <w:tcW w:w="615" w:type="pct"/>
            <w:hideMark/>
          </w:tcPr>
          <w:p w14:paraId="04CC4122" w14:textId="2F1AF706"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2AEB6814" w14:textId="26D40356" w:rsidR="0033374D" w:rsidRPr="003E75C3" w:rsidRDefault="00F2372B" w:rsidP="003E75C3">
            <w:pPr>
              <w:rPr>
                <w:color w:val="000000"/>
                <w:sz w:val="20"/>
                <w:szCs w:val="20"/>
              </w:rPr>
            </w:pPr>
            <w:r w:rsidRPr="003E75C3">
              <w:rPr>
                <w:color w:val="000000"/>
                <w:sz w:val="20"/>
                <w:szCs w:val="20"/>
              </w:rPr>
              <w:t>Instituto Nacional De Rehabilitación "Dra. Adriana Rebaza Flores, Amistad Perú Japón'</w:t>
            </w:r>
          </w:p>
        </w:tc>
        <w:tc>
          <w:tcPr>
            <w:tcW w:w="467" w:type="pct"/>
            <w:hideMark/>
          </w:tcPr>
          <w:p w14:paraId="24049FFC" w14:textId="016AA63E" w:rsidR="0033374D" w:rsidRPr="003E75C3" w:rsidRDefault="00F2372B" w:rsidP="003E75C3">
            <w:pPr>
              <w:rPr>
                <w:color w:val="000000"/>
                <w:sz w:val="20"/>
                <w:szCs w:val="20"/>
              </w:rPr>
            </w:pPr>
            <w:r w:rsidRPr="003E75C3">
              <w:rPr>
                <w:color w:val="000000"/>
                <w:sz w:val="20"/>
                <w:szCs w:val="20"/>
              </w:rPr>
              <w:t xml:space="preserve">Ministerio </w:t>
            </w:r>
            <w:proofErr w:type="gramStart"/>
            <w:r w:rsidRPr="003E75C3">
              <w:rPr>
                <w:color w:val="000000"/>
                <w:sz w:val="20"/>
                <w:szCs w:val="20"/>
              </w:rPr>
              <w:t>De  Salud</w:t>
            </w:r>
            <w:proofErr w:type="gramEnd"/>
          </w:p>
        </w:tc>
        <w:tc>
          <w:tcPr>
            <w:tcW w:w="467" w:type="pct"/>
            <w:hideMark/>
          </w:tcPr>
          <w:p w14:paraId="607A3C6B" w14:textId="6708C4B1" w:rsidR="0033374D" w:rsidRPr="003E75C3" w:rsidRDefault="00F2372B" w:rsidP="003E75C3">
            <w:pPr>
              <w:rPr>
                <w:color w:val="000000"/>
                <w:sz w:val="20"/>
                <w:szCs w:val="20"/>
              </w:rPr>
            </w:pPr>
            <w:r w:rsidRPr="003E75C3">
              <w:rPr>
                <w:color w:val="000000"/>
                <w:sz w:val="20"/>
                <w:szCs w:val="20"/>
              </w:rPr>
              <w:t xml:space="preserve">Ministerio </w:t>
            </w:r>
            <w:proofErr w:type="gramStart"/>
            <w:r w:rsidRPr="003E75C3">
              <w:rPr>
                <w:color w:val="000000"/>
                <w:sz w:val="20"/>
                <w:szCs w:val="20"/>
              </w:rPr>
              <w:t>De  Salud</w:t>
            </w:r>
            <w:proofErr w:type="gramEnd"/>
          </w:p>
        </w:tc>
        <w:tc>
          <w:tcPr>
            <w:tcW w:w="309" w:type="pct"/>
            <w:hideMark/>
          </w:tcPr>
          <w:p w14:paraId="4C6CC5B6" w14:textId="6D919F97" w:rsidR="0033374D" w:rsidRPr="003E75C3" w:rsidRDefault="00F2372B" w:rsidP="003E75C3">
            <w:pPr>
              <w:rPr>
                <w:color w:val="000000"/>
                <w:sz w:val="20"/>
                <w:szCs w:val="20"/>
              </w:rPr>
            </w:pPr>
            <w:r w:rsidRPr="003E75C3">
              <w:rPr>
                <w:color w:val="000000"/>
                <w:sz w:val="20"/>
                <w:szCs w:val="20"/>
              </w:rPr>
              <w:t>Nacional</w:t>
            </w:r>
          </w:p>
        </w:tc>
      </w:tr>
      <w:tr w:rsidR="0033374D" w:rsidRPr="003E75C3" w14:paraId="75E3BCF6" w14:textId="77777777" w:rsidTr="009425D7">
        <w:trPr>
          <w:trHeight w:val="690"/>
        </w:trPr>
        <w:tc>
          <w:tcPr>
            <w:tcW w:w="107" w:type="pct"/>
            <w:vMerge/>
            <w:hideMark/>
          </w:tcPr>
          <w:p w14:paraId="3A611435" w14:textId="77777777" w:rsidR="0033374D" w:rsidRPr="003E75C3" w:rsidRDefault="0033374D" w:rsidP="003E75C3">
            <w:pPr>
              <w:rPr>
                <w:color w:val="000000"/>
                <w:sz w:val="20"/>
                <w:szCs w:val="20"/>
              </w:rPr>
            </w:pPr>
          </w:p>
        </w:tc>
        <w:tc>
          <w:tcPr>
            <w:tcW w:w="1011" w:type="pct"/>
            <w:vMerge/>
            <w:hideMark/>
          </w:tcPr>
          <w:p w14:paraId="39510368" w14:textId="77777777" w:rsidR="0033374D" w:rsidRPr="003E75C3" w:rsidRDefault="0033374D" w:rsidP="003E75C3">
            <w:pPr>
              <w:rPr>
                <w:color w:val="000000"/>
                <w:sz w:val="20"/>
                <w:szCs w:val="20"/>
              </w:rPr>
            </w:pPr>
          </w:p>
        </w:tc>
        <w:tc>
          <w:tcPr>
            <w:tcW w:w="1018" w:type="pct"/>
            <w:hideMark/>
          </w:tcPr>
          <w:p w14:paraId="73FC7190" w14:textId="4A1E6179" w:rsidR="0033374D" w:rsidRPr="003E75C3" w:rsidRDefault="00F2372B" w:rsidP="003E75C3">
            <w:pPr>
              <w:rPr>
                <w:color w:val="000000"/>
                <w:sz w:val="20"/>
                <w:szCs w:val="20"/>
              </w:rPr>
            </w:pPr>
            <w:r w:rsidRPr="003E75C3">
              <w:rPr>
                <w:color w:val="000000"/>
                <w:sz w:val="20"/>
                <w:szCs w:val="20"/>
              </w:rPr>
              <w:t xml:space="preserve">AO 004: Registro De Certificados De Discapacidad </w:t>
            </w:r>
            <w:proofErr w:type="spellStart"/>
            <w:r w:rsidRPr="003E75C3">
              <w:rPr>
                <w:color w:val="000000"/>
                <w:sz w:val="20"/>
                <w:szCs w:val="20"/>
              </w:rPr>
              <w:t>His</w:t>
            </w:r>
            <w:proofErr w:type="spellEnd"/>
            <w:r w:rsidRPr="003E75C3">
              <w:rPr>
                <w:color w:val="000000"/>
                <w:sz w:val="20"/>
                <w:szCs w:val="20"/>
              </w:rPr>
              <w:t xml:space="preserve"> </w:t>
            </w:r>
            <w:proofErr w:type="spellStart"/>
            <w:r w:rsidRPr="003E75C3">
              <w:rPr>
                <w:color w:val="000000"/>
                <w:sz w:val="20"/>
                <w:szCs w:val="20"/>
              </w:rPr>
              <w:t>Discap</w:t>
            </w:r>
            <w:proofErr w:type="spellEnd"/>
          </w:p>
        </w:tc>
        <w:tc>
          <w:tcPr>
            <w:tcW w:w="501" w:type="pct"/>
            <w:hideMark/>
          </w:tcPr>
          <w:p w14:paraId="369D97C6" w14:textId="6C00863E" w:rsidR="0033374D" w:rsidRPr="003E75C3" w:rsidRDefault="00F2372B" w:rsidP="003E75C3">
            <w:pPr>
              <w:rPr>
                <w:color w:val="000000"/>
                <w:sz w:val="20"/>
                <w:szCs w:val="20"/>
              </w:rPr>
            </w:pPr>
            <w:r w:rsidRPr="003E75C3">
              <w:rPr>
                <w:color w:val="000000"/>
                <w:sz w:val="20"/>
                <w:szCs w:val="20"/>
              </w:rPr>
              <w:t>Certificados Expedidos</w:t>
            </w:r>
          </w:p>
        </w:tc>
        <w:tc>
          <w:tcPr>
            <w:tcW w:w="615" w:type="pct"/>
            <w:hideMark/>
          </w:tcPr>
          <w:p w14:paraId="56D46783" w14:textId="6A80AA25" w:rsidR="0033374D" w:rsidRPr="003E75C3" w:rsidRDefault="00F2372B" w:rsidP="003E75C3">
            <w:pPr>
              <w:rPr>
                <w:color w:val="000000"/>
                <w:sz w:val="20"/>
                <w:szCs w:val="20"/>
              </w:rPr>
            </w:pPr>
            <w:r w:rsidRPr="003E75C3">
              <w:rPr>
                <w:color w:val="000000"/>
                <w:sz w:val="20"/>
                <w:szCs w:val="20"/>
              </w:rPr>
              <w:t>Dirección General De Intervenciones Estratégicas En Salud Pública</w:t>
            </w:r>
          </w:p>
        </w:tc>
        <w:tc>
          <w:tcPr>
            <w:tcW w:w="504" w:type="pct"/>
            <w:hideMark/>
          </w:tcPr>
          <w:p w14:paraId="2D93EB9A" w14:textId="229015B0" w:rsidR="0033374D" w:rsidRPr="003E75C3" w:rsidRDefault="00F2372B" w:rsidP="003E75C3">
            <w:pPr>
              <w:rPr>
                <w:color w:val="000000"/>
                <w:sz w:val="20"/>
                <w:szCs w:val="20"/>
              </w:rPr>
            </w:pPr>
            <w:r w:rsidRPr="003E75C3">
              <w:rPr>
                <w:color w:val="000000"/>
                <w:sz w:val="20"/>
                <w:szCs w:val="20"/>
              </w:rPr>
              <w:t>Dirección General De Intervenciones Estratégicas En Salud Pública</w:t>
            </w:r>
          </w:p>
        </w:tc>
        <w:tc>
          <w:tcPr>
            <w:tcW w:w="467" w:type="pct"/>
            <w:hideMark/>
          </w:tcPr>
          <w:p w14:paraId="1EC232B6" w14:textId="5193F82F" w:rsidR="0033374D" w:rsidRPr="003E75C3" w:rsidRDefault="00F2372B" w:rsidP="003E75C3">
            <w:pPr>
              <w:rPr>
                <w:color w:val="000000"/>
                <w:sz w:val="20"/>
                <w:szCs w:val="20"/>
              </w:rPr>
            </w:pPr>
            <w:r w:rsidRPr="003E75C3">
              <w:rPr>
                <w:color w:val="000000"/>
                <w:sz w:val="20"/>
                <w:szCs w:val="20"/>
              </w:rPr>
              <w:t>Ministerio De Salud</w:t>
            </w:r>
          </w:p>
        </w:tc>
        <w:tc>
          <w:tcPr>
            <w:tcW w:w="467" w:type="pct"/>
            <w:hideMark/>
          </w:tcPr>
          <w:p w14:paraId="1B2039B3" w14:textId="384271C9" w:rsidR="0033374D" w:rsidRPr="003E75C3" w:rsidRDefault="00F2372B" w:rsidP="003E75C3">
            <w:pPr>
              <w:rPr>
                <w:color w:val="000000"/>
                <w:sz w:val="20"/>
                <w:szCs w:val="20"/>
              </w:rPr>
            </w:pPr>
            <w:r w:rsidRPr="003E75C3">
              <w:rPr>
                <w:color w:val="000000"/>
                <w:sz w:val="20"/>
                <w:szCs w:val="20"/>
              </w:rPr>
              <w:t>Ministerio De Salud</w:t>
            </w:r>
          </w:p>
        </w:tc>
        <w:tc>
          <w:tcPr>
            <w:tcW w:w="309" w:type="pct"/>
            <w:hideMark/>
          </w:tcPr>
          <w:p w14:paraId="3E5249BD" w14:textId="6999B6FB" w:rsidR="0033374D" w:rsidRPr="003E75C3" w:rsidRDefault="00F2372B" w:rsidP="003E75C3">
            <w:pPr>
              <w:rPr>
                <w:color w:val="000000"/>
                <w:sz w:val="20"/>
                <w:szCs w:val="20"/>
              </w:rPr>
            </w:pPr>
            <w:r w:rsidRPr="003E75C3">
              <w:rPr>
                <w:color w:val="000000"/>
                <w:sz w:val="20"/>
                <w:szCs w:val="20"/>
              </w:rPr>
              <w:t>Nacional</w:t>
            </w:r>
          </w:p>
        </w:tc>
      </w:tr>
      <w:tr w:rsidR="0033374D" w:rsidRPr="003E75C3" w14:paraId="1F1D8402" w14:textId="77777777" w:rsidTr="009425D7">
        <w:trPr>
          <w:trHeight w:val="690"/>
        </w:trPr>
        <w:tc>
          <w:tcPr>
            <w:tcW w:w="107" w:type="pct"/>
            <w:hideMark/>
          </w:tcPr>
          <w:p w14:paraId="3CD51963" w14:textId="77777777" w:rsidR="0033374D" w:rsidRPr="003E75C3" w:rsidRDefault="0033374D" w:rsidP="003E75C3">
            <w:pPr>
              <w:rPr>
                <w:color w:val="000000"/>
                <w:sz w:val="20"/>
                <w:szCs w:val="20"/>
              </w:rPr>
            </w:pPr>
            <w:r w:rsidRPr="003E75C3">
              <w:rPr>
                <w:color w:val="000000"/>
                <w:sz w:val="20"/>
                <w:szCs w:val="20"/>
              </w:rPr>
              <w:lastRenderedPageBreak/>
              <w:t>8</w:t>
            </w:r>
          </w:p>
        </w:tc>
        <w:tc>
          <w:tcPr>
            <w:tcW w:w="1011" w:type="pct"/>
            <w:hideMark/>
          </w:tcPr>
          <w:p w14:paraId="563BB3B8" w14:textId="77777777" w:rsidR="0033374D" w:rsidRPr="003E75C3" w:rsidRDefault="0033374D" w:rsidP="003E75C3">
            <w:pPr>
              <w:rPr>
                <w:color w:val="000000"/>
                <w:sz w:val="20"/>
                <w:szCs w:val="20"/>
              </w:rPr>
            </w:pPr>
            <w:r w:rsidRPr="003E75C3">
              <w:rPr>
                <w:color w:val="000000"/>
                <w:sz w:val="20"/>
                <w:szCs w:val="20"/>
              </w:rPr>
              <w:t>Capacitación dirigida al personal de salud y administrativos que laboran en establecimientos de salud para la atención de las personas con discapacidad.</w:t>
            </w:r>
          </w:p>
        </w:tc>
        <w:tc>
          <w:tcPr>
            <w:tcW w:w="1018" w:type="pct"/>
            <w:hideMark/>
          </w:tcPr>
          <w:p w14:paraId="4B6A81FE" w14:textId="2B5C9EDC"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5009D98B" w14:textId="1883FAC9" w:rsidR="0033374D" w:rsidRPr="003E75C3" w:rsidRDefault="0033374D" w:rsidP="003E75C3">
            <w:pPr>
              <w:rPr>
                <w:color w:val="000000"/>
                <w:sz w:val="20"/>
                <w:szCs w:val="20"/>
              </w:rPr>
            </w:pPr>
          </w:p>
        </w:tc>
        <w:tc>
          <w:tcPr>
            <w:tcW w:w="615" w:type="pct"/>
            <w:hideMark/>
          </w:tcPr>
          <w:p w14:paraId="24EB9565" w14:textId="1A38B4AF" w:rsidR="0033374D" w:rsidRPr="003E75C3" w:rsidRDefault="0033374D" w:rsidP="003E75C3">
            <w:pPr>
              <w:rPr>
                <w:color w:val="000000"/>
                <w:sz w:val="20"/>
                <w:szCs w:val="20"/>
              </w:rPr>
            </w:pPr>
          </w:p>
        </w:tc>
        <w:tc>
          <w:tcPr>
            <w:tcW w:w="504" w:type="pct"/>
            <w:hideMark/>
          </w:tcPr>
          <w:p w14:paraId="7CCF0CBE" w14:textId="0C7851E1" w:rsidR="0033374D" w:rsidRPr="003E75C3" w:rsidRDefault="0033374D" w:rsidP="003E75C3">
            <w:pPr>
              <w:rPr>
                <w:color w:val="000000"/>
                <w:sz w:val="20"/>
                <w:szCs w:val="20"/>
              </w:rPr>
            </w:pPr>
          </w:p>
        </w:tc>
        <w:tc>
          <w:tcPr>
            <w:tcW w:w="467" w:type="pct"/>
            <w:hideMark/>
          </w:tcPr>
          <w:p w14:paraId="2E28D90C" w14:textId="7EE9CFF8" w:rsidR="0033374D" w:rsidRPr="003E75C3" w:rsidRDefault="0033374D" w:rsidP="003E75C3">
            <w:pPr>
              <w:rPr>
                <w:color w:val="000000"/>
                <w:sz w:val="20"/>
                <w:szCs w:val="20"/>
              </w:rPr>
            </w:pPr>
          </w:p>
        </w:tc>
        <w:tc>
          <w:tcPr>
            <w:tcW w:w="467" w:type="pct"/>
            <w:hideMark/>
          </w:tcPr>
          <w:p w14:paraId="701B7D4B" w14:textId="6ADC55E0" w:rsidR="0033374D" w:rsidRPr="003E75C3" w:rsidRDefault="0033374D" w:rsidP="003E75C3">
            <w:pPr>
              <w:rPr>
                <w:color w:val="000000"/>
                <w:sz w:val="20"/>
                <w:szCs w:val="20"/>
              </w:rPr>
            </w:pPr>
          </w:p>
        </w:tc>
        <w:tc>
          <w:tcPr>
            <w:tcW w:w="309" w:type="pct"/>
            <w:hideMark/>
          </w:tcPr>
          <w:p w14:paraId="69A2A193" w14:textId="21D76B16" w:rsidR="0033374D" w:rsidRPr="003E75C3" w:rsidRDefault="0033374D" w:rsidP="003E75C3">
            <w:pPr>
              <w:rPr>
                <w:color w:val="000000"/>
                <w:sz w:val="20"/>
                <w:szCs w:val="20"/>
              </w:rPr>
            </w:pPr>
          </w:p>
        </w:tc>
      </w:tr>
      <w:tr w:rsidR="0033374D" w:rsidRPr="003E75C3" w14:paraId="3C714A45" w14:textId="77777777" w:rsidTr="009425D7">
        <w:trPr>
          <w:trHeight w:val="990"/>
        </w:trPr>
        <w:tc>
          <w:tcPr>
            <w:tcW w:w="107" w:type="pct"/>
            <w:vMerge w:val="restart"/>
            <w:hideMark/>
          </w:tcPr>
          <w:p w14:paraId="4A5E0104" w14:textId="77777777" w:rsidR="0033374D" w:rsidRPr="003E75C3" w:rsidRDefault="0033374D" w:rsidP="003E75C3">
            <w:pPr>
              <w:rPr>
                <w:color w:val="000000"/>
                <w:sz w:val="20"/>
                <w:szCs w:val="20"/>
              </w:rPr>
            </w:pPr>
            <w:r w:rsidRPr="003E75C3">
              <w:rPr>
                <w:color w:val="000000"/>
                <w:sz w:val="20"/>
                <w:szCs w:val="20"/>
              </w:rPr>
              <w:t>9</w:t>
            </w:r>
          </w:p>
        </w:tc>
        <w:tc>
          <w:tcPr>
            <w:tcW w:w="1011" w:type="pct"/>
            <w:vMerge w:val="restart"/>
            <w:hideMark/>
          </w:tcPr>
          <w:p w14:paraId="1359CA73" w14:textId="77777777" w:rsidR="0033374D" w:rsidRPr="003E75C3" w:rsidRDefault="0033374D" w:rsidP="003E75C3">
            <w:pPr>
              <w:rPr>
                <w:color w:val="000000"/>
                <w:sz w:val="20"/>
                <w:szCs w:val="20"/>
              </w:rPr>
            </w:pPr>
            <w:r w:rsidRPr="003E75C3">
              <w:rPr>
                <w:color w:val="000000"/>
                <w:sz w:val="20"/>
                <w:szCs w:val="20"/>
              </w:rPr>
              <w:t>Intervención temprana de la discapacidad con perspectiva interdisciplinaria.</w:t>
            </w:r>
          </w:p>
        </w:tc>
        <w:tc>
          <w:tcPr>
            <w:tcW w:w="1018" w:type="pct"/>
            <w:hideMark/>
          </w:tcPr>
          <w:p w14:paraId="76B86901" w14:textId="0F985F97" w:rsidR="0033374D" w:rsidRPr="003E75C3" w:rsidRDefault="00F2372B" w:rsidP="003E75C3">
            <w:pPr>
              <w:rPr>
                <w:color w:val="000000"/>
                <w:sz w:val="20"/>
                <w:szCs w:val="20"/>
              </w:rPr>
            </w:pPr>
            <w:r w:rsidRPr="003E75C3">
              <w:rPr>
                <w:color w:val="000000"/>
                <w:sz w:val="20"/>
                <w:szCs w:val="20"/>
              </w:rPr>
              <w:t>AO 001: Prevención; Detección Precoz Y Atención Integral; Por Curso De Vida; De Enfermedades No Transmisibles</w:t>
            </w:r>
          </w:p>
        </w:tc>
        <w:tc>
          <w:tcPr>
            <w:tcW w:w="501" w:type="pct"/>
            <w:hideMark/>
          </w:tcPr>
          <w:p w14:paraId="1BA1334B" w14:textId="1391342B" w:rsidR="0033374D" w:rsidRPr="003E75C3" w:rsidRDefault="00F2372B" w:rsidP="003E75C3">
            <w:pPr>
              <w:rPr>
                <w:color w:val="000000"/>
                <w:sz w:val="20"/>
                <w:szCs w:val="20"/>
              </w:rPr>
            </w:pPr>
            <w:r w:rsidRPr="003E75C3">
              <w:rPr>
                <w:color w:val="000000"/>
                <w:sz w:val="20"/>
                <w:szCs w:val="20"/>
              </w:rPr>
              <w:t>Personas Atendidas</w:t>
            </w:r>
          </w:p>
        </w:tc>
        <w:tc>
          <w:tcPr>
            <w:tcW w:w="615" w:type="pct"/>
            <w:hideMark/>
          </w:tcPr>
          <w:p w14:paraId="12397554" w14:textId="235667DD"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4156CA04" w14:textId="29DF14B4"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3990E5A1" w14:textId="5CD3263F"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06C613BB" w14:textId="6219D1F6"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77EF8FEC" w14:textId="19B17C5D" w:rsidR="0033374D" w:rsidRPr="003E75C3" w:rsidRDefault="00F2372B" w:rsidP="003E75C3">
            <w:pPr>
              <w:rPr>
                <w:color w:val="000000"/>
                <w:sz w:val="20"/>
                <w:szCs w:val="20"/>
              </w:rPr>
            </w:pPr>
            <w:r w:rsidRPr="003E75C3">
              <w:rPr>
                <w:color w:val="000000"/>
                <w:sz w:val="20"/>
                <w:szCs w:val="20"/>
              </w:rPr>
              <w:t>Nacional</w:t>
            </w:r>
          </w:p>
        </w:tc>
      </w:tr>
      <w:tr w:rsidR="0033374D" w:rsidRPr="003E75C3" w14:paraId="7C4EF4AD" w14:textId="77777777" w:rsidTr="009425D7">
        <w:trPr>
          <w:trHeight w:val="690"/>
        </w:trPr>
        <w:tc>
          <w:tcPr>
            <w:tcW w:w="107" w:type="pct"/>
            <w:vMerge/>
            <w:hideMark/>
          </w:tcPr>
          <w:p w14:paraId="613B0484" w14:textId="77777777" w:rsidR="0033374D" w:rsidRPr="003E75C3" w:rsidRDefault="0033374D" w:rsidP="003E75C3">
            <w:pPr>
              <w:rPr>
                <w:color w:val="000000"/>
                <w:sz w:val="20"/>
                <w:szCs w:val="20"/>
              </w:rPr>
            </w:pPr>
          </w:p>
        </w:tc>
        <w:tc>
          <w:tcPr>
            <w:tcW w:w="1011" w:type="pct"/>
            <w:vMerge/>
            <w:hideMark/>
          </w:tcPr>
          <w:p w14:paraId="302938C9" w14:textId="77777777" w:rsidR="0033374D" w:rsidRPr="003E75C3" w:rsidRDefault="0033374D" w:rsidP="003E75C3">
            <w:pPr>
              <w:rPr>
                <w:color w:val="000000"/>
                <w:sz w:val="20"/>
                <w:szCs w:val="20"/>
              </w:rPr>
            </w:pPr>
          </w:p>
        </w:tc>
        <w:tc>
          <w:tcPr>
            <w:tcW w:w="1018" w:type="pct"/>
            <w:hideMark/>
          </w:tcPr>
          <w:p w14:paraId="38744206" w14:textId="567403C9" w:rsidR="0033374D" w:rsidRPr="003E75C3" w:rsidRDefault="00F2372B" w:rsidP="003E75C3">
            <w:pPr>
              <w:rPr>
                <w:color w:val="000000"/>
                <w:sz w:val="20"/>
                <w:szCs w:val="20"/>
              </w:rPr>
            </w:pPr>
            <w:r w:rsidRPr="003E75C3">
              <w:rPr>
                <w:color w:val="000000"/>
                <w:sz w:val="20"/>
                <w:szCs w:val="20"/>
              </w:rPr>
              <w:t>AO 002: Acciones De Control De Salud Para La Detección De Enfermedades</w:t>
            </w:r>
          </w:p>
        </w:tc>
        <w:tc>
          <w:tcPr>
            <w:tcW w:w="501" w:type="pct"/>
            <w:hideMark/>
          </w:tcPr>
          <w:p w14:paraId="5F15B333" w14:textId="1264C5FB" w:rsidR="0033374D" w:rsidRPr="003E75C3" w:rsidRDefault="00F2372B" w:rsidP="003E75C3">
            <w:pPr>
              <w:rPr>
                <w:color w:val="000000"/>
                <w:sz w:val="20"/>
                <w:szCs w:val="20"/>
              </w:rPr>
            </w:pPr>
            <w:r w:rsidRPr="003E75C3">
              <w:rPr>
                <w:color w:val="000000"/>
                <w:sz w:val="20"/>
                <w:szCs w:val="20"/>
              </w:rPr>
              <w:t>Personas Atendidas</w:t>
            </w:r>
          </w:p>
        </w:tc>
        <w:tc>
          <w:tcPr>
            <w:tcW w:w="615" w:type="pct"/>
            <w:hideMark/>
          </w:tcPr>
          <w:p w14:paraId="5E888F41" w14:textId="48AB81BC"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37ECA7C0" w14:textId="7C85FE97"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0CEC4340" w14:textId="72D510E3"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5EDCA133" w14:textId="583AC07D"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51210F26" w14:textId="0F8D9BE3" w:rsidR="0033374D" w:rsidRPr="003E75C3" w:rsidRDefault="00F2372B" w:rsidP="003E75C3">
            <w:pPr>
              <w:rPr>
                <w:color w:val="000000"/>
                <w:sz w:val="20"/>
                <w:szCs w:val="20"/>
              </w:rPr>
            </w:pPr>
            <w:r w:rsidRPr="003E75C3">
              <w:rPr>
                <w:color w:val="000000"/>
                <w:sz w:val="20"/>
                <w:szCs w:val="20"/>
              </w:rPr>
              <w:t>Nacional</w:t>
            </w:r>
          </w:p>
        </w:tc>
      </w:tr>
      <w:tr w:rsidR="0033374D" w:rsidRPr="003E75C3" w14:paraId="78167F4F" w14:textId="77777777" w:rsidTr="009425D7">
        <w:trPr>
          <w:trHeight w:val="690"/>
        </w:trPr>
        <w:tc>
          <w:tcPr>
            <w:tcW w:w="107" w:type="pct"/>
            <w:vMerge w:val="restart"/>
            <w:hideMark/>
          </w:tcPr>
          <w:p w14:paraId="7C0D82CF" w14:textId="77777777" w:rsidR="0033374D" w:rsidRPr="003E75C3" w:rsidRDefault="0033374D" w:rsidP="003E75C3">
            <w:pPr>
              <w:rPr>
                <w:color w:val="000000"/>
                <w:sz w:val="20"/>
                <w:szCs w:val="20"/>
              </w:rPr>
            </w:pPr>
            <w:r w:rsidRPr="003E75C3">
              <w:rPr>
                <w:color w:val="000000"/>
                <w:sz w:val="20"/>
                <w:szCs w:val="20"/>
              </w:rPr>
              <w:lastRenderedPageBreak/>
              <w:t>10</w:t>
            </w:r>
          </w:p>
        </w:tc>
        <w:tc>
          <w:tcPr>
            <w:tcW w:w="1011" w:type="pct"/>
            <w:vMerge w:val="restart"/>
            <w:hideMark/>
          </w:tcPr>
          <w:p w14:paraId="2D604A0B" w14:textId="77777777" w:rsidR="0033374D" w:rsidRPr="003E75C3" w:rsidRDefault="00CA7D01" w:rsidP="003E75C3">
            <w:pPr>
              <w:rPr>
                <w:color w:val="000000"/>
                <w:sz w:val="20"/>
                <w:szCs w:val="20"/>
              </w:rPr>
            </w:pPr>
            <w:r w:rsidRPr="003E75C3">
              <w:rPr>
                <w:color w:val="000000"/>
                <w:sz w:val="20"/>
                <w:szCs w:val="20"/>
              </w:rPr>
              <w:t>S</w:t>
            </w:r>
            <w:r w:rsidR="0033374D" w:rsidRPr="003E75C3">
              <w:rPr>
                <w:color w:val="000000"/>
                <w:sz w:val="20"/>
                <w:szCs w:val="20"/>
              </w:rPr>
              <w:t>ervicios de rehabilitación para personas con discapacidad.</w:t>
            </w:r>
          </w:p>
        </w:tc>
        <w:tc>
          <w:tcPr>
            <w:tcW w:w="1018" w:type="pct"/>
            <w:hideMark/>
          </w:tcPr>
          <w:p w14:paraId="620551CC" w14:textId="22795378" w:rsidR="0033374D" w:rsidRPr="003E75C3" w:rsidRDefault="00F2372B" w:rsidP="003E75C3">
            <w:pPr>
              <w:rPr>
                <w:color w:val="000000"/>
                <w:sz w:val="20"/>
                <w:szCs w:val="20"/>
              </w:rPr>
            </w:pPr>
            <w:r w:rsidRPr="003E75C3">
              <w:rPr>
                <w:color w:val="000000"/>
                <w:sz w:val="20"/>
                <w:szCs w:val="20"/>
              </w:rPr>
              <w:t xml:space="preserve">AO 001 </w:t>
            </w:r>
            <w:proofErr w:type="spellStart"/>
            <w:r w:rsidRPr="003E75C3">
              <w:rPr>
                <w:color w:val="000000"/>
                <w:sz w:val="20"/>
                <w:szCs w:val="20"/>
              </w:rPr>
              <w:t>Capacitacion</w:t>
            </w:r>
            <w:proofErr w:type="spellEnd"/>
            <w:r w:rsidRPr="003E75C3">
              <w:rPr>
                <w:color w:val="000000"/>
                <w:sz w:val="20"/>
                <w:szCs w:val="20"/>
              </w:rPr>
              <w:t xml:space="preserve"> En Medicina De </w:t>
            </w:r>
            <w:proofErr w:type="spellStart"/>
            <w:r w:rsidRPr="003E75C3">
              <w:rPr>
                <w:color w:val="000000"/>
                <w:sz w:val="20"/>
                <w:szCs w:val="20"/>
              </w:rPr>
              <w:t>Rehabilitacion</w:t>
            </w:r>
            <w:proofErr w:type="spellEnd"/>
          </w:p>
        </w:tc>
        <w:tc>
          <w:tcPr>
            <w:tcW w:w="501" w:type="pct"/>
            <w:hideMark/>
          </w:tcPr>
          <w:p w14:paraId="011FFC18" w14:textId="63556447" w:rsidR="0033374D" w:rsidRPr="003E75C3" w:rsidRDefault="00F2372B" w:rsidP="003E75C3">
            <w:pPr>
              <w:rPr>
                <w:color w:val="000000"/>
                <w:sz w:val="20"/>
                <w:szCs w:val="20"/>
              </w:rPr>
            </w:pPr>
            <w:r w:rsidRPr="003E75C3">
              <w:rPr>
                <w:color w:val="000000"/>
                <w:sz w:val="20"/>
                <w:szCs w:val="20"/>
              </w:rPr>
              <w:t>Personas Capacitadas</w:t>
            </w:r>
          </w:p>
        </w:tc>
        <w:tc>
          <w:tcPr>
            <w:tcW w:w="615" w:type="pct"/>
            <w:hideMark/>
          </w:tcPr>
          <w:p w14:paraId="4316D74C" w14:textId="18E94E2D"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5E4E4963" w14:textId="53D7FA8C"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7C624AE8" w14:textId="4C08DBF0"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61E08E5B" w14:textId="5CEB78C8"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7EC21E6F" w14:textId="2C10BC41" w:rsidR="0033374D" w:rsidRPr="003E75C3" w:rsidRDefault="00F2372B" w:rsidP="003E75C3">
            <w:pPr>
              <w:rPr>
                <w:color w:val="000000"/>
                <w:sz w:val="20"/>
                <w:szCs w:val="20"/>
              </w:rPr>
            </w:pPr>
            <w:r w:rsidRPr="003E75C3">
              <w:rPr>
                <w:color w:val="000000"/>
                <w:sz w:val="20"/>
                <w:szCs w:val="20"/>
              </w:rPr>
              <w:t>Nacional</w:t>
            </w:r>
          </w:p>
        </w:tc>
      </w:tr>
      <w:tr w:rsidR="0033374D" w:rsidRPr="003E75C3" w14:paraId="55529140" w14:textId="77777777" w:rsidTr="009425D7">
        <w:trPr>
          <w:trHeight w:val="690"/>
        </w:trPr>
        <w:tc>
          <w:tcPr>
            <w:tcW w:w="107" w:type="pct"/>
            <w:vMerge/>
            <w:hideMark/>
          </w:tcPr>
          <w:p w14:paraId="121EE4A0" w14:textId="77777777" w:rsidR="0033374D" w:rsidRPr="003E75C3" w:rsidRDefault="0033374D" w:rsidP="003E75C3">
            <w:pPr>
              <w:rPr>
                <w:color w:val="000000"/>
                <w:sz w:val="20"/>
                <w:szCs w:val="20"/>
              </w:rPr>
            </w:pPr>
          </w:p>
        </w:tc>
        <w:tc>
          <w:tcPr>
            <w:tcW w:w="1011" w:type="pct"/>
            <w:vMerge/>
            <w:hideMark/>
          </w:tcPr>
          <w:p w14:paraId="46358965" w14:textId="77777777" w:rsidR="0033374D" w:rsidRPr="003E75C3" w:rsidRDefault="0033374D" w:rsidP="003E75C3">
            <w:pPr>
              <w:rPr>
                <w:color w:val="000000"/>
                <w:sz w:val="20"/>
                <w:szCs w:val="20"/>
              </w:rPr>
            </w:pPr>
          </w:p>
        </w:tc>
        <w:tc>
          <w:tcPr>
            <w:tcW w:w="1018" w:type="pct"/>
            <w:hideMark/>
          </w:tcPr>
          <w:p w14:paraId="0EE4B52C" w14:textId="46394FED" w:rsidR="0033374D" w:rsidRPr="003E75C3" w:rsidRDefault="00F2372B" w:rsidP="003E75C3">
            <w:pPr>
              <w:rPr>
                <w:color w:val="000000"/>
                <w:sz w:val="20"/>
                <w:szCs w:val="20"/>
              </w:rPr>
            </w:pPr>
            <w:r w:rsidRPr="003E75C3">
              <w:rPr>
                <w:color w:val="000000"/>
                <w:sz w:val="20"/>
                <w:szCs w:val="20"/>
              </w:rPr>
              <w:t xml:space="preserve">AO 002 </w:t>
            </w:r>
            <w:proofErr w:type="spellStart"/>
            <w:r w:rsidRPr="003E75C3">
              <w:rPr>
                <w:color w:val="000000"/>
                <w:sz w:val="20"/>
                <w:szCs w:val="20"/>
              </w:rPr>
              <w:t>Capacitacion</w:t>
            </w:r>
            <w:proofErr w:type="spellEnd"/>
            <w:r w:rsidRPr="003E75C3">
              <w:rPr>
                <w:color w:val="000000"/>
                <w:sz w:val="20"/>
                <w:szCs w:val="20"/>
              </w:rPr>
              <w:t xml:space="preserve"> A Agentes Comunitarios En </w:t>
            </w:r>
            <w:proofErr w:type="spellStart"/>
            <w:r w:rsidRPr="003E75C3">
              <w:rPr>
                <w:color w:val="000000"/>
                <w:sz w:val="20"/>
                <w:szCs w:val="20"/>
              </w:rPr>
              <w:t>Rehabilitacion</w:t>
            </w:r>
            <w:proofErr w:type="spellEnd"/>
            <w:r w:rsidRPr="003E75C3">
              <w:rPr>
                <w:color w:val="000000"/>
                <w:sz w:val="20"/>
                <w:szCs w:val="20"/>
              </w:rPr>
              <w:t xml:space="preserve"> Basada En La Comunidad (AOi00168300834-011: )</w:t>
            </w:r>
          </w:p>
        </w:tc>
        <w:tc>
          <w:tcPr>
            <w:tcW w:w="501" w:type="pct"/>
            <w:hideMark/>
          </w:tcPr>
          <w:p w14:paraId="7707056A" w14:textId="422FEC10" w:rsidR="0033374D" w:rsidRPr="003E75C3" w:rsidRDefault="00F2372B" w:rsidP="003E75C3">
            <w:pPr>
              <w:rPr>
                <w:color w:val="000000"/>
                <w:sz w:val="20"/>
                <w:szCs w:val="20"/>
              </w:rPr>
            </w:pPr>
            <w:r w:rsidRPr="003E75C3">
              <w:rPr>
                <w:color w:val="000000"/>
                <w:sz w:val="20"/>
                <w:szCs w:val="20"/>
              </w:rPr>
              <w:t>Personas Capacitadas</w:t>
            </w:r>
          </w:p>
        </w:tc>
        <w:tc>
          <w:tcPr>
            <w:tcW w:w="615" w:type="pct"/>
            <w:hideMark/>
          </w:tcPr>
          <w:p w14:paraId="6367A8B2" w14:textId="5BDD58F2"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1ABF91CD" w14:textId="7C97F62C"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424936D8" w14:textId="692BD01C"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0DC9E05A" w14:textId="19B12F11"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14B0950B" w14:textId="4241C6AA" w:rsidR="0033374D" w:rsidRPr="003E75C3" w:rsidRDefault="00F2372B" w:rsidP="003E75C3">
            <w:pPr>
              <w:rPr>
                <w:color w:val="000000"/>
                <w:sz w:val="20"/>
                <w:szCs w:val="20"/>
              </w:rPr>
            </w:pPr>
            <w:r w:rsidRPr="003E75C3">
              <w:rPr>
                <w:color w:val="000000"/>
                <w:sz w:val="20"/>
                <w:szCs w:val="20"/>
              </w:rPr>
              <w:t>Nacional</w:t>
            </w:r>
          </w:p>
        </w:tc>
      </w:tr>
      <w:tr w:rsidR="0033374D" w:rsidRPr="003E75C3" w14:paraId="31F0563D" w14:textId="77777777" w:rsidTr="009425D7">
        <w:trPr>
          <w:trHeight w:val="690"/>
        </w:trPr>
        <w:tc>
          <w:tcPr>
            <w:tcW w:w="107" w:type="pct"/>
            <w:vMerge/>
            <w:hideMark/>
          </w:tcPr>
          <w:p w14:paraId="5B9B1E50" w14:textId="77777777" w:rsidR="0033374D" w:rsidRPr="003E75C3" w:rsidRDefault="0033374D" w:rsidP="003E75C3">
            <w:pPr>
              <w:rPr>
                <w:color w:val="000000"/>
                <w:sz w:val="20"/>
                <w:szCs w:val="20"/>
              </w:rPr>
            </w:pPr>
          </w:p>
        </w:tc>
        <w:tc>
          <w:tcPr>
            <w:tcW w:w="1011" w:type="pct"/>
            <w:vMerge/>
            <w:hideMark/>
          </w:tcPr>
          <w:p w14:paraId="68E6C9A3" w14:textId="77777777" w:rsidR="0033374D" w:rsidRPr="003E75C3" w:rsidRDefault="0033374D" w:rsidP="003E75C3">
            <w:pPr>
              <w:rPr>
                <w:color w:val="000000"/>
                <w:sz w:val="20"/>
                <w:szCs w:val="20"/>
              </w:rPr>
            </w:pPr>
          </w:p>
        </w:tc>
        <w:tc>
          <w:tcPr>
            <w:tcW w:w="1018" w:type="pct"/>
            <w:hideMark/>
          </w:tcPr>
          <w:p w14:paraId="78D2659A" w14:textId="0B392C01" w:rsidR="0033374D" w:rsidRPr="003E75C3" w:rsidRDefault="00F2372B" w:rsidP="003E75C3">
            <w:pPr>
              <w:rPr>
                <w:color w:val="000000"/>
                <w:sz w:val="20"/>
                <w:szCs w:val="20"/>
              </w:rPr>
            </w:pPr>
            <w:r w:rsidRPr="003E75C3">
              <w:rPr>
                <w:color w:val="000000"/>
                <w:sz w:val="20"/>
                <w:szCs w:val="20"/>
              </w:rPr>
              <w:t xml:space="preserve">AO 003 Visitas A Familias Para </w:t>
            </w:r>
            <w:proofErr w:type="spellStart"/>
            <w:r w:rsidRPr="003E75C3">
              <w:rPr>
                <w:color w:val="000000"/>
                <w:sz w:val="20"/>
                <w:szCs w:val="20"/>
              </w:rPr>
              <w:t>Rehabilitacion</w:t>
            </w:r>
            <w:proofErr w:type="spellEnd"/>
            <w:r w:rsidRPr="003E75C3">
              <w:rPr>
                <w:color w:val="000000"/>
                <w:sz w:val="20"/>
                <w:szCs w:val="20"/>
              </w:rPr>
              <w:t xml:space="preserve"> Basada En La Comunidad Mediante Agentes Comunitarios</w:t>
            </w:r>
          </w:p>
        </w:tc>
        <w:tc>
          <w:tcPr>
            <w:tcW w:w="501" w:type="pct"/>
            <w:hideMark/>
          </w:tcPr>
          <w:p w14:paraId="3A90BAA9" w14:textId="30B9CB68" w:rsidR="0033374D" w:rsidRPr="003E75C3" w:rsidRDefault="00F2372B" w:rsidP="003E75C3">
            <w:pPr>
              <w:rPr>
                <w:color w:val="000000"/>
                <w:sz w:val="20"/>
                <w:szCs w:val="20"/>
              </w:rPr>
            </w:pPr>
            <w:r w:rsidRPr="003E75C3">
              <w:rPr>
                <w:color w:val="000000"/>
                <w:sz w:val="20"/>
                <w:szCs w:val="20"/>
              </w:rPr>
              <w:t>Familias</w:t>
            </w:r>
          </w:p>
        </w:tc>
        <w:tc>
          <w:tcPr>
            <w:tcW w:w="615" w:type="pct"/>
            <w:hideMark/>
          </w:tcPr>
          <w:p w14:paraId="5D55A6A8" w14:textId="0C6515F3"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39E75CE3" w14:textId="4D3C2323"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7BE352D8" w14:textId="603EC300"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5AEE1543" w14:textId="400BE313"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7AB2A1A6" w14:textId="2E9D2D92" w:rsidR="0033374D" w:rsidRPr="003E75C3" w:rsidRDefault="00F2372B" w:rsidP="003E75C3">
            <w:pPr>
              <w:rPr>
                <w:color w:val="000000"/>
                <w:sz w:val="20"/>
                <w:szCs w:val="20"/>
              </w:rPr>
            </w:pPr>
            <w:r w:rsidRPr="003E75C3">
              <w:rPr>
                <w:color w:val="000000"/>
                <w:sz w:val="20"/>
                <w:szCs w:val="20"/>
              </w:rPr>
              <w:t>Nacional</w:t>
            </w:r>
          </w:p>
        </w:tc>
      </w:tr>
      <w:tr w:rsidR="0033374D" w:rsidRPr="003E75C3" w14:paraId="65D4AE3F" w14:textId="77777777" w:rsidTr="009425D7">
        <w:trPr>
          <w:trHeight w:val="690"/>
        </w:trPr>
        <w:tc>
          <w:tcPr>
            <w:tcW w:w="107" w:type="pct"/>
            <w:vMerge/>
            <w:hideMark/>
          </w:tcPr>
          <w:p w14:paraId="6C294297" w14:textId="77777777" w:rsidR="0033374D" w:rsidRPr="003E75C3" w:rsidRDefault="0033374D" w:rsidP="003E75C3">
            <w:pPr>
              <w:rPr>
                <w:color w:val="000000"/>
                <w:sz w:val="20"/>
                <w:szCs w:val="20"/>
              </w:rPr>
            </w:pPr>
          </w:p>
        </w:tc>
        <w:tc>
          <w:tcPr>
            <w:tcW w:w="1011" w:type="pct"/>
            <w:vMerge/>
            <w:hideMark/>
          </w:tcPr>
          <w:p w14:paraId="05EC924C" w14:textId="77777777" w:rsidR="0033374D" w:rsidRPr="003E75C3" w:rsidRDefault="0033374D" w:rsidP="003E75C3">
            <w:pPr>
              <w:rPr>
                <w:color w:val="000000"/>
                <w:sz w:val="20"/>
                <w:szCs w:val="20"/>
              </w:rPr>
            </w:pPr>
          </w:p>
        </w:tc>
        <w:tc>
          <w:tcPr>
            <w:tcW w:w="1018" w:type="pct"/>
            <w:hideMark/>
          </w:tcPr>
          <w:p w14:paraId="5FB50F67" w14:textId="2FC6B248" w:rsidR="0033374D" w:rsidRPr="003E75C3" w:rsidRDefault="00F2372B" w:rsidP="003E75C3">
            <w:pPr>
              <w:rPr>
                <w:color w:val="000000"/>
                <w:sz w:val="20"/>
                <w:szCs w:val="20"/>
              </w:rPr>
            </w:pPr>
            <w:r w:rsidRPr="003E75C3">
              <w:rPr>
                <w:color w:val="000000"/>
                <w:sz w:val="20"/>
                <w:szCs w:val="20"/>
              </w:rPr>
              <w:t xml:space="preserve">AO 004: Capacitación A Actores Sociales Para La </w:t>
            </w:r>
            <w:r w:rsidRPr="003E75C3">
              <w:rPr>
                <w:color w:val="000000"/>
                <w:sz w:val="20"/>
                <w:szCs w:val="20"/>
              </w:rPr>
              <w:lastRenderedPageBreak/>
              <w:t xml:space="preserve">Aplicación De La Estrategia </w:t>
            </w:r>
            <w:proofErr w:type="spellStart"/>
            <w:r w:rsidRPr="003E75C3">
              <w:rPr>
                <w:color w:val="000000"/>
                <w:sz w:val="20"/>
                <w:szCs w:val="20"/>
              </w:rPr>
              <w:t>Rbc</w:t>
            </w:r>
            <w:proofErr w:type="spellEnd"/>
          </w:p>
        </w:tc>
        <w:tc>
          <w:tcPr>
            <w:tcW w:w="501" w:type="pct"/>
            <w:hideMark/>
          </w:tcPr>
          <w:p w14:paraId="401CB92F" w14:textId="4A9300D3" w:rsidR="0033374D" w:rsidRPr="003E75C3" w:rsidRDefault="00F2372B" w:rsidP="003E75C3">
            <w:pPr>
              <w:rPr>
                <w:color w:val="000000"/>
                <w:sz w:val="20"/>
                <w:szCs w:val="20"/>
              </w:rPr>
            </w:pPr>
            <w:r w:rsidRPr="003E75C3">
              <w:rPr>
                <w:color w:val="000000"/>
                <w:sz w:val="20"/>
                <w:szCs w:val="20"/>
              </w:rPr>
              <w:lastRenderedPageBreak/>
              <w:t>Personas Capacitadas</w:t>
            </w:r>
          </w:p>
        </w:tc>
        <w:tc>
          <w:tcPr>
            <w:tcW w:w="615" w:type="pct"/>
            <w:hideMark/>
          </w:tcPr>
          <w:p w14:paraId="28F926F4" w14:textId="2B484B81"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7958212C" w14:textId="09AC6826"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44FDA093" w14:textId="24AD978C"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lastRenderedPageBreak/>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51061087" w14:textId="2CA743A1" w:rsidR="0033374D" w:rsidRPr="003E75C3" w:rsidRDefault="00F2372B" w:rsidP="003E75C3">
            <w:pPr>
              <w:rPr>
                <w:color w:val="000000"/>
                <w:sz w:val="20"/>
                <w:szCs w:val="20"/>
              </w:rPr>
            </w:pPr>
            <w:r w:rsidRPr="003E75C3">
              <w:rPr>
                <w:color w:val="000000"/>
                <w:sz w:val="20"/>
                <w:szCs w:val="20"/>
              </w:rPr>
              <w:lastRenderedPageBreak/>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lastRenderedPageBreak/>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70B4DECF" w14:textId="7897ECEC" w:rsidR="0033374D" w:rsidRPr="003E75C3" w:rsidRDefault="00F2372B" w:rsidP="003E75C3">
            <w:pPr>
              <w:rPr>
                <w:color w:val="000000"/>
                <w:sz w:val="20"/>
                <w:szCs w:val="20"/>
              </w:rPr>
            </w:pPr>
            <w:r w:rsidRPr="003E75C3">
              <w:rPr>
                <w:color w:val="000000"/>
                <w:sz w:val="20"/>
                <w:szCs w:val="20"/>
              </w:rPr>
              <w:lastRenderedPageBreak/>
              <w:t>Nacional</w:t>
            </w:r>
          </w:p>
        </w:tc>
      </w:tr>
      <w:tr w:rsidR="0033374D" w:rsidRPr="003E75C3" w14:paraId="6BFFE59A" w14:textId="77777777" w:rsidTr="009425D7">
        <w:trPr>
          <w:trHeight w:val="690"/>
        </w:trPr>
        <w:tc>
          <w:tcPr>
            <w:tcW w:w="107" w:type="pct"/>
            <w:vMerge w:val="restart"/>
            <w:hideMark/>
          </w:tcPr>
          <w:p w14:paraId="2B2D9B40" w14:textId="77777777" w:rsidR="0033374D" w:rsidRPr="003E75C3" w:rsidRDefault="0033374D" w:rsidP="003E75C3">
            <w:pPr>
              <w:rPr>
                <w:color w:val="000000"/>
                <w:sz w:val="20"/>
                <w:szCs w:val="20"/>
              </w:rPr>
            </w:pPr>
            <w:r w:rsidRPr="003E75C3">
              <w:rPr>
                <w:color w:val="000000"/>
                <w:sz w:val="20"/>
                <w:szCs w:val="20"/>
              </w:rPr>
              <w:t>11</w:t>
            </w:r>
          </w:p>
        </w:tc>
        <w:tc>
          <w:tcPr>
            <w:tcW w:w="1011" w:type="pct"/>
            <w:vMerge w:val="restart"/>
            <w:hideMark/>
          </w:tcPr>
          <w:p w14:paraId="0FA9C377" w14:textId="77777777" w:rsidR="0033374D" w:rsidRPr="003E75C3" w:rsidRDefault="0033374D" w:rsidP="003E75C3">
            <w:pPr>
              <w:rPr>
                <w:color w:val="000000"/>
                <w:sz w:val="20"/>
                <w:szCs w:val="20"/>
              </w:rPr>
            </w:pPr>
            <w:r w:rsidRPr="003E75C3">
              <w:rPr>
                <w:color w:val="000000"/>
                <w:sz w:val="20"/>
                <w:szCs w:val="20"/>
              </w:rPr>
              <w:t>Otorgamiento de tecnologías de apoyo, dispositivos y ayudas compensatorias en materia de discapacidad.</w:t>
            </w:r>
          </w:p>
        </w:tc>
        <w:tc>
          <w:tcPr>
            <w:tcW w:w="1018" w:type="pct"/>
            <w:hideMark/>
          </w:tcPr>
          <w:p w14:paraId="7EBC5E34" w14:textId="72E93509" w:rsidR="0033374D" w:rsidRPr="003E75C3" w:rsidRDefault="00F2372B" w:rsidP="003E75C3">
            <w:pPr>
              <w:rPr>
                <w:color w:val="000000"/>
                <w:sz w:val="20"/>
                <w:szCs w:val="20"/>
              </w:rPr>
            </w:pPr>
            <w:r w:rsidRPr="003E75C3">
              <w:rPr>
                <w:color w:val="000000"/>
                <w:sz w:val="20"/>
                <w:szCs w:val="20"/>
              </w:rPr>
              <w:t xml:space="preserve">AO 001: Otorgamiento De </w:t>
            </w:r>
            <w:proofErr w:type="spellStart"/>
            <w:r w:rsidRPr="003E75C3">
              <w:rPr>
                <w:color w:val="000000"/>
                <w:sz w:val="20"/>
                <w:szCs w:val="20"/>
              </w:rPr>
              <w:t>Tecnologias</w:t>
            </w:r>
            <w:proofErr w:type="spellEnd"/>
            <w:r w:rsidRPr="003E75C3">
              <w:rPr>
                <w:color w:val="000000"/>
                <w:sz w:val="20"/>
                <w:szCs w:val="20"/>
              </w:rPr>
              <w:t xml:space="preserve"> De Apoyo</w:t>
            </w:r>
          </w:p>
        </w:tc>
        <w:tc>
          <w:tcPr>
            <w:tcW w:w="501" w:type="pct"/>
            <w:hideMark/>
          </w:tcPr>
          <w:p w14:paraId="1B76F704" w14:textId="55206D01" w:rsidR="0033374D" w:rsidRPr="003E75C3" w:rsidRDefault="00F2372B" w:rsidP="003E75C3">
            <w:pPr>
              <w:rPr>
                <w:color w:val="000000"/>
                <w:sz w:val="20"/>
                <w:szCs w:val="20"/>
              </w:rPr>
            </w:pPr>
            <w:r w:rsidRPr="003E75C3">
              <w:rPr>
                <w:color w:val="000000"/>
                <w:sz w:val="20"/>
                <w:szCs w:val="20"/>
              </w:rPr>
              <w:t>Persona Con Prescripción Médica</w:t>
            </w:r>
          </w:p>
        </w:tc>
        <w:tc>
          <w:tcPr>
            <w:tcW w:w="615" w:type="pct"/>
            <w:hideMark/>
          </w:tcPr>
          <w:p w14:paraId="3DEF0D53" w14:textId="78266144"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16DEFDD3" w14:textId="6B56533D"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03BC44DF" w14:textId="263C3232"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467" w:type="pct"/>
            <w:hideMark/>
          </w:tcPr>
          <w:p w14:paraId="68AAE1D8" w14:textId="14A9BCEC" w:rsidR="0033374D" w:rsidRPr="003E75C3" w:rsidRDefault="00F2372B" w:rsidP="003E75C3">
            <w:pPr>
              <w:rPr>
                <w:color w:val="000000"/>
                <w:sz w:val="20"/>
                <w:szCs w:val="20"/>
              </w:rPr>
            </w:pPr>
            <w:r w:rsidRPr="003E75C3">
              <w:rPr>
                <w:color w:val="000000"/>
                <w:sz w:val="20"/>
                <w:szCs w:val="20"/>
              </w:rPr>
              <w:t xml:space="preserve">Minsa; </w:t>
            </w:r>
            <w:proofErr w:type="spellStart"/>
            <w:r w:rsidRPr="003E75C3">
              <w:rPr>
                <w:color w:val="000000"/>
                <w:sz w:val="20"/>
                <w:szCs w:val="20"/>
              </w:rPr>
              <w:t>Mindef</w:t>
            </w:r>
            <w:proofErr w:type="spellEnd"/>
            <w:r w:rsidRPr="003E75C3">
              <w:rPr>
                <w:color w:val="000000"/>
                <w:sz w:val="20"/>
                <w:szCs w:val="20"/>
              </w:rPr>
              <w:t xml:space="preserve">, </w:t>
            </w:r>
            <w:proofErr w:type="spellStart"/>
            <w:r w:rsidRPr="003E75C3">
              <w:rPr>
                <w:color w:val="000000"/>
                <w:sz w:val="20"/>
                <w:szCs w:val="20"/>
              </w:rPr>
              <w:t>Mininter</w:t>
            </w:r>
            <w:proofErr w:type="spellEnd"/>
            <w:r w:rsidRPr="003E75C3">
              <w:rPr>
                <w:color w:val="000000"/>
                <w:sz w:val="20"/>
                <w:szCs w:val="20"/>
              </w:rPr>
              <w:t xml:space="preserve">; </w:t>
            </w:r>
            <w:proofErr w:type="spellStart"/>
            <w:r w:rsidRPr="003E75C3">
              <w:rPr>
                <w:color w:val="000000"/>
                <w:sz w:val="20"/>
                <w:szCs w:val="20"/>
              </w:rPr>
              <w:t>Mtpe</w:t>
            </w:r>
            <w:proofErr w:type="spellEnd"/>
            <w:r w:rsidRPr="003E75C3">
              <w:rPr>
                <w:color w:val="000000"/>
                <w:sz w:val="20"/>
                <w:szCs w:val="20"/>
              </w:rPr>
              <w:t xml:space="preserve"> (</w:t>
            </w:r>
            <w:proofErr w:type="spellStart"/>
            <w:r w:rsidRPr="003E75C3">
              <w:rPr>
                <w:color w:val="000000"/>
                <w:sz w:val="20"/>
                <w:szCs w:val="20"/>
              </w:rPr>
              <w:t>Essalud</w:t>
            </w:r>
            <w:proofErr w:type="spellEnd"/>
            <w:r w:rsidRPr="003E75C3">
              <w:rPr>
                <w:color w:val="000000"/>
                <w:sz w:val="20"/>
                <w:szCs w:val="20"/>
              </w:rPr>
              <w:t>)</w:t>
            </w:r>
          </w:p>
        </w:tc>
        <w:tc>
          <w:tcPr>
            <w:tcW w:w="309" w:type="pct"/>
            <w:hideMark/>
          </w:tcPr>
          <w:p w14:paraId="7EA71C91" w14:textId="6E85CB3B" w:rsidR="0033374D" w:rsidRPr="003E75C3" w:rsidRDefault="00F2372B" w:rsidP="003E75C3">
            <w:pPr>
              <w:rPr>
                <w:color w:val="000000"/>
                <w:sz w:val="20"/>
                <w:szCs w:val="20"/>
              </w:rPr>
            </w:pPr>
            <w:r w:rsidRPr="003E75C3">
              <w:rPr>
                <w:color w:val="000000"/>
                <w:sz w:val="20"/>
                <w:szCs w:val="20"/>
              </w:rPr>
              <w:t>Varios</w:t>
            </w:r>
          </w:p>
        </w:tc>
      </w:tr>
      <w:tr w:rsidR="0033374D" w:rsidRPr="003E75C3" w14:paraId="430425C4" w14:textId="77777777" w:rsidTr="009425D7">
        <w:trPr>
          <w:trHeight w:val="690"/>
        </w:trPr>
        <w:tc>
          <w:tcPr>
            <w:tcW w:w="107" w:type="pct"/>
            <w:vMerge/>
            <w:hideMark/>
          </w:tcPr>
          <w:p w14:paraId="531839C2" w14:textId="77777777" w:rsidR="0033374D" w:rsidRPr="003E75C3" w:rsidRDefault="0033374D" w:rsidP="003E75C3">
            <w:pPr>
              <w:rPr>
                <w:color w:val="000000"/>
                <w:sz w:val="20"/>
                <w:szCs w:val="20"/>
              </w:rPr>
            </w:pPr>
          </w:p>
        </w:tc>
        <w:tc>
          <w:tcPr>
            <w:tcW w:w="1011" w:type="pct"/>
            <w:vMerge/>
            <w:hideMark/>
          </w:tcPr>
          <w:p w14:paraId="636CA835" w14:textId="77777777" w:rsidR="0033374D" w:rsidRPr="003E75C3" w:rsidRDefault="0033374D" w:rsidP="003E75C3">
            <w:pPr>
              <w:rPr>
                <w:color w:val="000000"/>
                <w:sz w:val="20"/>
                <w:szCs w:val="20"/>
              </w:rPr>
            </w:pPr>
          </w:p>
        </w:tc>
        <w:tc>
          <w:tcPr>
            <w:tcW w:w="1018" w:type="pct"/>
            <w:hideMark/>
          </w:tcPr>
          <w:p w14:paraId="5A7DE633" w14:textId="6F20CDAB" w:rsidR="0033374D" w:rsidRPr="003E75C3" w:rsidRDefault="00F2372B" w:rsidP="003E75C3">
            <w:pPr>
              <w:rPr>
                <w:color w:val="000000"/>
                <w:sz w:val="20"/>
                <w:szCs w:val="20"/>
              </w:rPr>
            </w:pPr>
            <w:r w:rsidRPr="003E75C3">
              <w:rPr>
                <w:color w:val="000000"/>
                <w:sz w:val="20"/>
                <w:szCs w:val="20"/>
              </w:rPr>
              <w:t xml:space="preserve">AO 002: Desarrollo De La </w:t>
            </w:r>
            <w:proofErr w:type="spellStart"/>
            <w:r w:rsidRPr="003E75C3">
              <w:rPr>
                <w:color w:val="000000"/>
                <w:sz w:val="20"/>
                <w:szCs w:val="20"/>
              </w:rPr>
              <w:t>Evaluacion</w:t>
            </w:r>
            <w:proofErr w:type="spellEnd"/>
            <w:r w:rsidRPr="003E75C3">
              <w:rPr>
                <w:color w:val="000000"/>
                <w:sz w:val="20"/>
                <w:szCs w:val="20"/>
              </w:rPr>
              <w:t xml:space="preserve"> </w:t>
            </w:r>
            <w:proofErr w:type="spellStart"/>
            <w:r w:rsidRPr="003E75C3">
              <w:rPr>
                <w:color w:val="000000"/>
                <w:sz w:val="20"/>
                <w:szCs w:val="20"/>
              </w:rPr>
              <w:t>Economica</w:t>
            </w:r>
            <w:proofErr w:type="spellEnd"/>
            <w:r w:rsidRPr="003E75C3">
              <w:rPr>
                <w:color w:val="000000"/>
                <w:sz w:val="20"/>
                <w:szCs w:val="20"/>
              </w:rPr>
              <w:t xml:space="preserve"> Y Social (AOi00013200621-011)</w:t>
            </w:r>
          </w:p>
        </w:tc>
        <w:tc>
          <w:tcPr>
            <w:tcW w:w="501" w:type="pct"/>
            <w:hideMark/>
          </w:tcPr>
          <w:p w14:paraId="2AF5106A" w14:textId="2A12DFC6" w:rsidR="0033374D" w:rsidRPr="003E75C3" w:rsidRDefault="00F2372B" w:rsidP="003E75C3">
            <w:pPr>
              <w:rPr>
                <w:color w:val="000000"/>
                <w:sz w:val="20"/>
                <w:szCs w:val="20"/>
              </w:rPr>
            </w:pPr>
            <w:r w:rsidRPr="003E75C3">
              <w:rPr>
                <w:color w:val="000000"/>
                <w:sz w:val="20"/>
                <w:szCs w:val="20"/>
              </w:rPr>
              <w:t>Atención</w:t>
            </w:r>
          </w:p>
        </w:tc>
        <w:tc>
          <w:tcPr>
            <w:tcW w:w="615" w:type="pct"/>
            <w:hideMark/>
          </w:tcPr>
          <w:p w14:paraId="16837CD7" w14:textId="1ECF41C5"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4D58FEC6" w14:textId="746C294E"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6A32D462" w14:textId="783C775C" w:rsidR="0033374D" w:rsidRPr="003E75C3" w:rsidRDefault="00F2372B" w:rsidP="003E75C3">
            <w:pPr>
              <w:rPr>
                <w:color w:val="000000"/>
                <w:sz w:val="20"/>
                <w:szCs w:val="20"/>
              </w:rPr>
            </w:pPr>
            <w:r w:rsidRPr="003E75C3">
              <w:rPr>
                <w:color w:val="000000"/>
                <w:sz w:val="20"/>
                <w:szCs w:val="20"/>
              </w:rPr>
              <w:t>M. De Salud</w:t>
            </w:r>
          </w:p>
        </w:tc>
        <w:tc>
          <w:tcPr>
            <w:tcW w:w="467" w:type="pct"/>
            <w:hideMark/>
          </w:tcPr>
          <w:p w14:paraId="3B0AA75E" w14:textId="42E4B60B" w:rsidR="0033374D" w:rsidRPr="003E75C3" w:rsidRDefault="00F2372B" w:rsidP="003E75C3">
            <w:pPr>
              <w:rPr>
                <w:color w:val="000000"/>
                <w:sz w:val="20"/>
                <w:szCs w:val="20"/>
              </w:rPr>
            </w:pPr>
            <w:r w:rsidRPr="003E75C3">
              <w:rPr>
                <w:color w:val="000000"/>
                <w:sz w:val="20"/>
                <w:szCs w:val="20"/>
              </w:rPr>
              <w:t>Salud</w:t>
            </w:r>
          </w:p>
        </w:tc>
        <w:tc>
          <w:tcPr>
            <w:tcW w:w="309" w:type="pct"/>
            <w:hideMark/>
          </w:tcPr>
          <w:p w14:paraId="22C38CFA" w14:textId="40448C07" w:rsidR="0033374D" w:rsidRPr="003E75C3" w:rsidRDefault="00F2372B" w:rsidP="003E75C3">
            <w:pPr>
              <w:rPr>
                <w:color w:val="000000"/>
                <w:sz w:val="20"/>
                <w:szCs w:val="20"/>
              </w:rPr>
            </w:pPr>
            <w:r w:rsidRPr="003E75C3">
              <w:rPr>
                <w:color w:val="000000"/>
                <w:sz w:val="20"/>
                <w:szCs w:val="20"/>
              </w:rPr>
              <w:t>Nacional</w:t>
            </w:r>
          </w:p>
        </w:tc>
      </w:tr>
      <w:tr w:rsidR="0033374D" w:rsidRPr="003E75C3" w14:paraId="55084D7E" w14:textId="77777777" w:rsidTr="009425D7">
        <w:trPr>
          <w:trHeight w:val="690"/>
        </w:trPr>
        <w:tc>
          <w:tcPr>
            <w:tcW w:w="107" w:type="pct"/>
            <w:vMerge/>
            <w:hideMark/>
          </w:tcPr>
          <w:p w14:paraId="1129ACF8" w14:textId="77777777" w:rsidR="0033374D" w:rsidRPr="003E75C3" w:rsidRDefault="0033374D" w:rsidP="003E75C3">
            <w:pPr>
              <w:rPr>
                <w:color w:val="000000"/>
                <w:sz w:val="20"/>
                <w:szCs w:val="20"/>
              </w:rPr>
            </w:pPr>
          </w:p>
        </w:tc>
        <w:tc>
          <w:tcPr>
            <w:tcW w:w="1011" w:type="pct"/>
            <w:vMerge/>
            <w:hideMark/>
          </w:tcPr>
          <w:p w14:paraId="06DD54A1" w14:textId="77777777" w:rsidR="0033374D" w:rsidRPr="003E75C3" w:rsidRDefault="0033374D" w:rsidP="003E75C3">
            <w:pPr>
              <w:rPr>
                <w:color w:val="000000"/>
                <w:sz w:val="20"/>
                <w:szCs w:val="20"/>
              </w:rPr>
            </w:pPr>
          </w:p>
        </w:tc>
        <w:tc>
          <w:tcPr>
            <w:tcW w:w="1018" w:type="pct"/>
            <w:hideMark/>
          </w:tcPr>
          <w:p w14:paraId="7404503E" w14:textId="4F0673BC" w:rsidR="0033374D" w:rsidRPr="003E75C3" w:rsidRDefault="00F2372B" w:rsidP="003E75C3">
            <w:pPr>
              <w:rPr>
                <w:color w:val="000000"/>
                <w:sz w:val="20"/>
                <w:szCs w:val="20"/>
              </w:rPr>
            </w:pPr>
            <w:r w:rsidRPr="003E75C3">
              <w:rPr>
                <w:color w:val="000000"/>
                <w:sz w:val="20"/>
                <w:szCs w:val="20"/>
              </w:rPr>
              <w:t>AO 003: Apoyo Al Ciudadano Con Discapacidad (AOi00012700191-011)</w:t>
            </w:r>
          </w:p>
        </w:tc>
        <w:tc>
          <w:tcPr>
            <w:tcW w:w="501" w:type="pct"/>
            <w:hideMark/>
          </w:tcPr>
          <w:p w14:paraId="64875DB9" w14:textId="7D7409EA" w:rsidR="0033374D" w:rsidRPr="003E75C3" w:rsidRDefault="00F2372B" w:rsidP="003E75C3">
            <w:pPr>
              <w:rPr>
                <w:color w:val="000000"/>
                <w:sz w:val="20"/>
                <w:szCs w:val="20"/>
              </w:rPr>
            </w:pPr>
            <w:r w:rsidRPr="003E75C3">
              <w:rPr>
                <w:color w:val="000000"/>
                <w:sz w:val="20"/>
                <w:szCs w:val="20"/>
              </w:rPr>
              <w:t>Atención</w:t>
            </w:r>
          </w:p>
        </w:tc>
        <w:tc>
          <w:tcPr>
            <w:tcW w:w="615" w:type="pct"/>
            <w:hideMark/>
          </w:tcPr>
          <w:p w14:paraId="38235E25" w14:textId="00807F68"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3FDF8669" w14:textId="751B0D2A" w:rsidR="0033374D" w:rsidRPr="003E75C3" w:rsidRDefault="00F2372B" w:rsidP="003E75C3">
            <w:pPr>
              <w:rPr>
                <w:color w:val="000000"/>
                <w:sz w:val="20"/>
                <w:szCs w:val="20"/>
              </w:rPr>
            </w:pPr>
            <w:r w:rsidRPr="003E75C3">
              <w:rPr>
                <w:color w:val="000000"/>
                <w:sz w:val="20"/>
                <w:szCs w:val="20"/>
              </w:rPr>
              <w:t>Varios</w:t>
            </w:r>
          </w:p>
        </w:tc>
        <w:tc>
          <w:tcPr>
            <w:tcW w:w="467" w:type="pct"/>
            <w:hideMark/>
          </w:tcPr>
          <w:p w14:paraId="7D34433B" w14:textId="6C4132CD" w:rsidR="0033374D" w:rsidRPr="003E75C3" w:rsidRDefault="00F2372B" w:rsidP="003E75C3">
            <w:pPr>
              <w:rPr>
                <w:color w:val="000000"/>
                <w:sz w:val="20"/>
                <w:szCs w:val="20"/>
              </w:rPr>
            </w:pPr>
            <w:r w:rsidRPr="003E75C3">
              <w:rPr>
                <w:color w:val="000000"/>
                <w:sz w:val="20"/>
                <w:szCs w:val="20"/>
              </w:rPr>
              <w:t>M. De Salud</w:t>
            </w:r>
          </w:p>
        </w:tc>
        <w:tc>
          <w:tcPr>
            <w:tcW w:w="467" w:type="pct"/>
            <w:hideMark/>
          </w:tcPr>
          <w:p w14:paraId="59042D83" w14:textId="64874EA2" w:rsidR="0033374D" w:rsidRPr="003E75C3" w:rsidRDefault="00F2372B" w:rsidP="003E75C3">
            <w:pPr>
              <w:rPr>
                <w:color w:val="000000"/>
                <w:sz w:val="20"/>
                <w:szCs w:val="20"/>
              </w:rPr>
            </w:pPr>
            <w:r w:rsidRPr="003E75C3">
              <w:rPr>
                <w:color w:val="000000"/>
                <w:sz w:val="20"/>
                <w:szCs w:val="20"/>
              </w:rPr>
              <w:t>Salud</w:t>
            </w:r>
          </w:p>
        </w:tc>
        <w:tc>
          <w:tcPr>
            <w:tcW w:w="309" w:type="pct"/>
            <w:hideMark/>
          </w:tcPr>
          <w:p w14:paraId="1052D6D4" w14:textId="01443E4F" w:rsidR="0033374D" w:rsidRPr="003E75C3" w:rsidRDefault="00F2372B" w:rsidP="003E75C3">
            <w:pPr>
              <w:rPr>
                <w:color w:val="000000"/>
                <w:sz w:val="20"/>
                <w:szCs w:val="20"/>
              </w:rPr>
            </w:pPr>
            <w:r w:rsidRPr="003E75C3">
              <w:rPr>
                <w:color w:val="000000"/>
                <w:sz w:val="20"/>
                <w:szCs w:val="20"/>
              </w:rPr>
              <w:t>Nacional</w:t>
            </w:r>
          </w:p>
        </w:tc>
      </w:tr>
      <w:tr w:rsidR="0033374D" w:rsidRPr="003E75C3" w14:paraId="6665654A" w14:textId="77777777" w:rsidTr="009425D7">
        <w:trPr>
          <w:trHeight w:val="690"/>
        </w:trPr>
        <w:tc>
          <w:tcPr>
            <w:tcW w:w="107" w:type="pct"/>
            <w:vMerge/>
            <w:hideMark/>
          </w:tcPr>
          <w:p w14:paraId="3A91C9BE" w14:textId="77777777" w:rsidR="0033374D" w:rsidRPr="003E75C3" w:rsidRDefault="0033374D" w:rsidP="003E75C3">
            <w:pPr>
              <w:rPr>
                <w:color w:val="000000"/>
                <w:sz w:val="20"/>
                <w:szCs w:val="20"/>
              </w:rPr>
            </w:pPr>
          </w:p>
        </w:tc>
        <w:tc>
          <w:tcPr>
            <w:tcW w:w="1011" w:type="pct"/>
            <w:vMerge/>
            <w:hideMark/>
          </w:tcPr>
          <w:p w14:paraId="05F5583E" w14:textId="77777777" w:rsidR="0033374D" w:rsidRPr="003E75C3" w:rsidRDefault="0033374D" w:rsidP="003E75C3">
            <w:pPr>
              <w:rPr>
                <w:color w:val="000000"/>
                <w:sz w:val="20"/>
                <w:szCs w:val="20"/>
              </w:rPr>
            </w:pPr>
          </w:p>
        </w:tc>
        <w:tc>
          <w:tcPr>
            <w:tcW w:w="1018" w:type="pct"/>
            <w:hideMark/>
          </w:tcPr>
          <w:p w14:paraId="3046EA50" w14:textId="327E3685" w:rsidR="0033374D" w:rsidRPr="003E75C3" w:rsidRDefault="00F2372B" w:rsidP="003E75C3">
            <w:pPr>
              <w:rPr>
                <w:color w:val="000000"/>
                <w:sz w:val="20"/>
                <w:szCs w:val="20"/>
              </w:rPr>
            </w:pPr>
            <w:r w:rsidRPr="003E75C3">
              <w:rPr>
                <w:color w:val="000000"/>
                <w:sz w:val="20"/>
                <w:szCs w:val="20"/>
              </w:rPr>
              <w:t xml:space="preserve">AO 004: Desarrollo De Normas Y </w:t>
            </w:r>
            <w:proofErr w:type="spellStart"/>
            <w:r w:rsidRPr="003E75C3">
              <w:rPr>
                <w:color w:val="000000"/>
                <w:sz w:val="20"/>
                <w:szCs w:val="20"/>
              </w:rPr>
              <w:t>Guias</w:t>
            </w:r>
            <w:proofErr w:type="spellEnd"/>
            <w:r w:rsidRPr="003E75C3">
              <w:rPr>
                <w:color w:val="000000"/>
                <w:sz w:val="20"/>
                <w:szCs w:val="20"/>
              </w:rPr>
              <w:t xml:space="preserve"> </w:t>
            </w:r>
            <w:proofErr w:type="spellStart"/>
            <w:r w:rsidRPr="003E75C3">
              <w:rPr>
                <w:color w:val="000000"/>
                <w:sz w:val="20"/>
                <w:szCs w:val="20"/>
              </w:rPr>
              <w:t>Tecnicas</w:t>
            </w:r>
            <w:proofErr w:type="spellEnd"/>
            <w:r w:rsidRPr="003E75C3">
              <w:rPr>
                <w:color w:val="000000"/>
                <w:sz w:val="20"/>
                <w:szCs w:val="20"/>
              </w:rPr>
              <w:t xml:space="preserve"> En Discapacidad (AOi00011700122-011)</w:t>
            </w:r>
          </w:p>
        </w:tc>
        <w:tc>
          <w:tcPr>
            <w:tcW w:w="501" w:type="pct"/>
            <w:hideMark/>
          </w:tcPr>
          <w:p w14:paraId="2B97C3D9" w14:textId="40F2A872" w:rsidR="0033374D" w:rsidRPr="003E75C3" w:rsidRDefault="00F2372B" w:rsidP="003E75C3">
            <w:pPr>
              <w:rPr>
                <w:color w:val="000000"/>
                <w:sz w:val="20"/>
                <w:szCs w:val="20"/>
              </w:rPr>
            </w:pPr>
            <w:r w:rsidRPr="003E75C3">
              <w:rPr>
                <w:color w:val="000000"/>
                <w:sz w:val="20"/>
                <w:szCs w:val="20"/>
              </w:rPr>
              <w:t>Norma</w:t>
            </w:r>
          </w:p>
        </w:tc>
        <w:tc>
          <w:tcPr>
            <w:tcW w:w="615" w:type="pct"/>
            <w:hideMark/>
          </w:tcPr>
          <w:p w14:paraId="78412BED" w14:textId="64C195FB" w:rsidR="0033374D" w:rsidRPr="003E75C3" w:rsidRDefault="00F2372B" w:rsidP="003E75C3">
            <w:pPr>
              <w:rPr>
                <w:color w:val="000000"/>
                <w:sz w:val="20"/>
                <w:szCs w:val="20"/>
              </w:rPr>
            </w:pPr>
            <w:r w:rsidRPr="003E75C3">
              <w:rPr>
                <w:color w:val="000000"/>
                <w:sz w:val="20"/>
                <w:szCs w:val="20"/>
              </w:rPr>
              <w:t>Dirección De Prevención Y Control De La Discapacidad.</w:t>
            </w:r>
          </w:p>
        </w:tc>
        <w:tc>
          <w:tcPr>
            <w:tcW w:w="504" w:type="pct"/>
            <w:hideMark/>
          </w:tcPr>
          <w:p w14:paraId="773F29F7" w14:textId="2CC107B5" w:rsidR="0033374D" w:rsidRPr="003E75C3" w:rsidRDefault="00F2372B" w:rsidP="003E75C3">
            <w:pPr>
              <w:rPr>
                <w:color w:val="000000"/>
                <w:sz w:val="20"/>
                <w:szCs w:val="20"/>
              </w:rPr>
            </w:pPr>
            <w:proofErr w:type="spellStart"/>
            <w:r w:rsidRPr="003E75C3">
              <w:rPr>
                <w:color w:val="000000"/>
                <w:sz w:val="20"/>
                <w:szCs w:val="20"/>
              </w:rPr>
              <w:t>Administracion</w:t>
            </w:r>
            <w:proofErr w:type="spellEnd"/>
            <w:r w:rsidRPr="003E75C3">
              <w:rPr>
                <w:color w:val="000000"/>
                <w:sz w:val="20"/>
                <w:szCs w:val="20"/>
              </w:rPr>
              <w:t xml:space="preserve"> Central - Minsa</w:t>
            </w:r>
          </w:p>
        </w:tc>
        <w:tc>
          <w:tcPr>
            <w:tcW w:w="467" w:type="pct"/>
            <w:hideMark/>
          </w:tcPr>
          <w:p w14:paraId="4D39E722" w14:textId="41E0805D" w:rsidR="0033374D" w:rsidRPr="003E75C3" w:rsidRDefault="00F2372B" w:rsidP="003E75C3">
            <w:pPr>
              <w:rPr>
                <w:color w:val="000000"/>
                <w:sz w:val="20"/>
                <w:szCs w:val="20"/>
              </w:rPr>
            </w:pPr>
            <w:r w:rsidRPr="003E75C3">
              <w:rPr>
                <w:color w:val="000000"/>
                <w:sz w:val="20"/>
                <w:szCs w:val="20"/>
              </w:rPr>
              <w:t>M. De Salud</w:t>
            </w:r>
          </w:p>
        </w:tc>
        <w:tc>
          <w:tcPr>
            <w:tcW w:w="467" w:type="pct"/>
            <w:hideMark/>
          </w:tcPr>
          <w:p w14:paraId="4164EDAD" w14:textId="63FEE1DE" w:rsidR="0033374D" w:rsidRPr="003E75C3" w:rsidRDefault="00F2372B" w:rsidP="003E75C3">
            <w:pPr>
              <w:rPr>
                <w:color w:val="000000"/>
                <w:sz w:val="20"/>
                <w:szCs w:val="20"/>
              </w:rPr>
            </w:pPr>
            <w:r w:rsidRPr="003E75C3">
              <w:rPr>
                <w:color w:val="000000"/>
                <w:sz w:val="20"/>
                <w:szCs w:val="20"/>
              </w:rPr>
              <w:t>Salud</w:t>
            </w:r>
          </w:p>
        </w:tc>
        <w:tc>
          <w:tcPr>
            <w:tcW w:w="309" w:type="pct"/>
            <w:hideMark/>
          </w:tcPr>
          <w:p w14:paraId="57FED605" w14:textId="628750F5" w:rsidR="0033374D" w:rsidRPr="003E75C3" w:rsidRDefault="00F2372B" w:rsidP="003E75C3">
            <w:pPr>
              <w:rPr>
                <w:color w:val="000000"/>
                <w:sz w:val="20"/>
                <w:szCs w:val="20"/>
              </w:rPr>
            </w:pPr>
            <w:r w:rsidRPr="003E75C3">
              <w:rPr>
                <w:color w:val="000000"/>
                <w:sz w:val="20"/>
                <w:szCs w:val="20"/>
              </w:rPr>
              <w:t>Nacional</w:t>
            </w:r>
          </w:p>
        </w:tc>
      </w:tr>
      <w:tr w:rsidR="0033374D" w:rsidRPr="003E75C3" w14:paraId="4756AACF" w14:textId="77777777" w:rsidTr="009425D7">
        <w:trPr>
          <w:trHeight w:val="690"/>
        </w:trPr>
        <w:tc>
          <w:tcPr>
            <w:tcW w:w="107" w:type="pct"/>
            <w:vMerge/>
            <w:hideMark/>
          </w:tcPr>
          <w:p w14:paraId="5AEBC22A" w14:textId="77777777" w:rsidR="0033374D" w:rsidRPr="003E75C3" w:rsidRDefault="0033374D" w:rsidP="003E75C3">
            <w:pPr>
              <w:rPr>
                <w:color w:val="000000"/>
                <w:sz w:val="20"/>
                <w:szCs w:val="20"/>
              </w:rPr>
            </w:pPr>
          </w:p>
        </w:tc>
        <w:tc>
          <w:tcPr>
            <w:tcW w:w="1011" w:type="pct"/>
            <w:vMerge/>
            <w:hideMark/>
          </w:tcPr>
          <w:p w14:paraId="2184AFE2" w14:textId="77777777" w:rsidR="0033374D" w:rsidRPr="003E75C3" w:rsidRDefault="0033374D" w:rsidP="003E75C3">
            <w:pPr>
              <w:rPr>
                <w:color w:val="000000"/>
                <w:sz w:val="20"/>
                <w:szCs w:val="20"/>
              </w:rPr>
            </w:pPr>
          </w:p>
        </w:tc>
        <w:tc>
          <w:tcPr>
            <w:tcW w:w="1018" w:type="pct"/>
            <w:hideMark/>
          </w:tcPr>
          <w:p w14:paraId="7A5C36C8" w14:textId="74FD38E3" w:rsidR="0033374D" w:rsidRPr="003E75C3" w:rsidRDefault="00F2372B" w:rsidP="003E75C3">
            <w:pPr>
              <w:rPr>
                <w:color w:val="000000"/>
                <w:sz w:val="20"/>
                <w:szCs w:val="20"/>
              </w:rPr>
            </w:pPr>
            <w:r w:rsidRPr="003E75C3">
              <w:rPr>
                <w:color w:val="000000"/>
                <w:sz w:val="20"/>
                <w:szCs w:val="20"/>
              </w:rPr>
              <w:t>AO 005: Implementación De Documentos Técnicos Normativos (AOi00168601613-011)</w:t>
            </w:r>
          </w:p>
        </w:tc>
        <w:tc>
          <w:tcPr>
            <w:tcW w:w="501" w:type="pct"/>
            <w:hideMark/>
          </w:tcPr>
          <w:p w14:paraId="3EAE9403" w14:textId="07A030EA" w:rsidR="0033374D" w:rsidRPr="003E75C3" w:rsidRDefault="00F2372B" w:rsidP="003E75C3">
            <w:pPr>
              <w:rPr>
                <w:color w:val="000000"/>
                <w:sz w:val="20"/>
                <w:szCs w:val="20"/>
              </w:rPr>
            </w:pPr>
            <w:r w:rsidRPr="003E75C3">
              <w:rPr>
                <w:color w:val="000000"/>
                <w:sz w:val="20"/>
                <w:szCs w:val="20"/>
              </w:rPr>
              <w:t>Informe</w:t>
            </w:r>
          </w:p>
        </w:tc>
        <w:tc>
          <w:tcPr>
            <w:tcW w:w="615" w:type="pct"/>
            <w:hideMark/>
          </w:tcPr>
          <w:p w14:paraId="4A710C95" w14:textId="250ED078" w:rsidR="0033374D" w:rsidRPr="003E75C3" w:rsidRDefault="00F2372B" w:rsidP="003E75C3">
            <w:pPr>
              <w:rPr>
                <w:color w:val="000000"/>
                <w:sz w:val="20"/>
                <w:szCs w:val="20"/>
              </w:rPr>
            </w:pPr>
            <w:r w:rsidRPr="003E75C3">
              <w:rPr>
                <w:color w:val="000000"/>
                <w:sz w:val="20"/>
                <w:szCs w:val="20"/>
              </w:rPr>
              <w:t>Varios</w:t>
            </w:r>
          </w:p>
        </w:tc>
        <w:tc>
          <w:tcPr>
            <w:tcW w:w="504" w:type="pct"/>
            <w:hideMark/>
          </w:tcPr>
          <w:p w14:paraId="6DFC93A2" w14:textId="3C6BBB2F"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Redes Integradas De Salud</w:t>
            </w:r>
          </w:p>
        </w:tc>
        <w:tc>
          <w:tcPr>
            <w:tcW w:w="467" w:type="pct"/>
            <w:hideMark/>
          </w:tcPr>
          <w:p w14:paraId="0DB89016" w14:textId="63E3A9CF" w:rsidR="0033374D" w:rsidRPr="003E75C3" w:rsidRDefault="00F2372B" w:rsidP="003E75C3">
            <w:pPr>
              <w:rPr>
                <w:color w:val="000000"/>
                <w:sz w:val="20"/>
                <w:szCs w:val="20"/>
              </w:rPr>
            </w:pPr>
            <w:r w:rsidRPr="003E75C3">
              <w:rPr>
                <w:color w:val="000000"/>
                <w:sz w:val="20"/>
                <w:szCs w:val="20"/>
              </w:rPr>
              <w:t>M. De Salud</w:t>
            </w:r>
          </w:p>
        </w:tc>
        <w:tc>
          <w:tcPr>
            <w:tcW w:w="467" w:type="pct"/>
            <w:hideMark/>
          </w:tcPr>
          <w:p w14:paraId="7C7C548F" w14:textId="1629DEF8" w:rsidR="0033374D" w:rsidRPr="003E75C3" w:rsidRDefault="00F2372B" w:rsidP="003E75C3">
            <w:pPr>
              <w:rPr>
                <w:color w:val="000000"/>
                <w:sz w:val="20"/>
                <w:szCs w:val="20"/>
              </w:rPr>
            </w:pPr>
            <w:r w:rsidRPr="003E75C3">
              <w:rPr>
                <w:color w:val="000000"/>
                <w:sz w:val="20"/>
                <w:szCs w:val="20"/>
              </w:rPr>
              <w:t>Salud</w:t>
            </w:r>
          </w:p>
        </w:tc>
        <w:tc>
          <w:tcPr>
            <w:tcW w:w="309" w:type="pct"/>
            <w:hideMark/>
          </w:tcPr>
          <w:p w14:paraId="48C4F779" w14:textId="58FDB9BB" w:rsidR="0033374D" w:rsidRPr="003E75C3" w:rsidRDefault="00F2372B" w:rsidP="003E75C3">
            <w:pPr>
              <w:rPr>
                <w:color w:val="000000"/>
                <w:sz w:val="20"/>
                <w:szCs w:val="20"/>
              </w:rPr>
            </w:pPr>
            <w:r w:rsidRPr="003E75C3">
              <w:rPr>
                <w:color w:val="000000"/>
                <w:sz w:val="20"/>
                <w:szCs w:val="20"/>
              </w:rPr>
              <w:t>Nacional</w:t>
            </w:r>
          </w:p>
        </w:tc>
      </w:tr>
      <w:tr w:rsidR="0033374D" w:rsidRPr="003E75C3" w14:paraId="5901F643" w14:textId="77777777" w:rsidTr="009425D7">
        <w:trPr>
          <w:trHeight w:val="690"/>
        </w:trPr>
        <w:tc>
          <w:tcPr>
            <w:tcW w:w="107" w:type="pct"/>
            <w:vMerge w:val="restart"/>
            <w:hideMark/>
          </w:tcPr>
          <w:p w14:paraId="62E39679" w14:textId="77777777" w:rsidR="0033374D" w:rsidRPr="003E75C3" w:rsidRDefault="0033374D" w:rsidP="003E75C3">
            <w:pPr>
              <w:rPr>
                <w:color w:val="000000"/>
                <w:sz w:val="20"/>
                <w:szCs w:val="20"/>
              </w:rPr>
            </w:pPr>
            <w:r w:rsidRPr="003E75C3">
              <w:rPr>
                <w:color w:val="000000"/>
                <w:sz w:val="20"/>
                <w:szCs w:val="20"/>
              </w:rPr>
              <w:t>12</w:t>
            </w:r>
          </w:p>
        </w:tc>
        <w:tc>
          <w:tcPr>
            <w:tcW w:w="1011" w:type="pct"/>
            <w:vMerge w:val="restart"/>
            <w:hideMark/>
          </w:tcPr>
          <w:p w14:paraId="5010808A" w14:textId="77777777" w:rsidR="0033374D" w:rsidRPr="003E75C3" w:rsidRDefault="0033374D" w:rsidP="003E75C3">
            <w:pPr>
              <w:rPr>
                <w:color w:val="000000"/>
                <w:sz w:val="20"/>
                <w:szCs w:val="20"/>
              </w:rPr>
            </w:pPr>
            <w:r w:rsidRPr="003E75C3">
              <w:rPr>
                <w:color w:val="000000"/>
                <w:sz w:val="20"/>
                <w:szCs w:val="20"/>
              </w:rPr>
              <w:t>Programa de intervención temprana para niñas y niños con discapacidad menores de 3 años.</w:t>
            </w:r>
          </w:p>
        </w:tc>
        <w:tc>
          <w:tcPr>
            <w:tcW w:w="1018" w:type="pct"/>
            <w:hideMark/>
          </w:tcPr>
          <w:p w14:paraId="24200D25" w14:textId="19CFA4E6" w:rsidR="0033374D" w:rsidRPr="003E75C3" w:rsidRDefault="00F2372B" w:rsidP="003E75C3">
            <w:pPr>
              <w:rPr>
                <w:color w:val="000000"/>
                <w:sz w:val="20"/>
                <w:szCs w:val="20"/>
              </w:rPr>
            </w:pPr>
            <w:r w:rsidRPr="003E75C3">
              <w:rPr>
                <w:color w:val="000000"/>
                <w:sz w:val="20"/>
                <w:szCs w:val="20"/>
              </w:rPr>
              <w:t>AO 001: Desarrollo De Los Servicios Educativos Especializados Para Niñas, Niños Y Adolescentes Con Necesidades Educativas Especiales (AOi00008100510-010)</w:t>
            </w:r>
          </w:p>
        </w:tc>
        <w:tc>
          <w:tcPr>
            <w:tcW w:w="501" w:type="pct"/>
            <w:hideMark/>
          </w:tcPr>
          <w:p w14:paraId="7CA50434" w14:textId="16DD2629" w:rsidR="0033374D" w:rsidRPr="003E75C3" w:rsidRDefault="00F2372B" w:rsidP="003E75C3">
            <w:pPr>
              <w:rPr>
                <w:color w:val="000000"/>
                <w:sz w:val="20"/>
                <w:szCs w:val="20"/>
              </w:rPr>
            </w:pPr>
            <w:r w:rsidRPr="003E75C3">
              <w:rPr>
                <w:color w:val="000000"/>
                <w:sz w:val="20"/>
                <w:szCs w:val="20"/>
              </w:rPr>
              <w:t>Acción</w:t>
            </w:r>
          </w:p>
        </w:tc>
        <w:tc>
          <w:tcPr>
            <w:tcW w:w="615" w:type="pct"/>
            <w:hideMark/>
          </w:tcPr>
          <w:p w14:paraId="619F2ED5" w14:textId="55592E1B" w:rsidR="0033374D" w:rsidRPr="003E75C3" w:rsidRDefault="0033374D" w:rsidP="003E75C3">
            <w:pPr>
              <w:rPr>
                <w:color w:val="000000"/>
                <w:sz w:val="20"/>
                <w:szCs w:val="20"/>
              </w:rPr>
            </w:pPr>
          </w:p>
        </w:tc>
        <w:tc>
          <w:tcPr>
            <w:tcW w:w="504" w:type="pct"/>
            <w:hideMark/>
          </w:tcPr>
          <w:p w14:paraId="32D4899B" w14:textId="537750DC"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1EAFCC30" w14:textId="1695A763"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59390ED9" w14:textId="5A904C9C"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7CFB8A9F" w14:textId="32696D71" w:rsidR="0033374D" w:rsidRPr="003E75C3" w:rsidRDefault="00F2372B" w:rsidP="003E75C3">
            <w:pPr>
              <w:rPr>
                <w:color w:val="000000"/>
                <w:sz w:val="20"/>
                <w:szCs w:val="20"/>
              </w:rPr>
            </w:pPr>
            <w:r w:rsidRPr="003E75C3">
              <w:rPr>
                <w:color w:val="000000"/>
                <w:sz w:val="20"/>
                <w:szCs w:val="20"/>
              </w:rPr>
              <w:t>Nacional</w:t>
            </w:r>
          </w:p>
        </w:tc>
      </w:tr>
      <w:tr w:rsidR="0033374D" w:rsidRPr="003E75C3" w14:paraId="173BD2A6" w14:textId="77777777" w:rsidTr="009425D7">
        <w:trPr>
          <w:trHeight w:val="690"/>
        </w:trPr>
        <w:tc>
          <w:tcPr>
            <w:tcW w:w="107" w:type="pct"/>
            <w:vMerge/>
            <w:hideMark/>
          </w:tcPr>
          <w:p w14:paraId="3B5155F6" w14:textId="77777777" w:rsidR="0033374D" w:rsidRPr="003E75C3" w:rsidRDefault="0033374D" w:rsidP="003E75C3">
            <w:pPr>
              <w:rPr>
                <w:color w:val="000000"/>
                <w:sz w:val="20"/>
                <w:szCs w:val="20"/>
              </w:rPr>
            </w:pPr>
          </w:p>
        </w:tc>
        <w:tc>
          <w:tcPr>
            <w:tcW w:w="1011" w:type="pct"/>
            <w:vMerge/>
            <w:hideMark/>
          </w:tcPr>
          <w:p w14:paraId="3A5B8E3E" w14:textId="77777777" w:rsidR="0033374D" w:rsidRPr="003E75C3" w:rsidRDefault="0033374D" w:rsidP="003E75C3">
            <w:pPr>
              <w:rPr>
                <w:color w:val="000000"/>
                <w:sz w:val="20"/>
                <w:szCs w:val="20"/>
              </w:rPr>
            </w:pPr>
          </w:p>
        </w:tc>
        <w:tc>
          <w:tcPr>
            <w:tcW w:w="1018" w:type="pct"/>
            <w:hideMark/>
          </w:tcPr>
          <w:p w14:paraId="656CAC20" w14:textId="54D8F86F" w:rsidR="0033374D" w:rsidRPr="003E75C3" w:rsidRDefault="00F2372B" w:rsidP="003E75C3">
            <w:pPr>
              <w:rPr>
                <w:color w:val="000000"/>
                <w:sz w:val="20"/>
                <w:szCs w:val="20"/>
              </w:rPr>
            </w:pPr>
            <w:r w:rsidRPr="003E75C3">
              <w:rPr>
                <w:color w:val="000000"/>
                <w:sz w:val="20"/>
                <w:szCs w:val="20"/>
              </w:rPr>
              <w:t>AO002: Actividades Para La Atención De La Primera Infancia (AOi00008100360-010)</w:t>
            </w:r>
          </w:p>
        </w:tc>
        <w:tc>
          <w:tcPr>
            <w:tcW w:w="501" w:type="pct"/>
            <w:hideMark/>
          </w:tcPr>
          <w:p w14:paraId="15142C08" w14:textId="3AE066A5" w:rsidR="0033374D" w:rsidRPr="003E75C3" w:rsidRDefault="00F2372B" w:rsidP="003E75C3">
            <w:pPr>
              <w:rPr>
                <w:color w:val="000000"/>
                <w:sz w:val="20"/>
                <w:szCs w:val="20"/>
              </w:rPr>
            </w:pPr>
            <w:r w:rsidRPr="003E75C3">
              <w:rPr>
                <w:color w:val="000000"/>
                <w:sz w:val="20"/>
                <w:szCs w:val="20"/>
              </w:rPr>
              <w:t>Acción</w:t>
            </w:r>
          </w:p>
        </w:tc>
        <w:tc>
          <w:tcPr>
            <w:tcW w:w="615" w:type="pct"/>
            <w:hideMark/>
          </w:tcPr>
          <w:p w14:paraId="41E9F1AB" w14:textId="08E820F0" w:rsidR="0033374D" w:rsidRPr="003E75C3" w:rsidRDefault="00F2372B" w:rsidP="003E75C3">
            <w:pPr>
              <w:rPr>
                <w:color w:val="000000"/>
                <w:sz w:val="20"/>
                <w:szCs w:val="20"/>
              </w:rPr>
            </w:pPr>
            <w:r w:rsidRPr="003E75C3">
              <w:rPr>
                <w:color w:val="000000"/>
                <w:sz w:val="20"/>
                <w:szCs w:val="20"/>
              </w:rPr>
              <w:t>Dirección De Educación Inicial</w:t>
            </w:r>
          </w:p>
        </w:tc>
        <w:tc>
          <w:tcPr>
            <w:tcW w:w="504" w:type="pct"/>
            <w:hideMark/>
          </w:tcPr>
          <w:p w14:paraId="46E900E4" w14:textId="746C9C5B"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73D40783" w14:textId="634EDBC2"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283120E1" w14:textId="4BF6D5EE"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7FC72DFA" w14:textId="784AC491" w:rsidR="0033374D" w:rsidRPr="003E75C3" w:rsidRDefault="00F2372B" w:rsidP="003E75C3">
            <w:pPr>
              <w:rPr>
                <w:color w:val="000000"/>
                <w:sz w:val="20"/>
                <w:szCs w:val="20"/>
              </w:rPr>
            </w:pPr>
            <w:r w:rsidRPr="003E75C3">
              <w:rPr>
                <w:color w:val="000000"/>
                <w:sz w:val="20"/>
                <w:szCs w:val="20"/>
              </w:rPr>
              <w:t>Nacional</w:t>
            </w:r>
          </w:p>
        </w:tc>
      </w:tr>
      <w:tr w:rsidR="0033374D" w:rsidRPr="003E75C3" w14:paraId="32132D0D" w14:textId="77777777" w:rsidTr="009425D7">
        <w:trPr>
          <w:trHeight w:val="690"/>
        </w:trPr>
        <w:tc>
          <w:tcPr>
            <w:tcW w:w="107" w:type="pct"/>
            <w:vMerge/>
            <w:hideMark/>
          </w:tcPr>
          <w:p w14:paraId="6D0CE379" w14:textId="77777777" w:rsidR="0033374D" w:rsidRPr="003E75C3" w:rsidRDefault="0033374D" w:rsidP="003E75C3">
            <w:pPr>
              <w:rPr>
                <w:color w:val="000000"/>
                <w:sz w:val="20"/>
                <w:szCs w:val="20"/>
              </w:rPr>
            </w:pPr>
          </w:p>
        </w:tc>
        <w:tc>
          <w:tcPr>
            <w:tcW w:w="1011" w:type="pct"/>
            <w:vMerge/>
            <w:hideMark/>
          </w:tcPr>
          <w:p w14:paraId="227F8980" w14:textId="77777777" w:rsidR="0033374D" w:rsidRPr="003E75C3" w:rsidRDefault="0033374D" w:rsidP="003E75C3">
            <w:pPr>
              <w:rPr>
                <w:color w:val="000000"/>
                <w:sz w:val="20"/>
                <w:szCs w:val="20"/>
              </w:rPr>
            </w:pPr>
          </w:p>
        </w:tc>
        <w:tc>
          <w:tcPr>
            <w:tcW w:w="1018" w:type="pct"/>
            <w:hideMark/>
          </w:tcPr>
          <w:p w14:paraId="11CAC6C0" w14:textId="370CCF39" w:rsidR="0033374D" w:rsidRPr="003E75C3" w:rsidRDefault="00F2372B" w:rsidP="003E75C3">
            <w:pPr>
              <w:rPr>
                <w:color w:val="000000"/>
                <w:sz w:val="20"/>
                <w:szCs w:val="20"/>
              </w:rPr>
            </w:pPr>
            <w:r w:rsidRPr="003E75C3">
              <w:rPr>
                <w:color w:val="000000"/>
                <w:sz w:val="20"/>
                <w:szCs w:val="20"/>
              </w:rPr>
              <w:t>AO003: Asistencia A Familias De Estudiantes De Los Programas De Intervención Temprana Para Participación En El Proceso Educativo (AOi00008100242-010)</w:t>
            </w:r>
          </w:p>
        </w:tc>
        <w:tc>
          <w:tcPr>
            <w:tcW w:w="501" w:type="pct"/>
            <w:hideMark/>
          </w:tcPr>
          <w:p w14:paraId="2B375FA9" w14:textId="3DCFC1D8" w:rsidR="0033374D" w:rsidRPr="003E75C3" w:rsidRDefault="00F2372B" w:rsidP="003E75C3">
            <w:pPr>
              <w:rPr>
                <w:color w:val="000000"/>
                <w:sz w:val="20"/>
                <w:szCs w:val="20"/>
              </w:rPr>
            </w:pPr>
            <w:r w:rsidRPr="003E75C3">
              <w:rPr>
                <w:color w:val="000000"/>
                <w:sz w:val="20"/>
                <w:szCs w:val="20"/>
              </w:rPr>
              <w:t>Familia</w:t>
            </w:r>
          </w:p>
        </w:tc>
        <w:tc>
          <w:tcPr>
            <w:tcW w:w="615" w:type="pct"/>
            <w:hideMark/>
          </w:tcPr>
          <w:p w14:paraId="065D9ACF" w14:textId="16A009D6" w:rsidR="0033374D" w:rsidRPr="003E75C3" w:rsidRDefault="00F2372B" w:rsidP="003E75C3">
            <w:pPr>
              <w:rPr>
                <w:color w:val="000000"/>
                <w:sz w:val="20"/>
                <w:szCs w:val="20"/>
              </w:rPr>
            </w:pPr>
            <w:r w:rsidRPr="003E75C3">
              <w:rPr>
                <w:color w:val="000000"/>
                <w:sz w:val="20"/>
                <w:szCs w:val="20"/>
              </w:rPr>
              <w:t>Dirección De Educación Básica Especial</w:t>
            </w:r>
          </w:p>
        </w:tc>
        <w:tc>
          <w:tcPr>
            <w:tcW w:w="504" w:type="pct"/>
            <w:hideMark/>
          </w:tcPr>
          <w:p w14:paraId="5008A475" w14:textId="409AFB40"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7699EB40" w14:textId="02A80231"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09E2F2C9" w14:textId="082E68EE"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6288B84C" w14:textId="6EA5E471" w:rsidR="0033374D" w:rsidRPr="003E75C3" w:rsidRDefault="00F2372B" w:rsidP="003E75C3">
            <w:pPr>
              <w:rPr>
                <w:color w:val="000000"/>
                <w:sz w:val="20"/>
                <w:szCs w:val="20"/>
              </w:rPr>
            </w:pPr>
            <w:r w:rsidRPr="003E75C3">
              <w:rPr>
                <w:color w:val="000000"/>
                <w:sz w:val="20"/>
                <w:szCs w:val="20"/>
              </w:rPr>
              <w:t>Nacional</w:t>
            </w:r>
          </w:p>
        </w:tc>
      </w:tr>
      <w:tr w:rsidR="0033374D" w:rsidRPr="003E75C3" w14:paraId="3149C4F1" w14:textId="77777777" w:rsidTr="009425D7">
        <w:trPr>
          <w:trHeight w:val="690"/>
        </w:trPr>
        <w:tc>
          <w:tcPr>
            <w:tcW w:w="107" w:type="pct"/>
            <w:vMerge/>
            <w:hideMark/>
          </w:tcPr>
          <w:p w14:paraId="24B425B7" w14:textId="77777777" w:rsidR="0033374D" w:rsidRPr="003E75C3" w:rsidRDefault="0033374D" w:rsidP="003E75C3">
            <w:pPr>
              <w:rPr>
                <w:color w:val="000000"/>
                <w:sz w:val="20"/>
                <w:szCs w:val="20"/>
              </w:rPr>
            </w:pPr>
          </w:p>
        </w:tc>
        <w:tc>
          <w:tcPr>
            <w:tcW w:w="1011" w:type="pct"/>
            <w:vMerge/>
            <w:hideMark/>
          </w:tcPr>
          <w:p w14:paraId="2E1796BA" w14:textId="77777777" w:rsidR="0033374D" w:rsidRPr="003E75C3" w:rsidRDefault="0033374D" w:rsidP="003E75C3">
            <w:pPr>
              <w:rPr>
                <w:color w:val="000000"/>
                <w:sz w:val="20"/>
                <w:szCs w:val="20"/>
              </w:rPr>
            </w:pPr>
          </w:p>
        </w:tc>
        <w:tc>
          <w:tcPr>
            <w:tcW w:w="1018" w:type="pct"/>
            <w:hideMark/>
          </w:tcPr>
          <w:p w14:paraId="59FE2EB7" w14:textId="08D8A5B5" w:rsidR="0033374D" w:rsidRPr="003E75C3" w:rsidRDefault="00F2372B" w:rsidP="003E75C3">
            <w:pPr>
              <w:rPr>
                <w:color w:val="000000"/>
                <w:sz w:val="20"/>
                <w:szCs w:val="20"/>
              </w:rPr>
            </w:pPr>
            <w:r w:rsidRPr="003E75C3">
              <w:rPr>
                <w:color w:val="000000"/>
                <w:sz w:val="20"/>
                <w:szCs w:val="20"/>
              </w:rPr>
              <w:t>AO004: Asistencia Técnica Y Soporte Para La Gestión Pedagógica E Institucional De Los Programas De Intervención Temprana (AOi00008100515-010)</w:t>
            </w:r>
          </w:p>
        </w:tc>
        <w:tc>
          <w:tcPr>
            <w:tcW w:w="501" w:type="pct"/>
            <w:hideMark/>
          </w:tcPr>
          <w:p w14:paraId="075317D2" w14:textId="3F3C744B" w:rsidR="0033374D" w:rsidRPr="003E75C3" w:rsidRDefault="00F2372B" w:rsidP="003E75C3">
            <w:pPr>
              <w:rPr>
                <w:color w:val="000000"/>
                <w:sz w:val="20"/>
                <w:szCs w:val="20"/>
              </w:rPr>
            </w:pPr>
            <w:r w:rsidRPr="003E75C3">
              <w:rPr>
                <w:color w:val="000000"/>
                <w:sz w:val="20"/>
                <w:szCs w:val="20"/>
              </w:rPr>
              <w:t>Institución Educativa</w:t>
            </w:r>
          </w:p>
        </w:tc>
        <w:tc>
          <w:tcPr>
            <w:tcW w:w="615" w:type="pct"/>
            <w:hideMark/>
          </w:tcPr>
          <w:p w14:paraId="19C59800" w14:textId="57A3ABB3" w:rsidR="0033374D" w:rsidRPr="003E75C3" w:rsidRDefault="00F2372B" w:rsidP="003E75C3">
            <w:pPr>
              <w:rPr>
                <w:color w:val="000000"/>
                <w:sz w:val="20"/>
                <w:szCs w:val="20"/>
              </w:rPr>
            </w:pPr>
            <w:r w:rsidRPr="003E75C3">
              <w:rPr>
                <w:color w:val="000000"/>
                <w:sz w:val="20"/>
                <w:szCs w:val="20"/>
              </w:rPr>
              <w:t>Dirección De Educación Básica Especial</w:t>
            </w:r>
          </w:p>
        </w:tc>
        <w:tc>
          <w:tcPr>
            <w:tcW w:w="504" w:type="pct"/>
            <w:hideMark/>
          </w:tcPr>
          <w:p w14:paraId="4C650121" w14:textId="1A4C625E"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59E9339E" w14:textId="4F427268"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626E0C10" w14:textId="05792CBB"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32D1AF95" w14:textId="17B2E934" w:rsidR="0033374D" w:rsidRPr="003E75C3" w:rsidRDefault="00F2372B" w:rsidP="003E75C3">
            <w:pPr>
              <w:rPr>
                <w:color w:val="000000"/>
                <w:sz w:val="20"/>
                <w:szCs w:val="20"/>
              </w:rPr>
            </w:pPr>
            <w:r w:rsidRPr="003E75C3">
              <w:rPr>
                <w:color w:val="000000"/>
                <w:sz w:val="20"/>
                <w:szCs w:val="20"/>
              </w:rPr>
              <w:t>Nacional</w:t>
            </w:r>
          </w:p>
        </w:tc>
      </w:tr>
      <w:tr w:rsidR="0033374D" w:rsidRPr="003E75C3" w14:paraId="25155F78" w14:textId="77777777" w:rsidTr="009425D7">
        <w:trPr>
          <w:trHeight w:val="690"/>
        </w:trPr>
        <w:tc>
          <w:tcPr>
            <w:tcW w:w="107" w:type="pct"/>
            <w:vMerge w:val="restart"/>
            <w:hideMark/>
          </w:tcPr>
          <w:p w14:paraId="761514E9" w14:textId="77777777" w:rsidR="0033374D" w:rsidRPr="003E75C3" w:rsidRDefault="0033374D" w:rsidP="003E75C3">
            <w:pPr>
              <w:rPr>
                <w:color w:val="000000"/>
                <w:sz w:val="20"/>
                <w:szCs w:val="20"/>
              </w:rPr>
            </w:pPr>
            <w:r w:rsidRPr="003E75C3">
              <w:rPr>
                <w:color w:val="000000"/>
                <w:sz w:val="20"/>
                <w:szCs w:val="20"/>
              </w:rPr>
              <w:lastRenderedPageBreak/>
              <w:t>13</w:t>
            </w:r>
          </w:p>
        </w:tc>
        <w:tc>
          <w:tcPr>
            <w:tcW w:w="1011" w:type="pct"/>
            <w:vMerge w:val="restart"/>
            <w:hideMark/>
          </w:tcPr>
          <w:p w14:paraId="21D013CD" w14:textId="07709CA5" w:rsidR="0033374D" w:rsidRPr="003E75C3" w:rsidRDefault="0033374D" w:rsidP="003E75C3">
            <w:pPr>
              <w:rPr>
                <w:color w:val="000000"/>
                <w:sz w:val="20"/>
                <w:szCs w:val="20"/>
              </w:rPr>
            </w:pPr>
            <w:r w:rsidRPr="003E75C3">
              <w:rPr>
                <w:color w:val="000000"/>
                <w:sz w:val="20"/>
                <w:szCs w:val="20"/>
              </w:rPr>
              <w:t>Apoyo y acompañamiento a las instituciones educativas inclusivas.</w:t>
            </w:r>
          </w:p>
        </w:tc>
        <w:tc>
          <w:tcPr>
            <w:tcW w:w="1018" w:type="pct"/>
            <w:hideMark/>
          </w:tcPr>
          <w:p w14:paraId="46945B57" w14:textId="766AE309" w:rsidR="0033374D" w:rsidRPr="003E75C3" w:rsidRDefault="00F2372B" w:rsidP="003E75C3">
            <w:pPr>
              <w:rPr>
                <w:color w:val="000000"/>
                <w:sz w:val="20"/>
                <w:szCs w:val="20"/>
              </w:rPr>
            </w:pPr>
            <w:r w:rsidRPr="003E75C3">
              <w:rPr>
                <w:color w:val="000000"/>
                <w:sz w:val="20"/>
                <w:szCs w:val="20"/>
              </w:rPr>
              <w:t xml:space="preserve">AO001: Programas De </w:t>
            </w:r>
            <w:proofErr w:type="spellStart"/>
            <w:r w:rsidRPr="003E75C3">
              <w:rPr>
                <w:color w:val="000000"/>
                <w:sz w:val="20"/>
                <w:szCs w:val="20"/>
              </w:rPr>
              <w:t>Formacion</w:t>
            </w:r>
            <w:proofErr w:type="spellEnd"/>
            <w:r w:rsidRPr="003E75C3">
              <w:rPr>
                <w:color w:val="000000"/>
                <w:sz w:val="20"/>
                <w:szCs w:val="20"/>
              </w:rPr>
              <w:t xml:space="preserve"> Para Los Profesionales De Los Servicios Instituciones Educativas Inclusivas (AOi00008100252-010)</w:t>
            </w:r>
          </w:p>
        </w:tc>
        <w:tc>
          <w:tcPr>
            <w:tcW w:w="501" w:type="pct"/>
            <w:hideMark/>
          </w:tcPr>
          <w:p w14:paraId="4480F777" w14:textId="3FAEB24C" w:rsidR="0033374D" w:rsidRPr="003E75C3" w:rsidRDefault="00F2372B" w:rsidP="003E75C3">
            <w:pPr>
              <w:rPr>
                <w:color w:val="000000"/>
                <w:sz w:val="20"/>
                <w:szCs w:val="20"/>
              </w:rPr>
            </w:pPr>
            <w:r w:rsidRPr="003E75C3">
              <w:rPr>
                <w:color w:val="000000"/>
                <w:sz w:val="20"/>
                <w:szCs w:val="20"/>
              </w:rPr>
              <w:t>Persona Capacitada</w:t>
            </w:r>
          </w:p>
        </w:tc>
        <w:tc>
          <w:tcPr>
            <w:tcW w:w="615" w:type="pct"/>
            <w:hideMark/>
          </w:tcPr>
          <w:p w14:paraId="22A2686C" w14:textId="56AA4FF6" w:rsidR="0033374D" w:rsidRPr="003E75C3" w:rsidRDefault="00F2372B" w:rsidP="003E75C3">
            <w:pPr>
              <w:rPr>
                <w:color w:val="000000"/>
                <w:sz w:val="20"/>
                <w:szCs w:val="20"/>
              </w:rPr>
            </w:pPr>
            <w:r w:rsidRPr="003E75C3">
              <w:rPr>
                <w:color w:val="000000"/>
                <w:sz w:val="20"/>
                <w:szCs w:val="20"/>
              </w:rPr>
              <w:t>Dirección De Educación Básica Especial</w:t>
            </w:r>
          </w:p>
        </w:tc>
        <w:tc>
          <w:tcPr>
            <w:tcW w:w="504" w:type="pct"/>
            <w:hideMark/>
          </w:tcPr>
          <w:p w14:paraId="4B8CC90E" w14:textId="3C1FAE1A"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730A0569" w14:textId="545BC008"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627E797D" w14:textId="3D8230CF"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2907A36D" w14:textId="36585D74" w:rsidR="0033374D" w:rsidRPr="003E75C3" w:rsidRDefault="00F2372B" w:rsidP="003E75C3">
            <w:pPr>
              <w:rPr>
                <w:color w:val="000000"/>
                <w:sz w:val="20"/>
                <w:szCs w:val="20"/>
              </w:rPr>
            </w:pPr>
            <w:r w:rsidRPr="003E75C3">
              <w:rPr>
                <w:color w:val="000000"/>
                <w:sz w:val="20"/>
                <w:szCs w:val="20"/>
              </w:rPr>
              <w:t>Nacional</w:t>
            </w:r>
          </w:p>
        </w:tc>
      </w:tr>
      <w:tr w:rsidR="0033374D" w:rsidRPr="003E75C3" w14:paraId="75C5B317" w14:textId="77777777" w:rsidTr="009425D7">
        <w:trPr>
          <w:trHeight w:val="690"/>
        </w:trPr>
        <w:tc>
          <w:tcPr>
            <w:tcW w:w="107" w:type="pct"/>
            <w:vMerge/>
            <w:hideMark/>
          </w:tcPr>
          <w:p w14:paraId="3FFC5463" w14:textId="77777777" w:rsidR="0033374D" w:rsidRPr="003E75C3" w:rsidRDefault="0033374D" w:rsidP="003E75C3">
            <w:pPr>
              <w:rPr>
                <w:color w:val="000000"/>
                <w:sz w:val="20"/>
                <w:szCs w:val="20"/>
              </w:rPr>
            </w:pPr>
          </w:p>
        </w:tc>
        <w:tc>
          <w:tcPr>
            <w:tcW w:w="1011" w:type="pct"/>
            <w:vMerge/>
            <w:hideMark/>
          </w:tcPr>
          <w:p w14:paraId="4E3E32FB" w14:textId="77777777" w:rsidR="0033374D" w:rsidRPr="003E75C3" w:rsidRDefault="0033374D" w:rsidP="003E75C3">
            <w:pPr>
              <w:rPr>
                <w:color w:val="000000"/>
                <w:sz w:val="20"/>
                <w:szCs w:val="20"/>
              </w:rPr>
            </w:pPr>
          </w:p>
        </w:tc>
        <w:tc>
          <w:tcPr>
            <w:tcW w:w="1018" w:type="pct"/>
            <w:hideMark/>
          </w:tcPr>
          <w:p w14:paraId="433698EE" w14:textId="0C412150" w:rsidR="0033374D" w:rsidRPr="003E75C3" w:rsidRDefault="00F2372B" w:rsidP="003E75C3">
            <w:pPr>
              <w:rPr>
                <w:color w:val="000000"/>
                <w:sz w:val="20"/>
                <w:szCs w:val="20"/>
              </w:rPr>
            </w:pPr>
            <w:r w:rsidRPr="003E75C3">
              <w:rPr>
                <w:color w:val="000000"/>
                <w:sz w:val="20"/>
                <w:szCs w:val="20"/>
              </w:rPr>
              <w:t>AO002: Programas De Formación Para Los Profesionales De Los Servicios De Educación Básica Especial (AOi00008100285-010)</w:t>
            </w:r>
          </w:p>
        </w:tc>
        <w:tc>
          <w:tcPr>
            <w:tcW w:w="501" w:type="pct"/>
            <w:hideMark/>
          </w:tcPr>
          <w:p w14:paraId="2095C2D2" w14:textId="0248DC5C" w:rsidR="0033374D" w:rsidRPr="003E75C3" w:rsidRDefault="00F2372B" w:rsidP="003E75C3">
            <w:pPr>
              <w:rPr>
                <w:color w:val="000000"/>
                <w:sz w:val="20"/>
                <w:szCs w:val="20"/>
              </w:rPr>
            </w:pPr>
            <w:r w:rsidRPr="003E75C3">
              <w:rPr>
                <w:color w:val="000000"/>
                <w:sz w:val="20"/>
                <w:szCs w:val="20"/>
              </w:rPr>
              <w:t>Persona Capacitada</w:t>
            </w:r>
          </w:p>
        </w:tc>
        <w:tc>
          <w:tcPr>
            <w:tcW w:w="615" w:type="pct"/>
            <w:hideMark/>
          </w:tcPr>
          <w:p w14:paraId="2C5FBC65" w14:textId="18C93469" w:rsidR="0033374D" w:rsidRPr="003E75C3" w:rsidRDefault="00F2372B" w:rsidP="003E75C3">
            <w:pPr>
              <w:rPr>
                <w:color w:val="000000"/>
                <w:sz w:val="20"/>
                <w:szCs w:val="20"/>
              </w:rPr>
            </w:pPr>
            <w:r w:rsidRPr="003E75C3">
              <w:rPr>
                <w:color w:val="000000"/>
                <w:sz w:val="20"/>
                <w:szCs w:val="20"/>
              </w:rPr>
              <w:t>Dirección De Educación Básica Especial</w:t>
            </w:r>
          </w:p>
        </w:tc>
        <w:tc>
          <w:tcPr>
            <w:tcW w:w="504" w:type="pct"/>
            <w:hideMark/>
          </w:tcPr>
          <w:p w14:paraId="6FCB3AD1" w14:textId="71A6FDB5"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629C52BE" w14:textId="33252945"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221F35BE" w14:textId="10316DD9"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225D7106" w14:textId="3820753E" w:rsidR="0033374D" w:rsidRPr="003E75C3" w:rsidRDefault="00F2372B" w:rsidP="003E75C3">
            <w:pPr>
              <w:rPr>
                <w:color w:val="000000"/>
                <w:sz w:val="20"/>
                <w:szCs w:val="20"/>
              </w:rPr>
            </w:pPr>
            <w:r w:rsidRPr="003E75C3">
              <w:rPr>
                <w:color w:val="000000"/>
                <w:sz w:val="20"/>
                <w:szCs w:val="20"/>
              </w:rPr>
              <w:t>Nacional</w:t>
            </w:r>
          </w:p>
        </w:tc>
      </w:tr>
      <w:tr w:rsidR="0033374D" w:rsidRPr="003E75C3" w14:paraId="7F28961E" w14:textId="77777777" w:rsidTr="009425D7">
        <w:trPr>
          <w:trHeight w:val="690"/>
        </w:trPr>
        <w:tc>
          <w:tcPr>
            <w:tcW w:w="107" w:type="pct"/>
            <w:vMerge/>
            <w:hideMark/>
          </w:tcPr>
          <w:p w14:paraId="3C74773C" w14:textId="77777777" w:rsidR="0033374D" w:rsidRPr="003E75C3" w:rsidRDefault="0033374D" w:rsidP="003E75C3">
            <w:pPr>
              <w:rPr>
                <w:color w:val="000000"/>
                <w:sz w:val="20"/>
                <w:szCs w:val="20"/>
              </w:rPr>
            </w:pPr>
          </w:p>
        </w:tc>
        <w:tc>
          <w:tcPr>
            <w:tcW w:w="1011" w:type="pct"/>
            <w:vMerge/>
            <w:hideMark/>
          </w:tcPr>
          <w:p w14:paraId="5B0F18A1" w14:textId="77777777" w:rsidR="0033374D" w:rsidRPr="003E75C3" w:rsidRDefault="0033374D" w:rsidP="003E75C3">
            <w:pPr>
              <w:rPr>
                <w:color w:val="000000"/>
                <w:sz w:val="20"/>
                <w:szCs w:val="20"/>
              </w:rPr>
            </w:pPr>
          </w:p>
        </w:tc>
        <w:tc>
          <w:tcPr>
            <w:tcW w:w="1018" w:type="pct"/>
            <w:hideMark/>
          </w:tcPr>
          <w:p w14:paraId="6D30BE8A" w14:textId="79464F00" w:rsidR="0033374D" w:rsidRPr="003E75C3" w:rsidRDefault="00F2372B" w:rsidP="003E75C3">
            <w:pPr>
              <w:rPr>
                <w:color w:val="000000"/>
                <w:sz w:val="20"/>
                <w:szCs w:val="20"/>
              </w:rPr>
            </w:pPr>
            <w:r w:rsidRPr="003E75C3">
              <w:rPr>
                <w:color w:val="000000"/>
                <w:sz w:val="20"/>
                <w:szCs w:val="20"/>
              </w:rPr>
              <w:t xml:space="preserve">AO003: Asistencia Técnica Y Soporte Para La Gestión Pedagógica E Institucional De Los Centros De </w:t>
            </w:r>
            <w:r w:rsidRPr="003E75C3">
              <w:rPr>
                <w:color w:val="000000"/>
                <w:sz w:val="20"/>
                <w:szCs w:val="20"/>
              </w:rPr>
              <w:lastRenderedPageBreak/>
              <w:t>Educación Básica Especial (AOi00008100285-010)</w:t>
            </w:r>
          </w:p>
        </w:tc>
        <w:tc>
          <w:tcPr>
            <w:tcW w:w="501" w:type="pct"/>
            <w:hideMark/>
          </w:tcPr>
          <w:p w14:paraId="020A9D1D" w14:textId="6AA37DCF" w:rsidR="0033374D" w:rsidRPr="003E75C3" w:rsidRDefault="00F2372B" w:rsidP="003E75C3">
            <w:pPr>
              <w:rPr>
                <w:color w:val="000000"/>
                <w:sz w:val="20"/>
                <w:szCs w:val="20"/>
              </w:rPr>
            </w:pPr>
            <w:proofErr w:type="spellStart"/>
            <w:r w:rsidRPr="003E75C3">
              <w:rPr>
                <w:color w:val="000000"/>
                <w:sz w:val="20"/>
                <w:szCs w:val="20"/>
              </w:rPr>
              <w:lastRenderedPageBreak/>
              <w:t>Insititución</w:t>
            </w:r>
            <w:proofErr w:type="spellEnd"/>
            <w:r w:rsidRPr="003E75C3">
              <w:rPr>
                <w:color w:val="000000"/>
                <w:sz w:val="20"/>
                <w:szCs w:val="20"/>
              </w:rPr>
              <w:t xml:space="preserve"> Educativa</w:t>
            </w:r>
          </w:p>
        </w:tc>
        <w:tc>
          <w:tcPr>
            <w:tcW w:w="615" w:type="pct"/>
            <w:hideMark/>
          </w:tcPr>
          <w:p w14:paraId="6C3A0114" w14:textId="56399FDB" w:rsidR="0033374D" w:rsidRPr="003E75C3" w:rsidRDefault="00F2372B" w:rsidP="003E75C3">
            <w:pPr>
              <w:rPr>
                <w:color w:val="000000"/>
                <w:sz w:val="20"/>
                <w:szCs w:val="20"/>
              </w:rPr>
            </w:pPr>
            <w:r w:rsidRPr="003E75C3">
              <w:rPr>
                <w:color w:val="000000"/>
                <w:sz w:val="20"/>
                <w:szCs w:val="20"/>
              </w:rPr>
              <w:t>Dirección De Educación Básica Especial</w:t>
            </w:r>
          </w:p>
        </w:tc>
        <w:tc>
          <w:tcPr>
            <w:tcW w:w="504" w:type="pct"/>
            <w:hideMark/>
          </w:tcPr>
          <w:p w14:paraId="0848482B" w14:textId="23063616"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58055364" w14:textId="34779D5D"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5F5CFEE4" w14:textId="0FF0E82A"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0DAB4952" w14:textId="3B95DBEF" w:rsidR="0033374D" w:rsidRPr="003E75C3" w:rsidRDefault="00F2372B" w:rsidP="003E75C3">
            <w:pPr>
              <w:rPr>
                <w:color w:val="000000"/>
                <w:sz w:val="20"/>
                <w:szCs w:val="20"/>
              </w:rPr>
            </w:pPr>
            <w:r w:rsidRPr="003E75C3">
              <w:rPr>
                <w:color w:val="000000"/>
                <w:sz w:val="20"/>
                <w:szCs w:val="20"/>
              </w:rPr>
              <w:t>Nacional</w:t>
            </w:r>
          </w:p>
        </w:tc>
      </w:tr>
      <w:tr w:rsidR="0033374D" w:rsidRPr="003E75C3" w14:paraId="6131900F" w14:textId="77777777" w:rsidTr="009425D7">
        <w:trPr>
          <w:trHeight w:val="690"/>
        </w:trPr>
        <w:tc>
          <w:tcPr>
            <w:tcW w:w="107" w:type="pct"/>
            <w:hideMark/>
          </w:tcPr>
          <w:p w14:paraId="5313FA1A" w14:textId="77777777" w:rsidR="0033374D" w:rsidRPr="003E75C3" w:rsidRDefault="0033374D" w:rsidP="003E75C3">
            <w:pPr>
              <w:rPr>
                <w:color w:val="000000"/>
                <w:sz w:val="20"/>
                <w:szCs w:val="20"/>
              </w:rPr>
            </w:pPr>
            <w:r w:rsidRPr="003E75C3">
              <w:rPr>
                <w:color w:val="000000"/>
                <w:sz w:val="20"/>
                <w:szCs w:val="20"/>
              </w:rPr>
              <w:t>14</w:t>
            </w:r>
          </w:p>
        </w:tc>
        <w:tc>
          <w:tcPr>
            <w:tcW w:w="1011" w:type="pct"/>
            <w:hideMark/>
          </w:tcPr>
          <w:p w14:paraId="406EA55E" w14:textId="77777777" w:rsidR="0033374D" w:rsidRPr="003E75C3" w:rsidRDefault="0033374D" w:rsidP="003E75C3">
            <w:pPr>
              <w:rPr>
                <w:color w:val="000000"/>
                <w:sz w:val="20"/>
                <w:szCs w:val="20"/>
              </w:rPr>
            </w:pPr>
            <w:r w:rsidRPr="003E75C3">
              <w:rPr>
                <w:color w:val="000000"/>
                <w:sz w:val="20"/>
                <w:szCs w:val="20"/>
              </w:rPr>
              <w:t>Formación docente bajo un enfoque inclusivo en materia de discapacidad.</w:t>
            </w:r>
          </w:p>
        </w:tc>
        <w:tc>
          <w:tcPr>
            <w:tcW w:w="1018" w:type="pct"/>
            <w:hideMark/>
          </w:tcPr>
          <w:p w14:paraId="6FCACC88" w14:textId="037F566B"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52155EE3" w14:textId="16FB0839" w:rsidR="0033374D" w:rsidRPr="003E75C3" w:rsidRDefault="0033374D" w:rsidP="003E75C3">
            <w:pPr>
              <w:rPr>
                <w:color w:val="000000"/>
                <w:sz w:val="20"/>
                <w:szCs w:val="20"/>
              </w:rPr>
            </w:pPr>
          </w:p>
        </w:tc>
        <w:tc>
          <w:tcPr>
            <w:tcW w:w="615" w:type="pct"/>
            <w:hideMark/>
          </w:tcPr>
          <w:p w14:paraId="18E61072" w14:textId="37773578" w:rsidR="0033374D" w:rsidRPr="003E75C3" w:rsidRDefault="0033374D" w:rsidP="003E75C3">
            <w:pPr>
              <w:rPr>
                <w:color w:val="000000"/>
                <w:sz w:val="20"/>
                <w:szCs w:val="20"/>
              </w:rPr>
            </w:pPr>
          </w:p>
        </w:tc>
        <w:tc>
          <w:tcPr>
            <w:tcW w:w="504" w:type="pct"/>
            <w:hideMark/>
          </w:tcPr>
          <w:p w14:paraId="4D11A10E" w14:textId="734B105C" w:rsidR="0033374D" w:rsidRPr="003E75C3" w:rsidRDefault="0033374D" w:rsidP="003E75C3">
            <w:pPr>
              <w:rPr>
                <w:color w:val="000000"/>
                <w:sz w:val="20"/>
                <w:szCs w:val="20"/>
              </w:rPr>
            </w:pPr>
          </w:p>
        </w:tc>
        <w:tc>
          <w:tcPr>
            <w:tcW w:w="467" w:type="pct"/>
            <w:hideMark/>
          </w:tcPr>
          <w:p w14:paraId="385C8667" w14:textId="21BF9C79" w:rsidR="0033374D" w:rsidRPr="003E75C3" w:rsidRDefault="0033374D" w:rsidP="003E75C3">
            <w:pPr>
              <w:rPr>
                <w:color w:val="000000"/>
                <w:sz w:val="20"/>
                <w:szCs w:val="20"/>
              </w:rPr>
            </w:pPr>
          </w:p>
        </w:tc>
        <w:tc>
          <w:tcPr>
            <w:tcW w:w="467" w:type="pct"/>
            <w:hideMark/>
          </w:tcPr>
          <w:p w14:paraId="509D01F9" w14:textId="4EE29BF5" w:rsidR="0033374D" w:rsidRPr="003E75C3" w:rsidRDefault="0033374D" w:rsidP="003E75C3">
            <w:pPr>
              <w:rPr>
                <w:color w:val="000000"/>
                <w:sz w:val="20"/>
                <w:szCs w:val="20"/>
              </w:rPr>
            </w:pPr>
          </w:p>
        </w:tc>
        <w:tc>
          <w:tcPr>
            <w:tcW w:w="309" w:type="pct"/>
            <w:hideMark/>
          </w:tcPr>
          <w:p w14:paraId="32617E28" w14:textId="6685E336" w:rsidR="0033374D" w:rsidRPr="003E75C3" w:rsidRDefault="0033374D" w:rsidP="003E75C3">
            <w:pPr>
              <w:rPr>
                <w:color w:val="000000"/>
                <w:sz w:val="20"/>
                <w:szCs w:val="20"/>
              </w:rPr>
            </w:pPr>
          </w:p>
        </w:tc>
      </w:tr>
      <w:tr w:rsidR="0033374D" w:rsidRPr="003E75C3" w14:paraId="056A04A2" w14:textId="77777777" w:rsidTr="009425D7">
        <w:trPr>
          <w:trHeight w:val="690"/>
        </w:trPr>
        <w:tc>
          <w:tcPr>
            <w:tcW w:w="107" w:type="pct"/>
            <w:vMerge w:val="restart"/>
            <w:hideMark/>
          </w:tcPr>
          <w:p w14:paraId="45706CE3" w14:textId="77777777" w:rsidR="0033374D" w:rsidRPr="003E75C3" w:rsidRDefault="0033374D" w:rsidP="003E75C3">
            <w:pPr>
              <w:rPr>
                <w:color w:val="000000"/>
                <w:sz w:val="20"/>
                <w:szCs w:val="20"/>
              </w:rPr>
            </w:pPr>
            <w:r w:rsidRPr="003E75C3">
              <w:rPr>
                <w:color w:val="000000"/>
                <w:sz w:val="20"/>
                <w:szCs w:val="20"/>
              </w:rPr>
              <w:t>15</w:t>
            </w:r>
          </w:p>
        </w:tc>
        <w:tc>
          <w:tcPr>
            <w:tcW w:w="1011" w:type="pct"/>
            <w:vMerge w:val="restart"/>
            <w:hideMark/>
          </w:tcPr>
          <w:p w14:paraId="050E075A" w14:textId="77777777" w:rsidR="0033374D" w:rsidRPr="003E75C3" w:rsidRDefault="0033374D" w:rsidP="003E75C3">
            <w:pPr>
              <w:rPr>
                <w:color w:val="000000"/>
                <w:sz w:val="20"/>
                <w:szCs w:val="20"/>
              </w:rPr>
            </w:pPr>
            <w:r w:rsidRPr="003E75C3">
              <w:rPr>
                <w:color w:val="000000"/>
                <w:sz w:val="20"/>
                <w:szCs w:val="20"/>
              </w:rPr>
              <w:t>Programa para impulsar la participación de las personas con discapacidad en actividades deportivas.</w:t>
            </w:r>
          </w:p>
        </w:tc>
        <w:tc>
          <w:tcPr>
            <w:tcW w:w="1018" w:type="pct"/>
            <w:hideMark/>
          </w:tcPr>
          <w:p w14:paraId="063CB4BB" w14:textId="766D373F" w:rsidR="0033374D" w:rsidRPr="003E75C3" w:rsidRDefault="00F2372B" w:rsidP="003E75C3">
            <w:pPr>
              <w:rPr>
                <w:color w:val="000000"/>
                <w:sz w:val="20"/>
                <w:szCs w:val="20"/>
              </w:rPr>
            </w:pPr>
            <w:r w:rsidRPr="003E75C3">
              <w:rPr>
                <w:color w:val="000000"/>
                <w:sz w:val="20"/>
                <w:szCs w:val="20"/>
              </w:rPr>
              <w:t>AO 001: Gestión Del Programa - Educación Física (AOi00008100478-010)</w:t>
            </w:r>
          </w:p>
        </w:tc>
        <w:tc>
          <w:tcPr>
            <w:tcW w:w="501" w:type="pct"/>
            <w:hideMark/>
          </w:tcPr>
          <w:p w14:paraId="61EE23C7" w14:textId="36F4C14B" w:rsidR="0033374D" w:rsidRPr="003E75C3" w:rsidRDefault="00F2372B" w:rsidP="003E75C3">
            <w:pPr>
              <w:rPr>
                <w:color w:val="000000"/>
                <w:sz w:val="20"/>
                <w:szCs w:val="20"/>
              </w:rPr>
            </w:pPr>
            <w:r w:rsidRPr="003E75C3">
              <w:rPr>
                <w:color w:val="000000"/>
                <w:sz w:val="20"/>
                <w:szCs w:val="20"/>
              </w:rPr>
              <w:t>Acción</w:t>
            </w:r>
          </w:p>
        </w:tc>
        <w:tc>
          <w:tcPr>
            <w:tcW w:w="615" w:type="pct"/>
            <w:hideMark/>
          </w:tcPr>
          <w:p w14:paraId="07DF6BD4" w14:textId="5D36896C" w:rsidR="0033374D" w:rsidRPr="003E75C3" w:rsidRDefault="00F2372B" w:rsidP="003E75C3">
            <w:pPr>
              <w:rPr>
                <w:color w:val="000000"/>
                <w:sz w:val="20"/>
                <w:szCs w:val="20"/>
              </w:rPr>
            </w:pPr>
            <w:r w:rsidRPr="003E75C3">
              <w:rPr>
                <w:color w:val="000000"/>
                <w:sz w:val="20"/>
                <w:szCs w:val="20"/>
              </w:rPr>
              <w:t>Dirección De Educación Física Y Deporte</w:t>
            </w:r>
          </w:p>
        </w:tc>
        <w:tc>
          <w:tcPr>
            <w:tcW w:w="504" w:type="pct"/>
            <w:hideMark/>
          </w:tcPr>
          <w:p w14:paraId="21385206" w14:textId="7066A3DC"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08AF77E4" w14:textId="7250A70F"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4E9712C9" w14:textId="15691FDE"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14B88243" w14:textId="5C48920B" w:rsidR="0033374D" w:rsidRPr="003E75C3" w:rsidRDefault="00F2372B" w:rsidP="003E75C3">
            <w:pPr>
              <w:rPr>
                <w:color w:val="000000"/>
                <w:sz w:val="20"/>
                <w:szCs w:val="20"/>
              </w:rPr>
            </w:pPr>
            <w:r w:rsidRPr="003E75C3">
              <w:rPr>
                <w:color w:val="000000"/>
                <w:sz w:val="20"/>
                <w:szCs w:val="20"/>
              </w:rPr>
              <w:t>Nacional</w:t>
            </w:r>
          </w:p>
        </w:tc>
      </w:tr>
      <w:tr w:rsidR="0033374D" w:rsidRPr="003E75C3" w14:paraId="2934C9AC" w14:textId="77777777" w:rsidTr="009425D7">
        <w:trPr>
          <w:trHeight w:val="690"/>
        </w:trPr>
        <w:tc>
          <w:tcPr>
            <w:tcW w:w="107" w:type="pct"/>
            <w:vMerge/>
            <w:hideMark/>
          </w:tcPr>
          <w:p w14:paraId="4F40687B" w14:textId="77777777" w:rsidR="0033374D" w:rsidRPr="003E75C3" w:rsidRDefault="0033374D" w:rsidP="003E75C3">
            <w:pPr>
              <w:rPr>
                <w:color w:val="000000"/>
                <w:sz w:val="20"/>
                <w:szCs w:val="20"/>
              </w:rPr>
            </w:pPr>
          </w:p>
        </w:tc>
        <w:tc>
          <w:tcPr>
            <w:tcW w:w="1011" w:type="pct"/>
            <w:vMerge/>
            <w:hideMark/>
          </w:tcPr>
          <w:p w14:paraId="74F52846" w14:textId="77777777" w:rsidR="0033374D" w:rsidRPr="003E75C3" w:rsidRDefault="0033374D" w:rsidP="003E75C3">
            <w:pPr>
              <w:rPr>
                <w:color w:val="000000"/>
                <w:sz w:val="20"/>
                <w:szCs w:val="20"/>
              </w:rPr>
            </w:pPr>
          </w:p>
        </w:tc>
        <w:tc>
          <w:tcPr>
            <w:tcW w:w="1018" w:type="pct"/>
            <w:hideMark/>
          </w:tcPr>
          <w:p w14:paraId="7C16ED5A" w14:textId="0AE37C43" w:rsidR="0033374D" w:rsidRPr="003E75C3" w:rsidRDefault="00F2372B" w:rsidP="003E75C3">
            <w:pPr>
              <w:rPr>
                <w:color w:val="000000"/>
                <w:sz w:val="20"/>
                <w:szCs w:val="20"/>
              </w:rPr>
            </w:pPr>
            <w:r w:rsidRPr="003E75C3">
              <w:rPr>
                <w:color w:val="000000"/>
                <w:sz w:val="20"/>
                <w:szCs w:val="20"/>
              </w:rPr>
              <w:t>AO 002: Gestión Del Currículo - Talleres Complementarios De Las Iniciativas Pedagógicas Expresarte, Orquestando Y Talleres Deportivos-Recreativos (AOi00008100420-010)</w:t>
            </w:r>
          </w:p>
        </w:tc>
        <w:tc>
          <w:tcPr>
            <w:tcW w:w="501" w:type="pct"/>
            <w:hideMark/>
          </w:tcPr>
          <w:p w14:paraId="169C9381" w14:textId="1BDAC6DC" w:rsidR="0033374D" w:rsidRPr="003E75C3" w:rsidRDefault="00F2372B" w:rsidP="003E75C3">
            <w:pPr>
              <w:rPr>
                <w:color w:val="000000"/>
                <w:sz w:val="20"/>
                <w:szCs w:val="20"/>
              </w:rPr>
            </w:pPr>
            <w:r w:rsidRPr="003E75C3">
              <w:rPr>
                <w:color w:val="000000"/>
                <w:sz w:val="20"/>
                <w:szCs w:val="20"/>
              </w:rPr>
              <w:t>Docente</w:t>
            </w:r>
          </w:p>
        </w:tc>
        <w:tc>
          <w:tcPr>
            <w:tcW w:w="615" w:type="pct"/>
            <w:hideMark/>
          </w:tcPr>
          <w:p w14:paraId="0FD36E71" w14:textId="60A69D1A" w:rsidR="0033374D" w:rsidRPr="003E75C3" w:rsidRDefault="00F2372B" w:rsidP="003E75C3">
            <w:pPr>
              <w:rPr>
                <w:color w:val="000000"/>
                <w:sz w:val="20"/>
                <w:szCs w:val="20"/>
              </w:rPr>
            </w:pPr>
            <w:r w:rsidRPr="003E75C3">
              <w:rPr>
                <w:color w:val="000000"/>
                <w:sz w:val="20"/>
                <w:szCs w:val="20"/>
              </w:rPr>
              <w:t>Dirección De Educación Física Y Deporte</w:t>
            </w:r>
          </w:p>
        </w:tc>
        <w:tc>
          <w:tcPr>
            <w:tcW w:w="504" w:type="pct"/>
            <w:hideMark/>
          </w:tcPr>
          <w:p w14:paraId="3D40AFD4" w14:textId="773E07CA" w:rsidR="0033374D" w:rsidRPr="003E75C3" w:rsidRDefault="00F2372B" w:rsidP="003E75C3">
            <w:pPr>
              <w:rPr>
                <w:color w:val="000000"/>
                <w:sz w:val="20"/>
                <w:szCs w:val="20"/>
              </w:rPr>
            </w:pPr>
            <w:r w:rsidRPr="003E75C3">
              <w:rPr>
                <w:color w:val="000000"/>
                <w:sz w:val="20"/>
                <w:szCs w:val="20"/>
              </w:rPr>
              <w:t>Programa De Educación Básica Para Todos</w:t>
            </w:r>
          </w:p>
        </w:tc>
        <w:tc>
          <w:tcPr>
            <w:tcW w:w="467" w:type="pct"/>
            <w:hideMark/>
          </w:tcPr>
          <w:p w14:paraId="75A63C7E" w14:textId="0A02A750" w:rsidR="0033374D" w:rsidRPr="003E75C3" w:rsidRDefault="00F2372B" w:rsidP="003E75C3">
            <w:pPr>
              <w:rPr>
                <w:color w:val="000000"/>
                <w:sz w:val="20"/>
                <w:szCs w:val="20"/>
              </w:rPr>
            </w:pPr>
            <w:r w:rsidRPr="003E75C3">
              <w:rPr>
                <w:color w:val="000000"/>
                <w:sz w:val="20"/>
                <w:szCs w:val="20"/>
              </w:rPr>
              <w:t>Ministerio De Educación</w:t>
            </w:r>
          </w:p>
        </w:tc>
        <w:tc>
          <w:tcPr>
            <w:tcW w:w="467" w:type="pct"/>
            <w:hideMark/>
          </w:tcPr>
          <w:p w14:paraId="056B9DDF" w14:textId="0796AEF0" w:rsidR="0033374D" w:rsidRPr="003E75C3" w:rsidRDefault="00F2372B" w:rsidP="003E75C3">
            <w:pPr>
              <w:rPr>
                <w:color w:val="000000"/>
                <w:sz w:val="20"/>
                <w:szCs w:val="20"/>
              </w:rPr>
            </w:pPr>
            <w:r w:rsidRPr="003E75C3">
              <w:rPr>
                <w:color w:val="000000"/>
                <w:sz w:val="20"/>
                <w:szCs w:val="20"/>
              </w:rPr>
              <w:t>Educación</w:t>
            </w:r>
          </w:p>
        </w:tc>
        <w:tc>
          <w:tcPr>
            <w:tcW w:w="309" w:type="pct"/>
            <w:hideMark/>
          </w:tcPr>
          <w:p w14:paraId="0C941D4D" w14:textId="3B618518" w:rsidR="0033374D" w:rsidRPr="003E75C3" w:rsidRDefault="00F2372B" w:rsidP="003E75C3">
            <w:pPr>
              <w:rPr>
                <w:color w:val="000000"/>
                <w:sz w:val="20"/>
                <w:szCs w:val="20"/>
              </w:rPr>
            </w:pPr>
            <w:r w:rsidRPr="003E75C3">
              <w:rPr>
                <w:color w:val="000000"/>
                <w:sz w:val="20"/>
                <w:szCs w:val="20"/>
              </w:rPr>
              <w:t>Nacional</w:t>
            </w:r>
          </w:p>
        </w:tc>
      </w:tr>
      <w:tr w:rsidR="0033374D" w:rsidRPr="003E75C3" w14:paraId="2F9DA17D" w14:textId="77777777" w:rsidTr="009425D7">
        <w:trPr>
          <w:trHeight w:val="690"/>
        </w:trPr>
        <w:tc>
          <w:tcPr>
            <w:tcW w:w="107" w:type="pct"/>
            <w:hideMark/>
          </w:tcPr>
          <w:p w14:paraId="692995E3" w14:textId="77777777" w:rsidR="0033374D" w:rsidRPr="003E75C3" w:rsidRDefault="0033374D" w:rsidP="003E75C3">
            <w:pPr>
              <w:rPr>
                <w:color w:val="000000"/>
                <w:sz w:val="20"/>
                <w:szCs w:val="20"/>
              </w:rPr>
            </w:pPr>
            <w:r w:rsidRPr="003E75C3">
              <w:rPr>
                <w:color w:val="000000"/>
                <w:sz w:val="20"/>
                <w:szCs w:val="20"/>
              </w:rPr>
              <w:lastRenderedPageBreak/>
              <w:t>16</w:t>
            </w:r>
          </w:p>
        </w:tc>
        <w:tc>
          <w:tcPr>
            <w:tcW w:w="1011" w:type="pct"/>
            <w:hideMark/>
          </w:tcPr>
          <w:p w14:paraId="7B680D76" w14:textId="211D73F2" w:rsidR="0033374D" w:rsidRPr="003E75C3" w:rsidRDefault="0033374D" w:rsidP="003E75C3">
            <w:pPr>
              <w:rPr>
                <w:color w:val="000000"/>
                <w:sz w:val="20"/>
                <w:szCs w:val="20"/>
              </w:rPr>
            </w:pPr>
            <w:r w:rsidRPr="003E75C3">
              <w:rPr>
                <w:color w:val="000000"/>
                <w:sz w:val="20"/>
                <w:szCs w:val="20"/>
              </w:rPr>
              <w:t>Capacitación a prestadores turísticos para fomentar servicios turísticos accesibles para personas con discapacidad.</w:t>
            </w:r>
          </w:p>
        </w:tc>
        <w:tc>
          <w:tcPr>
            <w:tcW w:w="1018" w:type="pct"/>
            <w:hideMark/>
          </w:tcPr>
          <w:p w14:paraId="61D96C90" w14:textId="3934C8DB"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6D26C486" w14:textId="01F5D1A7" w:rsidR="0033374D" w:rsidRPr="003E75C3" w:rsidRDefault="0033374D" w:rsidP="003E75C3">
            <w:pPr>
              <w:rPr>
                <w:color w:val="000000"/>
                <w:sz w:val="20"/>
                <w:szCs w:val="20"/>
              </w:rPr>
            </w:pPr>
          </w:p>
        </w:tc>
        <w:tc>
          <w:tcPr>
            <w:tcW w:w="615" w:type="pct"/>
            <w:hideMark/>
          </w:tcPr>
          <w:p w14:paraId="034E3E52" w14:textId="4E7892C3" w:rsidR="0033374D" w:rsidRPr="003E75C3" w:rsidRDefault="0033374D" w:rsidP="003E75C3">
            <w:pPr>
              <w:rPr>
                <w:color w:val="000000"/>
                <w:sz w:val="20"/>
                <w:szCs w:val="20"/>
              </w:rPr>
            </w:pPr>
          </w:p>
        </w:tc>
        <w:tc>
          <w:tcPr>
            <w:tcW w:w="504" w:type="pct"/>
            <w:hideMark/>
          </w:tcPr>
          <w:p w14:paraId="6BB98A28" w14:textId="02A32B4C" w:rsidR="0033374D" w:rsidRPr="003E75C3" w:rsidRDefault="0033374D" w:rsidP="003E75C3">
            <w:pPr>
              <w:rPr>
                <w:color w:val="000000"/>
                <w:sz w:val="20"/>
                <w:szCs w:val="20"/>
              </w:rPr>
            </w:pPr>
          </w:p>
        </w:tc>
        <w:tc>
          <w:tcPr>
            <w:tcW w:w="467" w:type="pct"/>
            <w:hideMark/>
          </w:tcPr>
          <w:p w14:paraId="47F60D7B" w14:textId="48C0AEAB" w:rsidR="0033374D" w:rsidRPr="003E75C3" w:rsidRDefault="0033374D" w:rsidP="003E75C3">
            <w:pPr>
              <w:rPr>
                <w:color w:val="000000"/>
                <w:sz w:val="20"/>
                <w:szCs w:val="20"/>
              </w:rPr>
            </w:pPr>
          </w:p>
        </w:tc>
        <w:tc>
          <w:tcPr>
            <w:tcW w:w="467" w:type="pct"/>
            <w:hideMark/>
          </w:tcPr>
          <w:p w14:paraId="456FF649" w14:textId="22F9A879" w:rsidR="0033374D" w:rsidRPr="003E75C3" w:rsidRDefault="0033374D" w:rsidP="003E75C3">
            <w:pPr>
              <w:rPr>
                <w:color w:val="000000"/>
                <w:sz w:val="20"/>
                <w:szCs w:val="20"/>
              </w:rPr>
            </w:pPr>
          </w:p>
        </w:tc>
        <w:tc>
          <w:tcPr>
            <w:tcW w:w="309" w:type="pct"/>
            <w:hideMark/>
          </w:tcPr>
          <w:p w14:paraId="734816BF" w14:textId="5EC0E5F9" w:rsidR="0033374D" w:rsidRPr="003E75C3" w:rsidRDefault="0033374D" w:rsidP="003E75C3">
            <w:pPr>
              <w:rPr>
                <w:color w:val="000000"/>
                <w:sz w:val="20"/>
                <w:szCs w:val="20"/>
              </w:rPr>
            </w:pPr>
          </w:p>
        </w:tc>
      </w:tr>
      <w:tr w:rsidR="0033374D" w:rsidRPr="003E75C3" w14:paraId="3F7A7A1E" w14:textId="77777777" w:rsidTr="009425D7">
        <w:trPr>
          <w:trHeight w:val="690"/>
        </w:trPr>
        <w:tc>
          <w:tcPr>
            <w:tcW w:w="107" w:type="pct"/>
            <w:vMerge w:val="restart"/>
            <w:hideMark/>
          </w:tcPr>
          <w:p w14:paraId="4D48F4E0" w14:textId="77777777" w:rsidR="0033374D" w:rsidRPr="003E75C3" w:rsidRDefault="0033374D" w:rsidP="003E75C3">
            <w:pPr>
              <w:rPr>
                <w:color w:val="000000"/>
                <w:sz w:val="20"/>
                <w:szCs w:val="20"/>
              </w:rPr>
            </w:pPr>
            <w:r w:rsidRPr="003E75C3">
              <w:rPr>
                <w:color w:val="000000"/>
                <w:sz w:val="20"/>
                <w:szCs w:val="20"/>
              </w:rPr>
              <w:t>17</w:t>
            </w:r>
          </w:p>
        </w:tc>
        <w:tc>
          <w:tcPr>
            <w:tcW w:w="1011" w:type="pct"/>
            <w:vMerge w:val="restart"/>
            <w:hideMark/>
          </w:tcPr>
          <w:p w14:paraId="02E7259F" w14:textId="77777777" w:rsidR="0033374D" w:rsidRPr="003E75C3" w:rsidRDefault="0033374D" w:rsidP="003E75C3">
            <w:pPr>
              <w:rPr>
                <w:color w:val="000000"/>
                <w:sz w:val="20"/>
                <w:szCs w:val="20"/>
              </w:rPr>
            </w:pPr>
            <w:r w:rsidRPr="003E75C3">
              <w:rPr>
                <w:color w:val="000000"/>
                <w:sz w:val="20"/>
                <w:szCs w:val="20"/>
              </w:rPr>
              <w:t>Atención integral, oportuna y accesible para las personas con discapacidad que han sido víctimas de violencia.</w:t>
            </w:r>
          </w:p>
        </w:tc>
        <w:tc>
          <w:tcPr>
            <w:tcW w:w="1018" w:type="pct"/>
            <w:hideMark/>
          </w:tcPr>
          <w:p w14:paraId="789AFBFB" w14:textId="543DD8C3" w:rsidR="0033374D" w:rsidRPr="003E75C3" w:rsidRDefault="00F2372B" w:rsidP="003E75C3">
            <w:pPr>
              <w:rPr>
                <w:color w:val="000000"/>
                <w:sz w:val="20"/>
                <w:szCs w:val="20"/>
              </w:rPr>
            </w:pPr>
            <w:r w:rsidRPr="003E75C3">
              <w:rPr>
                <w:color w:val="000000"/>
                <w:sz w:val="20"/>
                <w:szCs w:val="20"/>
              </w:rPr>
              <w:t>AO001: Servicio De Atención A Afectados Por La Violencia Familiar</w:t>
            </w:r>
          </w:p>
        </w:tc>
        <w:tc>
          <w:tcPr>
            <w:tcW w:w="501" w:type="pct"/>
            <w:hideMark/>
          </w:tcPr>
          <w:p w14:paraId="6CC1C75E" w14:textId="6D2C2A95" w:rsidR="0033374D" w:rsidRPr="003E75C3" w:rsidRDefault="00F2372B" w:rsidP="003E75C3">
            <w:pPr>
              <w:rPr>
                <w:color w:val="000000"/>
                <w:sz w:val="20"/>
                <w:szCs w:val="20"/>
              </w:rPr>
            </w:pPr>
            <w:r w:rsidRPr="003E75C3">
              <w:rPr>
                <w:color w:val="000000"/>
                <w:sz w:val="20"/>
                <w:szCs w:val="20"/>
              </w:rPr>
              <w:t>Persona Atendida</w:t>
            </w:r>
          </w:p>
        </w:tc>
        <w:tc>
          <w:tcPr>
            <w:tcW w:w="615" w:type="pct"/>
            <w:hideMark/>
          </w:tcPr>
          <w:p w14:paraId="610A4361" w14:textId="7BBF1A77" w:rsidR="0033374D" w:rsidRPr="003E75C3" w:rsidRDefault="00F2372B" w:rsidP="003E75C3">
            <w:pPr>
              <w:rPr>
                <w:color w:val="000000"/>
                <w:sz w:val="20"/>
                <w:szCs w:val="20"/>
              </w:rPr>
            </w:pPr>
            <w:r w:rsidRPr="003E75C3">
              <w:rPr>
                <w:color w:val="000000"/>
                <w:sz w:val="20"/>
                <w:szCs w:val="20"/>
              </w:rPr>
              <w:t>Unidad De Articulación Territorial</w:t>
            </w:r>
          </w:p>
        </w:tc>
        <w:tc>
          <w:tcPr>
            <w:tcW w:w="504" w:type="pct"/>
            <w:hideMark/>
          </w:tcPr>
          <w:p w14:paraId="61C7BF2C" w14:textId="2BCDBA49" w:rsidR="0033374D" w:rsidRPr="003E75C3" w:rsidRDefault="00F2372B" w:rsidP="003E75C3">
            <w:pPr>
              <w:rPr>
                <w:color w:val="000000"/>
                <w:sz w:val="20"/>
                <w:szCs w:val="20"/>
              </w:rPr>
            </w:pPr>
            <w:r w:rsidRPr="003E75C3">
              <w:rPr>
                <w:color w:val="000000"/>
                <w:sz w:val="20"/>
                <w:szCs w:val="20"/>
              </w:rPr>
              <w:t>Programa Nacional Contra La Violencia Familiar Y Sexual (</w:t>
            </w:r>
            <w:proofErr w:type="spellStart"/>
            <w:r w:rsidRPr="003E75C3">
              <w:rPr>
                <w:color w:val="000000"/>
                <w:sz w:val="20"/>
                <w:szCs w:val="20"/>
              </w:rPr>
              <w:t>Pncvfs</w:t>
            </w:r>
            <w:proofErr w:type="spellEnd"/>
            <w:r w:rsidRPr="003E75C3">
              <w:rPr>
                <w:color w:val="000000"/>
                <w:sz w:val="20"/>
                <w:szCs w:val="20"/>
              </w:rPr>
              <w:t>)</w:t>
            </w:r>
          </w:p>
        </w:tc>
        <w:tc>
          <w:tcPr>
            <w:tcW w:w="467" w:type="pct"/>
            <w:hideMark/>
          </w:tcPr>
          <w:p w14:paraId="46FDDA25" w14:textId="1B6F06A5" w:rsidR="0033374D" w:rsidRPr="003E75C3" w:rsidRDefault="00F2372B" w:rsidP="003E75C3">
            <w:pPr>
              <w:rPr>
                <w:color w:val="000000"/>
                <w:sz w:val="20"/>
                <w:szCs w:val="20"/>
              </w:rPr>
            </w:pPr>
            <w:r w:rsidRPr="003E75C3">
              <w:rPr>
                <w:color w:val="000000"/>
                <w:sz w:val="20"/>
                <w:szCs w:val="20"/>
              </w:rPr>
              <w:t>Ministerio De La Mujer Y Poblaciones Vulnerables</w:t>
            </w:r>
          </w:p>
        </w:tc>
        <w:tc>
          <w:tcPr>
            <w:tcW w:w="467" w:type="pct"/>
            <w:hideMark/>
          </w:tcPr>
          <w:p w14:paraId="13A68B25" w14:textId="04E1427E" w:rsidR="0033374D" w:rsidRPr="003E75C3" w:rsidRDefault="00F2372B" w:rsidP="003E75C3">
            <w:pPr>
              <w:rPr>
                <w:color w:val="000000"/>
                <w:sz w:val="20"/>
                <w:szCs w:val="20"/>
              </w:rPr>
            </w:pPr>
            <w:r w:rsidRPr="003E75C3">
              <w:rPr>
                <w:color w:val="000000"/>
                <w:sz w:val="20"/>
                <w:szCs w:val="20"/>
              </w:rPr>
              <w:t>Mujer Y Poblaciones Vulnerables</w:t>
            </w:r>
          </w:p>
        </w:tc>
        <w:tc>
          <w:tcPr>
            <w:tcW w:w="309" w:type="pct"/>
            <w:hideMark/>
          </w:tcPr>
          <w:p w14:paraId="7734CBC7" w14:textId="03A979EE" w:rsidR="0033374D" w:rsidRPr="003E75C3" w:rsidRDefault="00F2372B" w:rsidP="003E75C3">
            <w:pPr>
              <w:rPr>
                <w:color w:val="000000"/>
                <w:sz w:val="20"/>
                <w:szCs w:val="20"/>
              </w:rPr>
            </w:pPr>
            <w:r w:rsidRPr="003E75C3">
              <w:rPr>
                <w:color w:val="000000"/>
                <w:sz w:val="20"/>
                <w:szCs w:val="20"/>
              </w:rPr>
              <w:t>Nacional</w:t>
            </w:r>
          </w:p>
        </w:tc>
      </w:tr>
      <w:tr w:rsidR="0033374D" w:rsidRPr="003E75C3" w14:paraId="47B3D77C" w14:textId="77777777" w:rsidTr="009425D7">
        <w:trPr>
          <w:trHeight w:val="690"/>
        </w:trPr>
        <w:tc>
          <w:tcPr>
            <w:tcW w:w="107" w:type="pct"/>
            <w:vMerge/>
            <w:hideMark/>
          </w:tcPr>
          <w:p w14:paraId="58ABAF3B" w14:textId="77777777" w:rsidR="0033374D" w:rsidRPr="003E75C3" w:rsidRDefault="0033374D" w:rsidP="003E75C3">
            <w:pPr>
              <w:rPr>
                <w:color w:val="000000"/>
                <w:sz w:val="20"/>
                <w:szCs w:val="20"/>
              </w:rPr>
            </w:pPr>
          </w:p>
        </w:tc>
        <w:tc>
          <w:tcPr>
            <w:tcW w:w="1011" w:type="pct"/>
            <w:vMerge/>
            <w:hideMark/>
          </w:tcPr>
          <w:p w14:paraId="4D6E5E92" w14:textId="77777777" w:rsidR="0033374D" w:rsidRPr="003E75C3" w:rsidRDefault="0033374D" w:rsidP="003E75C3">
            <w:pPr>
              <w:rPr>
                <w:color w:val="000000"/>
                <w:sz w:val="20"/>
                <w:szCs w:val="20"/>
              </w:rPr>
            </w:pPr>
          </w:p>
        </w:tc>
        <w:tc>
          <w:tcPr>
            <w:tcW w:w="1018" w:type="pct"/>
            <w:hideMark/>
          </w:tcPr>
          <w:p w14:paraId="1E2EF5B6" w14:textId="30E59C30" w:rsidR="0033374D" w:rsidRPr="003E75C3" w:rsidRDefault="00F2372B" w:rsidP="003E75C3">
            <w:pPr>
              <w:rPr>
                <w:color w:val="000000"/>
                <w:sz w:val="20"/>
                <w:szCs w:val="20"/>
              </w:rPr>
            </w:pPr>
            <w:r w:rsidRPr="003E75C3">
              <w:rPr>
                <w:color w:val="000000"/>
                <w:sz w:val="20"/>
                <w:szCs w:val="20"/>
              </w:rPr>
              <w:t xml:space="preserve">AO002: Dirección Y Gestión De Las Políticas Públicas Para La Prevención Y Fortalecimiento De Servicios De Atención De Toda Forma </w:t>
            </w:r>
            <w:r w:rsidRPr="003E75C3">
              <w:rPr>
                <w:color w:val="000000"/>
                <w:sz w:val="20"/>
                <w:szCs w:val="20"/>
              </w:rPr>
              <w:lastRenderedPageBreak/>
              <w:t>De Violencia Basada En Género (AOi00108700033-039)</w:t>
            </w:r>
          </w:p>
        </w:tc>
        <w:tc>
          <w:tcPr>
            <w:tcW w:w="501" w:type="pct"/>
            <w:hideMark/>
          </w:tcPr>
          <w:p w14:paraId="0A950576" w14:textId="5061D000" w:rsidR="0033374D" w:rsidRPr="003E75C3" w:rsidRDefault="00F2372B" w:rsidP="003E75C3">
            <w:pPr>
              <w:rPr>
                <w:color w:val="000000"/>
                <w:sz w:val="20"/>
                <w:szCs w:val="20"/>
              </w:rPr>
            </w:pPr>
            <w:r w:rsidRPr="003E75C3">
              <w:rPr>
                <w:color w:val="000000"/>
                <w:sz w:val="20"/>
                <w:szCs w:val="20"/>
              </w:rPr>
              <w:lastRenderedPageBreak/>
              <w:t xml:space="preserve">Asistencia </w:t>
            </w:r>
            <w:proofErr w:type="spellStart"/>
            <w:r w:rsidRPr="003E75C3">
              <w:rPr>
                <w:color w:val="000000"/>
                <w:sz w:val="20"/>
                <w:szCs w:val="20"/>
              </w:rPr>
              <w:t>Tecnica</w:t>
            </w:r>
            <w:proofErr w:type="spellEnd"/>
            <w:r w:rsidRPr="003E75C3">
              <w:rPr>
                <w:color w:val="000000"/>
                <w:sz w:val="20"/>
                <w:szCs w:val="20"/>
              </w:rPr>
              <w:t xml:space="preserve"> Implementada</w:t>
            </w:r>
          </w:p>
        </w:tc>
        <w:tc>
          <w:tcPr>
            <w:tcW w:w="615" w:type="pct"/>
            <w:hideMark/>
          </w:tcPr>
          <w:p w14:paraId="11FF3824" w14:textId="465F693E" w:rsidR="0033374D" w:rsidRPr="003E75C3" w:rsidRDefault="00F2372B" w:rsidP="003E75C3">
            <w:pPr>
              <w:rPr>
                <w:color w:val="000000"/>
                <w:sz w:val="20"/>
                <w:szCs w:val="20"/>
              </w:rPr>
            </w:pPr>
            <w:r w:rsidRPr="003E75C3">
              <w:rPr>
                <w:color w:val="000000"/>
                <w:sz w:val="20"/>
                <w:szCs w:val="20"/>
              </w:rPr>
              <w:t>Dirección General Contra La Violencia De Género</w:t>
            </w:r>
          </w:p>
        </w:tc>
        <w:tc>
          <w:tcPr>
            <w:tcW w:w="504" w:type="pct"/>
            <w:hideMark/>
          </w:tcPr>
          <w:p w14:paraId="0719805E" w14:textId="4325EF61" w:rsidR="0033374D" w:rsidRPr="003E75C3" w:rsidRDefault="00F2372B" w:rsidP="003E75C3">
            <w:pPr>
              <w:rPr>
                <w:color w:val="000000"/>
                <w:sz w:val="20"/>
                <w:szCs w:val="20"/>
              </w:rPr>
            </w:pPr>
            <w:r w:rsidRPr="003E75C3">
              <w:rPr>
                <w:color w:val="000000"/>
                <w:sz w:val="20"/>
                <w:szCs w:val="20"/>
              </w:rPr>
              <w:t xml:space="preserve">Ministerio De La Mujer Y Poblaciones Vulnerables- </w:t>
            </w:r>
            <w:proofErr w:type="spellStart"/>
            <w:r w:rsidRPr="003E75C3">
              <w:rPr>
                <w:color w:val="000000"/>
                <w:sz w:val="20"/>
                <w:szCs w:val="20"/>
              </w:rPr>
              <w:lastRenderedPageBreak/>
              <w:t>Adm</w:t>
            </w:r>
            <w:proofErr w:type="spellEnd"/>
            <w:r w:rsidRPr="003E75C3">
              <w:rPr>
                <w:color w:val="000000"/>
                <w:sz w:val="20"/>
                <w:szCs w:val="20"/>
              </w:rPr>
              <w:t>. Nivel Central</w:t>
            </w:r>
          </w:p>
        </w:tc>
        <w:tc>
          <w:tcPr>
            <w:tcW w:w="467" w:type="pct"/>
            <w:hideMark/>
          </w:tcPr>
          <w:p w14:paraId="785E4DF8" w14:textId="123DB46E" w:rsidR="0033374D" w:rsidRPr="003E75C3" w:rsidRDefault="00F2372B" w:rsidP="003E75C3">
            <w:pPr>
              <w:rPr>
                <w:color w:val="000000"/>
                <w:sz w:val="20"/>
                <w:szCs w:val="20"/>
              </w:rPr>
            </w:pPr>
            <w:r w:rsidRPr="003E75C3">
              <w:rPr>
                <w:color w:val="000000"/>
                <w:sz w:val="20"/>
                <w:szCs w:val="20"/>
              </w:rPr>
              <w:lastRenderedPageBreak/>
              <w:t>Ministerio De La Mujer Y Poblaciones Vulnerables</w:t>
            </w:r>
          </w:p>
        </w:tc>
        <w:tc>
          <w:tcPr>
            <w:tcW w:w="467" w:type="pct"/>
            <w:hideMark/>
          </w:tcPr>
          <w:p w14:paraId="54E2094C" w14:textId="75D7238E" w:rsidR="0033374D" w:rsidRPr="003E75C3" w:rsidRDefault="00F2372B" w:rsidP="003E75C3">
            <w:pPr>
              <w:rPr>
                <w:color w:val="000000"/>
                <w:sz w:val="20"/>
                <w:szCs w:val="20"/>
              </w:rPr>
            </w:pPr>
            <w:r w:rsidRPr="003E75C3">
              <w:rPr>
                <w:color w:val="000000"/>
                <w:sz w:val="20"/>
                <w:szCs w:val="20"/>
              </w:rPr>
              <w:t>Mujer Y Poblaciones Vulnerables</w:t>
            </w:r>
          </w:p>
        </w:tc>
        <w:tc>
          <w:tcPr>
            <w:tcW w:w="309" w:type="pct"/>
            <w:hideMark/>
          </w:tcPr>
          <w:p w14:paraId="7E8B7927" w14:textId="03D94958" w:rsidR="0033374D" w:rsidRPr="003E75C3" w:rsidRDefault="00F2372B" w:rsidP="003E75C3">
            <w:pPr>
              <w:rPr>
                <w:color w:val="000000"/>
                <w:sz w:val="20"/>
                <w:szCs w:val="20"/>
              </w:rPr>
            </w:pPr>
            <w:r w:rsidRPr="003E75C3">
              <w:rPr>
                <w:color w:val="000000"/>
                <w:sz w:val="20"/>
                <w:szCs w:val="20"/>
              </w:rPr>
              <w:t>Nacional</w:t>
            </w:r>
          </w:p>
        </w:tc>
      </w:tr>
      <w:tr w:rsidR="0033374D" w:rsidRPr="003E75C3" w14:paraId="3E873C95" w14:textId="77777777" w:rsidTr="009425D7">
        <w:trPr>
          <w:trHeight w:val="690"/>
        </w:trPr>
        <w:tc>
          <w:tcPr>
            <w:tcW w:w="107" w:type="pct"/>
            <w:hideMark/>
          </w:tcPr>
          <w:p w14:paraId="595E95E0" w14:textId="77777777" w:rsidR="0033374D" w:rsidRPr="003E75C3" w:rsidRDefault="0033374D" w:rsidP="003E75C3">
            <w:pPr>
              <w:rPr>
                <w:color w:val="000000"/>
                <w:sz w:val="20"/>
                <w:szCs w:val="20"/>
              </w:rPr>
            </w:pPr>
            <w:r w:rsidRPr="003E75C3">
              <w:rPr>
                <w:color w:val="000000"/>
                <w:sz w:val="20"/>
                <w:szCs w:val="20"/>
              </w:rPr>
              <w:t>18</w:t>
            </w:r>
          </w:p>
        </w:tc>
        <w:tc>
          <w:tcPr>
            <w:tcW w:w="1011" w:type="pct"/>
            <w:hideMark/>
          </w:tcPr>
          <w:p w14:paraId="1CA88672" w14:textId="77777777" w:rsidR="0033374D" w:rsidRPr="003E75C3" w:rsidRDefault="0033374D" w:rsidP="003E75C3">
            <w:pPr>
              <w:rPr>
                <w:color w:val="000000"/>
                <w:sz w:val="20"/>
                <w:szCs w:val="20"/>
              </w:rPr>
            </w:pPr>
            <w:r w:rsidRPr="003E75C3">
              <w:rPr>
                <w:color w:val="000000"/>
                <w:sz w:val="20"/>
                <w:szCs w:val="20"/>
              </w:rPr>
              <w:t>Fomento del ejercicio de la capacidad jurídica de las personas con discapacidad.</w:t>
            </w:r>
          </w:p>
        </w:tc>
        <w:tc>
          <w:tcPr>
            <w:tcW w:w="1018" w:type="pct"/>
            <w:hideMark/>
          </w:tcPr>
          <w:p w14:paraId="083A959D" w14:textId="33D34249"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4A8A657A" w14:textId="0B68FDE3" w:rsidR="0033374D" w:rsidRPr="003E75C3" w:rsidRDefault="0033374D" w:rsidP="003E75C3">
            <w:pPr>
              <w:rPr>
                <w:color w:val="000000"/>
                <w:sz w:val="20"/>
                <w:szCs w:val="20"/>
              </w:rPr>
            </w:pPr>
          </w:p>
        </w:tc>
        <w:tc>
          <w:tcPr>
            <w:tcW w:w="615" w:type="pct"/>
            <w:hideMark/>
          </w:tcPr>
          <w:p w14:paraId="3A63D110" w14:textId="55E0A762" w:rsidR="0033374D" w:rsidRPr="003E75C3" w:rsidRDefault="0033374D" w:rsidP="003E75C3">
            <w:pPr>
              <w:rPr>
                <w:color w:val="000000"/>
                <w:sz w:val="20"/>
                <w:szCs w:val="20"/>
              </w:rPr>
            </w:pPr>
          </w:p>
        </w:tc>
        <w:tc>
          <w:tcPr>
            <w:tcW w:w="504" w:type="pct"/>
            <w:hideMark/>
          </w:tcPr>
          <w:p w14:paraId="22582131" w14:textId="2682441A" w:rsidR="0033374D" w:rsidRPr="003E75C3" w:rsidRDefault="0033374D" w:rsidP="003E75C3">
            <w:pPr>
              <w:rPr>
                <w:color w:val="000000"/>
                <w:sz w:val="20"/>
                <w:szCs w:val="20"/>
              </w:rPr>
            </w:pPr>
          </w:p>
        </w:tc>
        <w:tc>
          <w:tcPr>
            <w:tcW w:w="467" w:type="pct"/>
            <w:hideMark/>
          </w:tcPr>
          <w:p w14:paraId="29FE0821" w14:textId="6E7B69B1" w:rsidR="0033374D" w:rsidRPr="003E75C3" w:rsidRDefault="0033374D" w:rsidP="003E75C3">
            <w:pPr>
              <w:rPr>
                <w:color w:val="000000"/>
                <w:sz w:val="20"/>
                <w:szCs w:val="20"/>
              </w:rPr>
            </w:pPr>
          </w:p>
        </w:tc>
        <w:tc>
          <w:tcPr>
            <w:tcW w:w="467" w:type="pct"/>
            <w:hideMark/>
          </w:tcPr>
          <w:p w14:paraId="118A9DBA" w14:textId="0F9299C0" w:rsidR="0033374D" w:rsidRPr="003E75C3" w:rsidRDefault="0033374D" w:rsidP="003E75C3">
            <w:pPr>
              <w:rPr>
                <w:color w:val="000000"/>
                <w:sz w:val="20"/>
                <w:szCs w:val="20"/>
              </w:rPr>
            </w:pPr>
          </w:p>
        </w:tc>
        <w:tc>
          <w:tcPr>
            <w:tcW w:w="309" w:type="pct"/>
            <w:hideMark/>
          </w:tcPr>
          <w:p w14:paraId="0DD1A3D8" w14:textId="06210457" w:rsidR="0033374D" w:rsidRPr="003E75C3" w:rsidRDefault="0033374D" w:rsidP="003E75C3">
            <w:pPr>
              <w:rPr>
                <w:color w:val="000000"/>
                <w:sz w:val="20"/>
                <w:szCs w:val="20"/>
              </w:rPr>
            </w:pPr>
          </w:p>
        </w:tc>
      </w:tr>
      <w:tr w:rsidR="0033374D" w:rsidRPr="003E75C3" w14:paraId="75F58E14" w14:textId="77777777" w:rsidTr="009425D7">
        <w:trPr>
          <w:trHeight w:val="690"/>
        </w:trPr>
        <w:tc>
          <w:tcPr>
            <w:tcW w:w="107" w:type="pct"/>
            <w:hideMark/>
          </w:tcPr>
          <w:p w14:paraId="652BF2EC" w14:textId="77777777" w:rsidR="0033374D" w:rsidRPr="003E75C3" w:rsidRDefault="0033374D" w:rsidP="003E75C3">
            <w:pPr>
              <w:rPr>
                <w:color w:val="000000"/>
                <w:sz w:val="20"/>
                <w:szCs w:val="20"/>
              </w:rPr>
            </w:pPr>
            <w:r w:rsidRPr="003E75C3">
              <w:rPr>
                <w:color w:val="000000"/>
                <w:sz w:val="20"/>
                <w:szCs w:val="20"/>
              </w:rPr>
              <w:t>19</w:t>
            </w:r>
          </w:p>
        </w:tc>
        <w:tc>
          <w:tcPr>
            <w:tcW w:w="1011" w:type="pct"/>
            <w:hideMark/>
          </w:tcPr>
          <w:p w14:paraId="62133CEC" w14:textId="77777777" w:rsidR="0033374D" w:rsidRPr="003E75C3" w:rsidRDefault="0033374D" w:rsidP="003E75C3">
            <w:pPr>
              <w:rPr>
                <w:color w:val="000000"/>
                <w:sz w:val="20"/>
                <w:szCs w:val="20"/>
              </w:rPr>
            </w:pPr>
            <w:r w:rsidRPr="003E75C3">
              <w:rPr>
                <w:color w:val="000000"/>
                <w:sz w:val="20"/>
                <w:szCs w:val="20"/>
              </w:rPr>
              <w:t>Concientización para el respeto de los derechos de las personas con discapacidad.</w:t>
            </w:r>
          </w:p>
        </w:tc>
        <w:tc>
          <w:tcPr>
            <w:tcW w:w="1018" w:type="pct"/>
            <w:hideMark/>
          </w:tcPr>
          <w:p w14:paraId="171506E0" w14:textId="5D9C59E6"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1CB56A63" w14:textId="3BB029D0" w:rsidR="0033374D" w:rsidRPr="003E75C3" w:rsidRDefault="0033374D" w:rsidP="003E75C3">
            <w:pPr>
              <w:rPr>
                <w:color w:val="000000"/>
                <w:sz w:val="20"/>
                <w:szCs w:val="20"/>
              </w:rPr>
            </w:pPr>
          </w:p>
        </w:tc>
        <w:tc>
          <w:tcPr>
            <w:tcW w:w="615" w:type="pct"/>
            <w:hideMark/>
          </w:tcPr>
          <w:p w14:paraId="76BF157A" w14:textId="7040F0D8" w:rsidR="0033374D" w:rsidRPr="003E75C3" w:rsidRDefault="0033374D" w:rsidP="003E75C3">
            <w:pPr>
              <w:rPr>
                <w:color w:val="000000"/>
                <w:sz w:val="20"/>
                <w:szCs w:val="20"/>
              </w:rPr>
            </w:pPr>
          </w:p>
        </w:tc>
        <w:tc>
          <w:tcPr>
            <w:tcW w:w="504" w:type="pct"/>
            <w:hideMark/>
          </w:tcPr>
          <w:p w14:paraId="1BA7EE65" w14:textId="066477F9" w:rsidR="0033374D" w:rsidRPr="003E75C3" w:rsidRDefault="0033374D" w:rsidP="003E75C3">
            <w:pPr>
              <w:rPr>
                <w:color w:val="000000"/>
                <w:sz w:val="20"/>
                <w:szCs w:val="20"/>
              </w:rPr>
            </w:pPr>
          </w:p>
        </w:tc>
        <w:tc>
          <w:tcPr>
            <w:tcW w:w="467" w:type="pct"/>
            <w:hideMark/>
          </w:tcPr>
          <w:p w14:paraId="147162F3" w14:textId="575B3557" w:rsidR="0033374D" w:rsidRPr="003E75C3" w:rsidRDefault="0033374D" w:rsidP="003E75C3">
            <w:pPr>
              <w:rPr>
                <w:color w:val="000000"/>
                <w:sz w:val="20"/>
                <w:szCs w:val="20"/>
              </w:rPr>
            </w:pPr>
          </w:p>
        </w:tc>
        <w:tc>
          <w:tcPr>
            <w:tcW w:w="467" w:type="pct"/>
            <w:hideMark/>
          </w:tcPr>
          <w:p w14:paraId="5CEDB7FA" w14:textId="611A390C" w:rsidR="0033374D" w:rsidRPr="003E75C3" w:rsidRDefault="0033374D" w:rsidP="003E75C3">
            <w:pPr>
              <w:rPr>
                <w:color w:val="000000"/>
                <w:sz w:val="20"/>
                <w:szCs w:val="20"/>
              </w:rPr>
            </w:pPr>
          </w:p>
        </w:tc>
        <w:tc>
          <w:tcPr>
            <w:tcW w:w="309" w:type="pct"/>
            <w:hideMark/>
          </w:tcPr>
          <w:p w14:paraId="26B7D866" w14:textId="460B7785" w:rsidR="0033374D" w:rsidRPr="003E75C3" w:rsidRDefault="0033374D" w:rsidP="003E75C3">
            <w:pPr>
              <w:rPr>
                <w:color w:val="000000"/>
                <w:sz w:val="20"/>
                <w:szCs w:val="20"/>
              </w:rPr>
            </w:pPr>
          </w:p>
        </w:tc>
      </w:tr>
      <w:tr w:rsidR="0033374D" w:rsidRPr="003E75C3" w14:paraId="25182EB1" w14:textId="77777777" w:rsidTr="009425D7">
        <w:trPr>
          <w:trHeight w:val="690"/>
        </w:trPr>
        <w:tc>
          <w:tcPr>
            <w:tcW w:w="107" w:type="pct"/>
            <w:vMerge w:val="restart"/>
            <w:hideMark/>
          </w:tcPr>
          <w:p w14:paraId="68588AFA" w14:textId="77777777" w:rsidR="0033374D" w:rsidRPr="003E75C3" w:rsidRDefault="0033374D" w:rsidP="003E75C3">
            <w:pPr>
              <w:rPr>
                <w:color w:val="000000"/>
                <w:sz w:val="20"/>
                <w:szCs w:val="20"/>
              </w:rPr>
            </w:pPr>
            <w:r w:rsidRPr="003E75C3">
              <w:rPr>
                <w:color w:val="000000"/>
                <w:sz w:val="20"/>
                <w:szCs w:val="20"/>
              </w:rPr>
              <w:t>20</w:t>
            </w:r>
          </w:p>
        </w:tc>
        <w:tc>
          <w:tcPr>
            <w:tcW w:w="1011" w:type="pct"/>
            <w:vMerge w:val="restart"/>
            <w:hideMark/>
          </w:tcPr>
          <w:p w14:paraId="27D88073" w14:textId="77777777" w:rsidR="0033374D" w:rsidRPr="003E75C3" w:rsidRDefault="0033374D" w:rsidP="003E75C3">
            <w:pPr>
              <w:rPr>
                <w:color w:val="000000"/>
                <w:sz w:val="20"/>
                <w:szCs w:val="20"/>
              </w:rPr>
            </w:pPr>
            <w:r w:rsidRPr="003E75C3">
              <w:rPr>
                <w:color w:val="000000"/>
                <w:sz w:val="20"/>
                <w:szCs w:val="20"/>
              </w:rPr>
              <w:t>Fortalecimiento de capacidades integrales en desarrollo urbano, ordenamiento y accesibilidad a Gobiernos Locales y Regionales.</w:t>
            </w:r>
          </w:p>
        </w:tc>
        <w:tc>
          <w:tcPr>
            <w:tcW w:w="1018" w:type="pct"/>
            <w:hideMark/>
          </w:tcPr>
          <w:p w14:paraId="37C47745" w14:textId="7A5A002B" w:rsidR="0033374D" w:rsidRPr="003E75C3" w:rsidRDefault="00F2372B" w:rsidP="003E75C3">
            <w:pPr>
              <w:rPr>
                <w:color w:val="000000"/>
                <w:sz w:val="20"/>
                <w:szCs w:val="20"/>
              </w:rPr>
            </w:pPr>
            <w:r w:rsidRPr="003E75C3">
              <w:rPr>
                <w:color w:val="000000"/>
                <w:sz w:val="20"/>
                <w:szCs w:val="20"/>
              </w:rPr>
              <w:t>AO001: Conducción Y Gestión De La Dirección General De Política Y Regulación En Vivienda Y Urbanismo (AOi00108200037-037)</w:t>
            </w:r>
          </w:p>
        </w:tc>
        <w:tc>
          <w:tcPr>
            <w:tcW w:w="501" w:type="pct"/>
            <w:hideMark/>
          </w:tcPr>
          <w:p w14:paraId="07207473" w14:textId="348ECC25" w:rsidR="0033374D" w:rsidRPr="003E75C3" w:rsidRDefault="00F2372B" w:rsidP="003E75C3">
            <w:pPr>
              <w:rPr>
                <w:color w:val="000000"/>
                <w:sz w:val="20"/>
                <w:szCs w:val="20"/>
              </w:rPr>
            </w:pPr>
            <w:r w:rsidRPr="003E75C3">
              <w:rPr>
                <w:color w:val="000000"/>
                <w:sz w:val="20"/>
                <w:szCs w:val="20"/>
              </w:rPr>
              <w:t>Informe</w:t>
            </w:r>
          </w:p>
        </w:tc>
        <w:tc>
          <w:tcPr>
            <w:tcW w:w="615" w:type="pct"/>
            <w:hideMark/>
          </w:tcPr>
          <w:p w14:paraId="03202637" w14:textId="109E1769"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General De </w:t>
            </w:r>
            <w:proofErr w:type="spellStart"/>
            <w:r w:rsidRPr="003E75C3">
              <w:rPr>
                <w:color w:val="000000"/>
                <w:sz w:val="20"/>
                <w:szCs w:val="20"/>
              </w:rPr>
              <w:t>Politicas</w:t>
            </w:r>
            <w:proofErr w:type="spellEnd"/>
            <w:r w:rsidRPr="003E75C3">
              <w:rPr>
                <w:color w:val="000000"/>
                <w:sz w:val="20"/>
                <w:szCs w:val="20"/>
              </w:rPr>
              <w:t xml:space="preserve"> Y </w:t>
            </w:r>
            <w:proofErr w:type="spellStart"/>
            <w:r w:rsidRPr="003E75C3">
              <w:rPr>
                <w:color w:val="000000"/>
                <w:sz w:val="20"/>
                <w:szCs w:val="20"/>
              </w:rPr>
              <w:t>Regulacion</w:t>
            </w:r>
            <w:proofErr w:type="spellEnd"/>
            <w:r w:rsidRPr="003E75C3">
              <w:rPr>
                <w:color w:val="000000"/>
                <w:sz w:val="20"/>
                <w:szCs w:val="20"/>
              </w:rPr>
              <w:t xml:space="preserve"> En Vivienda Y Urbanismo</w:t>
            </w:r>
          </w:p>
        </w:tc>
        <w:tc>
          <w:tcPr>
            <w:tcW w:w="504" w:type="pct"/>
            <w:hideMark/>
          </w:tcPr>
          <w:p w14:paraId="0366B592" w14:textId="1B4E6E78"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Saneamiento- </w:t>
            </w:r>
            <w:proofErr w:type="spellStart"/>
            <w:r w:rsidRPr="003E75C3">
              <w:rPr>
                <w:color w:val="000000"/>
                <w:sz w:val="20"/>
                <w:szCs w:val="20"/>
              </w:rPr>
              <w:t>Adm</w:t>
            </w:r>
            <w:proofErr w:type="spellEnd"/>
            <w:r w:rsidRPr="003E75C3">
              <w:rPr>
                <w:color w:val="000000"/>
                <w:sz w:val="20"/>
                <w:szCs w:val="20"/>
              </w:rPr>
              <w:t>. General</w:t>
            </w:r>
          </w:p>
        </w:tc>
        <w:tc>
          <w:tcPr>
            <w:tcW w:w="467" w:type="pct"/>
            <w:hideMark/>
          </w:tcPr>
          <w:p w14:paraId="16504E41" w14:textId="6EFEDDEE"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467" w:type="pct"/>
            <w:hideMark/>
          </w:tcPr>
          <w:p w14:paraId="21D6BE2A" w14:textId="6554E986" w:rsidR="0033374D" w:rsidRPr="003E75C3" w:rsidRDefault="00F2372B" w:rsidP="003E75C3">
            <w:pPr>
              <w:rPr>
                <w:color w:val="000000"/>
                <w:sz w:val="20"/>
                <w:szCs w:val="20"/>
              </w:rPr>
            </w:pPr>
            <w:r w:rsidRPr="003E75C3">
              <w:rPr>
                <w:color w:val="000000"/>
                <w:sz w:val="20"/>
                <w:szCs w:val="20"/>
              </w:rPr>
              <w:t xml:space="preserve">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309" w:type="pct"/>
            <w:hideMark/>
          </w:tcPr>
          <w:p w14:paraId="464A2271" w14:textId="71C773B7" w:rsidR="0033374D" w:rsidRPr="003E75C3" w:rsidRDefault="00F2372B" w:rsidP="003E75C3">
            <w:pPr>
              <w:rPr>
                <w:color w:val="000000"/>
                <w:sz w:val="20"/>
                <w:szCs w:val="20"/>
              </w:rPr>
            </w:pPr>
            <w:r w:rsidRPr="003E75C3">
              <w:rPr>
                <w:color w:val="000000"/>
                <w:sz w:val="20"/>
                <w:szCs w:val="20"/>
              </w:rPr>
              <w:t>Nacional</w:t>
            </w:r>
          </w:p>
        </w:tc>
      </w:tr>
      <w:tr w:rsidR="0033374D" w:rsidRPr="003E75C3" w14:paraId="20100EEE" w14:textId="77777777" w:rsidTr="009425D7">
        <w:trPr>
          <w:trHeight w:val="690"/>
        </w:trPr>
        <w:tc>
          <w:tcPr>
            <w:tcW w:w="107" w:type="pct"/>
            <w:vMerge/>
            <w:hideMark/>
          </w:tcPr>
          <w:p w14:paraId="2BC4122C" w14:textId="77777777" w:rsidR="0033374D" w:rsidRPr="003E75C3" w:rsidRDefault="0033374D" w:rsidP="003E75C3">
            <w:pPr>
              <w:rPr>
                <w:color w:val="000000"/>
                <w:sz w:val="20"/>
                <w:szCs w:val="20"/>
              </w:rPr>
            </w:pPr>
          </w:p>
        </w:tc>
        <w:tc>
          <w:tcPr>
            <w:tcW w:w="1011" w:type="pct"/>
            <w:vMerge/>
            <w:hideMark/>
          </w:tcPr>
          <w:p w14:paraId="1BF9DB9B" w14:textId="77777777" w:rsidR="0033374D" w:rsidRPr="003E75C3" w:rsidRDefault="0033374D" w:rsidP="003E75C3">
            <w:pPr>
              <w:rPr>
                <w:color w:val="000000"/>
                <w:sz w:val="20"/>
                <w:szCs w:val="20"/>
              </w:rPr>
            </w:pPr>
          </w:p>
        </w:tc>
        <w:tc>
          <w:tcPr>
            <w:tcW w:w="1018" w:type="pct"/>
            <w:hideMark/>
          </w:tcPr>
          <w:p w14:paraId="5B6A96EF" w14:textId="38C67DE0" w:rsidR="0033374D" w:rsidRPr="003E75C3" w:rsidRDefault="00F2372B" w:rsidP="003E75C3">
            <w:pPr>
              <w:rPr>
                <w:color w:val="000000"/>
                <w:sz w:val="20"/>
                <w:szCs w:val="20"/>
              </w:rPr>
            </w:pPr>
            <w:r w:rsidRPr="003E75C3">
              <w:rPr>
                <w:color w:val="000000"/>
                <w:sz w:val="20"/>
                <w:szCs w:val="20"/>
              </w:rPr>
              <w:t>AO002: Asistencia Técnica Para La Elaboración De Planes Urbanos (</w:t>
            </w:r>
            <w:proofErr w:type="spellStart"/>
            <w:r w:rsidRPr="003E75C3">
              <w:rPr>
                <w:color w:val="000000"/>
                <w:sz w:val="20"/>
                <w:szCs w:val="20"/>
              </w:rPr>
              <w:t>Pat,Padu,Plan</w:t>
            </w:r>
            <w:proofErr w:type="spellEnd"/>
            <w:r w:rsidRPr="003E75C3">
              <w:rPr>
                <w:color w:val="000000"/>
                <w:sz w:val="20"/>
                <w:szCs w:val="20"/>
              </w:rPr>
              <w:t xml:space="preserve"> Metropolitano A Nivel Nacional) (AOi00108200816-037)</w:t>
            </w:r>
          </w:p>
        </w:tc>
        <w:tc>
          <w:tcPr>
            <w:tcW w:w="501" w:type="pct"/>
            <w:hideMark/>
          </w:tcPr>
          <w:p w14:paraId="232D2F8F" w14:textId="19262EB9" w:rsidR="0033374D" w:rsidRPr="003E75C3" w:rsidRDefault="00F2372B" w:rsidP="003E75C3">
            <w:pPr>
              <w:rPr>
                <w:color w:val="000000"/>
                <w:sz w:val="20"/>
                <w:szCs w:val="20"/>
              </w:rPr>
            </w:pPr>
            <w:r w:rsidRPr="003E75C3">
              <w:rPr>
                <w:color w:val="000000"/>
                <w:sz w:val="20"/>
                <w:szCs w:val="20"/>
              </w:rPr>
              <w:t>Plan</w:t>
            </w:r>
          </w:p>
        </w:tc>
        <w:tc>
          <w:tcPr>
            <w:tcW w:w="615" w:type="pct"/>
            <w:hideMark/>
          </w:tcPr>
          <w:p w14:paraId="17864789" w14:textId="3B497834"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Urbanismo Y Desarrollo Urbano</w:t>
            </w:r>
          </w:p>
        </w:tc>
        <w:tc>
          <w:tcPr>
            <w:tcW w:w="504" w:type="pct"/>
            <w:hideMark/>
          </w:tcPr>
          <w:p w14:paraId="15730A4B" w14:textId="5084AEEE"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Saneamiento- </w:t>
            </w:r>
            <w:proofErr w:type="spellStart"/>
            <w:r w:rsidRPr="003E75C3">
              <w:rPr>
                <w:color w:val="000000"/>
                <w:sz w:val="20"/>
                <w:szCs w:val="20"/>
              </w:rPr>
              <w:t>Adm</w:t>
            </w:r>
            <w:proofErr w:type="spellEnd"/>
            <w:r w:rsidRPr="003E75C3">
              <w:rPr>
                <w:color w:val="000000"/>
                <w:sz w:val="20"/>
                <w:szCs w:val="20"/>
              </w:rPr>
              <w:t>. General</w:t>
            </w:r>
          </w:p>
        </w:tc>
        <w:tc>
          <w:tcPr>
            <w:tcW w:w="467" w:type="pct"/>
            <w:hideMark/>
          </w:tcPr>
          <w:p w14:paraId="795EA992" w14:textId="2DCD8F54"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467" w:type="pct"/>
            <w:hideMark/>
          </w:tcPr>
          <w:p w14:paraId="3F9C4D6F" w14:textId="2066F478" w:rsidR="0033374D" w:rsidRPr="003E75C3" w:rsidRDefault="00F2372B" w:rsidP="003E75C3">
            <w:pPr>
              <w:rPr>
                <w:color w:val="000000"/>
                <w:sz w:val="20"/>
                <w:szCs w:val="20"/>
              </w:rPr>
            </w:pPr>
            <w:r w:rsidRPr="003E75C3">
              <w:rPr>
                <w:color w:val="000000"/>
                <w:sz w:val="20"/>
                <w:szCs w:val="20"/>
              </w:rPr>
              <w:t xml:space="preserve">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309" w:type="pct"/>
            <w:hideMark/>
          </w:tcPr>
          <w:p w14:paraId="6A537DDA" w14:textId="06E89483" w:rsidR="0033374D" w:rsidRPr="003E75C3" w:rsidRDefault="00F2372B" w:rsidP="003E75C3">
            <w:pPr>
              <w:rPr>
                <w:color w:val="000000"/>
                <w:sz w:val="20"/>
                <w:szCs w:val="20"/>
              </w:rPr>
            </w:pPr>
            <w:r w:rsidRPr="003E75C3">
              <w:rPr>
                <w:color w:val="000000"/>
                <w:sz w:val="20"/>
                <w:szCs w:val="20"/>
              </w:rPr>
              <w:t>Nacional</w:t>
            </w:r>
          </w:p>
        </w:tc>
      </w:tr>
      <w:tr w:rsidR="0033374D" w:rsidRPr="003E75C3" w14:paraId="1F84193A" w14:textId="77777777" w:rsidTr="009425D7">
        <w:trPr>
          <w:trHeight w:val="690"/>
        </w:trPr>
        <w:tc>
          <w:tcPr>
            <w:tcW w:w="107" w:type="pct"/>
            <w:vMerge/>
            <w:hideMark/>
          </w:tcPr>
          <w:p w14:paraId="2319882B" w14:textId="77777777" w:rsidR="0033374D" w:rsidRPr="003E75C3" w:rsidRDefault="0033374D" w:rsidP="003E75C3">
            <w:pPr>
              <w:rPr>
                <w:color w:val="000000"/>
                <w:sz w:val="20"/>
                <w:szCs w:val="20"/>
              </w:rPr>
            </w:pPr>
          </w:p>
        </w:tc>
        <w:tc>
          <w:tcPr>
            <w:tcW w:w="1011" w:type="pct"/>
            <w:vMerge/>
            <w:hideMark/>
          </w:tcPr>
          <w:p w14:paraId="2589ACF1" w14:textId="77777777" w:rsidR="0033374D" w:rsidRPr="003E75C3" w:rsidRDefault="0033374D" w:rsidP="003E75C3">
            <w:pPr>
              <w:rPr>
                <w:color w:val="000000"/>
                <w:sz w:val="20"/>
                <w:szCs w:val="20"/>
              </w:rPr>
            </w:pPr>
          </w:p>
        </w:tc>
        <w:tc>
          <w:tcPr>
            <w:tcW w:w="1018" w:type="pct"/>
            <w:hideMark/>
          </w:tcPr>
          <w:p w14:paraId="2DBC72CB" w14:textId="5F5EF840" w:rsidR="0033374D" w:rsidRPr="003E75C3" w:rsidRDefault="00F2372B" w:rsidP="003E75C3">
            <w:pPr>
              <w:rPr>
                <w:color w:val="000000"/>
                <w:sz w:val="20"/>
                <w:szCs w:val="20"/>
              </w:rPr>
            </w:pPr>
            <w:r w:rsidRPr="003E75C3">
              <w:rPr>
                <w:color w:val="000000"/>
                <w:sz w:val="20"/>
                <w:szCs w:val="20"/>
              </w:rPr>
              <w:t>AO003: Formulación Y/O Actualización De Documentos Técnicos Y Normativos En Materia De Accesibilidad (AOi00108200549-037)</w:t>
            </w:r>
          </w:p>
        </w:tc>
        <w:tc>
          <w:tcPr>
            <w:tcW w:w="501" w:type="pct"/>
            <w:hideMark/>
          </w:tcPr>
          <w:p w14:paraId="318C9609" w14:textId="1D577191" w:rsidR="0033374D" w:rsidRPr="003E75C3" w:rsidRDefault="00F2372B" w:rsidP="003E75C3">
            <w:pPr>
              <w:rPr>
                <w:color w:val="000000"/>
                <w:sz w:val="20"/>
                <w:szCs w:val="20"/>
              </w:rPr>
            </w:pPr>
            <w:r w:rsidRPr="003E75C3">
              <w:rPr>
                <w:color w:val="000000"/>
                <w:sz w:val="20"/>
                <w:szCs w:val="20"/>
              </w:rPr>
              <w:t>Documento</w:t>
            </w:r>
          </w:p>
        </w:tc>
        <w:tc>
          <w:tcPr>
            <w:tcW w:w="615" w:type="pct"/>
            <w:hideMark/>
          </w:tcPr>
          <w:p w14:paraId="7964AB43" w14:textId="7B702827"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Accesibilidad</w:t>
            </w:r>
          </w:p>
        </w:tc>
        <w:tc>
          <w:tcPr>
            <w:tcW w:w="504" w:type="pct"/>
            <w:hideMark/>
          </w:tcPr>
          <w:p w14:paraId="260B1AEF" w14:textId="4E5B85AB"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Saneamiento- </w:t>
            </w:r>
            <w:proofErr w:type="spellStart"/>
            <w:r w:rsidRPr="003E75C3">
              <w:rPr>
                <w:color w:val="000000"/>
                <w:sz w:val="20"/>
                <w:szCs w:val="20"/>
              </w:rPr>
              <w:t>Adm</w:t>
            </w:r>
            <w:proofErr w:type="spellEnd"/>
            <w:r w:rsidRPr="003E75C3">
              <w:rPr>
                <w:color w:val="000000"/>
                <w:sz w:val="20"/>
                <w:szCs w:val="20"/>
              </w:rPr>
              <w:t>. General</w:t>
            </w:r>
          </w:p>
        </w:tc>
        <w:tc>
          <w:tcPr>
            <w:tcW w:w="467" w:type="pct"/>
            <w:hideMark/>
          </w:tcPr>
          <w:p w14:paraId="13150464" w14:textId="3E76FCB1"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467" w:type="pct"/>
            <w:hideMark/>
          </w:tcPr>
          <w:p w14:paraId="28562155" w14:textId="36014ACE" w:rsidR="0033374D" w:rsidRPr="003E75C3" w:rsidRDefault="00F2372B" w:rsidP="003E75C3">
            <w:pPr>
              <w:rPr>
                <w:color w:val="000000"/>
                <w:sz w:val="20"/>
                <w:szCs w:val="20"/>
              </w:rPr>
            </w:pPr>
            <w:r w:rsidRPr="003E75C3">
              <w:rPr>
                <w:color w:val="000000"/>
                <w:sz w:val="20"/>
                <w:szCs w:val="20"/>
              </w:rPr>
              <w:t xml:space="preserve">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309" w:type="pct"/>
            <w:hideMark/>
          </w:tcPr>
          <w:p w14:paraId="0B498BC7" w14:textId="07CFB298" w:rsidR="0033374D" w:rsidRPr="003E75C3" w:rsidRDefault="00F2372B" w:rsidP="003E75C3">
            <w:pPr>
              <w:rPr>
                <w:color w:val="000000"/>
                <w:sz w:val="20"/>
                <w:szCs w:val="20"/>
              </w:rPr>
            </w:pPr>
            <w:r w:rsidRPr="003E75C3">
              <w:rPr>
                <w:color w:val="000000"/>
                <w:sz w:val="20"/>
                <w:szCs w:val="20"/>
              </w:rPr>
              <w:t>Nacional</w:t>
            </w:r>
          </w:p>
        </w:tc>
      </w:tr>
      <w:tr w:rsidR="0033374D" w:rsidRPr="003E75C3" w14:paraId="19F750E3" w14:textId="77777777" w:rsidTr="009425D7">
        <w:trPr>
          <w:trHeight w:val="690"/>
        </w:trPr>
        <w:tc>
          <w:tcPr>
            <w:tcW w:w="107" w:type="pct"/>
            <w:vMerge/>
            <w:hideMark/>
          </w:tcPr>
          <w:p w14:paraId="29C887EF" w14:textId="77777777" w:rsidR="0033374D" w:rsidRPr="003E75C3" w:rsidRDefault="0033374D" w:rsidP="003E75C3">
            <w:pPr>
              <w:rPr>
                <w:color w:val="000000"/>
                <w:sz w:val="20"/>
                <w:szCs w:val="20"/>
              </w:rPr>
            </w:pPr>
          </w:p>
        </w:tc>
        <w:tc>
          <w:tcPr>
            <w:tcW w:w="1011" w:type="pct"/>
            <w:vMerge/>
            <w:hideMark/>
          </w:tcPr>
          <w:p w14:paraId="0D13A8B4" w14:textId="77777777" w:rsidR="0033374D" w:rsidRPr="003E75C3" w:rsidRDefault="0033374D" w:rsidP="003E75C3">
            <w:pPr>
              <w:rPr>
                <w:color w:val="000000"/>
                <w:sz w:val="20"/>
                <w:szCs w:val="20"/>
              </w:rPr>
            </w:pPr>
          </w:p>
        </w:tc>
        <w:tc>
          <w:tcPr>
            <w:tcW w:w="1018" w:type="pct"/>
            <w:hideMark/>
          </w:tcPr>
          <w:p w14:paraId="463BC2CE" w14:textId="35ABD826" w:rsidR="0033374D" w:rsidRPr="003E75C3" w:rsidRDefault="00F2372B" w:rsidP="003E75C3">
            <w:pPr>
              <w:rPr>
                <w:color w:val="000000"/>
                <w:sz w:val="20"/>
                <w:szCs w:val="20"/>
              </w:rPr>
            </w:pPr>
            <w:r w:rsidRPr="003E75C3">
              <w:rPr>
                <w:color w:val="000000"/>
                <w:sz w:val="20"/>
                <w:szCs w:val="20"/>
              </w:rPr>
              <w:t>AO004: Capacitación En Materia De Accesibilidad (AOi00108200358-037)</w:t>
            </w:r>
          </w:p>
        </w:tc>
        <w:tc>
          <w:tcPr>
            <w:tcW w:w="501" w:type="pct"/>
            <w:hideMark/>
          </w:tcPr>
          <w:p w14:paraId="7DAD2243" w14:textId="50E704BC" w:rsidR="0033374D" w:rsidRPr="003E75C3" w:rsidRDefault="00F2372B" w:rsidP="003E75C3">
            <w:pPr>
              <w:rPr>
                <w:color w:val="000000"/>
                <w:sz w:val="20"/>
                <w:szCs w:val="20"/>
              </w:rPr>
            </w:pPr>
            <w:r w:rsidRPr="003E75C3">
              <w:rPr>
                <w:color w:val="000000"/>
                <w:sz w:val="20"/>
                <w:szCs w:val="20"/>
              </w:rPr>
              <w:t>Capacitación</w:t>
            </w:r>
          </w:p>
        </w:tc>
        <w:tc>
          <w:tcPr>
            <w:tcW w:w="615" w:type="pct"/>
            <w:hideMark/>
          </w:tcPr>
          <w:p w14:paraId="760864D7" w14:textId="228EDBB8" w:rsidR="0033374D" w:rsidRPr="003E75C3" w:rsidRDefault="00F2372B" w:rsidP="003E75C3">
            <w:pPr>
              <w:rPr>
                <w:color w:val="000000"/>
                <w:sz w:val="20"/>
                <w:szCs w:val="20"/>
              </w:rPr>
            </w:pPr>
            <w:proofErr w:type="spellStart"/>
            <w:r w:rsidRPr="003E75C3">
              <w:rPr>
                <w:color w:val="000000"/>
                <w:sz w:val="20"/>
                <w:szCs w:val="20"/>
              </w:rPr>
              <w:t>Direccion</w:t>
            </w:r>
            <w:proofErr w:type="spellEnd"/>
            <w:r w:rsidRPr="003E75C3">
              <w:rPr>
                <w:color w:val="000000"/>
                <w:sz w:val="20"/>
                <w:szCs w:val="20"/>
              </w:rPr>
              <w:t xml:space="preserve"> De Accesibilidad</w:t>
            </w:r>
          </w:p>
        </w:tc>
        <w:tc>
          <w:tcPr>
            <w:tcW w:w="504" w:type="pct"/>
            <w:hideMark/>
          </w:tcPr>
          <w:p w14:paraId="3B1179BA" w14:textId="76F6A2E8" w:rsidR="0033374D" w:rsidRPr="003E75C3" w:rsidRDefault="00F2372B" w:rsidP="003E75C3">
            <w:pPr>
              <w:rPr>
                <w:color w:val="000000"/>
                <w:sz w:val="20"/>
                <w:szCs w:val="20"/>
              </w:rPr>
            </w:pPr>
            <w:r w:rsidRPr="003E75C3">
              <w:rPr>
                <w:color w:val="000000"/>
                <w:sz w:val="20"/>
                <w:szCs w:val="20"/>
              </w:rPr>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Y </w:t>
            </w:r>
            <w:r w:rsidRPr="003E75C3">
              <w:rPr>
                <w:color w:val="000000"/>
                <w:sz w:val="20"/>
                <w:szCs w:val="20"/>
              </w:rPr>
              <w:lastRenderedPageBreak/>
              <w:t xml:space="preserve">Saneamiento- </w:t>
            </w:r>
            <w:proofErr w:type="spellStart"/>
            <w:r w:rsidRPr="003E75C3">
              <w:rPr>
                <w:color w:val="000000"/>
                <w:sz w:val="20"/>
                <w:szCs w:val="20"/>
              </w:rPr>
              <w:t>Adm</w:t>
            </w:r>
            <w:proofErr w:type="spellEnd"/>
            <w:r w:rsidRPr="003E75C3">
              <w:rPr>
                <w:color w:val="000000"/>
                <w:sz w:val="20"/>
                <w:szCs w:val="20"/>
              </w:rPr>
              <w:t>. General</w:t>
            </w:r>
          </w:p>
        </w:tc>
        <w:tc>
          <w:tcPr>
            <w:tcW w:w="467" w:type="pct"/>
            <w:hideMark/>
          </w:tcPr>
          <w:p w14:paraId="2877A485" w14:textId="2DA4FABF" w:rsidR="0033374D" w:rsidRPr="003E75C3" w:rsidRDefault="00F2372B" w:rsidP="003E75C3">
            <w:pPr>
              <w:rPr>
                <w:color w:val="000000"/>
                <w:sz w:val="20"/>
                <w:szCs w:val="20"/>
              </w:rPr>
            </w:pPr>
            <w:r w:rsidRPr="003E75C3">
              <w:rPr>
                <w:color w:val="000000"/>
                <w:sz w:val="20"/>
                <w:szCs w:val="20"/>
              </w:rPr>
              <w:lastRenderedPageBreak/>
              <w:t xml:space="preserve">Ministerio De Vivienda, </w:t>
            </w:r>
            <w:proofErr w:type="spellStart"/>
            <w:r w:rsidRPr="003E75C3">
              <w:rPr>
                <w:color w:val="000000"/>
                <w:sz w:val="20"/>
                <w:szCs w:val="20"/>
              </w:rPr>
              <w:t>Construccion</w:t>
            </w:r>
            <w:proofErr w:type="spellEnd"/>
            <w:r w:rsidRPr="003E75C3">
              <w:rPr>
                <w:color w:val="000000"/>
                <w:sz w:val="20"/>
                <w:szCs w:val="20"/>
              </w:rPr>
              <w:t xml:space="preserve"> </w:t>
            </w:r>
            <w:r w:rsidRPr="003E75C3">
              <w:rPr>
                <w:color w:val="000000"/>
                <w:sz w:val="20"/>
                <w:szCs w:val="20"/>
              </w:rPr>
              <w:lastRenderedPageBreak/>
              <w:t>Y Saneamiento</w:t>
            </w:r>
          </w:p>
        </w:tc>
        <w:tc>
          <w:tcPr>
            <w:tcW w:w="467" w:type="pct"/>
            <w:hideMark/>
          </w:tcPr>
          <w:p w14:paraId="10EF54E4" w14:textId="484B37DB" w:rsidR="0033374D" w:rsidRPr="003E75C3" w:rsidRDefault="00F2372B" w:rsidP="003E75C3">
            <w:pPr>
              <w:rPr>
                <w:color w:val="000000"/>
                <w:sz w:val="20"/>
                <w:szCs w:val="20"/>
              </w:rPr>
            </w:pPr>
            <w:r w:rsidRPr="003E75C3">
              <w:rPr>
                <w:color w:val="000000"/>
                <w:sz w:val="20"/>
                <w:szCs w:val="20"/>
              </w:rPr>
              <w:lastRenderedPageBreak/>
              <w:t xml:space="preserve">Vivienda </w:t>
            </w:r>
            <w:proofErr w:type="spellStart"/>
            <w:r w:rsidRPr="003E75C3">
              <w:rPr>
                <w:color w:val="000000"/>
                <w:sz w:val="20"/>
                <w:szCs w:val="20"/>
              </w:rPr>
              <w:t>Construccion</w:t>
            </w:r>
            <w:proofErr w:type="spellEnd"/>
            <w:r w:rsidRPr="003E75C3">
              <w:rPr>
                <w:color w:val="000000"/>
                <w:sz w:val="20"/>
                <w:szCs w:val="20"/>
              </w:rPr>
              <w:t xml:space="preserve"> Y Saneamiento</w:t>
            </w:r>
          </w:p>
        </w:tc>
        <w:tc>
          <w:tcPr>
            <w:tcW w:w="309" w:type="pct"/>
            <w:hideMark/>
          </w:tcPr>
          <w:p w14:paraId="489868BF" w14:textId="17CC7110" w:rsidR="0033374D" w:rsidRPr="003E75C3" w:rsidRDefault="00F2372B" w:rsidP="003E75C3">
            <w:pPr>
              <w:rPr>
                <w:color w:val="000000"/>
                <w:sz w:val="20"/>
                <w:szCs w:val="20"/>
              </w:rPr>
            </w:pPr>
            <w:r w:rsidRPr="003E75C3">
              <w:rPr>
                <w:color w:val="000000"/>
                <w:sz w:val="20"/>
                <w:szCs w:val="20"/>
              </w:rPr>
              <w:t>Nacional</w:t>
            </w:r>
          </w:p>
        </w:tc>
      </w:tr>
      <w:tr w:rsidR="0033374D" w:rsidRPr="003E75C3" w14:paraId="6DF67B25" w14:textId="77777777" w:rsidTr="009425D7">
        <w:trPr>
          <w:trHeight w:val="1035"/>
        </w:trPr>
        <w:tc>
          <w:tcPr>
            <w:tcW w:w="107" w:type="pct"/>
            <w:vMerge w:val="restart"/>
            <w:hideMark/>
          </w:tcPr>
          <w:p w14:paraId="3FE6E4B7" w14:textId="77777777" w:rsidR="0033374D" w:rsidRPr="003E75C3" w:rsidRDefault="0033374D" w:rsidP="003E75C3">
            <w:pPr>
              <w:rPr>
                <w:color w:val="000000"/>
                <w:sz w:val="20"/>
                <w:szCs w:val="20"/>
              </w:rPr>
            </w:pPr>
            <w:r w:rsidRPr="003E75C3">
              <w:rPr>
                <w:color w:val="000000"/>
                <w:sz w:val="20"/>
                <w:szCs w:val="20"/>
              </w:rPr>
              <w:t>21</w:t>
            </w:r>
          </w:p>
        </w:tc>
        <w:tc>
          <w:tcPr>
            <w:tcW w:w="1011" w:type="pct"/>
            <w:vMerge w:val="restart"/>
            <w:hideMark/>
          </w:tcPr>
          <w:p w14:paraId="17E10890" w14:textId="77777777" w:rsidR="0033374D" w:rsidRPr="003E75C3" w:rsidRDefault="0033374D" w:rsidP="003E75C3">
            <w:pPr>
              <w:rPr>
                <w:color w:val="000000"/>
                <w:sz w:val="20"/>
                <w:szCs w:val="20"/>
              </w:rPr>
            </w:pPr>
            <w:r w:rsidRPr="003E75C3">
              <w:rPr>
                <w:color w:val="000000"/>
                <w:sz w:val="20"/>
                <w:szCs w:val="20"/>
              </w:rPr>
              <w:t>Acceso al servicio de justicia y los procesos judiciales.</w:t>
            </w:r>
          </w:p>
        </w:tc>
        <w:tc>
          <w:tcPr>
            <w:tcW w:w="1018" w:type="pct"/>
            <w:hideMark/>
          </w:tcPr>
          <w:p w14:paraId="2F124C1D" w14:textId="514C299A" w:rsidR="0033374D" w:rsidRPr="003E75C3" w:rsidRDefault="00F2372B" w:rsidP="003E75C3">
            <w:pPr>
              <w:rPr>
                <w:color w:val="000000"/>
                <w:sz w:val="20"/>
                <w:szCs w:val="20"/>
              </w:rPr>
            </w:pPr>
            <w:r w:rsidRPr="003E75C3">
              <w:rPr>
                <w:color w:val="000000"/>
                <w:sz w:val="20"/>
                <w:szCs w:val="20"/>
              </w:rPr>
              <w:t>AO001: Patrocinio De Defensa Pública De Víctimas (AOi00001500299-006)</w:t>
            </w:r>
          </w:p>
        </w:tc>
        <w:tc>
          <w:tcPr>
            <w:tcW w:w="501" w:type="pct"/>
            <w:hideMark/>
          </w:tcPr>
          <w:p w14:paraId="6BFEB92B" w14:textId="75F8BD4F" w:rsidR="0033374D" w:rsidRPr="003E75C3" w:rsidRDefault="00F2372B" w:rsidP="003E75C3">
            <w:pPr>
              <w:rPr>
                <w:color w:val="000000"/>
                <w:sz w:val="20"/>
                <w:szCs w:val="20"/>
              </w:rPr>
            </w:pPr>
            <w:r w:rsidRPr="003E75C3">
              <w:rPr>
                <w:color w:val="000000"/>
                <w:sz w:val="20"/>
                <w:szCs w:val="20"/>
              </w:rPr>
              <w:t>Persona Atendida</w:t>
            </w:r>
          </w:p>
        </w:tc>
        <w:tc>
          <w:tcPr>
            <w:tcW w:w="615" w:type="pct"/>
            <w:hideMark/>
          </w:tcPr>
          <w:p w14:paraId="26128F26" w14:textId="7969D305" w:rsidR="0033374D" w:rsidRPr="003E75C3" w:rsidRDefault="00F2372B" w:rsidP="003E75C3">
            <w:pPr>
              <w:rPr>
                <w:color w:val="000000"/>
                <w:sz w:val="20"/>
                <w:szCs w:val="20"/>
              </w:rPr>
            </w:pPr>
            <w:r w:rsidRPr="003E75C3">
              <w:rPr>
                <w:color w:val="000000"/>
                <w:sz w:val="20"/>
                <w:szCs w:val="20"/>
              </w:rPr>
              <w:t>Dirección De Asistencia Legal Y Defensa De Víctimas</w:t>
            </w:r>
          </w:p>
        </w:tc>
        <w:tc>
          <w:tcPr>
            <w:tcW w:w="504" w:type="pct"/>
            <w:hideMark/>
          </w:tcPr>
          <w:p w14:paraId="310A6744" w14:textId="5BBA78F1" w:rsidR="0033374D" w:rsidRPr="003E75C3" w:rsidRDefault="00F2372B" w:rsidP="003E75C3">
            <w:pPr>
              <w:rPr>
                <w:color w:val="000000"/>
                <w:sz w:val="20"/>
                <w:szCs w:val="20"/>
              </w:rPr>
            </w:pPr>
            <w:r w:rsidRPr="003E75C3">
              <w:rPr>
                <w:color w:val="000000"/>
                <w:sz w:val="20"/>
                <w:szCs w:val="20"/>
              </w:rPr>
              <w:t xml:space="preserve">Ministerio De Justicia-Oficina General De </w:t>
            </w:r>
            <w:proofErr w:type="spellStart"/>
            <w:r w:rsidRPr="003E75C3">
              <w:rPr>
                <w:color w:val="000000"/>
                <w:sz w:val="20"/>
                <w:szCs w:val="20"/>
              </w:rPr>
              <w:t>Administracion</w:t>
            </w:r>
            <w:proofErr w:type="spellEnd"/>
          </w:p>
        </w:tc>
        <w:tc>
          <w:tcPr>
            <w:tcW w:w="467" w:type="pct"/>
            <w:hideMark/>
          </w:tcPr>
          <w:p w14:paraId="772879F6" w14:textId="79813622" w:rsidR="0033374D" w:rsidRPr="003E75C3" w:rsidRDefault="00F2372B" w:rsidP="003E75C3">
            <w:pPr>
              <w:rPr>
                <w:color w:val="000000"/>
                <w:sz w:val="20"/>
                <w:szCs w:val="20"/>
              </w:rPr>
            </w:pPr>
            <w:r w:rsidRPr="003E75C3">
              <w:rPr>
                <w:color w:val="000000"/>
                <w:sz w:val="20"/>
                <w:szCs w:val="20"/>
              </w:rPr>
              <w:t>Ministerio. De Justicia Y Derechos Humanos</w:t>
            </w:r>
          </w:p>
        </w:tc>
        <w:tc>
          <w:tcPr>
            <w:tcW w:w="467" w:type="pct"/>
            <w:hideMark/>
          </w:tcPr>
          <w:p w14:paraId="66DBBF89" w14:textId="356279A9" w:rsidR="0033374D" w:rsidRPr="003E75C3" w:rsidRDefault="00F2372B" w:rsidP="003E75C3">
            <w:pPr>
              <w:rPr>
                <w:color w:val="000000"/>
                <w:sz w:val="20"/>
                <w:szCs w:val="20"/>
              </w:rPr>
            </w:pPr>
            <w:r w:rsidRPr="003E75C3">
              <w:rPr>
                <w:color w:val="000000"/>
                <w:sz w:val="20"/>
                <w:szCs w:val="20"/>
              </w:rPr>
              <w:t>Justicia</w:t>
            </w:r>
          </w:p>
        </w:tc>
        <w:tc>
          <w:tcPr>
            <w:tcW w:w="309" w:type="pct"/>
            <w:hideMark/>
          </w:tcPr>
          <w:p w14:paraId="174FDDA3" w14:textId="07E3627D" w:rsidR="0033374D" w:rsidRPr="003E75C3" w:rsidRDefault="00F2372B" w:rsidP="003E75C3">
            <w:pPr>
              <w:rPr>
                <w:color w:val="000000"/>
                <w:sz w:val="20"/>
                <w:szCs w:val="20"/>
              </w:rPr>
            </w:pPr>
            <w:r w:rsidRPr="003E75C3">
              <w:rPr>
                <w:color w:val="000000"/>
                <w:sz w:val="20"/>
                <w:szCs w:val="20"/>
              </w:rPr>
              <w:t>Nacional</w:t>
            </w:r>
          </w:p>
        </w:tc>
      </w:tr>
      <w:tr w:rsidR="0033374D" w:rsidRPr="003E75C3" w14:paraId="6B388FA9" w14:textId="77777777" w:rsidTr="009425D7">
        <w:trPr>
          <w:trHeight w:val="1110"/>
        </w:trPr>
        <w:tc>
          <w:tcPr>
            <w:tcW w:w="107" w:type="pct"/>
            <w:vMerge/>
            <w:hideMark/>
          </w:tcPr>
          <w:p w14:paraId="23DF3ED7" w14:textId="77777777" w:rsidR="0033374D" w:rsidRPr="003E75C3" w:rsidRDefault="0033374D" w:rsidP="003E75C3">
            <w:pPr>
              <w:rPr>
                <w:color w:val="000000"/>
                <w:sz w:val="20"/>
                <w:szCs w:val="20"/>
              </w:rPr>
            </w:pPr>
          </w:p>
        </w:tc>
        <w:tc>
          <w:tcPr>
            <w:tcW w:w="1011" w:type="pct"/>
            <w:vMerge/>
            <w:hideMark/>
          </w:tcPr>
          <w:p w14:paraId="467A9672" w14:textId="77777777" w:rsidR="0033374D" w:rsidRPr="003E75C3" w:rsidRDefault="0033374D" w:rsidP="003E75C3">
            <w:pPr>
              <w:rPr>
                <w:color w:val="000000"/>
                <w:sz w:val="20"/>
                <w:szCs w:val="20"/>
              </w:rPr>
            </w:pPr>
          </w:p>
        </w:tc>
        <w:tc>
          <w:tcPr>
            <w:tcW w:w="1018" w:type="pct"/>
            <w:hideMark/>
          </w:tcPr>
          <w:p w14:paraId="67EA732C" w14:textId="71DEE18B" w:rsidR="0033374D" w:rsidRPr="003E75C3" w:rsidRDefault="00F2372B" w:rsidP="003E75C3">
            <w:pPr>
              <w:rPr>
                <w:color w:val="000000"/>
                <w:sz w:val="20"/>
                <w:szCs w:val="20"/>
              </w:rPr>
            </w:pPr>
            <w:r w:rsidRPr="003E75C3">
              <w:rPr>
                <w:color w:val="000000"/>
                <w:sz w:val="20"/>
                <w:szCs w:val="20"/>
              </w:rPr>
              <w:t xml:space="preserve">AO002: Identificación De Las Personas Con Discapacidad A </w:t>
            </w:r>
            <w:proofErr w:type="spellStart"/>
            <w:r w:rsidRPr="003E75C3">
              <w:rPr>
                <w:color w:val="000000"/>
                <w:sz w:val="20"/>
                <w:szCs w:val="20"/>
              </w:rPr>
              <w:t>Traves</w:t>
            </w:r>
            <w:proofErr w:type="spellEnd"/>
            <w:r w:rsidRPr="003E75C3">
              <w:rPr>
                <w:color w:val="000000"/>
                <w:sz w:val="20"/>
                <w:szCs w:val="20"/>
              </w:rPr>
              <w:t xml:space="preserve"> Del Sistema De Alerta Judicial</w:t>
            </w:r>
          </w:p>
        </w:tc>
        <w:tc>
          <w:tcPr>
            <w:tcW w:w="501" w:type="pct"/>
            <w:hideMark/>
          </w:tcPr>
          <w:p w14:paraId="28513E12" w14:textId="255BFA2D" w:rsidR="0033374D" w:rsidRPr="003E75C3" w:rsidRDefault="00F2372B" w:rsidP="003E75C3">
            <w:pPr>
              <w:rPr>
                <w:color w:val="000000"/>
                <w:sz w:val="20"/>
                <w:szCs w:val="20"/>
              </w:rPr>
            </w:pPr>
            <w:r w:rsidRPr="003E75C3">
              <w:rPr>
                <w:color w:val="000000"/>
                <w:sz w:val="20"/>
                <w:szCs w:val="20"/>
              </w:rPr>
              <w:t>Persona Atendida</w:t>
            </w:r>
          </w:p>
        </w:tc>
        <w:tc>
          <w:tcPr>
            <w:tcW w:w="615" w:type="pct"/>
            <w:hideMark/>
          </w:tcPr>
          <w:p w14:paraId="4FC6FF45" w14:textId="0BA1439F" w:rsidR="0033374D" w:rsidRPr="003E75C3" w:rsidRDefault="00F2372B" w:rsidP="003E75C3">
            <w:pPr>
              <w:rPr>
                <w:color w:val="000000"/>
                <w:sz w:val="20"/>
                <w:szCs w:val="20"/>
              </w:rPr>
            </w:pPr>
            <w:r w:rsidRPr="003E75C3">
              <w:rPr>
                <w:color w:val="000000"/>
                <w:sz w:val="20"/>
                <w:szCs w:val="20"/>
              </w:rPr>
              <w:t>Comisión De Acceso A La Justicia</w:t>
            </w:r>
          </w:p>
        </w:tc>
        <w:tc>
          <w:tcPr>
            <w:tcW w:w="504" w:type="pct"/>
            <w:hideMark/>
          </w:tcPr>
          <w:p w14:paraId="203BE5E4" w14:textId="10401E6C" w:rsidR="0033374D" w:rsidRPr="003E75C3" w:rsidRDefault="00F2372B" w:rsidP="003E75C3">
            <w:pPr>
              <w:rPr>
                <w:color w:val="000000"/>
                <w:sz w:val="20"/>
                <w:szCs w:val="20"/>
              </w:rPr>
            </w:pPr>
            <w:r w:rsidRPr="003E75C3">
              <w:rPr>
                <w:color w:val="000000"/>
                <w:sz w:val="20"/>
                <w:szCs w:val="20"/>
              </w:rPr>
              <w:t>Gerencial General</w:t>
            </w:r>
          </w:p>
        </w:tc>
        <w:tc>
          <w:tcPr>
            <w:tcW w:w="467" w:type="pct"/>
            <w:hideMark/>
          </w:tcPr>
          <w:p w14:paraId="34EF1DEA" w14:textId="3978F6BD" w:rsidR="0033374D" w:rsidRPr="003E75C3" w:rsidRDefault="00F2372B" w:rsidP="003E75C3">
            <w:pPr>
              <w:rPr>
                <w:color w:val="000000"/>
                <w:sz w:val="20"/>
                <w:szCs w:val="20"/>
              </w:rPr>
            </w:pPr>
            <w:r w:rsidRPr="003E75C3">
              <w:rPr>
                <w:color w:val="000000"/>
                <w:sz w:val="20"/>
                <w:szCs w:val="20"/>
              </w:rPr>
              <w:t>Poder Judicial</w:t>
            </w:r>
          </w:p>
        </w:tc>
        <w:tc>
          <w:tcPr>
            <w:tcW w:w="467" w:type="pct"/>
            <w:hideMark/>
          </w:tcPr>
          <w:p w14:paraId="545B7BCA" w14:textId="0A26455A" w:rsidR="0033374D" w:rsidRPr="003E75C3" w:rsidRDefault="00F2372B" w:rsidP="003E75C3">
            <w:pPr>
              <w:rPr>
                <w:color w:val="000000"/>
                <w:sz w:val="20"/>
                <w:szCs w:val="20"/>
              </w:rPr>
            </w:pPr>
            <w:r w:rsidRPr="003E75C3">
              <w:rPr>
                <w:color w:val="000000"/>
                <w:sz w:val="20"/>
                <w:szCs w:val="20"/>
              </w:rPr>
              <w:t>Justicia</w:t>
            </w:r>
          </w:p>
        </w:tc>
        <w:tc>
          <w:tcPr>
            <w:tcW w:w="309" w:type="pct"/>
            <w:hideMark/>
          </w:tcPr>
          <w:p w14:paraId="54A8CFCB" w14:textId="0BEA78B1" w:rsidR="0033374D" w:rsidRPr="003E75C3" w:rsidRDefault="00F2372B" w:rsidP="003E75C3">
            <w:pPr>
              <w:rPr>
                <w:color w:val="000000"/>
                <w:sz w:val="20"/>
                <w:szCs w:val="20"/>
              </w:rPr>
            </w:pPr>
            <w:r w:rsidRPr="003E75C3">
              <w:rPr>
                <w:color w:val="000000"/>
                <w:sz w:val="20"/>
                <w:szCs w:val="20"/>
              </w:rPr>
              <w:t>Nacional</w:t>
            </w:r>
          </w:p>
        </w:tc>
      </w:tr>
      <w:tr w:rsidR="0033374D" w:rsidRPr="003E75C3" w14:paraId="7AB03694" w14:textId="77777777" w:rsidTr="009425D7">
        <w:trPr>
          <w:trHeight w:val="1110"/>
        </w:trPr>
        <w:tc>
          <w:tcPr>
            <w:tcW w:w="107" w:type="pct"/>
            <w:hideMark/>
          </w:tcPr>
          <w:p w14:paraId="73EC3C54" w14:textId="77777777" w:rsidR="0033374D" w:rsidRPr="003E75C3" w:rsidRDefault="0033374D" w:rsidP="003E75C3">
            <w:pPr>
              <w:rPr>
                <w:color w:val="000000"/>
                <w:sz w:val="20"/>
                <w:szCs w:val="20"/>
              </w:rPr>
            </w:pPr>
            <w:r w:rsidRPr="003E75C3">
              <w:rPr>
                <w:color w:val="000000"/>
                <w:sz w:val="20"/>
                <w:szCs w:val="20"/>
              </w:rPr>
              <w:t>22</w:t>
            </w:r>
          </w:p>
        </w:tc>
        <w:tc>
          <w:tcPr>
            <w:tcW w:w="1011" w:type="pct"/>
            <w:hideMark/>
          </w:tcPr>
          <w:p w14:paraId="48D35F1F" w14:textId="77777777" w:rsidR="0033374D" w:rsidRPr="003E75C3" w:rsidRDefault="0033374D" w:rsidP="003E75C3">
            <w:pPr>
              <w:rPr>
                <w:color w:val="000000"/>
                <w:sz w:val="20"/>
                <w:szCs w:val="20"/>
              </w:rPr>
            </w:pPr>
            <w:r w:rsidRPr="003E75C3">
              <w:rPr>
                <w:color w:val="000000"/>
                <w:sz w:val="20"/>
                <w:szCs w:val="20"/>
              </w:rPr>
              <w:t>Formación de competencias en materia de discapacidad para servidoras y servidores públicos de acuerdo a su ámbito de intervención.</w:t>
            </w:r>
          </w:p>
        </w:tc>
        <w:tc>
          <w:tcPr>
            <w:tcW w:w="1018" w:type="pct"/>
            <w:hideMark/>
          </w:tcPr>
          <w:p w14:paraId="6FF504CC" w14:textId="4ACF7719" w:rsidR="0033374D" w:rsidRPr="003E75C3" w:rsidRDefault="00F2372B" w:rsidP="003E75C3">
            <w:pPr>
              <w:rPr>
                <w:color w:val="000000"/>
                <w:sz w:val="20"/>
                <w:szCs w:val="20"/>
              </w:rPr>
            </w:pPr>
            <w:r w:rsidRPr="003E75C3">
              <w:rPr>
                <w:color w:val="000000"/>
                <w:sz w:val="20"/>
                <w:szCs w:val="20"/>
              </w:rPr>
              <w:t>Nuevo Servicio</w:t>
            </w:r>
          </w:p>
        </w:tc>
        <w:tc>
          <w:tcPr>
            <w:tcW w:w="501" w:type="pct"/>
            <w:hideMark/>
          </w:tcPr>
          <w:p w14:paraId="25C5EC77" w14:textId="40F51450" w:rsidR="0033374D" w:rsidRPr="003E75C3" w:rsidRDefault="0033374D" w:rsidP="003E75C3">
            <w:pPr>
              <w:rPr>
                <w:color w:val="000000"/>
                <w:sz w:val="20"/>
                <w:szCs w:val="20"/>
              </w:rPr>
            </w:pPr>
          </w:p>
        </w:tc>
        <w:tc>
          <w:tcPr>
            <w:tcW w:w="615" w:type="pct"/>
            <w:hideMark/>
          </w:tcPr>
          <w:p w14:paraId="350D4981" w14:textId="15192997" w:rsidR="0033374D" w:rsidRPr="003E75C3" w:rsidRDefault="0033374D" w:rsidP="003E75C3">
            <w:pPr>
              <w:rPr>
                <w:color w:val="000000"/>
                <w:sz w:val="20"/>
                <w:szCs w:val="20"/>
              </w:rPr>
            </w:pPr>
          </w:p>
        </w:tc>
        <w:tc>
          <w:tcPr>
            <w:tcW w:w="504" w:type="pct"/>
            <w:hideMark/>
          </w:tcPr>
          <w:p w14:paraId="59C99D26" w14:textId="015D483F" w:rsidR="0033374D" w:rsidRPr="003E75C3" w:rsidRDefault="0033374D" w:rsidP="003E75C3">
            <w:pPr>
              <w:rPr>
                <w:color w:val="000000"/>
                <w:sz w:val="20"/>
                <w:szCs w:val="20"/>
              </w:rPr>
            </w:pPr>
          </w:p>
        </w:tc>
        <w:tc>
          <w:tcPr>
            <w:tcW w:w="467" w:type="pct"/>
            <w:hideMark/>
          </w:tcPr>
          <w:p w14:paraId="269E98FE" w14:textId="72A949D0" w:rsidR="0033374D" w:rsidRPr="003E75C3" w:rsidRDefault="0033374D" w:rsidP="003E75C3">
            <w:pPr>
              <w:rPr>
                <w:color w:val="000000"/>
                <w:sz w:val="20"/>
                <w:szCs w:val="20"/>
              </w:rPr>
            </w:pPr>
          </w:p>
        </w:tc>
        <w:tc>
          <w:tcPr>
            <w:tcW w:w="467" w:type="pct"/>
            <w:hideMark/>
          </w:tcPr>
          <w:p w14:paraId="2D60081D" w14:textId="6381A1DA" w:rsidR="0033374D" w:rsidRPr="003E75C3" w:rsidRDefault="0033374D" w:rsidP="003E75C3">
            <w:pPr>
              <w:rPr>
                <w:color w:val="000000"/>
                <w:sz w:val="20"/>
                <w:szCs w:val="20"/>
              </w:rPr>
            </w:pPr>
          </w:p>
        </w:tc>
        <w:tc>
          <w:tcPr>
            <w:tcW w:w="309" w:type="pct"/>
            <w:hideMark/>
          </w:tcPr>
          <w:p w14:paraId="58241115" w14:textId="7F2B2625" w:rsidR="0033374D" w:rsidRPr="003E75C3" w:rsidRDefault="0033374D" w:rsidP="003E75C3">
            <w:pPr>
              <w:rPr>
                <w:color w:val="000000"/>
                <w:sz w:val="20"/>
                <w:szCs w:val="20"/>
              </w:rPr>
            </w:pPr>
          </w:p>
        </w:tc>
      </w:tr>
    </w:tbl>
    <w:p w14:paraId="552AD7CE" w14:textId="77777777" w:rsidR="0033374D" w:rsidRPr="003E75C3" w:rsidRDefault="0033374D" w:rsidP="003E75C3"/>
    <w:p w14:paraId="67A5E668" w14:textId="77777777" w:rsidR="0033374D" w:rsidRPr="003E75C3" w:rsidRDefault="0033374D" w:rsidP="003E75C3">
      <w:pPr>
        <w:sectPr w:rsidR="0033374D" w:rsidRPr="003E75C3" w:rsidSect="009A7C63">
          <w:pgSz w:w="16817" w:h="11901" w:orient="landscape"/>
          <w:pgMar w:top="1701" w:right="1701" w:bottom="1701" w:left="1701" w:header="709" w:footer="1134" w:gutter="0"/>
          <w:cols w:space="720"/>
          <w:titlePg/>
          <w:docGrid w:linePitch="326"/>
        </w:sectPr>
      </w:pPr>
    </w:p>
    <w:p w14:paraId="62850530" w14:textId="2739FD1B" w:rsidR="00FA3A9D" w:rsidRPr="003E75C3" w:rsidRDefault="00C01B33" w:rsidP="003E75C3">
      <w:pPr>
        <w:pStyle w:val="Ttulo2"/>
        <w:numPr>
          <w:ilvl w:val="0"/>
          <w:numId w:val="0"/>
        </w:numPr>
        <w:rPr>
          <w:szCs w:val="24"/>
        </w:rPr>
      </w:pPr>
      <w:bookmarkStart w:id="316" w:name="_Toc62875769"/>
      <w:r w:rsidRPr="003E75C3">
        <w:rPr>
          <w:szCs w:val="24"/>
        </w:rPr>
        <w:lastRenderedPageBreak/>
        <w:t>Anexo N° 1</w:t>
      </w:r>
      <w:r w:rsidR="0033374D" w:rsidRPr="003E75C3">
        <w:rPr>
          <w:szCs w:val="24"/>
        </w:rPr>
        <w:t>3</w:t>
      </w:r>
      <w:r w:rsidRPr="003E75C3">
        <w:rPr>
          <w:szCs w:val="24"/>
        </w:rPr>
        <w:t>: Matriz de consistencia</w:t>
      </w:r>
      <w:bookmarkEnd w:id="316"/>
    </w:p>
    <w:p w14:paraId="2424E160" w14:textId="2F315A66" w:rsidR="00FA3A9D" w:rsidRPr="003E75C3" w:rsidRDefault="00F30202" w:rsidP="003E75C3">
      <w:pPr>
        <w:pStyle w:val="Descripcin"/>
        <w:rPr>
          <w:b/>
          <w:bCs/>
          <w:i w:val="0"/>
          <w:iCs w:val="0"/>
          <w:color w:val="auto"/>
          <w:sz w:val="22"/>
          <w:szCs w:val="22"/>
        </w:rPr>
      </w:pPr>
      <w:bookmarkStart w:id="317" w:name="_Toc62853955"/>
      <w:bookmarkStart w:id="318" w:name="_Toc62872310"/>
      <w:r w:rsidRPr="003E75C3">
        <w:rPr>
          <w:b/>
          <w:bCs/>
          <w:i w:val="0"/>
          <w:iCs w:val="0"/>
          <w:color w:val="auto"/>
          <w:sz w:val="22"/>
          <w:szCs w:val="22"/>
        </w:rPr>
        <w:t xml:space="preserve">Cuadro N° </w:t>
      </w:r>
      <w:r w:rsidRPr="003E75C3">
        <w:rPr>
          <w:b/>
          <w:bCs/>
          <w:i w:val="0"/>
          <w:iCs w:val="0"/>
          <w:color w:val="auto"/>
          <w:sz w:val="22"/>
          <w:szCs w:val="22"/>
        </w:rPr>
        <w:fldChar w:fldCharType="begin"/>
      </w:r>
      <w:r w:rsidRPr="003E75C3">
        <w:rPr>
          <w:b/>
          <w:bCs/>
          <w:i w:val="0"/>
          <w:iCs w:val="0"/>
          <w:color w:val="auto"/>
          <w:sz w:val="22"/>
          <w:szCs w:val="22"/>
        </w:rPr>
        <w:instrText xml:space="preserve"> SEQ Cuadro_N° \* ARABIC </w:instrText>
      </w:r>
      <w:r w:rsidRPr="003E75C3">
        <w:rPr>
          <w:b/>
          <w:bCs/>
          <w:i w:val="0"/>
          <w:iCs w:val="0"/>
          <w:color w:val="auto"/>
          <w:sz w:val="22"/>
          <w:szCs w:val="22"/>
        </w:rPr>
        <w:fldChar w:fldCharType="separate"/>
      </w:r>
      <w:r w:rsidR="009425D7" w:rsidRPr="003E75C3">
        <w:rPr>
          <w:b/>
          <w:bCs/>
          <w:i w:val="0"/>
          <w:iCs w:val="0"/>
          <w:noProof/>
          <w:color w:val="auto"/>
          <w:sz w:val="22"/>
          <w:szCs w:val="22"/>
        </w:rPr>
        <w:t>36</w:t>
      </w:r>
      <w:r w:rsidRPr="003E75C3">
        <w:rPr>
          <w:b/>
          <w:bCs/>
          <w:i w:val="0"/>
          <w:iCs w:val="0"/>
          <w:color w:val="auto"/>
          <w:sz w:val="22"/>
          <w:szCs w:val="22"/>
        </w:rPr>
        <w:fldChar w:fldCharType="end"/>
      </w:r>
      <w:r w:rsidRPr="003E75C3">
        <w:rPr>
          <w:b/>
          <w:bCs/>
          <w:i w:val="0"/>
          <w:iCs w:val="0"/>
          <w:color w:val="auto"/>
          <w:sz w:val="22"/>
          <w:szCs w:val="22"/>
        </w:rPr>
        <w:t>:</w:t>
      </w:r>
      <w:r w:rsidR="00B945E8" w:rsidRPr="003E75C3">
        <w:rPr>
          <w:b/>
          <w:bCs/>
          <w:i w:val="0"/>
          <w:iCs w:val="0"/>
          <w:color w:val="auto"/>
          <w:sz w:val="22"/>
          <w:szCs w:val="22"/>
        </w:rPr>
        <w:br/>
      </w:r>
      <w:r w:rsidR="00C01B33" w:rsidRPr="003E75C3">
        <w:rPr>
          <w:b/>
          <w:bCs/>
          <w:i w:val="0"/>
          <w:iCs w:val="0"/>
          <w:color w:val="auto"/>
          <w:sz w:val="22"/>
          <w:szCs w:val="22"/>
        </w:rPr>
        <w:t xml:space="preserve">Matriz de consistencia de la </w:t>
      </w:r>
      <w:r w:rsidR="00BD1467">
        <w:rPr>
          <w:b/>
          <w:bCs/>
          <w:i w:val="0"/>
          <w:iCs w:val="0"/>
          <w:color w:val="auto"/>
          <w:sz w:val="22"/>
          <w:szCs w:val="22"/>
        </w:rPr>
        <w:t>Política Nacional en Discapacidad para el Desarrollo</w:t>
      </w:r>
      <w:bookmarkStart w:id="319" w:name="_Hlk62469419"/>
      <w:bookmarkEnd w:id="317"/>
      <w:bookmarkEnd w:id="318"/>
    </w:p>
    <w:tbl>
      <w:tblPr>
        <w:tblStyle w:val="1"/>
        <w:tblW w:w="0" w:type="auto"/>
        <w:jc w:val="center"/>
        <w:tblInd w:w="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1127"/>
        <w:gridCol w:w="1216"/>
        <w:gridCol w:w="1384"/>
        <w:gridCol w:w="1295"/>
        <w:gridCol w:w="976"/>
        <w:gridCol w:w="1100"/>
        <w:gridCol w:w="1251"/>
        <w:gridCol w:w="1251"/>
        <w:gridCol w:w="1207"/>
        <w:gridCol w:w="976"/>
        <w:gridCol w:w="780"/>
        <w:gridCol w:w="1242"/>
        <w:gridCol w:w="1180"/>
      </w:tblGrid>
      <w:tr w:rsidR="009C1DF3" w:rsidRPr="003E75C3" w14:paraId="09DBF6DF" w14:textId="77777777" w:rsidTr="00F2372B">
        <w:trPr>
          <w:trHeight w:val="562"/>
          <w:tblHeader/>
          <w:jc w:val="center"/>
        </w:trPr>
        <w:tc>
          <w:tcPr>
            <w:tcW w:w="1127" w:type="dxa"/>
            <w:shd w:val="clear" w:color="auto" w:fill="A40000"/>
            <w:vAlign w:val="center"/>
          </w:tcPr>
          <w:bookmarkEnd w:id="319"/>
          <w:p w14:paraId="35E6D8AC"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¿Cuál es el problema público?</w:t>
            </w:r>
          </w:p>
        </w:tc>
        <w:tc>
          <w:tcPr>
            <w:tcW w:w="1216" w:type="dxa"/>
            <w:shd w:val="clear" w:color="auto" w:fill="A40000"/>
            <w:vAlign w:val="center"/>
          </w:tcPr>
          <w:p w14:paraId="74130C2F"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¿Cuáles son sus causas /efectos?</w:t>
            </w:r>
          </w:p>
        </w:tc>
        <w:tc>
          <w:tcPr>
            <w:tcW w:w="1384" w:type="dxa"/>
            <w:shd w:val="clear" w:color="auto" w:fill="A40000"/>
            <w:vAlign w:val="center"/>
          </w:tcPr>
          <w:p w14:paraId="19C74EC7" w14:textId="2E34E516"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Causas y efectos</w:t>
            </w:r>
          </w:p>
        </w:tc>
        <w:tc>
          <w:tcPr>
            <w:tcW w:w="1295" w:type="dxa"/>
            <w:shd w:val="clear" w:color="auto" w:fill="A40000"/>
            <w:vAlign w:val="center"/>
          </w:tcPr>
          <w:p w14:paraId="0E25EAC2" w14:textId="3E453B55"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¿Qué alternativas de solución existen?</w:t>
            </w:r>
          </w:p>
        </w:tc>
        <w:tc>
          <w:tcPr>
            <w:tcW w:w="976" w:type="dxa"/>
            <w:shd w:val="clear" w:color="auto" w:fill="A40000"/>
            <w:vAlign w:val="center"/>
          </w:tcPr>
          <w:p w14:paraId="5FABCC5F"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Respuesta a la necesidad satisfecha</w:t>
            </w:r>
          </w:p>
        </w:tc>
        <w:tc>
          <w:tcPr>
            <w:tcW w:w="1100" w:type="dxa"/>
            <w:shd w:val="clear" w:color="auto" w:fill="A40000"/>
            <w:vAlign w:val="center"/>
          </w:tcPr>
          <w:p w14:paraId="5CCC45AE" w14:textId="01020A84"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Mide el objetivo prioritario</w:t>
            </w:r>
          </w:p>
        </w:tc>
        <w:tc>
          <w:tcPr>
            <w:tcW w:w="1251" w:type="dxa"/>
            <w:shd w:val="clear" w:color="auto" w:fill="A40000"/>
            <w:vAlign w:val="center"/>
          </w:tcPr>
          <w:p w14:paraId="239A1701" w14:textId="465A2D3D"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Medios para la consecución del objetivo</w:t>
            </w:r>
          </w:p>
        </w:tc>
        <w:tc>
          <w:tcPr>
            <w:tcW w:w="1251" w:type="dxa"/>
            <w:shd w:val="clear" w:color="auto" w:fill="A40000"/>
            <w:vAlign w:val="center"/>
          </w:tcPr>
          <w:p w14:paraId="69713F54"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¿Cuál es el servicio que se entrega a la persona?</w:t>
            </w:r>
          </w:p>
        </w:tc>
        <w:tc>
          <w:tcPr>
            <w:tcW w:w="1207" w:type="dxa"/>
            <w:shd w:val="clear" w:color="auto" w:fill="A40000"/>
            <w:vAlign w:val="center"/>
          </w:tcPr>
          <w:p w14:paraId="38975BAC"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¿Quién es el receptor del servicio?</w:t>
            </w:r>
          </w:p>
        </w:tc>
        <w:tc>
          <w:tcPr>
            <w:tcW w:w="976" w:type="dxa"/>
            <w:shd w:val="clear" w:color="auto" w:fill="A40000"/>
            <w:vAlign w:val="center"/>
          </w:tcPr>
          <w:p w14:paraId="21A4AD61"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¿Cuál es la entidad responsable de proporcionar el servicio?</w:t>
            </w:r>
          </w:p>
        </w:tc>
        <w:tc>
          <w:tcPr>
            <w:tcW w:w="780" w:type="dxa"/>
            <w:shd w:val="clear" w:color="auto" w:fill="A40000"/>
            <w:vAlign w:val="center"/>
          </w:tcPr>
          <w:p w14:paraId="459C1830"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¿En qué áreas se entregará el servicio?</w:t>
            </w:r>
          </w:p>
        </w:tc>
        <w:tc>
          <w:tcPr>
            <w:tcW w:w="1242" w:type="dxa"/>
            <w:shd w:val="clear" w:color="auto" w:fill="A40000"/>
            <w:vAlign w:val="center"/>
          </w:tcPr>
          <w:p w14:paraId="1058BAE3"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¿Cómo debe entregarse el servicio?</w:t>
            </w:r>
          </w:p>
        </w:tc>
        <w:tc>
          <w:tcPr>
            <w:tcW w:w="1180" w:type="dxa"/>
            <w:shd w:val="clear" w:color="auto" w:fill="A40000"/>
            <w:vAlign w:val="center"/>
          </w:tcPr>
          <w:p w14:paraId="37065AF3" w14:textId="77777777" w:rsidR="009C1DF3" w:rsidRPr="003E75C3" w:rsidRDefault="009C1DF3" w:rsidP="003E75C3">
            <w:pPr>
              <w:widowControl w:val="0"/>
              <w:rPr>
                <w:bCs/>
                <w:color w:val="FFFFFF" w:themeColor="background1"/>
                <w:sz w:val="20"/>
                <w:szCs w:val="20"/>
                <w:lang w:val="es-PE"/>
              </w:rPr>
            </w:pPr>
            <w:r w:rsidRPr="003E75C3">
              <w:rPr>
                <w:bCs/>
                <w:color w:val="FFFFFF" w:themeColor="background1"/>
                <w:sz w:val="20"/>
                <w:szCs w:val="20"/>
                <w:lang w:val="es-PE"/>
              </w:rPr>
              <w:t>¿Cuál es el nivel de cumplimiento aceptable para el estándar?</w:t>
            </w:r>
          </w:p>
        </w:tc>
      </w:tr>
      <w:tr w:rsidR="00E6127C" w:rsidRPr="003E75C3" w14:paraId="59C98FD2" w14:textId="77777777" w:rsidTr="00F2372B">
        <w:trPr>
          <w:trHeight w:val="600"/>
          <w:tblHeader/>
          <w:jc w:val="center"/>
        </w:trPr>
        <w:tc>
          <w:tcPr>
            <w:tcW w:w="1127" w:type="dxa"/>
            <w:shd w:val="clear" w:color="auto" w:fill="0000FF"/>
            <w:vAlign w:val="center"/>
          </w:tcPr>
          <w:p w14:paraId="569A6D47" w14:textId="77777777" w:rsidR="009C1DF3" w:rsidRPr="003E75C3" w:rsidRDefault="009C1DF3" w:rsidP="003E75C3">
            <w:pPr>
              <w:widowControl w:val="0"/>
              <w:rPr>
                <w:bCs/>
                <w:sz w:val="20"/>
                <w:szCs w:val="20"/>
                <w:lang w:val="es-PE"/>
              </w:rPr>
            </w:pPr>
            <w:r w:rsidRPr="003E75C3">
              <w:rPr>
                <w:bCs/>
                <w:sz w:val="20"/>
                <w:szCs w:val="20"/>
                <w:lang w:val="es-PE"/>
              </w:rPr>
              <w:t>Problema central</w:t>
            </w:r>
          </w:p>
        </w:tc>
        <w:tc>
          <w:tcPr>
            <w:tcW w:w="1216" w:type="dxa"/>
            <w:shd w:val="clear" w:color="auto" w:fill="0000FF"/>
            <w:vAlign w:val="center"/>
          </w:tcPr>
          <w:p w14:paraId="7D5F1355" w14:textId="0C865B5A" w:rsidR="009C1DF3" w:rsidRPr="003E75C3" w:rsidRDefault="009C1DF3" w:rsidP="003E75C3">
            <w:pPr>
              <w:widowControl w:val="0"/>
              <w:rPr>
                <w:bCs/>
                <w:sz w:val="20"/>
                <w:szCs w:val="20"/>
                <w:lang w:val="es-PE"/>
              </w:rPr>
            </w:pPr>
            <w:r w:rsidRPr="003E75C3">
              <w:rPr>
                <w:bCs/>
                <w:sz w:val="20"/>
                <w:szCs w:val="20"/>
                <w:lang w:val="es-PE"/>
              </w:rPr>
              <w:t>Causa / Efectos</w:t>
            </w:r>
          </w:p>
        </w:tc>
        <w:tc>
          <w:tcPr>
            <w:tcW w:w="1384" w:type="dxa"/>
            <w:shd w:val="clear" w:color="auto" w:fill="0000FF"/>
            <w:vAlign w:val="center"/>
          </w:tcPr>
          <w:p w14:paraId="43759C37" w14:textId="77777777" w:rsidR="009C1DF3" w:rsidRPr="003E75C3" w:rsidRDefault="009C1DF3" w:rsidP="003E75C3">
            <w:pPr>
              <w:widowControl w:val="0"/>
              <w:rPr>
                <w:bCs/>
                <w:sz w:val="20"/>
                <w:szCs w:val="20"/>
                <w:lang w:val="es-PE"/>
              </w:rPr>
            </w:pPr>
            <w:r w:rsidRPr="003E75C3">
              <w:rPr>
                <w:bCs/>
                <w:sz w:val="20"/>
                <w:szCs w:val="20"/>
                <w:lang w:val="es-PE"/>
              </w:rPr>
              <w:t>Causas indirectas / Sub Efectos</w:t>
            </w:r>
          </w:p>
        </w:tc>
        <w:tc>
          <w:tcPr>
            <w:tcW w:w="1295" w:type="dxa"/>
            <w:shd w:val="clear" w:color="auto" w:fill="0000FF"/>
            <w:vAlign w:val="center"/>
          </w:tcPr>
          <w:p w14:paraId="11F6B908" w14:textId="196B30A3" w:rsidR="009C1DF3" w:rsidRPr="003E75C3" w:rsidRDefault="009C1DF3" w:rsidP="003E75C3">
            <w:pPr>
              <w:widowControl w:val="0"/>
              <w:rPr>
                <w:bCs/>
                <w:sz w:val="20"/>
                <w:szCs w:val="20"/>
                <w:lang w:val="es-PE"/>
              </w:rPr>
            </w:pPr>
            <w:r w:rsidRPr="003E75C3">
              <w:rPr>
                <w:bCs/>
                <w:sz w:val="20"/>
                <w:szCs w:val="20"/>
                <w:lang w:val="es-PE"/>
              </w:rPr>
              <w:t>Alternativas de solución</w:t>
            </w:r>
          </w:p>
        </w:tc>
        <w:tc>
          <w:tcPr>
            <w:tcW w:w="976" w:type="dxa"/>
            <w:shd w:val="clear" w:color="auto" w:fill="0000FF"/>
            <w:vAlign w:val="center"/>
          </w:tcPr>
          <w:p w14:paraId="41253396" w14:textId="77777777" w:rsidR="009C1DF3" w:rsidRPr="003E75C3" w:rsidRDefault="009C1DF3" w:rsidP="003E75C3">
            <w:pPr>
              <w:widowControl w:val="0"/>
              <w:rPr>
                <w:bCs/>
                <w:sz w:val="20"/>
                <w:szCs w:val="20"/>
                <w:lang w:val="es-PE"/>
              </w:rPr>
            </w:pPr>
            <w:r w:rsidRPr="003E75C3">
              <w:rPr>
                <w:bCs/>
                <w:sz w:val="20"/>
                <w:szCs w:val="20"/>
                <w:lang w:val="es-PE"/>
              </w:rPr>
              <w:t>Objetivos Prioritarios</w:t>
            </w:r>
          </w:p>
        </w:tc>
        <w:tc>
          <w:tcPr>
            <w:tcW w:w="1100" w:type="dxa"/>
            <w:shd w:val="clear" w:color="auto" w:fill="0000FF"/>
            <w:vAlign w:val="center"/>
          </w:tcPr>
          <w:p w14:paraId="4B38C680" w14:textId="2D2C59BA" w:rsidR="009C1DF3" w:rsidRPr="003E75C3" w:rsidRDefault="00F2372B" w:rsidP="003E75C3">
            <w:pPr>
              <w:widowControl w:val="0"/>
              <w:rPr>
                <w:bCs/>
                <w:sz w:val="20"/>
                <w:szCs w:val="20"/>
                <w:lang w:val="es-PE"/>
              </w:rPr>
            </w:pPr>
            <w:r w:rsidRPr="003E75C3">
              <w:rPr>
                <w:bCs/>
                <w:sz w:val="20"/>
                <w:szCs w:val="20"/>
                <w:lang w:val="es-PE"/>
              </w:rPr>
              <w:t>Indicador</w:t>
            </w:r>
          </w:p>
        </w:tc>
        <w:tc>
          <w:tcPr>
            <w:tcW w:w="1251" w:type="dxa"/>
            <w:shd w:val="clear" w:color="auto" w:fill="0000FF"/>
            <w:vAlign w:val="center"/>
          </w:tcPr>
          <w:p w14:paraId="5C240180" w14:textId="77777777" w:rsidR="009C1DF3" w:rsidRPr="003E75C3" w:rsidRDefault="009C1DF3" w:rsidP="003E75C3">
            <w:pPr>
              <w:widowControl w:val="0"/>
              <w:rPr>
                <w:bCs/>
                <w:sz w:val="20"/>
                <w:szCs w:val="20"/>
                <w:lang w:val="es-PE"/>
              </w:rPr>
            </w:pPr>
            <w:r w:rsidRPr="003E75C3">
              <w:rPr>
                <w:bCs/>
                <w:sz w:val="20"/>
                <w:szCs w:val="20"/>
                <w:lang w:val="es-PE"/>
              </w:rPr>
              <w:t>Lineamientos</w:t>
            </w:r>
          </w:p>
        </w:tc>
        <w:tc>
          <w:tcPr>
            <w:tcW w:w="1251" w:type="dxa"/>
            <w:shd w:val="clear" w:color="auto" w:fill="0000FF"/>
            <w:vAlign w:val="center"/>
          </w:tcPr>
          <w:p w14:paraId="6C5A8601" w14:textId="400F1020" w:rsidR="009C1DF3" w:rsidRPr="003E75C3" w:rsidRDefault="009C1DF3" w:rsidP="003E75C3">
            <w:pPr>
              <w:widowControl w:val="0"/>
              <w:rPr>
                <w:bCs/>
                <w:sz w:val="20"/>
                <w:szCs w:val="20"/>
                <w:lang w:val="es-PE"/>
              </w:rPr>
            </w:pPr>
            <w:r w:rsidRPr="003E75C3">
              <w:rPr>
                <w:bCs/>
                <w:sz w:val="20"/>
                <w:szCs w:val="20"/>
                <w:lang w:val="es-PE"/>
              </w:rPr>
              <w:t>Servicios</w:t>
            </w:r>
          </w:p>
        </w:tc>
        <w:tc>
          <w:tcPr>
            <w:tcW w:w="1207" w:type="dxa"/>
            <w:shd w:val="clear" w:color="auto" w:fill="0000FF"/>
            <w:vAlign w:val="center"/>
          </w:tcPr>
          <w:p w14:paraId="67D3D3E4" w14:textId="77777777" w:rsidR="009C1DF3" w:rsidRPr="003E75C3" w:rsidRDefault="009C1DF3" w:rsidP="003E75C3">
            <w:pPr>
              <w:widowControl w:val="0"/>
              <w:rPr>
                <w:bCs/>
                <w:sz w:val="20"/>
                <w:szCs w:val="20"/>
                <w:lang w:val="es-PE"/>
              </w:rPr>
            </w:pPr>
            <w:r w:rsidRPr="003E75C3">
              <w:rPr>
                <w:bCs/>
                <w:sz w:val="20"/>
                <w:szCs w:val="20"/>
                <w:lang w:val="es-PE"/>
              </w:rPr>
              <w:t>Personas</w:t>
            </w:r>
          </w:p>
        </w:tc>
        <w:tc>
          <w:tcPr>
            <w:tcW w:w="976" w:type="dxa"/>
            <w:shd w:val="clear" w:color="auto" w:fill="0000FF"/>
            <w:vAlign w:val="center"/>
          </w:tcPr>
          <w:p w14:paraId="4474B1A9" w14:textId="1CEA6009" w:rsidR="009C1DF3" w:rsidRPr="003E75C3" w:rsidRDefault="009C1DF3" w:rsidP="003E75C3">
            <w:pPr>
              <w:widowControl w:val="0"/>
              <w:rPr>
                <w:bCs/>
                <w:sz w:val="20"/>
                <w:szCs w:val="20"/>
                <w:lang w:val="es-PE"/>
              </w:rPr>
            </w:pPr>
            <w:r w:rsidRPr="003E75C3">
              <w:rPr>
                <w:bCs/>
                <w:sz w:val="20"/>
                <w:szCs w:val="20"/>
                <w:lang w:val="es-PE"/>
              </w:rPr>
              <w:t>Proveedor</w:t>
            </w:r>
          </w:p>
        </w:tc>
        <w:tc>
          <w:tcPr>
            <w:tcW w:w="780" w:type="dxa"/>
            <w:shd w:val="clear" w:color="auto" w:fill="0000FF"/>
            <w:vAlign w:val="center"/>
          </w:tcPr>
          <w:p w14:paraId="4BD08672" w14:textId="77777777" w:rsidR="009C1DF3" w:rsidRPr="003E75C3" w:rsidRDefault="009C1DF3" w:rsidP="003E75C3">
            <w:pPr>
              <w:widowControl w:val="0"/>
              <w:rPr>
                <w:bCs/>
                <w:sz w:val="20"/>
                <w:szCs w:val="20"/>
                <w:lang w:val="es-PE"/>
              </w:rPr>
            </w:pPr>
            <w:r w:rsidRPr="003E75C3">
              <w:rPr>
                <w:bCs/>
                <w:sz w:val="20"/>
                <w:szCs w:val="20"/>
                <w:lang w:val="es-PE"/>
              </w:rPr>
              <w:t>Cobertura</w:t>
            </w:r>
          </w:p>
        </w:tc>
        <w:tc>
          <w:tcPr>
            <w:tcW w:w="1242" w:type="dxa"/>
            <w:shd w:val="clear" w:color="auto" w:fill="0000FF"/>
            <w:vAlign w:val="center"/>
          </w:tcPr>
          <w:p w14:paraId="19C2AC64" w14:textId="77777777" w:rsidR="009C1DF3" w:rsidRPr="003E75C3" w:rsidRDefault="009C1DF3" w:rsidP="003E75C3">
            <w:pPr>
              <w:widowControl w:val="0"/>
              <w:rPr>
                <w:bCs/>
                <w:sz w:val="20"/>
                <w:szCs w:val="20"/>
                <w:lang w:val="es-PE"/>
              </w:rPr>
            </w:pPr>
            <w:r w:rsidRPr="003E75C3">
              <w:rPr>
                <w:bCs/>
                <w:sz w:val="20"/>
                <w:szCs w:val="20"/>
                <w:lang w:val="es-PE"/>
              </w:rPr>
              <w:t>Estándar</w:t>
            </w:r>
          </w:p>
        </w:tc>
        <w:tc>
          <w:tcPr>
            <w:tcW w:w="1180" w:type="dxa"/>
            <w:shd w:val="clear" w:color="auto" w:fill="0000FF"/>
            <w:vAlign w:val="center"/>
          </w:tcPr>
          <w:p w14:paraId="5C5C3E29" w14:textId="77777777" w:rsidR="009C1DF3" w:rsidRPr="003E75C3" w:rsidRDefault="009C1DF3" w:rsidP="003E75C3">
            <w:pPr>
              <w:widowControl w:val="0"/>
              <w:rPr>
                <w:bCs/>
                <w:sz w:val="20"/>
                <w:szCs w:val="20"/>
                <w:lang w:val="es-PE"/>
              </w:rPr>
            </w:pPr>
            <w:r w:rsidRPr="003E75C3">
              <w:rPr>
                <w:bCs/>
                <w:sz w:val="20"/>
                <w:szCs w:val="20"/>
                <w:lang w:val="es-PE"/>
              </w:rPr>
              <w:t>Definición</w:t>
            </w:r>
          </w:p>
        </w:tc>
      </w:tr>
      <w:tr w:rsidR="009C1DF3" w:rsidRPr="003E75C3" w14:paraId="457B6041" w14:textId="77777777" w:rsidTr="00F2372B">
        <w:trPr>
          <w:trHeight w:val="979"/>
          <w:jc w:val="center"/>
        </w:trPr>
        <w:tc>
          <w:tcPr>
            <w:tcW w:w="1127" w:type="dxa"/>
            <w:vMerge w:val="restart"/>
            <w:vAlign w:val="center"/>
          </w:tcPr>
          <w:p w14:paraId="249F5ED5" w14:textId="66730CE3" w:rsidR="009C1DF3" w:rsidRPr="003E75C3" w:rsidRDefault="009C1DF3" w:rsidP="003E75C3">
            <w:pPr>
              <w:widowControl w:val="0"/>
              <w:rPr>
                <w:bCs/>
                <w:color w:val="000000"/>
                <w:sz w:val="20"/>
                <w:szCs w:val="20"/>
                <w:lang w:val="es-PE"/>
              </w:rPr>
            </w:pPr>
            <w:r w:rsidRPr="003E75C3">
              <w:rPr>
                <w:bCs/>
                <w:color w:val="000000"/>
                <w:sz w:val="20"/>
                <w:szCs w:val="20"/>
                <w:lang w:val="es-PE"/>
              </w:rPr>
              <w:t>Discriminación estructural hacia las personas con discapacidad</w:t>
            </w:r>
          </w:p>
        </w:tc>
        <w:tc>
          <w:tcPr>
            <w:tcW w:w="1216" w:type="dxa"/>
            <w:vMerge w:val="restart"/>
            <w:vAlign w:val="center"/>
          </w:tcPr>
          <w:p w14:paraId="25E21149" w14:textId="059B4CA2" w:rsidR="009C1DF3" w:rsidRPr="003E75C3" w:rsidRDefault="009C1DF3" w:rsidP="003E75C3">
            <w:pPr>
              <w:widowControl w:val="0"/>
              <w:rPr>
                <w:bCs/>
                <w:color w:val="000000"/>
                <w:sz w:val="20"/>
                <w:szCs w:val="20"/>
                <w:lang w:val="es-PE"/>
              </w:rPr>
            </w:pPr>
            <w:r w:rsidRPr="003E75C3">
              <w:rPr>
                <w:bCs/>
                <w:color w:val="000000"/>
                <w:sz w:val="20"/>
                <w:szCs w:val="20"/>
                <w:lang w:val="es-PE"/>
              </w:rPr>
              <w:t>EF 01</w:t>
            </w:r>
            <w:r w:rsidRPr="003E75C3">
              <w:rPr>
                <w:bCs/>
                <w:color w:val="000000"/>
                <w:sz w:val="20"/>
                <w:szCs w:val="20"/>
                <w:lang w:val="es-PE"/>
              </w:rPr>
              <w:br/>
              <w:t>Vulneración del derecho al ejercicio de la ciudadanía</w:t>
            </w:r>
          </w:p>
        </w:tc>
        <w:tc>
          <w:tcPr>
            <w:tcW w:w="1384" w:type="dxa"/>
            <w:vMerge w:val="restart"/>
            <w:vAlign w:val="center"/>
          </w:tcPr>
          <w:p w14:paraId="49C5BF4A" w14:textId="57DAF2A3" w:rsidR="009C1DF3" w:rsidRPr="003E75C3" w:rsidRDefault="009C1DF3" w:rsidP="003E75C3">
            <w:pPr>
              <w:widowControl w:val="0"/>
              <w:spacing w:after="240"/>
              <w:rPr>
                <w:bCs/>
                <w:color w:val="000000"/>
                <w:sz w:val="20"/>
                <w:szCs w:val="20"/>
                <w:lang w:val="es-PE"/>
              </w:rPr>
            </w:pPr>
            <w:r w:rsidRPr="003E75C3">
              <w:rPr>
                <w:bCs/>
                <w:color w:val="000000"/>
                <w:sz w:val="20"/>
                <w:szCs w:val="20"/>
                <w:lang w:val="es-PE"/>
              </w:rPr>
              <w:t>Limitado ejercicio del derecho a la participación.</w:t>
            </w:r>
          </w:p>
        </w:tc>
        <w:tc>
          <w:tcPr>
            <w:tcW w:w="1295" w:type="dxa"/>
            <w:vMerge w:val="restart"/>
            <w:vAlign w:val="center"/>
          </w:tcPr>
          <w:p w14:paraId="6ED44E71" w14:textId="77777777" w:rsidR="009C1DF3" w:rsidRPr="003E75C3" w:rsidRDefault="009C1DF3" w:rsidP="003E75C3">
            <w:pPr>
              <w:widowControl w:val="0"/>
              <w:rPr>
                <w:bCs/>
                <w:sz w:val="20"/>
                <w:szCs w:val="20"/>
                <w:lang w:val="es-PE"/>
              </w:rPr>
            </w:pPr>
            <w:r w:rsidRPr="003E75C3">
              <w:rPr>
                <w:bCs/>
                <w:sz w:val="20"/>
                <w:szCs w:val="20"/>
                <w:lang w:val="es-PE"/>
              </w:rPr>
              <w:t xml:space="preserve">Fortalecer la participación de las personas con discapacidad en los asuntos públicos, garantizando sus derechos políticos en </w:t>
            </w:r>
            <w:r w:rsidRPr="003E75C3">
              <w:rPr>
                <w:bCs/>
                <w:sz w:val="20"/>
                <w:szCs w:val="20"/>
                <w:lang w:val="es-PE"/>
              </w:rPr>
              <w:lastRenderedPageBreak/>
              <w:t>igualdad y equidad de condiciones.</w:t>
            </w:r>
          </w:p>
        </w:tc>
        <w:tc>
          <w:tcPr>
            <w:tcW w:w="976" w:type="dxa"/>
            <w:vMerge w:val="restart"/>
            <w:vAlign w:val="center"/>
          </w:tcPr>
          <w:p w14:paraId="58283DD8" w14:textId="24B994EB"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Fortalecer la participación política y social de personas con discapacida</w:t>
            </w:r>
            <w:r w:rsidR="00F2372B" w:rsidRPr="003E75C3">
              <w:rPr>
                <w:bCs/>
                <w:color w:val="000000"/>
                <w:sz w:val="20"/>
                <w:szCs w:val="20"/>
                <w:lang w:val="es-PE"/>
              </w:rPr>
              <w:t>d</w:t>
            </w:r>
          </w:p>
        </w:tc>
        <w:tc>
          <w:tcPr>
            <w:tcW w:w="1100" w:type="dxa"/>
            <w:vMerge w:val="restart"/>
            <w:vAlign w:val="center"/>
          </w:tcPr>
          <w:p w14:paraId="24455988" w14:textId="31D7882B" w:rsidR="009C1DF3" w:rsidRPr="003E75C3" w:rsidRDefault="009C1DF3" w:rsidP="003E75C3">
            <w:pPr>
              <w:widowControl w:val="0"/>
              <w:rPr>
                <w:bCs/>
                <w:color w:val="000000"/>
                <w:sz w:val="20"/>
                <w:szCs w:val="20"/>
                <w:lang w:val="es-PE"/>
              </w:rPr>
            </w:pPr>
            <w:r w:rsidRPr="003E75C3">
              <w:rPr>
                <w:bCs/>
                <w:color w:val="000000"/>
                <w:sz w:val="20"/>
                <w:szCs w:val="20"/>
                <w:lang w:val="es-PE"/>
              </w:rPr>
              <w:t>Porcentaje de personas con discapacidad que participan en organizaciones sociales</w:t>
            </w:r>
          </w:p>
        </w:tc>
        <w:tc>
          <w:tcPr>
            <w:tcW w:w="1251" w:type="dxa"/>
            <w:vMerge w:val="restart"/>
            <w:vAlign w:val="center"/>
          </w:tcPr>
          <w:p w14:paraId="13887FD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Desarrollar intervenciones que mejoren el nivel de participación política y social y asociatividad de las </w:t>
            </w:r>
            <w:r w:rsidRPr="003E75C3">
              <w:rPr>
                <w:bCs/>
                <w:color w:val="000000"/>
                <w:sz w:val="20"/>
                <w:szCs w:val="20"/>
                <w:lang w:val="es-PE"/>
              </w:rPr>
              <w:lastRenderedPageBreak/>
              <w:t>personas con discapacidad.</w:t>
            </w:r>
          </w:p>
        </w:tc>
        <w:tc>
          <w:tcPr>
            <w:tcW w:w="1251" w:type="dxa"/>
            <w:vAlign w:val="center"/>
          </w:tcPr>
          <w:p w14:paraId="68A8ED10" w14:textId="77777777" w:rsidR="009C1DF3" w:rsidRPr="003E75C3" w:rsidRDefault="009C1DF3" w:rsidP="003E75C3">
            <w:pPr>
              <w:widowControl w:val="0"/>
              <w:spacing w:after="240"/>
              <w:rPr>
                <w:bCs/>
                <w:color w:val="000000"/>
                <w:sz w:val="20"/>
                <w:szCs w:val="20"/>
                <w:lang w:val="es-PE"/>
              </w:rPr>
            </w:pPr>
            <w:r w:rsidRPr="003E75C3">
              <w:rPr>
                <w:bCs/>
                <w:color w:val="000000"/>
                <w:sz w:val="20"/>
                <w:szCs w:val="20"/>
                <w:lang w:val="es-PE"/>
              </w:rPr>
              <w:lastRenderedPageBreak/>
              <w:t>Capacidades a organizaciones sociales y políticas que incorporan a personas con discapacidad</w:t>
            </w:r>
            <w:r w:rsidRPr="003E75C3">
              <w:rPr>
                <w:bCs/>
                <w:color w:val="000000"/>
                <w:sz w:val="20"/>
                <w:szCs w:val="20"/>
                <w:lang w:val="es-PE"/>
              </w:rPr>
              <w:br/>
            </w:r>
          </w:p>
        </w:tc>
        <w:tc>
          <w:tcPr>
            <w:tcW w:w="1207" w:type="dxa"/>
            <w:vAlign w:val="center"/>
          </w:tcPr>
          <w:p w14:paraId="339B71A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 que pertenecen a organizaciones sociales y/o políticas.</w:t>
            </w:r>
          </w:p>
        </w:tc>
        <w:tc>
          <w:tcPr>
            <w:tcW w:w="976" w:type="dxa"/>
            <w:vAlign w:val="center"/>
          </w:tcPr>
          <w:p w14:paraId="6D64E524" w14:textId="77777777" w:rsidR="009C1DF3" w:rsidRPr="003E75C3" w:rsidRDefault="009C1DF3" w:rsidP="003E75C3">
            <w:pPr>
              <w:widowControl w:val="0"/>
              <w:rPr>
                <w:bCs/>
                <w:color w:val="000000"/>
                <w:sz w:val="20"/>
                <w:szCs w:val="20"/>
                <w:lang w:val="es-PE"/>
              </w:rPr>
            </w:pPr>
            <w:proofErr w:type="spellStart"/>
            <w:r w:rsidRPr="003E75C3">
              <w:rPr>
                <w:bCs/>
                <w:color w:val="000000"/>
                <w:sz w:val="20"/>
                <w:szCs w:val="20"/>
                <w:lang w:val="es-PE"/>
              </w:rPr>
              <w:t>JNE</w:t>
            </w:r>
            <w:proofErr w:type="spellEnd"/>
            <w:r w:rsidRPr="003E75C3">
              <w:rPr>
                <w:bCs/>
                <w:color w:val="000000"/>
                <w:sz w:val="20"/>
                <w:szCs w:val="20"/>
                <w:lang w:val="es-PE"/>
              </w:rPr>
              <w:br/>
            </w:r>
            <w:proofErr w:type="spellStart"/>
            <w:r w:rsidRPr="003E75C3">
              <w:rPr>
                <w:bCs/>
                <w:color w:val="000000"/>
                <w:sz w:val="20"/>
                <w:szCs w:val="20"/>
                <w:lang w:val="es-PE"/>
              </w:rPr>
              <w:t>ONPE</w:t>
            </w:r>
            <w:proofErr w:type="spellEnd"/>
            <w:r w:rsidRPr="003E75C3">
              <w:rPr>
                <w:bCs/>
                <w:color w:val="000000"/>
                <w:sz w:val="20"/>
                <w:szCs w:val="20"/>
                <w:lang w:val="es-PE"/>
              </w:rPr>
              <w:br/>
            </w:r>
          </w:p>
        </w:tc>
        <w:tc>
          <w:tcPr>
            <w:tcW w:w="780" w:type="dxa"/>
            <w:vAlign w:val="center"/>
          </w:tcPr>
          <w:p w14:paraId="52B79A7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68AE12A9" w14:textId="57CD84B1"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790EBD2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Implementación del servicio a través de mecanismos efectivos de coordinación y cooperación entre los </w:t>
            </w:r>
            <w:r w:rsidRPr="003E75C3">
              <w:rPr>
                <w:bCs/>
                <w:color w:val="000000"/>
                <w:sz w:val="20"/>
                <w:szCs w:val="20"/>
                <w:lang w:val="es-PE"/>
              </w:rPr>
              <w:lastRenderedPageBreak/>
              <w:t>niveles de gobierno.</w:t>
            </w:r>
          </w:p>
        </w:tc>
      </w:tr>
      <w:tr w:rsidR="009C1DF3" w:rsidRPr="003E75C3" w14:paraId="3E4D46DD" w14:textId="77777777" w:rsidTr="00F2372B">
        <w:trPr>
          <w:trHeight w:val="1305"/>
          <w:jc w:val="center"/>
        </w:trPr>
        <w:tc>
          <w:tcPr>
            <w:tcW w:w="1127" w:type="dxa"/>
            <w:vMerge/>
            <w:vAlign w:val="center"/>
          </w:tcPr>
          <w:p w14:paraId="2928646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0DA14FA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0079EAB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602E9D5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7757D0A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7EED649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743A17A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Align w:val="center"/>
          </w:tcPr>
          <w:p w14:paraId="73A95CAB"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Aprobación de un instrumento normativo para regular los procesos de consulta a las personas con discapacidad.</w:t>
            </w:r>
          </w:p>
        </w:tc>
        <w:tc>
          <w:tcPr>
            <w:tcW w:w="1207" w:type="dxa"/>
            <w:vAlign w:val="center"/>
          </w:tcPr>
          <w:p w14:paraId="4354FC97" w14:textId="77777777" w:rsidR="009C1DF3" w:rsidRPr="003E75C3" w:rsidRDefault="009C1DF3" w:rsidP="003E75C3">
            <w:pPr>
              <w:widowControl w:val="0"/>
              <w:rPr>
                <w:bCs/>
                <w:color w:val="000000"/>
                <w:sz w:val="20"/>
                <w:szCs w:val="20"/>
                <w:lang w:val="es-PE"/>
              </w:rPr>
            </w:pPr>
          </w:p>
        </w:tc>
        <w:tc>
          <w:tcPr>
            <w:tcW w:w="976" w:type="dxa"/>
            <w:vAlign w:val="center"/>
          </w:tcPr>
          <w:p w14:paraId="2E6AF90F" w14:textId="77777777" w:rsidR="009C1DF3" w:rsidRPr="003E75C3" w:rsidRDefault="009C1DF3" w:rsidP="003E75C3">
            <w:pPr>
              <w:widowControl w:val="0"/>
              <w:rPr>
                <w:bCs/>
                <w:color w:val="000000"/>
                <w:sz w:val="20"/>
                <w:szCs w:val="20"/>
                <w:lang w:val="es-PE"/>
              </w:rPr>
            </w:pPr>
          </w:p>
        </w:tc>
        <w:tc>
          <w:tcPr>
            <w:tcW w:w="780" w:type="dxa"/>
            <w:vAlign w:val="center"/>
          </w:tcPr>
          <w:p w14:paraId="58E183DF" w14:textId="77777777" w:rsidR="009C1DF3" w:rsidRPr="003E75C3" w:rsidRDefault="009C1DF3" w:rsidP="003E75C3">
            <w:pPr>
              <w:widowControl w:val="0"/>
              <w:rPr>
                <w:bCs/>
                <w:color w:val="000000"/>
                <w:sz w:val="20"/>
                <w:szCs w:val="20"/>
                <w:lang w:val="es-PE"/>
              </w:rPr>
            </w:pPr>
          </w:p>
        </w:tc>
        <w:tc>
          <w:tcPr>
            <w:tcW w:w="1242" w:type="dxa"/>
            <w:vAlign w:val="center"/>
          </w:tcPr>
          <w:p w14:paraId="5E8CF088" w14:textId="77777777" w:rsidR="009C1DF3" w:rsidRPr="003E75C3" w:rsidRDefault="009C1DF3" w:rsidP="003E75C3">
            <w:pPr>
              <w:widowControl w:val="0"/>
              <w:rPr>
                <w:bCs/>
                <w:color w:val="000000"/>
                <w:sz w:val="20"/>
                <w:szCs w:val="20"/>
                <w:lang w:val="es-PE"/>
              </w:rPr>
            </w:pPr>
          </w:p>
        </w:tc>
        <w:tc>
          <w:tcPr>
            <w:tcW w:w="1180" w:type="dxa"/>
            <w:vAlign w:val="center"/>
          </w:tcPr>
          <w:p w14:paraId="5FF4682C" w14:textId="77777777" w:rsidR="009C1DF3" w:rsidRPr="003E75C3" w:rsidRDefault="009C1DF3" w:rsidP="003E75C3">
            <w:pPr>
              <w:widowControl w:val="0"/>
              <w:rPr>
                <w:bCs/>
                <w:color w:val="000000"/>
                <w:sz w:val="20"/>
                <w:szCs w:val="20"/>
                <w:lang w:val="es-PE"/>
              </w:rPr>
            </w:pPr>
          </w:p>
        </w:tc>
      </w:tr>
      <w:tr w:rsidR="009C1DF3" w:rsidRPr="003E75C3" w14:paraId="5C52EE18" w14:textId="77777777" w:rsidTr="00F2372B">
        <w:trPr>
          <w:trHeight w:val="837"/>
          <w:jc w:val="center"/>
        </w:trPr>
        <w:tc>
          <w:tcPr>
            <w:tcW w:w="1127" w:type="dxa"/>
            <w:vMerge/>
            <w:vAlign w:val="center"/>
          </w:tcPr>
          <w:p w14:paraId="35A44ED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7B70B384"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restart"/>
            <w:vAlign w:val="center"/>
          </w:tcPr>
          <w:p w14:paraId="2DA3B801" w14:textId="0268593D" w:rsidR="009C1DF3" w:rsidRPr="003E75C3" w:rsidRDefault="009C1DF3" w:rsidP="003E75C3">
            <w:pPr>
              <w:widowControl w:val="0"/>
              <w:rPr>
                <w:bCs/>
                <w:sz w:val="20"/>
                <w:szCs w:val="20"/>
                <w:lang w:val="es-PE"/>
              </w:rPr>
            </w:pPr>
            <w:r w:rsidRPr="003E75C3">
              <w:rPr>
                <w:bCs/>
                <w:sz w:val="20"/>
                <w:szCs w:val="20"/>
                <w:lang w:val="es-PE"/>
              </w:rPr>
              <w:t>Limitaciones para el ejercicio del derecho a la vida independiente, la vida en familia y comunidad.</w:t>
            </w:r>
          </w:p>
          <w:p w14:paraId="7CD6CB50" w14:textId="783431F4" w:rsidR="009C1DF3" w:rsidRPr="003E75C3" w:rsidRDefault="009C1DF3" w:rsidP="003E75C3">
            <w:pPr>
              <w:widowControl w:val="0"/>
              <w:rPr>
                <w:bCs/>
                <w:sz w:val="20"/>
                <w:szCs w:val="20"/>
                <w:lang w:val="es-PE"/>
              </w:rPr>
            </w:pPr>
          </w:p>
        </w:tc>
        <w:tc>
          <w:tcPr>
            <w:tcW w:w="1295" w:type="dxa"/>
            <w:vMerge w:val="restart"/>
            <w:vAlign w:val="center"/>
          </w:tcPr>
          <w:p w14:paraId="0AE3F17C" w14:textId="61F06B74" w:rsidR="009C1DF3" w:rsidRPr="003E75C3" w:rsidRDefault="009C1DF3" w:rsidP="003E75C3">
            <w:pPr>
              <w:widowControl w:val="0"/>
              <w:rPr>
                <w:bCs/>
                <w:sz w:val="20"/>
                <w:szCs w:val="20"/>
                <w:lang w:val="es-PE"/>
              </w:rPr>
            </w:pPr>
            <w:r w:rsidRPr="003E75C3">
              <w:rPr>
                <w:bCs/>
                <w:sz w:val="20"/>
                <w:szCs w:val="20"/>
                <w:lang w:val="es-PE"/>
              </w:rPr>
              <w:t>Implementar sistemas de apoyo que permitan el ejercicio de la autonomía y vida independiente de las personas con discapacidad.</w:t>
            </w:r>
          </w:p>
        </w:tc>
        <w:tc>
          <w:tcPr>
            <w:tcW w:w="976" w:type="dxa"/>
            <w:vMerge/>
            <w:vAlign w:val="center"/>
          </w:tcPr>
          <w:p w14:paraId="65B3DD77"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4043F9A5"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Merge w:val="restart"/>
            <w:vAlign w:val="center"/>
          </w:tcPr>
          <w:p w14:paraId="748C4CB5" w14:textId="5F571954" w:rsidR="009C1DF3" w:rsidRPr="003E75C3" w:rsidRDefault="009C1DF3" w:rsidP="003E75C3">
            <w:pPr>
              <w:widowControl w:val="0"/>
              <w:rPr>
                <w:bCs/>
                <w:color w:val="000000"/>
                <w:sz w:val="20"/>
                <w:szCs w:val="20"/>
                <w:lang w:val="es-PE"/>
              </w:rPr>
            </w:pPr>
            <w:r w:rsidRPr="003E75C3">
              <w:rPr>
                <w:bCs/>
                <w:color w:val="000000"/>
                <w:sz w:val="20"/>
                <w:szCs w:val="20"/>
                <w:lang w:val="es-PE"/>
              </w:rPr>
              <w:t>Establecer un sistema de apoyo para el desarrollo de la autonomía, la autovalencia y la vida independiente de las personas con discapacidad.</w:t>
            </w:r>
          </w:p>
        </w:tc>
        <w:tc>
          <w:tcPr>
            <w:tcW w:w="1251" w:type="dxa"/>
            <w:vMerge w:val="restart"/>
            <w:vAlign w:val="center"/>
          </w:tcPr>
          <w:p w14:paraId="4567B83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Sistema de apoyo para la autonomía y vida independiente de las personas con discapacidad, de acuerdo a su ciclo de vida.</w:t>
            </w:r>
          </w:p>
        </w:tc>
        <w:tc>
          <w:tcPr>
            <w:tcW w:w="1207" w:type="dxa"/>
            <w:vMerge w:val="restart"/>
            <w:vAlign w:val="center"/>
          </w:tcPr>
          <w:p w14:paraId="3712BE3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w:t>
            </w:r>
          </w:p>
        </w:tc>
        <w:tc>
          <w:tcPr>
            <w:tcW w:w="976" w:type="dxa"/>
            <w:vMerge w:val="restart"/>
            <w:vAlign w:val="center"/>
          </w:tcPr>
          <w:p w14:paraId="65183293" w14:textId="03CF0C69" w:rsidR="009C1DF3" w:rsidRPr="003E75C3" w:rsidRDefault="009C1DF3" w:rsidP="003E75C3">
            <w:pPr>
              <w:widowControl w:val="0"/>
              <w:rPr>
                <w:bCs/>
                <w:color w:val="000000"/>
                <w:sz w:val="20"/>
                <w:szCs w:val="20"/>
                <w:lang w:val="es-PE"/>
              </w:rPr>
            </w:pPr>
            <w:r w:rsidRPr="003E75C3">
              <w:rPr>
                <w:bCs/>
                <w:color w:val="000000"/>
                <w:sz w:val="20"/>
                <w:szCs w:val="20"/>
                <w:lang w:val="es-PE"/>
              </w:rPr>
              <w:t>CONADIS</w:t>
            </w:r>
            <w:r w:rsidRPr="003E75C3">
              <w:rPr>
                <w:bCs/>
                <w:color w:val="000000"/>
                <w:sz w:val="20"/>
                <w:szCs w:val="20"/>
                <w:lang w:val="es-PE"/>
              </w:rPr>
              <w:br/>
              <w:t xml:space="preserve">Gobiernos regionales </w:t>
            </w:r>
            <w:r w:rsidRPr="003E75C3">
              <w:rPr>
                <w:bCs/>
                <w:color w:val="000000"/>
                <w:sz w:val="20"/>
                <w:szCs w:val="20"/>
                <w:lang w:val="es-PE"/>
              </w:rPr>
              <w:br/>
              <w:t>Gobiernos locales</w:t>
            </w:r>
          </w:p>
        </w:tc>
        <w:tc>
          <w:tcPr>
            <w:tcW w:w="780" w:type="dxa"/>
            <w:vMerge w:val="restart"/>
            <w:vAlign w:val="center"/>
          </w:tcPr>
          <w:p w14:paraId="6C590F23"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2FA6947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Accesibilidad</w:t>
            </w:r>
          </w:p>
        </w:tc>
        <w:tc>
          <w:tcPr>
            <w:tcW w:w="1180" w:type="dxa"/>
            <w:vAlign w:val="center"/>
          </w:tcPr>
          <w:p w14:paraId="249AA905" w14:textId="0E5BF15B"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debe contar con condiciones para que las personas con discapacidad puedan acceder al </w:t>
            </w:r>
            <w:r w:rsidR="00F2372B" w:rsidRPr="003E75C3">
              <w:rPr>
                <w:bCs/>
                <w:color w:val="000000"/>
                <w:sz w:val="20"/>
                <w:szCs w:val="20"/>
                <w:lang w:val="es-PE"/>
              </w:rPr>
              <w:t>servicio de</w:t>
            </w:r>
            <w:r w:rsidRPr="003E75C3">
              <w:rPr>
                <w:bCs/>
                <w:color w:val="000000"/>
                <w:sz w:val="20"/>
                <w:szCs w:val="20"/>
                <w:lang w:val="es-PE"/>
              </w:rPr>
              <w:t xml:space="preserve"> la manera más autónoma y segura </w:t>
            </w:r>
            <w:r w:rsidRPr="003E75C3">
              <w:rPr>
                <w:bCs/>
                <w:color w:val="000000"/>
                <w:sz w:val="20"/>
                <w:szCs w:val="20"/>
                <w:lang w:val="es-PE"/>
              </w:rPr>
              <w:lastRenderedPageBreak/>
              <w:t>posible.</w:t>
            </w:r>
          </w:p>
        </w:tc>
      </w:tr>
      <w:tr w:rsidR="009C1DF3" w:rsidRPr="003E75C3" w14:paraId="646C6F7B" w14:textId="77777777" w:rsidTr="00F2372B">
        <w:trPr>
          <w:trHeight w:val="1200"/>
          <w:jc w:val="center"/>
        </w:trPr>
        <w:tc>
          <w:tcPr>
            <w:tcW w:w="1127" w:type="dxa"/>
            <w:vMerge/>
            <w:vAlign w:val="center"/>
          </w:tcPr>
          <w:p w14:paraId="7485014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2D8F1CF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6656381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14B1E14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071D543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0B34848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78CCA12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5D504AC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07" w:type="dxa"/>
            <w:vMerge/>
            <w:vAlign w:val="center"/>
          </w:tcPr>
          <w:p w14:paraId="6C50E7C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76D91F2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780" w:type="dxa"/>
            <w:vMerge/>
            <w:vAlign w:val="center"/>
          </w:tcPr>
          <w:p w14:paraId="028BFA7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42" w:type="dxa"/>
            <w:vAlign w:val="center"/>
          </w:tcPr>
          <w:p w14:paraId="4F13CFF0"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461D12F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El servicio se implementa a través de mecanismos efectivos de coordinación y cooperación entre los niveles de gobierno.</w:t>
            </w:r>
          </w:p>
        </w:tc>
      </w:tr>
      <w:tr w:rsidR="009C1DF3" w:rsidRPr="003E75C3" w14:paraId="1628327F" w14:textId="77777777" w:rsidTr="00F2372B">
        <w:trPr>
          <w:trHeight w:val="1146"/>
          <w:jc w:val="center"/>
        </w:trPr>
        <w:tc>
          <w:tcPr>
            <w:tcW w:w="1127" w:type="dxa"/>
            <w:vMerge/>
            <w:vAlign w:val="center"/>
          </w:tcPr>
          <w:p w14:paraId="2EFDA9E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546C1C8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528F021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Align w:val="center"/>
          </w:tcPr>
          <w:p w14:paraId="4354B7F2" w14:textId="46D66941" w:rsidR="009C1DF3" w:rsidRPr="003E75C3" w:rsidRDefault="009C1DF3" w:rsidP="003E75C3">
            <w:pPr>
              <w:widowControl w:val="0"/>
              <w:rPr>
                <w:bCs/>
                <w:sz w:val="20"/>
                <w:szCs w:val="20"/>
                <w:lang w:val="es-PE"/>
              </w:rPr>
            </w:pPr>
            <w:r w:rsidRPr="003E75C3">
              <w:rPr>
                <w:bCs/>
                <w:sz w:val="20"/>
                <w:szCs w:val="20"/>
                <w:lang w:val="es-PE"/>
              </w:rPr>
              <w:t>Brindar soporte para el acompañamiento, fortalecimiento, bienestar y desarrollo de las familias con algún integrante con discapacidad.</w:t>
            </w:r>
          </w:p>
        </w:tc>
        <w:tc>
          <w:tcPr>
            <w:tcW w:w="976" w:type="dxa"/>
            <w:vMerge/>
            <w:vAlign w:val="center"/>
          </w:tcPr>
          <w:p w14:paraId="24218619"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352235FD"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0804FCE2" w14:textId="7FE31CD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Desarrollar planes de apoyo para hogares de personas </w:t>
            </w:r>
            <w:r w:rsidR="00F2372B" w:rsidRPr="003E75C3">
              <w:rPr>
                <w:bCs/>
                <w:color w:val="000000"/>
                <w:sz w:val="20"/>
                <w:szCs w:val="20"/>
                <w:lang w:val="es-PE"/>
              </w:rPr>
              <w:t>con discapacidad</w:t>
            </w:r>
            <w:r w:rsidRPr="003E75C3">
              <w:rPr>
                <w:bCs/>
                <w:color w:val="000000"/>
                <w:sz w:val="20"/>
                <w:szCs w:val="20"/>
                <w:lang w:val="es-PE"/>
              </w:rPr>
              <w:t>, en coordinación con entidades públicas o privadas.</w:t>
            </w:r>
          </w:p>
        </w:tc>
        <w:tc>
          <w:tcPr>
            <w:tcW w:w="1251" w:type="dxa"/>
            <w:vAlign w:val="center"/>
          </w:tcPr>
          <w:p w14:paraId="42663076" w14:textId="29D58A27" w:rsidR="009C1DF3" w:rsidRPr="003E75C3" w:rsidRDefault="009C1DF3" w:rsidP="003E75C3">
            <w:pPr>
              <w:widowControl w:val="0"/>
              <w:rPr>
                <w:bCs/>
                <w:color w:val="000000"/>
                <w:sz w:val="20"/>
                <w:szCs w:val="20"/>
                <w:lang w:val="es-PE"/>
              </w:rPr>
            </w:pPr>
            <w:r w:rsidRPr="003E75C3">
              <w:rPr>
                <w:bCs/>
                <w:color w:val="000000"/>
                <w:sz w:val="20"/>
                <w:szCs w:val="20"/>
                <w:lang w:val="es-PE"/>
              </w:rPr>
              <w:t>Orientación y soporte a los hogares que tienen un integrante con discapacidad.</w:t>
            </w:r>
          </w:p>
        </w:tc>
        <w:tc>
          <w:tcPr>
            <w:tcW w:w="1207" w:type="dxa"/>
            <w:vAlign w:val="center"/>
          </w:tcPr>
          <w:p w14:paraId="655DE7D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Hogares que tienen un integrante con discapacidad</w:t>
            </w:r>
          </w:p>
        </w:tc>
        <w:tc>
          <w:tcPr>
            <w:tcW w:w="976" w:type="dxa"/>
            <w:vAlign w:val="center"/>
          </w:tcPr>
          <w:p w14:paraId="5E94468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CONADIS</w:t>
            </w:r>
            <w:r w:rsidRPr="003E75C3">
              <w:rPr>
                <w:bCs/>
                <w:color w:val="000000"/>
                <w:sz w:val="20"/>
                <w:szCs w:val="20"/>
                <w:lang w:val="es-PE"/>
              </w:rPr>
              <w:br/>
              <w:t xml:space="preserve">Gobiernos regionales </w:t>
            </w:r>
            <w:r w:rsidRPr="003E75C3">
              <w:rPr>
                <w:bCs/>
                <w:color w:val="000000"/>
                <w:sz w:val="20"/>
                <w:szCs w:val="20"/>
                <w:lang w:val="es-PE"/>
              </w:rPr>
              <w:br/>
              <w:t>Gobiernos locales</w:t>
            </w:r>
          </w:p>
        </w:tc>
        <w:tc>
          <w:tcPr>
            <w:tcW w:w="780" w:type="dxa"/>
            <w:vAlign w:val="center"/>
          </w:tcPr>
          <w:p w14:paraId="7962629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4E6D0183"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46DFE385"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El servicio se implementa a través de mecanismos efectivos de coordinación y cooperación entre los niveles de gobierno.</w:t>
            </w:r>
          </w:p>
        </w:tc>
      </w:tr>
      <w:tr w:rsidR="009C1DF3" w:rsidRPr="003E75C3" w14:paraId="4249F01B" w14:textId="77777777" w:rsidTr="00F2372B">
        <w:trPr>
          <w:trHeight w:val="1376"/>
          <w:jc w:val="center"/>
        </w:trPr>
        <w:tc>
          <w:tcPr>
            <w:tcW w:w="1127" w:type="dxa"/>
            <w:vMerge/>
            <w:vAlign w:val="center"/>
          </w:tcPr>
          <w:p w14:paraId="1F25E91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restart"/>
            <w:vAlign w:val="center"/>
          </w:tcPr>
          <w:p w14:paraId="3139C2B2" w14:textId="142A14EF" w:rsidR="009C1DF3" w:rsidRPr="003E75C3" w:rsidRDefault="009C1DF3" w:rsidP="003E75C3">
            <w:pPr>
              <w:widowControl w:val="0"/>
              <w:rPr>
                <w:bCs/>
                <w:sz w:val="20"/>
                <w:szCs w:val="20"/>
                <w:lang w:val="es-PE"/>
              </w:rPr>
            </w:pPr>
            <w:r w:rsidRPr="003E75C3">
              <w:rPr>
                <w:bCs/>
                <w:color w:val="000000"/>
                <w:sz w:val="20"/>
                <w:szCs w:val="20"/>
                <w:lang w:val="es-PE"/>
              </w:rPr>
              <w:t>EF 02</w:t>
            </w:r>
            <w:r w:rsidRPr="003E75C3">
              <w:rPr>
                <w:bCs/>
                <w:color w:val="000000"/>
                <w:sz w:val="20"/>
                <w:szCs w:val="20"/>
                <w:lang w:val="es-PE"/>
              </w:rPr>
              <w:br/>
              <w:t>Vulnerabilidad económica</w:t>
            </w:r>
          </w:p>
        </w:tc>
        <w:tc>
          <w:tcPr>
            <w:tcW w:w="1384" w:type="dxa"/>
            <w:vAlign w:val="center"/>
          </w:tcPr>
          <w:p w14:paraId="5DFBF1A8" w14:textId="2D71CE25" w:rsidR="009C1DF3" w:rsidRPr="003E75C3" w:rsidRDefault="009C1DF3" w:rsidP="003E75C3">
            <w:pPr>
              <w:widowControl w:val="0"/>
              <w:rPr>
                <w:bCs/>
                <w:color w:val="000000"/>
                <w:sz w:val="20"/>
                <w:szCs w:val="20"/>
                <w:lang w:val="es-PE"/>
              </w:rPr>
            </w:pPr>
            <w:r w:rsidRPr="003E75C3">
              <w:rPr>
                <w:bCs/>
                <w:color w:val="000000"/>
                <w:sz w:val="20"/>
                <w:szCs w:val="20"/>
                <w:lang w:val="es-PE"/>
              </w:rPr>
              <w:t>Condiciones de pobreza de las personas con discapacidad</w:t>
            </w:r>
          </w:p>
        </w:tc>
        <w:tc>
          <w:tcPr>
            <w:tcW w:w="1295" w:type="dxa"/>
            <w:vAlign w:val="center"/>
          </w:tcPr>
          <w:p w14:paraId="38ED14AF" w14:textId="01FE3990" w:rsidR="009C1DF3" w:rsidRPr="003E75C3" w:rsidRDefault="009C1DF3" w:rsidP="003E75C3">
            <w:pPr>
              <w:widowControl w:val="0"/>
              <w:rPr>
                <w:bCs/>
                <w:color w:val="000000"/>
                <w:sz w:val="20"/>
                <w:szCs w:val="20"/>
                <w:lang w:val="es-PE"/>
              </w:rPr>
            </w:pPr>
            <w:r w:rsidRPr="003E75C3">
              <w:rPr>
                <w:bCs/>
                <w:color w:val="000000"/>
                <w:sz w:val="20"/>
                <w:szCs w:val="20"/>
                <w:lang w:val="es-PE"/>
              </w:rPr>
              <w:t>Gestionar programas sociales, de acuerdo a sus ámbitos de intervención, que atiendan a las personas con discapacidad</w:t>
            </w:r>
          </w:p>
        </w:tc>
        <w:tc>
          <w:tcPr>
            <w:tcW w:w="976" w:type="dxa"/>
            <w:vMerge w:val="restart"/>
            <w:vAlign w:val="center"/>
          </w:tcPr>
          <w:p w14:paraId="7A3F4547" w14:textId="2C32702F" w:rsidR="009C1DF3" w:rsidRPr="003E75C3" w:rsidRDefault="009C1DF3" w:rsidP="003E75C3">
            <w:pPr>
              <w:widowControl w:val="0"/>
              <w:rPr>
                <w:bCs/>
                <w:color w:val="000000"/>
                <w:sz w:val="20"/>
                <w:szCs w:val="20"/>
                <w:lang w:val="es-PE"/>
              </w:rPr>
            </w:pPr>
            <w:r w:rsidRPr="003E75C3">
              <w:rPr>
                <w:bCs/>
                <w:color w:val="000000"/>
                <w:sz w:val="20"/>
                <w:szCs w:val="20"/>
                <w:lang w:val="es-PE"/>
              </w:rPr>
              <w:t>Reducir los niveles de pobreza monetaria en las personas con discapacidad</w:t>
            </w:r>
          </w:p>
        </w:tc>
        <w:tc>
          <w:tcPr>
            <w:tcW w:w="1100" w:type="dxa"/>
            <w:vMerge w:val="restart"/>
            <w:vAlign w:val="center"/>
          </w:tcPr>
          <w:p w14:paraId="6851AE7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Porcentaje de las personas con discapacidad que se encuentran en pobreza monetaria</w:t>
            </w:r>
          </w:p>
        </w:tc>
        <w:tc>
          <w:tcPr>
            <w:tcW w:w="1251" w:type="dxa"/>
            <w:vAlign w:val="center"/>
          </w:tcPr>
          <w:p w14:paraId="1BEEEF9A" w14:textId="42BBCB4A" w:rsidR="009C1DF3" w:rsidRPr="003E75C3" w:rsidRDefault="00F2372B" w:rsidP="003E75C3">
            <w:pPr>
              <w:widowControl w:val="0"/>
              <w:rPr>
                <w:bCs/>
                <w:color w:val="000000"/>
                <w:sz w:val="20"/>
                <w:szCs w:val="20"/>
                <w:lang w:val="es-PE"/>
              </w:rPr>
            </w:pPr>
            <w:r w:rsidRPr="003E75C3">
              <w:rPr>
                <w:bCs/>
                <w:color w:val="000000"/>
                <w:sz w:val="20"/>
                <w:szCs w:val="20"/>
                <w:lang w:val="es-PE"/>
              </w:rPr>
              <w:t>Fortalecer las</w:t>
            </w:r>
            <w:r w:rsidR="009C1DF3" w:rsidRPr="003E75C3">
              <w:rPr>
                <w:bCs/>
                <w:color w:val="000000"/>
                <w:sz w:val="20"/>
                <w:szCs w:val="20"/>
                <w:lang w:val="es-PE"/>
              </w:rPr>
              <w:t xml:space="preserve"> intervenciones de protección y promoción social para las personas con discapacidad</w:t>
            </w:r>
          </w:p>
        </w:tc>
        <w:tc>
          <w:tcPr>
            <w:tcW w:w="1251" w:type="dxa"/>
            <w:vAlign w:val="center"/>
          </w:tcPr>
          <w:p w14:paraId="386ABAF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Este lineamiento es de tipo normativo y no involucra servicios</w:t>
            </w:r>
          </w:p>
        </w:tc>
        <w:tc>
          <w:tcPr>
            <w:tcW w:w="1207" w:type="dxa"/>
            <w:vAlign w:val="center"/>
          </w:tcPr>
          <w:p w14:paraId="71927AC7" w14:textId="77777777" w:rsidR="009C1DF3" w:rsidRPr="003E75C3" w:rsidRDefault="009C1DF3" w:rsidP="003E75C3">
            <w:pPr>
              <w:widowControl w:val="0"/>
              <w:rPr>
                <w:bCs/>
                <w:color w:val="000000"/>
                <w:sz w:val="20"/>
                <w:szCs w:val="20"/>
                <w:lang w:val="es-PE"/>
              </w:rPr>
            </w:pPr>
          </w:p>
        </w:tc>
        <w:tc>
          <w:tcPr>
            <w:tcW w:w="976" w:type="dxa"/>
            <w:vAlign w:val="center"/>
          </w:tcPr>
          <w:p w14:paraId="1B7D0C39" w14:textId="77777777" w:rsidR="009C1DF3" w:rsidRPr="003E75C3" w:rsidRDefault="009C1DF3" w:rsidP="003E75C3">
            <w:pPr>
              <w:widowControl w:val="0"/>
              <w:rPr>
                <w:bCs/>
                <w:color w:val="000000"/>
                <w:sz w:val="20"/>
                <w:szCs w:val="20"/>
                <w:lang w:val="es-PE"/>
              </w:rPr>
            </w:pPr>
          </w:p>
        </w:tc>
        <w:tc>
          <w:tcPr>
            <w:tcW w:w="780" w:type="dxa"/>
            <w:vAlign w:val="center"/>
          </w:tcPr>
          <w:p w14:paraId="274A97C9" w14:textId="77777777" w:rsidR="009C1DF3" w:rsidRPr="003E75C3" w:rsidRDefault="009C1DF3" w:rsidP="003E75C3">
            <w:pPr>
              <w:widowControl w:val="0"/>
              <w:rPr>
                <w:bCs/>
                <w:color w:val="000000"/>
                <w:sz w:val="20"/>
                <w:szCs w:val="20"/>
                <w:lang w:val="es-PE"/>
              </w:rPr>
            </w:pPr>
          </w:p>
        </w:tc>
        <w:tc>
          <w:tcPr>
            <w:tcW w:w="1242" w:type="dxa"/>
            <w:vAlign w:val="center"/>
          </w:tcPr>
          <w:p w14:paraId="73ADD2E2" w14:textId="77777777" w:rsidR="009C1DF3" w:rsidRPr="003E75C3" w:rsidRDefault="009C1DF3" w:rsidP="003E75C3">
            <w:pPr>
              <w:widowControl w:val="0"/>
              <w:rPr>
                <w:bCs/>
                <w:color w:val="000000"/>
                <w:sz w:val="20"/>
                <w:szCs w:val="20"/>
                <w:lang w:val="es-PE"/>
              </w:rPr>
            </w:pPr>
          </w:p>
        </w:tc>
        <w:tc>
          <w:tcPr>
            <w:tcW w:w="1180" w:type="dxa"/>
            <w:vAlign w:val="center"/>
          </w:tcPr>
          <w:p w14:paraId="6E801246" w14:textId="77777777" w:rsidR="009C1DF3" w:rsidRPr="003E75C3" w:rsidRDefault="009C1DF3" w:rsidP="003E75C3">
            <w:pPr>
              <w:widowControl w:val="0"/>
              <w:rPr>
                <w:bCs/>
                <w:color w:val="000000"/>
                <w:sz w:val="20"/>
                <w:szCs w:val="20"/>
                <w:lang w:val="es-PE"/>
              </w:rPr>
            </w:pPr>
          </w:p>
        </w:tc>
      </w:tr>
      <w:tr w:rsidR="009C1DF3" w:rsidRPr="003E75C3" w14:paraId="556E450B" w14:textId="77777777" w:rsidTr="00F2372B">
        <w:trPr>
          <w:trHeight w:val="999"/>
          <w:jc w:val="center"/>
        </w:trPr>
        <w:tc>
          <w:tcPr>
            <w:tcW w:w="1127" w:type="dxa"/>
            <w:vMerge/>
            <w:vAlign w:val="center"/>
          </w:tcPr>
          <w:p w14:paraId="298D0C3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231A234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restart"/>
            <w:vAlign w:val="center"/>
          </w:tcPr>
          <w:p w14:paraId="5F1ADE4B" w14:textId="2A90B3EA" w:rsidR="009C1DF3" w:rsidRPr="003E75C3" w:rsidRDefault="009C1DF3" w:rsidP="003E75C3">
            <w:pPr>
              <w:widowControl w:val="0"/>
              <w:rPr>
                <w:bCs/>
                <w:sz w:val="20"/>
                <w:szCs w:val="20"/>
                <w:lang w:val="es-PE"/>
              </w:rPr>
            </w:pPr>
            <w:r w:rsidRPr="003E75C3">
              <w:rPr>
                <w:bCs/>
                <w:sz w:val="20"/>
                <w:szCs w:val="20"/>
                <w:lang w:val="es-PE"/>
              </w:rPr>
              <w:br/>
              <w:t xml:space="preserve">Limitaciones para acceder a un trabajo </w:t>
            </w:r>
            <w:r w:rsidRPr="003E75C3">
              <w:rPr>
                <w:bCs/>
                <w:sz w:val="20"/>
                <w:szCs w:val="20"/>
                <w:lang w:val="es-PE"/>
              </w:rPr>
              <w:lastRenderedPageBreak/>
              <w:t>decente o digno</w:t>
            </w:r>
          </w:p>
        </w:tc>
        <w:tc>
          <w:tcPr>
            <w:tcW w:w="1295" w:type="dxa"/>
            <w:vMerge w:val="restart"/>
            <w:vAlign w:val="center"/>
          </w:tcPr>
          <w:p w14:paraId="4F3871FF" w14:textId="5FCB006A" w:rsidR="009C1DF3" w:rsidRPr="003E75C3" w:rsidRDefault="009C1DF3" w:rsidP="003E75C3">
            <w:pPr>
              <w:widowControl w:val="0"/>
              <w:rPr>
                <w:bCs/>
                <w:sz w:val="20"/>
                <w:szCs w:val="20"/>
                <w:lang w:val="es-PE"/>
              </w:rPr>
            </w:pPr>
            <w:r w:rsidRPr="003E75C3">
              <w:rPr>
                <w:bCs/>
                <w:sz w:val="20"/>
                <w:szCs w:val="20"/>
                <w:lang w:val="es-PE"/>
              </w:rPr>
              <w:lastRenderedPageBreak/>
              <w:t xml:space="preserve">Fortalecer las capacidades para la empleabilidad </w:t>
            </w:r>
            <w:r w:rsidRPr="003E75C3">
              <w:rPr>
                <w:bCs/>
                <w:sz w:val="20"/>
                <w:szCs w:val="20"/>
                <w:lang w:val="es-PE"/>
              </w:rPr>
              <w:lastRenderedPageBreak/>
              <w:t>de las personas con discapacidad.</w:t>
            </w:r>
          </w:p>
        </w:tc>
        <w:tc>
          <w:tcPr>
            <w:tcW w:w="976" w:type="dxa"/>
            <w:vMerge/>
            <w:vAlign w:val="center"/>
          </w:tcPr>
          <w:p w14:paraId="437A11B6"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3D06574C"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Merge w:val="restart"/>
            <w:vAlign w:val="center"/>
          </w:tcPr>
          <w:p w14:paraId="247E605E" w14:textId="5D0DD10F"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Mejorar la empleabilidad e incrementar </w:t>
            </w:r>
            <w:r w:rsidRPr="003E75C3">
              <w:rPr>
                <w:bCs/>
                <w:color w:val="000000"/>
                <w:sz w:val="20"/>
                <w:szCs w:val="20"/>
                <w:lang w:val="es-PE"/>
              </w:rPr>
              <w:lastRenderedPageBreak/>
              <w:t>las competencias laborales de las personas con discapacidad</w:t>
            </w:r>
            <w:r w:rsidR="00F2372B" w:rsidRPr="003E75C3">
              <w:rPr>
                <w:bCs/>
                <w:color w:val="000000"/>
                <w:sz w:val="20"/>
                <w:szCs w:val="20"/>
                <w:lang w:val="es-PE"/>
              </w:rPr>
              <w:t>.</w:t>
            </w:r>
          </w:p>
        </w:tc>
        <w:tc>
          <w:tcPr>
            <w:tcW w:w="1251" w:type="dxa"/>
            <w:vMerge w:val="restart"/>
            <w:vAlign w:val="center"/>
          </w:tcPr>
          <w:p w14:paraId="1F43CEA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Certificación de competencias laborales a </w:t>
            </w:r>
            <w:r w:rsidRPr="003E75C3">
              <w:rPr>
                <w:bCs/>
                <w:color w:val="000000"/>
                <w:sz w:val="20"/>
                <w:szCs w:val="20"/>
                <w:lang w:val="es-PE"/>
              </w:rPr>
              <w:lastRenderedPageBreak/>
              <w:t>las personas con discapacidad</w:t>
            </w:r>
          </w:p>
        </w:tc>
        <w:tc>
          <w:tcPr>
            <w:tcW w:w="1207" w:type="dxa"/>
            <w:vMerge w:val="restart"/>
            <w:vAlign w:val="center"/>
          </w:tcPr>
          <w:p w14:paraId="075B30EA" w14:textId="40F0B50E"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Personas con discapacidad</w:t>
            </w:r>
          </w:p>
        </w:tc>
        <w:tc>
          <w:tcPr>
            <w:tcW w:w="976" w:type="dxa"/>
            <w:vMerge w:val="restart"/>
            <w:vAlign w:val="center"/>
          </w:tcPr>
          <w:p w14:paraId="5070317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MTPE</w:t>
            </w:r>
          </w:p>
        </w:tc>
        <w:tc>
          <w:tcPr>
            <w:tcW w:w="780" w:type="dxa"/>
            <w:vMerge w:val="restart"/>
            <w:vAlign w:val="center"/>
          </w:tcPr>
          <w:p w14:paraId="7B274FE3"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t xml:space="preserve">Regional </w:t>
            </w:r>
            <w:r w:rsidRPr="003E75C3">
              <w:rPr>
                <w:bCs/>
                <w:color w:val="000000"/>
                <w:sz w:val="20"/>
                <w:szCs w:val="20"/>
                <w:lang w:val="es-PE"/>
              </w:rPr>
              <w:br/>
            </w:r>
            <w:r w:rsidRPr="003E75C3">
              <w:rPr>
                <w:bCs/>
                <w:color w:val="000000"/>
                <w:sz w:val="20"/>
                <w:szCs w:val="20"/>
                <w:lang w:val="es-PE"/>
              </w:rPr>
              <w:lastRenderedPageBreak/>
              <w:t xml:space="preserve"> Local</w:t>
            </w:r>
          </w:p>
        </w:tc>
        <w:tc>
          <w:tcPr>
            <w:tcW w:w="1242" w:type="dxa"/>
            <w:vAlign w:val="center"/>
          </w:tcPr>
          <w:p w14:paraId="2E30C29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Accesibilidad</w:t>
            </w:r>
          </w:p>
        </w:tc>
        <w:tc>
          <w:tcPr>
            <w:tcW w:w="1180" w:type="dxa"/>
            <w:vAlign w:val="center"/>
          </w:tcPr>
          <w:p w14:paraId="1FA699F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debe contar con condiciones </w:t>
            </w:r>
            <w:r w:rsidRPr="003E75C3">
              <w:rPr>
                <w:bCs/>
                <w:color w:val="000000"/>
                <w:sz w:val="20"/>
                <w:szCs w:val="20"/>
                <w:lang w:val="es-PE"/>
              </w:rPr>
              <w:lastRenderedPageBreak/>
              <w:t>para que las personas con discapacidad puedan acceder al servicio de la manera más autónoma y segura posible.</w:t>
            </w:r>
          </w:p>
        </w:tc>
      </w:tr>
      <w:tr w:rsidR="009C1DF3" w:rsidRPr="003E75C3" w14:paraId="5D1E5957" w14:textId="77777777" w:rsidTr="00F2372B">
        <w:trPr>
          <w:trHeight w:val="1140"/>
          <w:jc w:val="center"/>
        </w:trPr>
        <w:tc>
          <w:tcPr>
            <w:tcW w:w="1127" w:type="dxa"/>
            <w:vMerge/>
            <w:vAlign w:val="center"/>
          </w:tcPr>
          <w:p w14:paraId="025B917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0DE7326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7984920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6DE2D86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3294DAB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139826C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4F138664"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3B1780B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07" w:type="dxa"/>
            <w:vMerge/>
            <w:vAlign w:val="center"/>
          </w:tcPr>
          <w:p w14:paraId="0FB1FD3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3A4D0AA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780" w:type="dxa"/>
            <w:vMerge/>
            <w:vAlign w:val="center"/>
          </w:tcPr>
          <w:p w14:paraId="389EFF1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42" w:type="dxa"/>
            <w:vAlign w:val="center"/>
          </w:tcPr>
          <w:p w14:paraId="46ADCFD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150ADF1F"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w:t>
            </w:r>
            <w:r w:rsidRPr="003E75C3">
              <w:rPr>
                <w:bCs/>
                <w:color w:val="000000"/>
                <w:sz w:val="20"/>
                <w:szCs w:val="20"/>
                <w:lang w:val="es-PE"/>
              </w:rPr>
              <w:lastRenderedPageBreak/>
              <w:t>a través de mecanismos efectivos de coordinación y cooperación entre los niveles de gobierno.</w:t>
            </w:r>
          </w:p>
        </w:tc>
      </w:tr>
      <w:tr w:rsidR="009C1DF3" w:rsidRPr="003E75C3" w14:paraId="23F8F6BD" w14:textId="77777777" w:rsidTr="00F2372B">
        <w:trPr>
          <w:trHeight w:val="810"/>
          <w:jc w:val="center"/>
        </w:trPr>
        <w:tc>
          <w:tcPr>
            <w:tcW w:w="1127" w:type="dxa"/>
            <w:vMerge/>
            <w:vAlign w:val="center"/>
          </w:tcPr>
          <w:p w14:paraId="7056377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restart"/>
            <w:vAlign w:val="center"/>
          </w:tcPr>
          <w:p w14:paraId="785CAF4D" w14:textId="761A1DF6" w:rsidR="009C1DF3" w:rsidRPr="003E75C3" w:rsidRDefault="009C1DF3" w:rsidP="003E75C3">
            <w:pPr>
              <w:widowControl w:val="0"/>
              <w:rPr>
                <w:bCs/>
                <w:color w:val="000000"/>
                <w:sz w:val="20"/>
                <w:szCs w:val="20"/>
                <w:lang w:val="es-PE"/>
              </w:rPr>
            </w:pPr>
            <w:r w:rsidRPr="003E75C3">
              <w:rPr>
                <w:bCs/>
                <w:color w:val="000000"/>
                <w:sz w:val="20"/>
                <w:szCs w:val="20"/>
                <w:lang w:val="es-PE"/>
              </w:rPr>
              <w:t>CD01</w:t>
            </w:r>
            <w:r w:rsidRPr="003E75C3">
              <w:rPr>
                <w:bCs/>
                <w:color w:val="000000"/>
                <w:sz w:val="20"/>
                <w:szCs w:val="20"/>
                <w:lang w:val="es-PE"/>
              </w:rPr>
              <w:br/>
              <w:t xml:space="preserve">Limitado acceso a servicios que </w:t>
            </w:r>
            <w:r w:rsidRPr="003E75C3">
              <w:rPr>
                <w:bCs/>
                <w:color w:val="000000"/>
                <w:sz w:val="20"/>
                <w:szCs w:val="20"/>
                <w:lang w:val="es-PE"/>
              </w:rPr>
              <w:lastRenderedPageBreak/>
              <w:t>garanticen el ejercicio de derechos</w:t>
            </w:r>
          </w:p>
        </w:tc>
        <w:tc>
          <w:tcPr>
            <w:tcW w:w="1384" w:type="dxa"/>
            <w:vMerge/>
            <w:vAlign w:val="center"/>
          </w:tcPr>
          <w:p w14:paraId="16BE068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restart"/>
            <w:vAlign w:val="center"/>
          </w:tcPr>
          <w:p w14:paraId="130E0027" w14:textId="6D5EC0CF" w:rsidR="009C1DF3" w:rsidRPr="003E75C3" w:rsidRDefault="009C1DF3" w:rsidP="003E75C3">
            <w:pPr>
              <w:widowControl w:val="0"/>
              <w:rPr>
                <w:bCs/>
                <w:sz w:val="20"/>
                <w:szCs w:val="20"/>
                <w:lang w:val="es-PE"/>
              </w:rPr>
            </w:pPr>
            <w:r w:rsidRPr="003E75C3">
              <w:rPr>
                <w:bCs/>
                <w:sz w:val="20"/>
                <w:szCs w:val="20"/>
                <w:lang w:val="es-PE"/>
              </w:rPr>
              <w:t xml:space="preserve">Fomentar la incorporación de las personas con </w:t>
            </w:r>
            <w:r w:rsidRPr="003E75C3">
              <w:rPr>
                <w:bCs/>
                <w:sz w:val="20"/>
                <w:szCs w:val="20"/>
                <w:lang w:val="es-PE"/>
              </w:rPr>
              <w:lastRenderedPageBreak/>
              <w:t>discapacidad en el mercado laboral, promoviendo la consolidación de entornos laborales inclusivos.</w:t>
            </w:r>
          </w:p>
        </w:tc>
        <w:tc>
          <w:tcPr>
            <w:tcW w:w="976" w:type="dxa"/>
            <w:vMerge/>
            <w:vAlign w:val="center"/>
          </w:tcPr>
          <w:p w14:paraId="1B28A319"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0105C223"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Merge w:val="restart"/>
            <w:vAlign w:val="center"/>
          </w:tcPr>
          <w:p w14:paraId="54F57A3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Generar condiciones para promover la </w:t>
            </w:r>
            <w:r w:rsidRPr="003E75C3">
              <w:rPr>
                <w:bCs/>
                <w:color w:val="000000"/>
                <w:sz w:val="20"/>
                <w:szCs w:val="20"/>
                <w:lang w:val="es-PE"/>
              </w:rPr>
              <w:lastRenderedPageBreak/>
              <w:t>inclusión de las personas con discapacidad en el mercado laboral.</w:t>
            </w:r>
          </w:p>
        </w:tc>
        <w:tc>
          <w:tcPr>
            <w:tcW w:w="1251" w:type="dxa"/>
            <w:vMerge w:val="restart"/>
            <w:vAlign w:val="center"/>
          </w:tcPr>
          <w:p w14:paraId="685DED4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Inserción laboral integral para las personas </w:t>
            </w:r>
            <w:r w:rsidRPr="003E75C3">
              <w:rPr>
                <w:bCs/>
                <w:color w:val="000000"/>
                <w:sz w:val="20"/>
                <w:szCs w:val="20"/>
                <w:lang w:val="es-PE"/>
              </w:rPr>
              <w:lastRenderedPageBreak/>
              <w:t>con discapacidad</w:t>
            </w:r>
          </w:p>
        </w:tc>
        <w:tc>
          <w:tcPr>
            <w:tcW w:w="1207" w:type="dxa"/>
            <w:vMerge w:val="restart"/>
            <w:vAlign w:val="center"/>
          </w:tcPr>
          <w:p w14:paraId="7665115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Personas con discapacidad Empleadores</w:t>
            </w:r>
            <w:r w:rsidRPr="003E75C3">
              <w:rPr>
                <w:bCs/>
                <w:sz w:val="20"/>
                <w:szCs w:val="20"/>
                <w:lang w:val="es-PE"/>
              </w:rPr>
              <w:t>.</w:t>
            </w:r>
          </w:p>
          <w:p w14:paraId="1E5802B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Servidoras y servidores de las Direcciones Regionales de Trabajo y Promoción del Empleo o área que haga sus veces</w:t>
            </w:r>
          </w:p>
        </w:tc>
        <w:tc>
          <w:tcPr>
            <w:tcW w:w="976" w:type="dxa"/>
            <w:vMerge w:val="restart"/>
            <w:vAlign w:val="center"/>
          </w:tcPr>
          <w:p w14:paraId="316BF4F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MTPE</w:t>
            </w:r>
          </w:p>
          <w:p w14:paraId="15A1E8E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CONADIS</w:t>
            </w:r>
          </w:p>
        </w:tc>
        <w:tc>
          <w:tcPr>
            <w:tcW w:w="780" w:type="dxa"/>
            <w:vMerge w:val="restart"/>
            <w:vAlign w:val="center"/>
          </w:tcPr>
          <w:p w14:paraId="7F707D5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Merge w:val="restart"/>
            <w:vAlign w:val="center"/>
          </w:tcPr>
          <w:p w14:paraId="198679B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Merge w:val="restart"/>
            <w:vAlign w:val="center"/>
          </w:tcPr>
          <w:p w14:paraId="56F8DB1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w:t>
            </w:r>
            <w:r w:rsidRPr="003E75C3">
              <w:rPr>
                <w:bCs/>
                <w:color w:val="000000"/>
                <w:sz w:val="20"/>
                <w:szCs w:val="20"/>
                <w:lang w:val="es-PE"/>
              </w:rPr>
              <w:lastRenderedPageBreak/>
              <w:t>mecanismos efectivos de coordinación y cooperación entre los niveles de gobierno.</w:t>
            </w:r>
          </w:p>
        </w:tc>
      </w:tr>
      <w:tr w:rsidR="009C1DF3" w:rsidRPr="003E75C3" w14:paraId="15131A98" w14:textId="77777777" w:rsidTr="00F2372B">
        <w:trPr>
          <w:trHeight w:val="810"/>
          <w:jc w:val="center"/>
        </w:trPr>
        <w:tc>
          <w:tcPr>
            <w:tcW w:w="1127" w:type="dxa"/>
            <w:vMerge/>
            <w:vAlign w:val="center"/>
          </w:tcPr>
          <w:p w14:paraId="211E892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2B80648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779C595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441C4C7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0CADBCB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002D38E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61EDDFB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7DAD81B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07" w:type="dxa"/>
            <w:vMerge/>
            <w:vAlign w:val="center"/>
          </w:tcPr>
          <w:p w14:paraId="045573B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5D4401A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780" w:type="dxa"/>
            <w:vMerge/>
            <w:vAlign w:val="center"/>
          </w:tcPr>
          <w:p w14:paraId="1501226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42" w:type="dxa"/>
            <w:vMerge/>
            <w:vAlign w:val="center"/>
          </w:tcPr>
          <w:p w14:paraId="67920AC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80" w:type="dxa"/>
            <w:vMerge/>
            <w:vAlign w:val="center"/>
          </w:tcPr>
          <w:p w14:paraId="68B579E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r>
      <w:tr w:rsidR="009C1DF3" w:rsidRPr="003E75C3" w14:paraId="5BD86A62" w14:textId="77777777" w:rsidTr="00F2372B">
        <w:trPr>
          <w:trHeight w:val="810"/>
          <w:jc w:val="center"/>
        </w:trPr>
        <w:tc>
          <w:tcPr>
            <w:tcW w:w="1127" w:type="dxa"/>
            <w:vMerge/>
            <w:vAlign w:val="center"/>
          </w:tcPr>
          <w:p w14:paraId="18EFF41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4874CD8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43FDC1C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7900EF2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33E3738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37D4ADA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7517D4A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2E46392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07" w:type="dxa"/>
            <w:vMerge/>
            <w:vAlign w:val="center"/>
          </w:tcPr>
          <w:p w14:paraId="570C4ED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0E393944"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780" w:type="dxa"/>
            <w:vMerge/>
            <w:vAlign w:val="center"/>
          </w:tcPr>
          <w:p w14:paraId="4456B12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42" w:type="dxa"/>
            <w:vMerge/>
            <w:vAlign w:val="center"/>
          </w:tcPr>
          <w:p w14:paraId="4CD721F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80" w:type="dxa"/>
            <w:vMerge/>
            <w:vAlign w:val="center"/>
          </w:tcPr>
          <w:p w14:paraId="7440250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r>
      <w:tr w:rsidR="009C1DF3" w:rsidRPr="003E75C3" w14:paraId="3FA5BAE4" w14:textId="77777777" w:rsidTr="00F2372B">
        <w:trPr>
          <w:trHeight w:val="1404"/>
          <w:jc w:val="center"/>
        </w:trPr>
        <w:tc>
          <w:tcPr>
            <w:tcW w:w="1127" w:type="dxa"/>
            <w:vMerge/>
            <w:vAlign w:val="center"/>
          </w:tcPr>
          <w:p w14:paraId="1876155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051D2EA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4B938F2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restart"/>
            <w:vAlign w:val="center"/>
          </w:tcPr>
          <w:p w14:paraId="76E81792" w14:textId="77777777" w:rsidR="009C1DF3" w:rsidRPr="003E75C3" w:rsidRDefault="009C1DF3" w:rsidP="003E75C3">
            <w:pPr>
              <w:widowControl w:val="0"/>
              <w:rPr>
                <w:bCs/>
                <w:sz w:val="20"/>
                <w:szCs w:val="20"/>
                <w:lang w:val="es-PE"/>
              </w:rPr>
            </w:pPr>
            <w:r w:rsidRPr="003E75C3">
              <w:rPr>
                <w:bCs/>
                <w:sz w:val="20"/>
                <w:szCs w:val="20"/>
                <w:lang w:val="es-PE"/>
              </w:rPr>
              <w:t>Consolidar los emprendimientos empresariales, constitución de cooperativas y de empresas propias de las personas con discapacidad.</w:t>
            </w:r>
          </w:p>
          <w:p w14:paraId="40DD29A9" w14:textId="6717C686" w:rsidR="009C1DF3" w:rsidRPr="003E75C3" w:rsidRDefault="009C1DF3" w:rsidP="003E75C3">
            <w:pPr>
              <w:widowControl w:val="0"/>
              <w:rPr>
                <w:bCs/>
                <w:sz w:val="20"/>
                <w:szCs w:val="20"/>
                <w:lang w:val="es-PE"/>
              </w:rPr>
            </w:pPr>
          </w:p>
        </w:tc>
        <w:tc>
          <w:tcPr>
            <w:tcW w:w="976" w:type="dxa"/>
            <w:vMerge/>
            <w:vAlign w:val="center"/>
          </w:tcPr>
          <w:p w14:paraId="7F940857"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6D10EA8A"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Merge w:val="restart"/>
            <w:vAlign w:val="center"/>
          </w:tcPr>
          <w:p w14:paraId="52ADFCA0" w14:textId="0908D494"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Establecer mecanismos para incorporar a las personas con discapacidad en programas de desarrollo, formalización y emprendimientos productivos </w:t>
            </w:r>
            <w:r w:rsidRPr="003E75C3">
              <w:rPr>
                <w:bCs/>
                <w:color w:val="000000"/>
                <w:sz w:val="20"/>
                <w:szCs w:val="20"/>
                <w:lang w:val="es-PE"/>
              </w:rPr>
              <w:lastRenderedPageBreak/>
              <w:t>individuales y colectivos, que permitan la generación de ingresos autónomos.</w:t>
            </w:r>
          </w:p>
        </w:tc>
        <w:tc>
          <w:tcPr>
            <w:tcW w:w="1251" w:type="dxa"/>
            <w:vMerge w:val="restart"/>
            <w:vAlign w:val="center"/>
          </w:tcPr>
          <w:p w14:paraId="77C1713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Promoción y fortalecimiento de emprendimientos y empresas de personas con discapacidad.</w:t>
            </w:r>
          </w:p>
        </w:tc>
        <w:tc>
          <w:tcPr>
            <w:tcW w:w="1207" w:type="dxa"/>
            <w:vMerge w:val="restart"/>
            <w:vAlign w:val="center"/>
          </w:tcPr>
          <w:p w14:paraId="53207AA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 que desean iniciar un negocio propio o cuenten con un negocio</w:t>
            </w:r>
            <w:r w:rsidRPr="003E75C3">
              <w:rPr>
                <w:bCs/>
                <w:color w:val="000000"/>
                <w:sz w:val="20"/>
                <w:szCs w:val="20"/>
                <w:lang w:val="es-PE"/>
              </w:rPr>
              <w:br/>
            </w:r>
            <w:r w:rsidRPr="003E75C3">
              <w:rPr>
                <w:bCs/>
                <w:color w:val="000000"/>
                <w:sz w:val="20"/>
                <w:szCs w:val="20"/>
                <w:lang w:val="es-PE"/>
              </w:rPr>
              <w:br/>
              <w:t>.</w:t>
            </w:r>
          </w:p>
        </w:tc>
        <w:tc>
          <w:tcPr>
            <w:tcW w:w="976" w:type="dxa"/>
            <w:vMerge w:val="restart"/>
            <w:vAlign w:val="center"/>
          </w:tcPr>
          <w:p w14:paraId="200E63A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PRODUCE</w:t>
            </w:r>
            <w:r w:rsidRPr="003E75C3">
              <w:rPr>
                <w:bCs/>
                <w:color w:val="000000"/>
                <w:sz w:val="20"/>
                <w:szCs w:val="20"/>
                <w:lang w:val="es-PE"/>
              </w:rPr>
              <w:br/>
            </w:r>
          </w:p>
        </w:tc>
        <w:tc>
          <w:tcPr>
            <w:tcW w:w="780" w:type="dxa"/>
            <w:vMerge w:val="restart"/>
            <w:vAlign w:val="center"/>
          </w:tcPr>
          <w:p w14:paraId="6312220F"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t>l</w:t>
            </w:r>
          </w:p>
        </w:tc>
        <w:tc>
          <w:tcPr>
            <w:tcW w:w="1242" w:type="dxa"/>
            <w:vMerge w:val="restart"/>
            <w:vAlign w:val="center"/>
          </w:tcPr>
          <w:p w14:paraId="49B18738" w14:textId="153A89D9" w:rsidR="009C1DF3" w:rsidRPr="003E75C3" w:rsidRDefault="009C1DF3" w:rsidP="003E75C3">
            <w:pPr>
              <w:widowControl w:val="0"/>
              <w:rPr>
                <w:bCs/>
                <w:color w:val="000000"/>
                <w:sz w:val="20"/>
                <w:szCs w:val="20"/>
                <w:lang w:val="es-PE"/>
              </w:rPr>
            </w:pPr>
            <w:r w:rsidRPr="003E75C3">
              <w:rPr>
                <w:bCs/>
                <w:color w:val="000000"/>
                <w:sz w:val="20"/>
                <w:szCs w:val="20"/>
                <w:lang w:val="es-PE"/>
              </w:rPr>
              <w:t>Innovación</w:t>
            </w:r>
          </w:p>
        </w:tc>
        <w:tc>
          <w:tcPr>
            <w:tcW w:w="1180" w:type="dxa"/>
            <w:vMerge w:val="restart"/>
            <w:vAlign w:val="center"/>
          </w:tcPr>
          <w:p w14:paraId="3A9D4D2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busca proponer, diseñar e implementar nuevas ideas en el marco de una intervención pública con la finalidad de solucionar problemas </w:t>
            </w:r>
            <w:r w:rsidRPr="003E75C3">
              <w:rPr>
                <w:bCs/>
                <w:color w:val="000000"/>
                <w:sz w:val="20"/>
                <w:szCs w:val="20"/>
                <w:lang w:val="es-PE"/>
              </w:rPr>
              <w:lastRenderedPageBreak/>
              <w:t>públicos y generar valor público.</w:t>
            </w:r>
          </w:p>
        </w:tc>
      </w:tr>
      <w:tr w:rsidR="009C1DF3" w:rsidRPr="003E75C3" w14:paraId="58A2A9AF" w14:textId="77777777" w:rsidTr="00F2372B">
        <w:trPr>
          <w:trHeight w:val="1174"/>
          <w:jc w:val="center"/>
        </w:trPr>
        <w:tc>
          <w:tcPr>
            <w:tcW w:w="1127" w:type="dxa"/>
            <w:vMerge/>
            <w:vAlign w:val="center"/>
          </w:tcPr>
          <w:p w14:paraId="53FFA1F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10F5FC4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47DB8DA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4CD5138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Align w:val="center"/>
          </w:tcPr>
          <w:p w14:paraId="255C2606" w14:textId="01C71570" w:rsidR="009C1DF3" w:rsidRPr="003E75C3" w:rsidRDefault="009C1DF3" w:rsidP="003E75C3">
            <w:pPr>
              <w:widowControl w:val="0"/>
              <w:rPr>
                <w:bCs/>
                <w:sz w:val="20"/>
                <w:szCs w:val="20"/>
                <w:lang w:val="es-PE"/>
              </w:rPr>
            </w:pPr>
          </w:p>
        </w:tc>
        <w:tc>
          <w:tcPr>
            <w:tcW w:w="1100" w:type="dxa"/>
            <w:vAlign w:val="center"/>
          </w:tcPr>
          <w:p w14:paraId="5B2B7C2F" w14:textId="4D8E27BA" w:rsidR="009C1DF3" w:rsidRPr="003E75C3" w:rsidRDefault="009C1DF3" w:rsidP="003E75C3">
            <w:pPr>
              <w:widowControl w:val="0"/>
              <w:rPr>
                <w:bCs/>
                <w:sz w:val="20"/>
                <w:szCs w:val="20"/>
                <w:lang w:val="es-PE"/>
              </w:rPr>
            </w:pPr>
          </w:p>
        </w:tc>
        <w:tc>
          <w:tcPr>
            <w:tcW w:w="1251" w:type="dxa"/>
            <w:vMerge/>
            <w:vAlign w:val="center"/>
          </w:tcPr>
          <w:p w14:paraId="2E480645"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Merge/>
            <w:vAlign w:val="center"/>
          </w:tcPr>
          <w:p w14:paraId="1C254DD3"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07" w:type="dxa"/>
            <w:vMerge/>
            <w:vAlign w:val="center"/>
          </w:tcPr>
          <w:p w14:paraId="5E275970"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976" w:type="dxa"/>
            <w:vMerge/>
            <w:vAlign w:val="center"/>
          </w:tcPr>
          <w:p w14:paraId="269F09F6"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780" w:type="dxa"/>
            <w:vMerge/>
            <w:vAlign w:val="center"/>
          </w:tcPr>
          <w:p w14:paraId="3E4DE7E7"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42" w:type="dxa"/>
            <w:vMerge/>
            <w:vAlign w:val="center"/>
          </w:tcPr>
          <w:p w14:paraId="4DC651F9"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80" w:type="dxa"/>
            <w:vMerge/>
            <w:vAlign w:val="center"/>
          </w:tcPr>
          <w:p w14:paraId="4C439B1E"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r>
      <w:tr w:rsidR="009C1DF3" w:rsidRPr="003E75C3" w14:paraId="072A7AC4" w14:textId="77777777" w:rsidTr="00F2372B">
        <w:trPr>
          <w:trHeight w:val="660"/>
          <w:jc w:val="center"/>
        </w:trPr>
        <w:tc>
          <w:tcPr>
            <w:tcW w:w="1127" w:type="dxa"/>
            <w:vMerge/>
            <w:vAlign w:val="center"/>
          </w:tcPr>
          <w:p w14:paraId="73548BF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0D8A8A6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restart"/>
            <w:vAlign w:val="center"/>
          </w:tcPr>
          <w:p w14:paraId="16ED4FA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Limitaciones para gozar de una salud integral</w:t>
            </w:r>
          </w:p>
        </w:tc>
        <w:tc>
          <w:tcPr>
            <w:tcW w:w="1295" w:type="dxa"/>
            <w:vMerge w:val="restart"/>
            <w:vAlign w:val="center"/>
          </w:tcPr>
          <w:p w14:paraId="29150A77" w14:textId="6196F3B2"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Garantizar el acceso y atención de todas las personas con discapacidad a los servicios de salud </w:t>
            </w:r>
            <w:r w:rsidRPr="003E75C3">
              <w:rPr>
                <w:bCs/>
                <w:color w:val="000000"/>
                <w:sz w:val="20"/>
                <w:szCs w:val="20"/>
                <w:lang w:val="es-PE"/>
              </w:rPr>
              <w:lastRenderedPageBreak/>
              <w:t>integrales y de calidad a lo largo de su vida.</w:t>
            </w:r>
          </w:p>
        </w:tc>
        <w:tc>
          <w:tcPr>
            <w:tcW w:w="976" w:type="dxa"/>
            <w:vMerge w:val="restart"/>
            <w:vAlign w:val="center"/>
          </w:tcPr>
          <w:p w14:paraId="273F4070"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Asegurar el acceso y cobertura de servicios integrales de salud </w:t>
            </w:r>
            <w:r w:rsidRPr="003E75C3">
              <w:rPr>
                <w:bCs/>
                <w:color w:val="000000"/>
                <w:sz w:val="20"/>
                <w:szCs w:val="20"/>
                <w:lang w:val="es-PE"/>
              </w:rPr>
              <w:lastRenderedPageBreak/>
              <w:t>para las personas con discapacidad</w:t>
            </w:r>
          </w:p>
          <w:p w14:paraId="4097CDEC" w14:textId="77777777" w:rsidR="009C1DF3" w:rsidRPr="003E75C3" w:rsidRDefault="009C1DF3" w:rsidP="003E75C3">
            <w:pPr>
              <w:widowControl w:val="0"/>
              <w:rPr>
                <w:bCs/>
                <w:color w:val="000000"/>
                <w:sz w:val="20"/>
                <w:szCs w:val="20"/>
                <w:lang w:val="es-PE"/>
              </w:rPr>
            </w:pPr>
          </w:p>
        </w:tc>
        <w:tc>
          <w:tcPr>
            <w:tcW w:w="1100" w:type="dxa"/>
            <w:vMerge w:val="restart"/>
            <w:vAlign w:val="center"/>
          </w:tcPr>
          <w:p w14:paraId="1AC3AA4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Porcentaje de personas con discapacidad que</w:t>
            </w:r>
            <w:r w:rsidRPr="003E75C3">
              <w:rPr>
                <w:rFonts w:ascii="Calibri" w:eastAsia="Calibri" w:hAnsi="Calibri" w:cs="Calibri"/>
                <w:bCs/>
                <w:sz w:val="20"/>
                <w:szCs w:val="20"/>
                <w:lang w:val="es-PE"/>
              </w:rPr>
              <w:t xml:space="preserve"> </w:t>
            </w:r>
            <w:r w:rsidRPr="003E75C3">
              <w:rPr>
                <w:bCs/>
                <w:color w:val="000000"/>
                <w:sz w:val="20"/>
                <w:szCs w:val="20"/>
                <w:lang w:val="es-PE"/>
              </w:rPr>
              <w:t xml:space="preserve">no se atendieron en un centro de </w:t>
            </w:r>
            <w:r w:rsidRPr="003E75C3">
              <w:rPr>
                <w:bCs/>
                <w:color w:val="000000"/>
                <w:sz w:val="20"/>
                <w:szCs w:val="20"/>
                <w:lang w:val="es-PE"/>
              </w:rPr>
              <w:lastRenderedPageBreak/>
              <w:t>salud debido a un motivo que refleja</w:t>
            </w:r>
            <w:r w:rsidRPr="003E75C3">
              <w:rPr>
                <w:rFonts w:ascii="Calibri" w:eastAsia="Calibri" w:hAnsi="Calibri" w:cs="Calibri"/>
                <w:bCs/>
                <w:sz w:val="20"/>
                <w:szCs w:val="20"/>
                <w:lang w:val="es-PE"/>
              </w:rPr>
              <w:t xml:space="preserve"> </w:t>
            </w:r>
            <w:r w:rsidRPr="003E75C3">
              <w:rPr>
                <w:bCs/>
                <w:color w:val="000000"/>
                <w:sz w:val="20"/>
                <w:szCs w:val="20"/>
                <w:lang w:val="es-PE"/>
              </w:rPr>
              <w:t>exclusión o falta de oportunidades.</w:t>
            </w:r>
          </w:p>
        </w:tc>
        <w:tc>
          <w:tcPr>
            <w:tcW w:w="1251" w:type="dxa"/>
            <w:vAlign w:val="center"/>
          </w:tcPr>
          <w:p w14:paraId="5A3B2668" w14:textId="32CFEADD"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Mejorar el acceso a la certificación de la discapacidad a nivel nacional</w:t>
            </w:r>
          </w:p>
        </w:tc>
        <w:tc>
          <w:tcPr>
            <w:tcW w:w="1251" w:type="dxa"/>
            <w:vAlign w:val="center"/>
          </w:tcPr>
          <w:p w14:paraId="2A3D5BD1" w14:textId="2E5D9F73" w:rsidR="009C1DF3" w:rsidRPr="003E75C3" w:rsidRDefault="009C1DF3" w:rsidP="003E75C3">
            <w:pPr>
              <w:widowControl w:val="0"/>
              <w:rPr>
                <w:bCs/>
                <w:color w:val="000000"/>
                <w:sz w:val="20"/>
                <w:szCs w:val="20"/>
                <w:lang w:val="es-PE"/>
              </w:rPr>
            </w:pPr>
            <w:r w:rsidRPr="003E75C3">
              <w:rPr>
                <w:bCs/>
                <w:color w:val="000000"/>
                <w:sz w:val="20"/>
                <w:szCs w:val="20"/>
                <w:lang w:val="es-PE"/>
              </w:rPr>
              <w:t>Certificación de la discapacidad</w:t>
            </w:r>
          </w:p>
        </w:tc>
        <w:tc>
          <w:tcPr>
            <w:tcW w:w="1207" w:type="dxa"/>
            <w:vAlign w:val="center"/>
          </w:tcPr>
          <w:p w14:paraId="0EF83A5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w:t>
            </w:r>
          </w:p>
        </w:tc>
        <w:tc>
          <w:tcPr>
            <w:tcW w:w="976" w:type="dxa"/>
            <w:vAlign w:val="center"/>
          </w:tcPr>
          <w:p w14:paraId="63E203A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MINSA</w:t>
            </w:r>
            <w:r w:rsidRPr="003E75C3">
              <w:rPr>
                <w:bCs/>
                <w:color w:val="000000"/>
                <w:sz w:val="20"/>
                <w:szCs w:val="20"/>
                <w:lang w:val="es-PE"/>
              </w:rPr>
              <w:br/>
              <w:t xml:space="preserve"> ESSALUD</w:t>
            </w:r>
            <w:r w:rsidRPr="003E75C3">
              <w:rPr>
                <w:bCs/>
                <w:color w:val="000000"/>
                <w:sz w:val="20"/>
                <w:szCs w:val="20"/>
                <w:lang w:val="es-PE"/>
              </w:rPr>
              <w:br/>
            </w:r>
            <w:proofErr w:type="spellStart"/>
            <w:r w:rsidRPr="003E75C3">
              <w:rPr>
                <w:bCs/>
                <w:color w:val="000000"/>
                <w:sz w:val="20"/>
                <w:szCs w:val="20"/>
                <w:lang w:val="es-PE"/>
              </w:rPr>
              <w:t>MININTER</w:t>
            </w:r>
            <w:proofErr w:type="spellEnd"/>
            <w:r w:rsidRPr="003E75C3">
              <w:rPr>
                <w:bCs/>
                <w:color w:val="000000"/>
                <w:sz w:val="20"/>
                <w:szCs w:val="20"/>
                <w:lang w:val="es-PE"/>
              </w:rPr>
              <w:br/>
              <w:t xml:space="preserve"> </w:t>
            </w:r>
            <w:proofErr w:type="spellStart"/>
            <w:r w:rsidRPr="003E75C3">
              <w:rPr>
                <w:bCs/>
                <w:color w:val="000000"/>
                <w:sz w:val="20"/>
                <w:szCs w:val="20"/>
                <w:lang w:val="es-PE"/>
              </w:rPr>
              <w:t>MINDEF</w:t>
            </w:r>
            <w:proofErr w:type="spellEnd"/>
          </w:p>
        </w:tc>
        <w:tc>
          <w:tcPr>
            <w:tcW w:w="780" w:type="dxa"/>
            <w:vAlign w:val="center"/>
          </w:tcPr>
          <w:p w14:paraId="70B2E96B" w14:textId="10CAA506" w:rsidR="009C1DF3" w:rsidRPr="003E75C3" w:rsidRDefault="009C1DF3" w:rsidP="003E75C3">
            <w:pPr>
              <w:widowControl w:val="0"/>
              <w:rPr>
                <w:bCs/>
                <w:color w:val="000000"/>
                <w:sz w:val="20"/>
                <w:szCs w:val="20"/>
                <w:lang w:val="es-PE"/>
              </w:rPr>
            </w:pPr>
            <w:r w:rsidRPr="003E75C3">
              <w:rPr>
                <w:bCs/>
                <w:color w:val="000000"/>
                <w:sz w:val="20"/>
                <w:szCs w:val="20"/>
                <w:lang w:val="es-PE"/>
              </w:rPr>
              <w:t>Nacional</w:t>
            </w:r>
          </w:p>
        </w:tc>
        <w:tc>
          <w:tcPr>
            <w:tcW w:w="1242" w:type="dxa"/>
            <w:vAlign w:val="center"/>
          </w:tcPr>
          <w:p w14:paraId="1AB1A037" w14:textId="58BAD4F2" w:rsidR="009C1DF3" w:rsidRPr="003E75C3" w:rsidRDefault="009C1DF3" w:rsidP="003E75C3">
            <w:pPr>
              <w:widowControl w:val="0"/>
              <w:rPr>
                <w:bCs/>
                <w:color w:val="000000"/>
                <w:sz w:val="20"/>
                <w:szCs w:val="20"/>
                <w:lang w:val="es-PE"/>
              </w:rPr>
            </w:pPr>
            <w:r w:rsidRPr="003E75C3">
              <w:rPr>
                <w:bCs/>
                <w:color w:val="000000"/>
                <w:sz w:val="20"/>
                <w:szCs w:val="20"/>
                <w:lang w:val="es-PE"/>
              </w:rPr>
              <w:t>Interoperabilidad</w:t>
            </w:r>
          </w:p>
        </w:tc>
        <w:tc>
          <w:tcPr>
            <w:tcW w:w="1180" w:type="dxa"/>
            <w:vAlign w:val="center"/>
          </w:tcPr>
          <w:p w14:paraId="2B5C18A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busca que las entidades públicas cuenten con un entorno colaborativo y sostenible </w:t>
            </w:r>
            <w:r w:rsidRPr="003E75C3">
              <w:rPr>
                <w:bCs/>
                <w:color w:val="000000"/>
                <w:sz w:val="20"/>
                <w:szCs w:val="20"/>
                <w:lang w:val="es-PE"/>
              </w:rPr>
              <w:lastRenderedPageBreak/>
              <w:t>que propicie el intercambio de datos e información entre ellas.</w:t>
            </w:r>
          </w:p>
        </w:tc>
      </w:tr>
      <w:tr w:rsidR="009C1DF3" w:rsidRPr="003E75C3" w14:paraId="678ADA0E" w14:textId="77777777" w:rsidTr="00F2372B">
        <w:trPr>
          <w:trHeight w:val="918"/>
          <w:jc w:val="center"/>
        </w:trPr>
        <w:tc>
          <w:tcPr>
            <w:tcW w:w="1127" w:type="dxa"/>
            <w:vMerge/>
            <w:vAlign w:val="center"/>
          </w:tcPr>
          <w:p w14:paraId="03B4583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38AA0E5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6EF565A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5749215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2B90DBA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6F474F5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restart"/>
            <w:vAlign w:val="center"/>
          </w:tcPr>
          <w:p w14:paraId="4AF67206" w14:textId="492980FD"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Implementar el modelo de cuidado integral de salud de la población con discapacidad </w:t>
            </w:r>
            <w:r w:rsidRPr="003E75C3">
              <w:rPr>
                <w:bCs/>
                <w:color w:val="000000"/>
                <w:sz w:val="20"/>
                <w:szCs w:val="20"/>
                <w:lang w:val="es-PE"/>
              </w:rPr>
              <w:lastRenderedPageBreak/>
              <w:t>por curso de vida.</w:t>
            </w:r>
          </w:p>
        </w:tc>
        <w:tc>
          <w:tcPr>
            <w:tcW w:w="1251" w:type="dxa"/>
            <w:vAlign w:val="center"/>
          </w:tcPr>
          <w:p w14:paraId="6B81266B" w14:textId="77777777" w:rsidR="009C1DF3" w:rsidRPr="003E75C3" w:rsidRDefault="009C1DF3" w:rsidP="003E75C3">
            <w:pPr>
              <w:widowControl w:val="0"/>
              <w:spacing w:after="240"/>
              <w:rPr>
                <w:bCs/>
                <w:color w:val="000000"/>
                <w:sz w:val="20"/>
                <w:szCs w:val="20"/>
                <w:lang w:val="es-PE"/>
              </w:rPr>
            </w:pPr>
            <w:r w:rsidRPr="003E75C3">
              <w:rPr>
                <w:bCs/>
                <w:color w:val="000000"/>
                <w:sz w:val="20"/>
                <w:szCs w:val="20"/>
                <w:lang w:val="es-PE"/>
              </w:rPr>
              <w:lastRenderedPageBreak/>
              <w:t>Capacitación dirigida al personal de salud y administrativos que laboran en establecimien</w:t>
            </w:r>
            <w:r w:rsidRPr="003E75C3">
              <w:rPr>
                <w:bCs/>
                <w:color w:val="000000"/>
                <w:sz w:val="20"/>
                <w:szCs w:val="20"/>
                <w:lang w:val="es-PE"/>
              </w:rPr>
              <w:lastRenderedPageBreak/>
              <w:t>tos de salud para la atención de las personas con discapacidad.</w:t>
            </w:r>
          </w:p>
        </w:tc>
        <w:tc>
          <w:tcPr>
            <w:tcW w:w="1207" w:type="dxa"/>
            <w:vAlign w:val="center"/>
          </w:tcPr>
          <w:p w14:paraId="54ABD9B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Personal de la salud y administrativo de los establecimientos de salud</w:t>
            </w:r>
          </w:p>
        </w:tc>
        <w:tc>
          <w:tcPr>
            <w:tcW w:w="976" w:type="dxa"/>
            <w:vAlign w:val="center"/>
          </w:tcPr>
          <w:p w14:paraId="5FCB613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MINSA</w:t>
            </w:r>
            <w:r w:rsidRPr="003E75C3">
              <w:rPr>
                <w:bCs/>
                <w:color w:val="000000"/>
                <w:sz w:val="20"/>
                <w:szCs w:val="20"/>
                <w:lang w:val="es-PE"/>
              </w:rPr>
              <w:br/>
              <w:t xml:space="preserve"> ESSALUD</w:t>
            </w:r>
            <w:r w:rsidRPr="003E75C3">
              <w:rPr>
                <w:bCs/>
                <w:color w:val="000000"/>
                <w:sz w:val="20"/>
                <w:szCs w:val="20"/>
                <w:lang w:val="es-PE"/>
              </w:rPr>
              <w:br/>
            </w:r>
            <w:proofErr w:type="spellStart"/>
            <w:r w:rsidRPr="003E75C3">
              <w:rPr>
                <w:bCs/>
                <w:color w:val="000000"/>
                <w:sz w:val="20"/>
                <w:szCs w:val="20"/>
                <w:lang w:val="es-PE"/>
              </w:rPr>
              <w:t>MININTER</w:t>
            </w:r>
            <w:proofErr w:type="spellEnd"/>
            <w:r w:rsidRPr="003E75C3">
              <w:rPr>
                <w:bCs/>
                <w:color w:val="000000"/>
                <w:sz w:val="20"/>
                <w:szCs w:val="20"/>
                <w:lang w:val="es-PE"/>
              </w:rPr>
              <w:br/>
              <w:t xml:space="preserve"> </w:t>
            </w:r>
            <w:proofErr w:type="spellStart"/>
            <w:r w:rsidRPr="003E75C3">
              <w:rPr>
                <w:bCs/>
                <w:color w:val="000000"/>
                <w:sz w:val="20"/>
                <w:szCs w:val="20"/>
                <w:lang w:val="es-PE"/>
              </w:rPr>
              <w:t>MINDEF</w:t>
            </w:r>
            <w:proofErr w:type="spellEnd"/>
          </w:p>
        </w:tc>
        <w:tc>
          <w:tcPr>
            <w:tcW w:w="780" w:type="dxa"/>
            <w:vAlign w:val="center"/>
          </w:tcPr>
          <w:p w14:paraId="185CABB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363411D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069D9C8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efectivos de coordinación y </w:t>
            </w:r>
            <w:r w:rsidRPr="003E75C3">
              <w:rPr>
                <w:bCs/>
                <w:color w:val="000000"/>
                <w:sz w:val="20"/>
                <w:szCs w:val="20"/>
                <w:lang w:val="es-PE"/>
              </w:rPr>
              <w:lastRenderedPageBreak/>
              <w:t>cooperación entre los niveles de gobierno.</w:t>
            </w:r>
          </w:p>
        </w:tc>
      </w:tr>
      <w:tr w:rsidR="009C1DF3" w:rsidRPr="003E75C3" w14:paraId="10536082" w14:textId="77777777" w:rsidTr="00F2372B">
        <w:trPr>
          <w:trHeight w:val="617"/>
          <w:jc w:val="center"/>
        </w:trPr>
        <w:tc>
          <w:tcPr>
            <w:tcW w:w="1127" w:type="dxa"/>
            <w:vMerge/>
            <w:vAlign w:val="center"/>
          </w:tcPr>
          <w:p w14:paraId="54DC445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2135D39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2902D42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6C91613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204A4EC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5DBDB25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517073D9" w14:textId="77777777" w:rsidR="009C1DF3" w:rsidRPr="003E75C3" w:rsidRDefault="009C1DF3" w:rsidP="003E75C3">
            <w:pPr>
              <w:widowControl w:val="0"/>
              <w:rPr>
                <w:bCs/>
                <w:color w:val="000000"/>
                <w:sz w:val="20"/>
                <w:szCs w:val="20"/>
                <w:lang w:val="es-PE"/>
              </w:rPr>
            </w:pPr>
          </w:p>
        </w:tc>
        <w:tc>
          <w:tcPr>
            <w:tcW w:w="1251" w:type="dxa"/>
            <w:vAlign w:val="center"/>
          </w:tcPr>
          <w:p w14:paraId="6219326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Aprobación de un instrumento normativo para incluir la variable discapacidad </w:t>
            </w:r>
            <w:r w:rsidRPr="003E75C3">
              <w:rPr>
                <w:bCs/>
                <w:color w:val="000000"/>
                <w:sz w:val="20"/>
                <w:szCs w:val="20"/>
                <w:lang w:val="es-PE"/>
              </w:rPr>
              <w:lastRenderedPageBreak/>
              <w:t>en el reporte.</w:t>
            </w:r>
          </w:p>
        </w:tc>
        <w:tc>
          <w:tcPr>
            <w:tcW w:w="1207" w:type="dxa"/>
            <w:vAlign w:val="center"/>
          </w:tcPr>
          <w:p w14:paraId="7BAFB32B" w14:textId="77777777" w:rsidR="009C1DF3" w:rsidRPr="003E75C3" w:rsidRDefault="009C1DF3" w:rsidP="003E75C3">
            <w:pPr>
              <w:widowControl w:val="0"/>
              <w:rPr>
                <w:bCs/>
                <w:color w:val="000000"/>
                <w:sz w:val="20"/>
                <w:szCs w:val="20"/>
                <w:lang w:val="es-PE"/>
              </w:rPr>
            </w:pPr>
          </w:p>
        </w:tc>
        <w:tc>
          <w:tcPr>
            <w:tcW w:w="976" w:type="dxa"/>
            <w:vAlign w:val="center"/>
          </w:tcPr>
          <w:p w14:paraId="1E796E56" w14:textId="77777777" w:rsidR="009C1DF3" w:rsidRPr="003E75C3" w:rsidRDefault="009C1DF3" w:rsidP="003E75C3">
            <w:pPr>
              <w:widowControl w:val="0"/>
              <w:rPr>
                <w:bCs/>
                <w:color w:val="000000"/>
                <w:sz w:val="20"/>
                <w:szCs w:val="20"/>
                <w:lang w:val="es-PE"/>
              </w:rPr>
            </w:pPr>
          </w:p>
        </w:tc>
        <w:tc>
          <w:tcPr>
            <w:tcW w:w="780" w:type="dxa"/>
            <w:vAlign w:val="center"/>
          </w:tcPr>
          <w:p w14:paraId="338A9A81" w14:textId="77777777" w:rsidR="009C1DF3" w:rsidRPr="003E75C3" w:rsidRDefault="009C1DF3" w:rsidP="003E75C3">
            <w:pPr>
              <w:widowControl w:val="0"/>
              <w:rPr>
                <w:bCs/>
                <w:color w:val="000000"/>
                <w:sz w:val="20"/>
                <w:szCs w:val="20"/>
                <w:lang w:val="es-PE"/>
              </w:rPr>
            </w:pPr>
          </w:p>
        </w:tc>
        <w:tc>
          <w:tcPr>
            <w:tcW w:w="1242" w:type="dxa"/>
            <w:vAlign w:val="center"/>
          </w:tcPr>
          <w:p w14:paraId="675628B8" w14:textId="77777777" w:rsidR="009C1DF3" w:rsidRPr="003E75C3" w:rsidRDefault="009C1DF3" w:rsidP="003E75C3">
            <w:pPr>
              <w:widowControl w:val="0"/>
              <w:rPr>
                <w:bCs/>
                <w:color w:val="000000"/>
                <w:sz w:val="20"/>
                <w:szCs w:val="20"/>
                <w:lang w:val="es-PE"/>
              </w:rPr>
            </w:pPr>
          </w:p>
        </w:tc>
        <w:tc>
          <w:tcPr>
            <w:tcW w:w="1180" w:type="dxa"/>
            <w:vAlign w:val="center"/>
          </w:tcPr>
          <w:p w14:paraId="6F64FD39" w14:textId="77777777" w:rsidR="009C1DF3" w:rsidRPr="003E75C3" w:rsidRDefault="009C1DF3" w:rsidP="003E75C3">
            <w:pPr>
              <w:widowControl w:val="0"/>
              <w:rPr>
                <w:bCs/>
                <w:color w:val="000000"/>
                <w:sz w:val="20"/>
                <w:szCs w:val="20"/>
                <w:lang w:val="es-PE"/>
              </w:rPr>
            </w:pPr>
          </w:p>
        </w:tc>
      </w:tr>
      <w:tr w:rsidR="009C1DF3" w:rsidRPr="003E75C3" w14:paraId="4B911F56" w14:textId="77777777" w:rsidTr="00F2372B">
        <w:trPr>
          <w:trHeight w:val="1185"/>
          <w:jc w:val="center"/>
        </w:trPr>
        <w:tc>
          <w:tcPr>
            <w:tcW w:w="1127" w:type="dxa"/>
            <w:vMerge/>
            <w:vAlign w:val="center"/>
          </w:tcPr>
          <w:p w14:paraId="69AA04C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3A87722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793262A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1CFECA5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75A5AEF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703541F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restart"/>
            <w:vAlign w:val="center"/>
          </w:tcPr>
          <w:p w14:paraId="13A319F8" w14:textId="1CAD16E3" w:rsidR="009C1DF3" w:rsidRPr="003E75C3" w:rsidRDefault="009C1DF3" w:rsidP="003E75C3">
            <w:pPr>
              <w:widowControl w:val="0"/>
              <w:rPr>
                <w:bCs/>
                <w:color w:val="000000"/>
                <w:sz w:val="20"/>
                <w:szCs w:val="20"/>
                <w:lang w:val="es-PE"/>
              </w:rPr>
            </w:pPr>
            <w:r w:rsidRPr="003E75C3">
              <w:rPr>
                <w:bCs/>
                <w:color w:val="000000"/>
                <w:sz w:val="20"/>
                <w:szCs w:val="20"/>
                <w:lang w:val="es-PE"/>
              </w:rPr>
              <w:t>Fortalecer las intervenciones orientadas a la prevención y detección temprana de la discapacidad.</w:t>
            </w:r>
          </w:p>
        </w:tc>
        <w:tc>
          <w:tcPr>
            <w:tcW w:w="1251" w:type="dxa"/>
            <w:vMerge w:val="restart"/>
            <w:vAlign w:val="center"/>
          </w:tcPr>
          <w:p w14:paraId="7327FE41" w14:textId="2BFD809C" w:rsidR="009C1DF3" w:rsidRPr="003E75C3" w:rsidRDefault="009C1DF3" w:rsidP="003E75C3">
            <w:pPr>
              <w:widowControl w:val="0"/>
              <w:rPr>
                <w:bCs/>
                <w:color w:val="000000"/>
                <w:sz w:val="20"/>
                <w:szCs w:val="20"/>
                <w:lang w:val="es-PE"/>
              </w:rPr>
            </w:pPr>
            <w:r w:rsidRPr="003E75C3">
              <w:rPr>
                <w:bCs/>
                <w:color w:val="000000"/>
                <w:sz w:val="20"/>
                <w:szCs w:val="20"/>
                <w:lang w:val="es-PE"/>
              </w:rPr>
              <w:t>Prevención, detección e intervención temprana de la discapacidad,</w:t>
            </w:r>
          </w:p>
        </w:tc>
        <w:tc>
          <w:tcPr>
            <w:tcW w:w="1207" w:type="dxa"/>
            <w:vMerge w:val="restart"/>
            <w:vAlign w:val="center"/>
          </w:tcPr>
          <w:p w14:paraId="6052088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w:t>
            </w:r>
          </w:p>
        </w:tc>
        <w:tc>
          <w:tcPr>
            <w:tcW w:w="976" w:type="dxa"/>
            <w:vMerge w:val="restart"/>
            <w:vAlign w:val="center"/>
          </w:tcPr>
          <w:p w14:paraId="461E529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MINSA</w:t>
            </w:r>
            <w:r w:rsidRPr="003E75C3">
              <w:rPr>
                <w:bCs/>
                <w:color w:val="000000"/>
                <w:sz w:val="20"/>
                <w:szCs w:val="20"/>
                <w:lang w:val="es-PE"/>
              </w:rPr>
              <w:br/>
              <w:t xml:space="preserve"> ESSALUD</w:t>
            </w:r>
            <w:r w:rsidRPr="003E75C3">
              <w:rPr>
                <w:bCs/>
                <w:color w:val="000000"/>
                <w:sz w:val="20"/>
                <w:szCs w:val="20"/>
                <w:lang w:val="es-PE"/>
              </w:rPr>
              <w:br/>
            </w:r>
            <w:proofErr w:type="spellStart"/>
            <w:r w:rsidRPr="003E75C3">
              <w:rPr>
                <w:bCs/>
                <w:color w:val="000000"/>
                <w:sz w:val="20"/>
                <w:szCs w:val="20"/>
                <w:lang w:val="es-PE"/>
              </w:rPr>
              <w:t>MININTER</w:t>
            </w:r>
            <w:proofErr w:type="spellEnd"/>
            <w:r w:rsidRPr="003E75C3">
              <w:rPr>
                <w:bCs/>
                <w:color w:val="000000"/>
                <w:sz w:val="20"/>
                <w:szCs w:val="20"/>
                <w:lang w:val="es-PE"/>
              </w:rPr>
              <w:br/>
              <w:t xml:space="preserve"> </w:t>
            </w:r>
            <w:proofErr w:type="spellStart"/>
            <w:r w:rsidRPr="003E75C3">
              <w:rPr>
                <w:bCs/>
                <w:color w:val="000000"/>
                <w:sz w:val="20"/>
                <w:szCs w:val="20"/>
                <w:lang w:val="es-PE"/>
              </w:rPr>
              <w:t>MINDEF</w:t>
            </w:r>
            <w:proofErr w:type="spellEnd"/>
          </w:p>
        </w:tc>
        <w:tc>
          <w:tcPr>
            <w:tcW w:w="780" w:type="dxa"/>
            <w:vMerge w:val="restart"/>
            <w:vAlign w:val="center"/>
          </w:tcPr>
          <w:p w14:paraId="1453A7D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685A273C" w14:textId="373BB8DD" w:rsidR="009C1DF3" w:rsidRPr="003E75C3" w:rsidRDefault="009C1DF3" w:rsidP="003E75C3">
            <w:pPr>
              <w:widowControl w:val="0"/>
              <w:rPr>
                <w:bCs/>
                <w:color w:val="000000"/>
                <w:sz w:val="20"/>
                <w:szCs w:val="20"/>
                <w:lang w:val="es-PE"/>
              </w:rPr>
            </w:pPr>
            <w:r w:rsidRPr="003E75C3">
              <w:rPr>
                <w:bCs/>
                <w:color w:val="000000"/>
                <w:sz w:val="20"/>
                <w:szCs w:val="20"/>
                <w:lang w:val="es-PE"/>
              </w:rPr>
              <w:t>Interoperabilidad</w:t>
            </w:r>
          </w:p>
        </w:tc>
        <w:tc>
          <w:tcPr>
            <w:tcW w:w="1180" w:type="dxa"/>
            <w:vAlign w:val="center"/>
          </w:tcPr>
          <w:p w14:paraId="65A023F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busca que las entidades públicas cuenten con un entorno colaborativo y sostenible que propicie el intercambio de datos e </w:t>
            </w:r>
            <w:r w:rsidRPr="003E75C3">
              <w:rPr>
                <w:bCs/>
                <w:color w:val="000000"/>
                <w:sz w:val="20"/>
                <w:szCs w:val="20"/>
                <w:lang w:val="es-PE"/>
              </w:rPr>
              <w:lastRenderedPageBreak/>
              <w:t>información entre ellas.</w:t>
            </w:r>
          </w:p>
        </w:tc>
      </w:tr>
      <w:tr w:rsidR="009C1DF3" w:rsidRPr="003E75C3" w14:paraId="5512EC14" w14:textId="77777777" w:rsidTr="00F2372B">
        <w:trPr>
          <w:trHeight w:val="923"/>
          <w:jc w:val="center"/>
        </w:trPr>
        <w:tc>
          <w:tcPr>
            <w:tcW w:w="1127" w:type="dxa"/>
            <w:vMerge/>
            <w:vAlign w:val="center"/>
          </w:tcPr>
          <w:p w14:paraId="196C0734"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605D0B0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6C7C69F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7BFA6745"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5058BEF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77A3288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4955B2B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77B6901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07" w:type="dxa"/>
            <w:vMerge/>
            <w:vAlign w:val="center"/>
          </w:tcPr>
          <w:p w14:paraId="31C1B7BD"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6FB2A64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780" w:type="dxa"/>
            <w:vMerge/>
            <w:vAlign w:val="center"/>
          </w:tcPr>
          <w:p w14:paraId="33A2AD3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42" w:type="dxa"/>
            <w:vAlign w:val="center"/>
          </w:tcPr>
          <w:p w14:paraId="02DCF24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71473D98" w14:textId="092FC81C"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efectivos de coordinación y cooperación entre los niveles de </w:t>
            </w:r>
            <w:r w:rsidRPr="003E75C3">
              <w:rPr>
                <w:bCs/>
                <w:color w:val="000000"/>
                <w:sz w:val="20"/>
                <w:szCs w:val="20"/>
                <w:lang w:val="es-PE"/>
              </w:rPr>
              <w:lastRenderedPageBreak/>
              <w:t>gobierno</w:t>
            </w:r>
          </w:p>
        </w:tc>
      </w:tr>
      <w:tr w:rsidR="009C1DF3" w:rsidRPr="003E75C3" w14:paraId="7B55440A" w14:textId="77777777" w:rsidTr="00F2372B">
        <w:trPr>
          <w:trHeight w:val="885"/>
          <w:jc w:val="center"/>
        </w:trPr>
        <w:tc>
          <w:tcPr>
            <w:tcW w:w="1127" w:type="dxa"/>
            <w:vMerge/>
            <w:vAlign w:val="center"/>
          </w:tcPr>
          <w:p w14:paraId="51F78F6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2145885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038B1E6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0B196DB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6992F6B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460EF61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Align w:val="center"/>
          </w:tcPr>
          <w:p w14:paraId="47047C25" w14:textId="091C9B23" w:rsidR="009C1DF3" w:rsidRPr="003E75C3" w:rsidRDefault="009C1DF3" w:rsidP="003E75C3">
            <w:pPr>
              <w:widowControl w:val="0"/>
              <w:rPr>
                <w:bCs/>
                <w:color w:val="000000"/>
                <w:sz w:val="20"/>
                <w:szCs w:val="20"/>
                <w:lang w:val="es-PE"/>
              </w:rPr>
            </w:pPr>
            <w:r w:rsidRPr="003E75C3">
              <w:rPr>
                <w:bCs/>
                <w:color w:val="000000"/>
                <w:sz w:val="20"/>
                <w:szCs w:val="20"/>
                <w:lang w:val="es-PE"/>
              </w:rPr>
              <w:t>Incrementar el acceso a los servicios de habilitación y rehabilitación para personas con discapacidad.</w:t>
            </w:r>
          </w:p>
        </w:tc>
        <w:tc>
          <w:tcPr>
            <w:tcW w:w="1251" w:type="dxa"/>
            <w:vAlign w:val="center"/>
          </w:tcPr>
          <w:p w14:paraId="121B6778" w14:textId="77777777" w:rsidR="009C1DF3" w:rsidRPr="003E75C3" w:rsidRDefault="009C1DF3" w:rsidP="003E75C3">
            <w:pPr>
              <w:widowControl w:val="0"/>
              <w:spacing w:after="240"/>
              <w:rPr>
                <w:bCs/>
                <w:color w:val="000000"/>
                <w:sz w:val="20"/>
                <w:szCs w:val="20"/>
                <w:lang w:val="es-PE"/>
              </w:rPr>
            </w:pPr>
            <w:r w:rsidRPr="003E75C3">
              <w:rPr>
                <w:bCs/>
                <w:color w:val="000000"/>
                <w:sz w:val="20"/>
                <w:szCs w:val="20"/>
                <w:lang w:val="es-PE"/>
              </w:rPr>
              <w:t>Rehabilitación para las personas con discapacidad</w:t>
            </w:r>
          </w:p>
        </w:tc>
        <w:tc>
          <w:tcPr>
            <w:tcW w:w="1207" w:type="dxa"/>
            <w:vAlign w:val="center"/>
          </w:tcPr>
          <w:p w14:paraId="405D19C5" w14:textId="297853B3"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 que solicitan servicios de rehabilitación</w:t>
            </w:r>
          </w:p>
        </w:tc>
        <w:tc>
          <w:tcPr>
            <w:tcW w:w="976" w:type="dxa"/>
            <w:vAlign w:val="center"/>
          </w:tcPr>
          <w:p w14:paraId="4EB276B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MINSA</w:t>
            </w:r>
            <w:r w:rsidRPr="003E75C3">
              <w:rPr>
                <w:bCs/>
                <w:color w:val="000000"/>
                <w:sz w:val="20"/>
                <w:szCs w:val="20"/>
                <w:lang w:val="es-PE"/>
              </w:rPr>
              <w:br/>
              <w:t xml:space="preserve"> ESSALUD</w:t>
            </w:r>
            <w:r w:rsidRPr="003E75C3">
              <w:rPr>
                <w:bCs/>
                <w:color w:val="000000"/>
                <w:sz w:val="20"/>
                <w:szCs w:val="20"/>
                <w:lang w:val="es-PE"/>
              </w:rPr>
              <w:br/>
            </w:r>
            <w:proofErr w:type="spellStart"/>
            <w:r w:rsidRPr="003E75C3">
              <w:rPr>
                <w:bCs/>
                <w:color w:val="000000"/>
                <w:sz w:val="20"/>
                <w:szCs w:val="20"/>
                <w:lang w:val="es-PE"/>
              </w:rPr>
              <w:t>MININTER</w:t>
            </w:r>
            <w:proofErr w:type="spellEnd"/>
            <w:r w:rsidRPr="003E75C3">
              <w:rPr>
                <w:bCs/>
                <w:color w:val="000000"/>
                <w:sz w:val="20"/>
                <w:szCs w:val="20"/>
                <w:lang w:val="es-PE"/>
              </w:rPr>
              <w:br/>
              <w:t xml:space="preserve"> </w:t>
            </w:r>
            <w:proofErr w:type="spellStart"/>
            <w:r w:rsidRPr="003E75C3">
              <w:rPr>
                <w:bCs/>
                <w:color w:val="000000"/>
                <w:sz w:val="20"/>
                <w:szCs w:val="20"/>
                <w:lang w:val="es-PE"/>
              </w:rPr>
              <w:t>MINDEF</w:t>
            </w:r>
            <w:proofErr w:type="spellEnd"/>
          </w:p>
        </w:tc>
        <w:tc>
          <w:tcPr>
            <w:tcW w:w="780" w:type="dxa"/>
            <w:vAlign w:val="center"/>
          </w:tcPr>
          <w:p w14:paraId="2F81A77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t xml:space="preserve">Regional </w:t>
            </w:r>
            <w:r w:rsidRPr="003E75C3">
              <w:rPr>
                <w:bCs/>
                <w:color w:val="000000"/>
                <w:sz w:val="20"/>
                <w:szCs w:val="20"/>
                <w:lang w:val="es-PE"/>
              </w:rPr>
              <w:br/>
              <w:t xml:space="preserve"> Local</w:t>
            </w:r>
          </w:p>
        </w:tc>
        <w:tc>
          <w:tcPr>
            <w:tcW w:w="1242" w:type="dxa"/>
            <w:vAlign w:val="center"/>
          </w:tcPr>
          <w:p w14:paraId="1C018D25"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029077EC" w14:textId="082FC688"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efectivos de coordinación y cooperación entre los niveles de </w:t>
            </w:r>
            <w:r w:rsidRPr="003E75C3">
              <w:rPr>
                <w:bCs/>
                <w:color w:val="000000"/>
                <w:sz w:val="20"/>
                <w:szCs w:val="20"/>
                <w:lang w:val="es-PE"/>
              </w:rPr>
              <w:lastRenderedPageBreak/>
              <w:t>gobierno</w:t>
            </w:r>
          </w:p>
        </w:tc>
      </w:tr>
      <w:tr w:rsidR="009C1DF3" w:rsidRPr="003E75C3" w14:paraId="68F64975" w14:textId="77777777" w:rsidTr="00F2372B">
        <w:trPr>
          <w:trHeight w:val="1065"/>
          <w:jc w:val="center"/>
        </w:trPr>
        <w:tc>
          <w:tcPr>
            <w:tcW w:w="1127" w:type="dxa"/>
            <w:vMerge/>
            <w:vAlign w:val="center"/>
          </w:tcPr>
          <w:p w14:paraId="11203364"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1B60423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56D83AD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Align w:val="center"/>
          </w:tcPr>
          <w:p w14:paraId="405689FF" w14:textId="77777777" w:rsidR="009C1DF3" w:rsidRPr="003E75C3" w:rsidRDefault="009C1DF3" w:rsidP="003E75C3">
            <w:pPr>
              <w:widowControl w:val="0"/>
              <w:rPr>
                <w:bCs/>
                <w:sz w:val="20"/>
                <w:szCs w:val="20"/>
                <w:lang w:val="es-PE"/>
              </w:rPr>
            </w:pPr>
            <w:r w:rsidRPr="003E75C3">
              <w:rPr>
                <w:bCs/>
                <w:sz w:val="20"/>
                <w:szCs w:val="20"/>
                <w:lang w:val="es-PE"/>
              </w:rPr>
              <w:t xml:space="preserve">Garantizar el acceso a las tecnologías de apoyo, dispositivos y ayudas compensatorias para el ejercicio de la vida independiente </w:t>
            </w:r>
            <w:r w:rsidRPr="003E75C3">
              <w:rPr>
                <w:bCs/>
                <w:sz w:val="20"/>
                <w:szCs w:val="20"/>
                <w:lang w:val="es-PE"/>
              </w:rPr>
              <w:lastRenderedPageBreak/>
              <w:t>de las personas con discapacidad.</w:t>
            </w:r>
          </w:p>
        </w:tc>
        <w:tc>
          <w:tcPr>
            <w:tcW w:w="976" w:type="dxa"/>
            <w:vMerge/>
            <w:vAlign w:val="center"/>
          </w:tcPr>
          <w:p w14:paraId="52F8DC71"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302DCEF7"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6869B37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Gestionar el acceso a las tecnologías de apoyo, dispositivos y ayudas compensatorias que promuevan la vida independient</w:t>
            </w:r>
            <w:r w:rsidRPr="003E75C3">
              <w:rPr>
                <w:bCs/>
                <w:color w:val="000000"/>
                <w:sz w:val="20"/>
                <w:szCs w:val="20"/>
                <w:lang w:val="es-PE"/>
              </w:rPr>
              <w:lastRenderedPageBreak/>
              <w:t>e para personas con discapacidad.</w:t>
            </w:r>
          </w:p>
        </w:tc>
        <w:tc>
          <w:tcPr>
            <w:tcW w:w="1251" w:type="dxa"/>
            <w:vAlign w:val="center"/>
          </w:tcPr>
          <w:p w14:paraId="3A17D9D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Otorgamiento de tecnologías de apoyo, dispositivos y ayudas compensatorias en materia de discapacidad</w:t>
            </w:r>
          </w:p>
        </w:tc>
        <w:tc>
          <w:tcPr>
            <w:tcW w:w="1207" w:type="dxa"/>
            <w:vAlign w:val="center"/>
          </w:tcPr>
          <w:p w14:paraId="400CEA9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Personas con discapacidad</w:t>
            </w:r>
          </w:p>
        </w:tc>
        <w:tc>
          <w:tcPr>
            <w:tcW w:w="976" w:type="dxa"/>
            <w:vAlign w:val="center"/>
          </w:tcPr>
          <w:p w14:paraId="4A917D40"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MINSA</w:t>
            </w:r>
            <w:r w:rsidRPr="003E75C3">
              <w:rPr>
                <w:bCs/>
                <w:color w:val="000000"/>
                <w:sz w:val="20"/>
                <w:szCs w:val="20"/>
                <w:lang w:val="es-PE"/>
              </w:rPr>
              <w:br/>
              <w:t xml:space="preserve"> ESSALUD</w:t>
            </w:r>
            <w:r w:rsidRPr="003E75C3">
              <w:rPr>
                <w:bCs/>
                <w:color w:val="000000"/>
                <w:sz w:val="20"/>
                <w:szCs w:val="20"/>
                <w:lang w:val="es-PE"/>
              </w:rPr>
              <w:br/>
            </w:r>
            <w:proofErr w:type="spellStart"/>
            <w:r w:rsidRPr="003E75C3">
              <w:rPr>
                <w:bCs/>
                <w:color w:val="000000"/>
                <w:sz w:val="20"/>
                <w:szCs w:val="20"/>
                <w:lang w:val="es-PE"/>
              </w:rPr>
              <w:t>MININTER</w:t>
            </w:r>
            <w:proofErr w:type="spellEnd"/>
            <w:r w:rsidRPr="003E75C3">
              <w:rPr>
                <w:bCs/>
                <w:color w:val="000000"/>
                <w:sz w:val="20"/>
                <w:szCs w:val="20"/>
                <w:lang w:val="es-PE"/>
              </w:rPr>
              <w:br/>
              <w:t xml:space="preserve"> </w:t>
            </w:r>
            <w:proofErr w:type="spellStart"/>
            <w:r w:rsidRPr="003E75C3">
              <w:rPr>
                <w:bCs/>
                <w:color w:val="000000"/>
                <w:sz w:val="20"/>
                <w:szCs w:val="20"/>
                <w:lang w:val="es-PE"/>
              </w:rPr>
              <w:t>MINDEF</w:t>
            </w:r>
            <w:proofErr w:type="spellEnd"/>
          </w:p>
        </w:tc>
        <w:tc>
          <w:tcPr>
            <w:tcW w:w="780" w:type="dxa"/>
            <w:vAlign w:val="center"/>
          </w:tcPr>
          <w:p w14:paraId="4A7ECF8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7DEC2842" w14:textId="2BE01458" w:rsidR="009C1DF3" w:rsidRPr="003E75C3" w:rsidRDefault="009C1DF3" w:rsidP="003E75C3">
            <w:pPr>
              <w:widowControl w:val="0"/>
              <w:rPr>
                <w:bCs/>
                <w:color w:val="000000"/>
                <w:sz w:val="20"/>
                <w:szCs w:val="20"/>
                <w:lang w:val="es-PE"/>
              </w:rPr>
            </w:pPr>
            <w:r w:rsidRPr="003E75C3">
              <w:rPr>
                <w:bCs/>
                <w:color w:val="000000"/>
                <w:sz w:val="20"/>
                <w:szCs w:val="20"/>
                <w:lang w:val="es-PE"/>
              </w:rPr>
              <w:t>Innovación</w:t>
            </w:r>
          </w:p>
        </w:tc>
        <w:tc>
          <w:tcPr>
            <w:tcW w:w="1180" w:type="dxa"/>
            <w:vAlign w:val="center"/>
          </w:tcPr>
          <w:p w14:paraId="67D1715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busca proponer, diseñar e implementar nuevas ideas en el marco de una intervención pública con la finalidad </w:t>
            </w:r>
            <w:r w:rsidRPr="003E75C3">
              <w:rPr>
                <w:bCs/>
                <w:color w:val="000000"/>
                <w:sz w:val="20"/>
                <w:szCs w:val="20"/>
                <w:lang w:val="es-PE"/>
              </w:rPr>
              <w:lastRenderedPageBreak/>
              <w:t>de solucionar problemas públicos y generar valor público.</w:t>
            </w:r>
          </w:p>
        </w:tc>
      </w:tr>
      <w:tr w:rsidR="009C1DF3" w:rsidRPr="003E75C3" w14:paraId="4590A2B6" w14:textId="77777777" w:rsidTr="00F2372B">
        <w:trPr>
          <w:trHeight w:val="960"/>
          <w:jc w:val="center"/>
        </w:trPr>
        <w:tc>
          <w:tcPr>
            <w:tcW w:w="1127" w:type="dxa"/>
            <w:vMerge/>
            <w:vAlign w:val="center"/>
          </w:tcPr>
          <w:p w14:paraId="4B6CFD7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2F43E67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restart"/>
            <w:vAlign w:val="center"/>
          </w:tcPr>
          <w:p w14:paraId="5AEE2EB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Limitaciones para acceder a una educación inclusiva</w:t>
            </w:r>
          </w:p>
        </w:tc>
        <w:tc>
          <w:tcPr>
            <w:tcW w:w="1295" w:type="dxa"/>
            <w:vMerge w:val="restart"/>
            <w:vAlign w:val="center"/>
          </w:tcPr>
          <w:p w14:paraId="7E82EC2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Garantizar que las personas con discapacidad accedan oportunamente a la </w:t>
            </w:r>
            <w:r w:rsidRPr="003E75C3">
              <w:rPr>
                <w:bCs/>
                <w:color w:val="000000"/>
                <w:sz w:val="20"/>
                <w:szCs w:val="20"/>
                <w:lang w:val="es-PE"/>
              </w:rPr>
              <w:lastRenderedPageBreak/>
              <w:t>educación inclusiva asegurando su permanencia y egreso en cada ciclo, nivel y etapa educativa, desarrollando sus competencias.</w:t>
            </w:r>
          </w:p>
        </w:tc>
        <w:tc>
          <w:tcPr>
            <w:tcW w:w="976" w:type="dxa"/>
            <w:vMerge w:val="restart"/>
            <w:vAlign w:val="center"/>
          </w:tcPr>
          <w:p w14:paraId="7FA9C36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Garantizar servicios educativos que permitan alcanzar niveles de </w:t>
            </w:r>
            <w:r w:rsidRPr="003E75C3">
              <w:rPr>
                <w:bCs/>
                <w:color w:val="000000"/>
                <w:sz w:val="20"/>
                <w:szCs w:val="20"/>
                <w:lang w:val="es-PE"/>
              </w:rPr>
              <w:lastRenderedPageBreak/>
              <w:t>aprendizaje adecuados a las personas con discapacidad</w:t>
            </w:r>
          </w:p>
        </w:tc>
        <w:tc>
          <w:tcPr>
            <w:tcW w:w="1100" w:type="dxa"/>
            <w:vMerge w:val="restart"/>
            <w:vAlign w:val="center"/>
          </w:tcPr>
          <w:p w14:paraId="2EB9DB06"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Porcentaje de personas con discapacidad que alcanza un estándar de </w:t>
            </w:r>
            <w:r w:rsidRPr="003E75C3">
              <w:rPr>
                <w:bCs/>
                <w:color w:val="000000"/>
                <w:sz w:val="20"/>
                <w:szCs w:val="20"/>
                <w:lang w:val="es-PE"/>
              </w:rPr>
              <w:lastRenderedPageBreak/>
              <w:t>suficiencia en educación, según el rango etario al que pertenece</w:t>
            </w:r>
          </w:p>
        </w:tc>
        <w:tc>
          <w:tcPr>
            <w:tcW w:w="1251" w:type="dxa"/>
            <w:vMerge w:val="restart"/>
            <w:vAlign w:val="center"/>
          </w:tcPr>
          <w:p w14:paraId="2B144D39" w14:textId="4E792BA4"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Desarrollar un modelo de servicio educativo pertinente, diversos e inclusivo que </w:t>
            </w:r>
            <w:r w:rsidRPr="003E75C3">
              <w:rPr>
                <w:bCs/>
                <w:color w:val="000000"/>
                <w:sz w:val="20"/>
                <w:szCs w:val="20"/>
                <w:lang w:val="es-PE"/>
              </w:rPr>
              <w:lastRenderedPageBreak/>
              <w:t>garantice el acceso, permanencia, logros de aprendizaje y egreso de las personas con discapacidad.</w:t>
            </w:r>
          </w:p>
        </w:tc>
        <w:tc>
          <w:tcPr>
            <w:tcW w:w="1251" w:type="dxa"/>
            <w:vAlign w:val="center"/>
          </w:tcPr>
          <w:p w14:paraId="19C364B9" w14:textId="3753C6BA"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Programas de intervención temprana para niñas y niños con discapacidad menores de 3 </w:t>
            </w:r>
            <w:r w:rsidRPr="003E75C3">
              <w:rPr>
                <w:bCs/>
                <w:color w:val="000000"/>
                <w:sz w:val="20"/>
                <w:szCs w:val="20"/>
                <w:lang w:val="es-PE"/>
              </w:rPr>
              <w:lastRenderedPageBreak/>
              <w:t>años.</w:t>
            </w:r>
          </w:p>
        </w:tc>
        <w:tc>
          <w:tcPr>
            <w:tcW w:w="1207" w:type="dxa"/>
            <w:vAlign w:val="center"/>
          </w:tcPr>
          <w:p w14:paraId="77FBC1A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Niños y niñas con discapacidad de 0 a 3 años</w:t>
            </w:r>
          </w:p>
        </w:tc>
        <w:tc>
          <w:tcPr>
            <w:tcW w:w="976" w:type="dxa"/>
            <w:vAlign w:val="center"/>
          </w:tcPr>
          <w:p w14:paraId="1041299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MINEDU</w:t>
            </w:r>
          </w:p>
          <w:p w14:paraId="2EE469EE" w14:textId="198C0AD9" w:rsidR="009C1DF3" w:rsidRPr="003E75C3" w:rsidRDefault="009C1DF3" w:rsidP="003E75C3">
            <w:pPr>
              <w:widowControl w:val="0"/>
              <w:rPr>
                <w:bCs/>
                <w:color w:val="000000"/>
                <w:sz w:val="20"/>
                <w:szCs w:val="20"/>
                <w:lang w:val="es-PE"/>
              </w:rPr>
            </w:pPr>
            <w:r w:rsidRPr="003E75C3">
              <w:rPr>
                <w:bCs/>
                <w:color w:val="000000"/>
                <w:sz w:val="20"/>
                <w:szCs w:val="20"/>
                <w:lang w:val="es-PE"/>
              </w:rPr>
              <w:t>Gobiernos Regionales</w:t>
            </w:r>
          </w:p>
        </w:tc>
        <w:tc>
          <w:tcPr>
            <w:tcW w:w="780" w:type="dxa"/>
            <w:vAlign w:val="center"/>
          </w:tcPr>
          <w:p w14:paraId="0BC0A98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7934604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Accesibilidad</w:t>
            </w:r>
          </w:p>
        </w:tc>
        <w:tc>
          <w:tcPr>
            <w:tcW w:w="1180" w:type="dxa"/>
            <w:vAlign w:val="center"/>
          </w:tcPr>
          <w:p w14:paraId="695D9100" w14:textId="054CFB9C"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debe contar con condiciones para que las personas con discapacidad </w:t>
            </w:r>
            <w:r w:rsidRPr="003E75C3">
              <w:rPr>
                <w:bCs/>
                <w:color w:val="000000"/>
                <w:sz w:val="20"/>
                <w:szCs w:val="20"/>
                <w:lang w:val="es-PE"/>
              </w:rPr>
              <w:lastRenderedPageBreak/>
              <w:t xml:space="preserve">puedan acceder al </w:t>
            </w:r>
            <w:r w:rsidR="00F2372B" w:rsidRPr="003E75C3">
              <w:rPr>
                <w:bCs/>
                <w:color w:val="000000"/>
                <w:sz w:val="20"/>
                <w:szCs w:val="20"/>
                <w:lang w:val="es-PE"/>
              </w:rPr>
              <w:t>servicio de</w:t>
            </w:r>
            <w:r w:rsidRPr="003E75C3">
              <w:rPr>
                <w:bCs/>
                <w:color w:val="000000"/>
                <w:sz w:val="20"/>
                <w:szCs w:val="20"/>
                <w:lang w:val="es-PE"/>
              </w:rPr>
              <w:t xml:space="preserve"> la manera más autónoma y segura posible.</w:t>
            </w:r>
          </w:p>
        </w:tc>
      </w:tr>
      <w:tr w:rsidR="009C1DF3" w:rsidRPr="003E75C3" w14:paraId="3E19BF86" w14:textId="77777777" w:rsidTr="00F2372B">
        <w:trPr>
          <w:trHeight w:val="975"/>
          <w:jc w:val="center"/>
        </w:trPr>
        <w:tc>
          <w:tcPr>
            <w:tcW w:w="1127" w:type="dxa"/>
            <w:vMerge/>
            <w:vAlign w:val="center"/>
          </w:tcPr>
          <w:p w14:paraId="58BF07A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3396060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1D71613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21ABDA7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58E9E73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20591CB4"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15AEDD7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Align w:val="center"/>
          </w:tcPr>
          <w:p w14:paraId="7071E66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Apoyo y acompañamiento a las instituciones educativas inclusivas</w:t>
            </w:r>
            <w:r w:rsidRPr="003E75C3">
              <w:rPr>
                <w:bCs/>
                <w:sz w:val="20"/>
                <w:szCs w:val="20"/>
                <w:lang w:val="es-PE"/>
              </w:rPr>
              <w:t>.</w:t>
            </w:r>
          </w:p>
        </w:tc>
        <w:tc>
          <w:tcPr>
            <w:tcW w:w="1207" w:type="dxa"/>
            <w:vAlign w:val="center"/>
          </w:tcPr>
          <w:p w14:paraId="5CA1F48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Instituciones Educativas de Educación Básica Regular </w:t>
            </w:r>
            <w:r w:rsidRPr="003E75C3">
              <w:rPr>
                <w:bCs/>
                <w:color w:val="000000"/>
                <w:sz w:val="20"/>
                <w:szCs w:val="20"/>
                <w:lang w:val="es-PE"/>
              </w:rPr>
              <w:lastRenderedPageBreak/>
              <w:t>(</w:t>
            </w:r>
            <w:proofErr w:type="spellStart"/>
            <w:r w:rsidRPr="003E75C3">
              <w:rPr>
                <w:bCs/>
                <w:color w:val="000000"/>
                <w:sz w:val="20"/>
                <w:szCs w:val="20"/>
                <w:lang w:val="es-PE"/>
              </w:rPr>
              <w:t>EBR</w:t>
            </w:r>
            <w:proofErr w:type="spellEnd"/>
            <w:r w:rsidRPr="003E75C3">
              <w:rPr>
                <w:bCs/>
                <w:color w:val="000000"/>
                <w:sz w:val="20"/>
                <w:szCs w:val="20"/>
                <w:lang w:val="es-PE"/>
              </w:rPr>
              <w:t>) Alternativa (</w:t>
            </w:r>
            <w:proofErr w:type="spellStart"/>
            <w:r w:rsidRPr="003E75C3">
              <w:rPr>
                <w:bCs/>
                <w:color w:val="000000"/>
                <w:sz w:val="20"/>
                <w:szCs w:val="20"/>
                <w:lang w:val="es-PE"/>
              </w:rPr>
              <w:t>EBA</w:t>
            </w:r>
            <w:proofErr w:type="spellEnd"/>
            <w:r w:rsidRPr="003E75C3">
              <w:rPr>
                <w:bCs/>
                <w:color w:val="000000"/>
                <w:sz w:val="20"/>
                <w:szCs w:val="20"/>
                <w:lang w:val="es-PE"/>
              </w:rPr>
              <w:t>) y Centros de Educación Técnico Productiva (CETPRO) públicos.</w:t>
            </w:r>
          </w:p>
        </w:tc>
        <w:tc>
          <w:tcPr>
            <w:tcW w:w="976" w:type="dxa"/>
            <w:vAlign w:val="center"/>
          </w:tcPr>
          <w:p w14:paraId="4C2E047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MINEDU</w:t>
            </w:r>
          </w:p>
          <w:p w14:paraId="1C6DBF31" w14:textId="19039C2F" w:rsidR="009C1DF3" w:rsidRPr="003E75C3" w:rsidRDefault="009C1DF3" w:rsidP="003E75C3">
            <w:pPr>
              <w:widowControl w:val="0"/>
              <w:rPr>
                <w:bCs/>
                <w:color w:val="000000"/>
                <w:sz w:val="20"/>
                <w:szCs w:val="20"/>
                <w:lang w:val="es-PE"/>
              </w:rPr>
            </w:pPr>
            <w:r w:rsidRPr="003E75C3">
              <w:rPr>
                <w:bCs/>
                <w:color w:val="000000"/>
                <w:sz w:val="20"/>
                <w:szCs w:val="20"/>
                <w:lang w:val="es-PE"/>
              </w:rPr>
              <w:t>Gobiernos regionales</w:t>
            </w:r>
          </w:p>
        </w:tc>
        <w:tc>
          <w:tcPr>
            <w:tcW w:w="780" w:type="dxa"/>
            <w:vAlign w:val="center"/>
          </w:tcPr>
          <w:p w14:paraId="394C879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47FAFFC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03325CAB" w14:textId="3A8B7D6F"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efectivos de </w:t>
            </w:r>
            <w:r w:rsidRPr="003E75C3">
              <w:rPr>
                <w:bCs/>
                <w:color w:val="000000"/>
                <w:sz w:val="20"/>
                <w:szCs w:val="20"/>
                <w:lang w:val="es-PE"/>
              </w:rPr>
              <w:lastRenderedPageBreak/>
              <w:t>coordinación y cooperación entre los niveles de gobierno</w:t>
            </w:r>
          </w:p>
        </w:tc>
      </w:tr>
      <w:tr w:rsidR="009C1DF3" w:rsidRPr="003E75C3" w14:paraId="079C037B" w14:textId="77777777" w:rsidTr="00F2372B">
        <w:trPr>
          <w:trHeight w:val="900"/>
          <w:jc w:val="center"/>
        </w:trPr>
        <w:tc>
          <w:tcPr>
            <w:tcW w:w="1127" w:type="dxa"/>
            <w:vMerge/>
            <w:vAlign w:val="center"/>
          </w:tcPr>
          <w:p w14:paraId="7CD5426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1C609E1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419EA9C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7EE34E8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714906E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1999E49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3FE362A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Align w:val="center"/>
          </w:tcPr>
          <w:p w14:paraId="4D1A2B03" w14:textId="1457D44F"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Formación a docentes y personal educativo en materia de </w:t>
            </w:r>
            <w:r w:rsidRPr="003E75C3">
              <w:rPr>
                <w:bCs/>
                <w:color w:val="000000"/>
                <w:sz w:val="20"/>
                <w:szCs w:val="20"/>
                <w:lang w:val="es-PE"/>
              </w:rPr>
              <w:lastRenderedPageBreak/>
              <w:t>discapacidad</w:t>
            </w:r>
          </w:p>
        </w:tc>
        <w:tc>
          <w:tcPr>
            <w:tcW w:w="1207" w:type="dxa"/>
            <w:vAlign w:val="center"/>
          </w:tcPr>
          <w:p w14:paraId="7FF0F42B"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Universidades, institutos y escuelas de educación superior que </w:t>
            </w:r>
            <w:r w:rsidRPr="003E75C3">
              <w:rPr>
                <w:bCs/>
                <w:color w:val="000000"/>
                <w:sz w:val="20"/>
                <w:szCs w:val="20"/>
                <w:lang w:val="es-PE"/>
              </w:rPr>
              <w:lastRenderedPageBreak/>
              <w:t>cuentan con carreras de educación</w:t>
            </w:r>
            <w:r w:rsidRPr="003E75C3">
              <w:rPr>
                <w:bCs/>
                <w:sz w:val="20"/>
                <w:szCs w:val="20"/>
                <w:lang w:val="es-PE"/>
              </w:rPr>
              <w:t>.</w:t>
            </w:r>
          </w:p>
        </w:tc>
        <w:tc>
          <w:tcPr>
            <w:tcW w:w="976" w:type="dxa"/>
            <w:vAlign w:val="center"/>
          </w:tcPr>
          <w:p w14:paraId="59D40CE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MINEDU</w:t>
            </w:r>
          </w:p>
          <w:p w14:paraId="370000B7" w14:textId="77777777" w:rsidR="009C1DF3" w:rsidRPr="003E75C3" w:rsidRDefault="009C1DF3" w:rsidP="003E75C3">
            <w:pPr>
              <w:widowControl w:val="0"/>
              <w:rPr>
                <w:bCs/>
                <w:color w:val="000000"/>
                <w:sz w:val="20"/>
                <w:szCs w:val="20"/>
                <w:lang w:val="es-PE"/>
              </w:rPr>
            </w:pPr>
            <w:proofErr w:type="spellStart"/>
            <w:r w:rsidRPr="003E75C3">
              <w:rPr>
                <w:bCs/>
                <w:color w:val="000000"/>
                <w:sz w:val="20"/>
                <w:szCs w:val="20"/>
                <w:lang w:val="es-PE"/>
              </w:rPr>
              <w:t>SUNEDU</w:t>
            </w:r>
            <w:proofErr w:type="spellEnd"/>
          </w:p>
        </w:tc>
        <w:tc>
          <w:tcPr>
            <w:tcW w:w="780" w:type="dxa"/>
            <w:vAlign w:val="center"/>
          </w:tcPr>
          <w:p w14:paraId="16283D8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20CE389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225DE80D" w14:textId="08788B08"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w:t>
            </w:r>
            <w:r w:rsidRPr="003E75C3">
              <w:rPr>
                <w:bCs/>
                <w:color w:val="000000"/>
                <w:sz w:val="20"/>
                <w:szCs w:val="20"/>
                <w:lang w:val="es-PE"/>
              </w:rPr>
              <w:lastRenderedPageBreak/>
              <w:t>efectivos de coordinación y cooperación entre los niveles de gobierno</w:t>
            </w:r>
          </w:p>
        </w:tc>
      </w:tr>
      <w:tr w:rsidR="009C1DF3" w:rsidRPr="003E75C3" w14:paraId="4734589A" w14:textId="77777777" w:rsidTr="00F2372B">
        <w:trPr>
          <w:trHeight w:val="855"/>
          <w:jc w:val="center"/>
        </w:trPr>
        <w:tc>
          <w:tcPr>
            <w:tcW w:w="1127" w:type="dxa"/>
            <w:vMerge/>
            <w:vAlign w:val="center"/>
          </w:tcPr>
          <w:p w14:paraId="073E477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restart"/>
            <w:vAlign w:val="center"/>
          </w:tcPr>
          <w:p w14:paraId="1481384F" w14:textId="755D3EB9" w:rsidR="009C1DF3" w:rsidRPr="003E75C3" w:rsidRDefault="009C1DF3" w:rsidP="003E75C3">
            <w:pPr>
              <w:widowControl w:val="0"/>
              <w:rPr>
                <w:bCs/>
                <w:color w:val="000000"/>
                <w:sz w:val="20"/>
                <w:szCs w:val="20"/>
                <w:lang w:val="es-PE"/>
              </w:rPr>
            </w:pPr>
            <w:r w:rsidRPr="003E75C3">
              <w:rPr>
                <w:bCs/>
                <w:color w:val="000000"/>
                <w:sz w:val="20"/>
                <w:szCs w:val="20"/>
                <w:lang w:val="es-PE"/>
              </w:rPr>
              <w:t>EF 03</w:t>
            </w:r>
            <w:r w:rsidRPr="003E75C3">
              <w:rPr>
                <w:bCs/>
                <w:color w:val="000000"/>
                <w:sz w:val="20"/>
                <w:szCs w:val="20"/>
                <w:lang w:val="es-PE"/>
              </w:rPr>
              <w:br/>
              <w:t>Vulnerabilidad social</w:t>
            </w:r>
          </w:p>
        </w:tc>
        <w:tc>
          <w:tcPr>
            <w:tcW w:w="1384" w:type="dxa"/>
            <w:vMerge w:val="restart"/>
            <w:vAlign w:val="center"/>
          </w:tcPr>
          <w:p w14:paraId="69BF1095" w14:textId="3E3BD968" w:rsidR="009C1DF3" w:rsidRPr="003E75C3" w:rsidRDefault="009C1DF3" w:rsidP="003E75C3">
            <w:pPr>
              <w:widowControl w:val="0"/>
              <w:rPr>
                <w:bCs/>
                <w:sz w:val="20"/>
                <w:szCs w:val="20"/>
                <w:lang w:val="es-PE"/>
              </w:rPr>
            </w:pPr>
            <w:r w:rsidRPr="003E75C3">
              <w:rPr>
                <w:bCs/>
                <w:sz w:val="20"/>
                <w:szCs w:val="20"/>
                <w:lang w:val="es-PE"/>
              </w:rPr>
              <w:t>Limitado ejercicio del derecho a la recreación, cultura y deporte</w:t>
            </w:r>
          </w:p>
        </w:tc>
        <w:tc>
          <w:tcPr>
            <w:tcW w:w="1295" w:type="dxa"/>
            <w:vMerge w:val="restart"/>
            <w:vAlign w:val="center"/>
          </w:tcPr>
          <w:p w14:paraId="2C7FD482" w14:textId="6718D1F7" w:rsidR="009C1DF3" w:rsidRPr="003E75C3" w:rsidRDefault="009C1DF3" w:rsidP="003E75C3">
            <w:pPr>
              <w:widowControl w:val="0"/>
              <w:rPr>
                <w:bCs/>
                <w:sz w:val="20"/>
                <w:szCs w:val="20"/>
                <w:lang w:val="es-PE"/>
              </w:rPr>
            </w:pPr>
            <w:r w:rsidRPr="003E75C3">
              <w:rPr>
                <w:bCs/>
                <w:sz w:val="20"/>
                <w:szCs w:val="20"/>
                <w:lang w:val="es-PE"/>
              </w:rPr>
              <w:t xml:space="preserve">Ampliar el acceso a actividades deportivas, artísticas y culturales para las </w:t>
            </w:r>
            <w:r w:rsidRPr="003E75C3">
              <w:rPr>
                <w:bCs/>
                <w:sz w:val="20"/>
                <w:szCs w:val="20"/>
                <w:lang w:val="es-PE"/>
              </w:rPr>
              <w:lastRenderedPageBreak/>
              <w:t>personas con discapacidad.</w:t>
            </w:r>
          </w:p>
        </w:tc>
        <w:tc>
          <w:tcPr>
            <w:tcW w:w="976" w:type="dxa"/>
            <w:vMerge/>
            <w:vAlign w:val="center"/>
          </w:tcPr>
          <w:p w14:paraId="3F084536"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3B53F51F"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Merge w:val="restart"/>
            <w:vAlign w:val="center"/>
          </w:tcPr>
          <w:p w14:paraId="1EEF6B33" w14:textId="1EB849DC"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Garantizar la participación de las personas con discapacidad en actividades </w:t>
            </w:r>
            <w:r w:rsidRPr="003E75C3">
              <w:rPr>
                <w:bCs/>
                <w:color w:val="000000"/>
                <w:sz w:val="20"/>
                <w:szCs w:val="20"/>
                <w:lang w:val="es-PE"/>
              </w:rPr>
              <w:lastRenderedPageBreak/>
              <w:t xml:space="preserve">culturales, deportivas, turísticas y </w:t>
            </w:r>
            <w:r w:rsidR="00326670" w:rsidRPr="003E75C3">
              <w:rPr>
                <w:bCs/>
                <w:color w:val="000000"/>
                <w:sz w:val="20"/>
                <w:szCs w:val="20"/>
                <w:lang w:val="es-PE"/>
              </w:rPr>
              <w:t>recreativas desarrolladas</w:t>
            </w:r>
            <w:r w:rsidRPr="003E75C3">
              <w:rPr>
                <w:bCs/>
                <w:color w:val="000000"/>
                <w:sz w:val="20"/>
                <w:szCs w:val="20"/>
                <w:lang w:val="es-PE"/>
              </w:rPr>
              <w:t xml:space="preserve"> en entornos accesibles e inclusivos</w:t>
            </w:r>
          </w:p>
          <w:p w14:paraId="61F03B33" w14:textId="702D01F6" w:rsidR="009C1DF3" w:rsidRPr="003E75C3" w:rsidRDefault="009C1DF3" w:rsidP="003E75C3">
            <w:pPr>
              <w:widowControl w:val="0"/>
              <w:rPr>
                <w:bCs/>
                <w:color w:val="000000"/>
                <w:sz w:val="20"/>
                <w:szCs w:val="20"/>
                <w:lang w:val="es-PE"/>
              </w:rPr>
            </w:pPr>
          </w:p>
        </w:tc>
        <w:tc>
          <w:tcPr>
            <w:tcW w:w="1251" w:type="dxa"/>
            <w:vAlign w:val="center"/>
          </w:tcPr>
          <w:p w14:paraId="581BEBCB"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Programa para impulsar la participación de las personas con discapacidad </w:t>
            </w:r>
            <w:r w:rsidRPr="003E75C3">
              <w:rPr>
                <w:bCs/>
                <w:color w:val="000000"/>
                <w:sz w:val="20"/>
                <w:szCs w:val="20"/>
                <w:lang w:val="es-PE"/>
              </w:rPr>
              <w:lastRenderedPageBreak/>
              <w:t>en actividades deportivas.</w:t>
            </w:r>
          </w:p>
        </w:tc>
        <w:tc>
          <w:tcPr>
            <w:tcW w:w="1207" w:type="dxa"/>
            <w:vAlign w:val="center"/>
          </w:tcPr>
          <w:p w14:paraId="4231A38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Personas con discapacidad</w:t>
            </w:r>
          </w:p>
        </w:tc>
        <w:tc>
          <w:tcPr>
            <w:tcW w:w="976" w:type="dxa"/>
            <w:vAlign w:val="center"/>
          </w:tcPr>
          <w:p w14:paraId="055BA1FA" w14:textId="09B126F1" w:rsidR="009C1DF3" w:rsidRPr="003E75C3" w:rsidRDefault="009C1DF3" w:rsidP="003E75C3">
            <w:pPr>
              <w:widowControl w:val="0"/>
              <w:rPr>
                <w:bCs/>
                <w:color w:val="000000"/>
                <w:sz w:val="20"/>
                <w:szCs w:val="20"/>
                <w:lang w:val="es-PE"/>
              </w:rPr>
            </w:pPr>
            <w:proofErr w:type="spellStart"/>
            <w:r w:rsidRPr="003E75C3">
              <w:rPr>
                <w:bCs/>
                <w:color w:val="000000"/>
                <w:sz w:val="20"/>
                <w:szCs w:val="20"/>
                <w:lang w:val="es-PE"/>
              </w:rPr>
              <w:t>IPD</w:t>
            </w:r>
            <w:proofErr w:type="spellEnd"/>
          </w:p>
          <w:p w14:paraId="2761BA2E" w14:textId="6C2FA6AB" w:rsidR="009C1DF3" w:rsidRPr="003E75C3" w:rsidRDefault="009C1DF3" w:rsidP="003E75C3">
            <w:pPr>
              <w:widowControl w:val="0"/>
              <w:rPr>
                <w:bCs/>
                <w:color w:val="000000"/>
                <w:sz w:val="20"/>
                <w:szCs w:val="20"/>
                <w:lang w:val="es-PE"/>
              </w:rPr>
            </w:pPr>
            <w:r w:rsidRPr="003E75C3">
              <w:rPr>
                <w:bCs/>
                <w:color w:val="000000"/>
                <w:sz w:val="20"/>
                <w:szCs w:val="20"/>
                <w:lang w:val="es-PE"/>
              </w:rPr>
              <w:t>Gobiernos regionales</w:t>
            </w:r>
          </w:p>
        </w:tc>
        <w:tc>
          <w:tcPr>
            <w:tcW w:w="780" w:type="dxa"/>
            <w:vAlign w:val="center"/>
          </w:tcPr>
          <w:p w14:paraId="6B303FB0" w14:textId="7B19D405"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t xml:space="preserve">Regional </w:t>
            </w:r>
            <w:r w:rsidRPr="003E75C3">
              <w:rPr>
                <w:bCs/>
                <w:color w:val="000000"/>
                <w:sz w:val="20"/>
                <w:szCs w:val="20"/>
                <w:lang w:val="es-PE"/>
              </w:rPr>
              <w:br/>
            </w:r>
          </w:p>
        </w:tc>
        <w:tc>
          <w:tcPr>
            <w:tcW w:w="1242" w:type="dxa"/>
            <w:vAlign w:val="center"/>
          </w:tcPr>
          <w:p w14:paraId="35083FF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Accesibilidad</w:t>
            </w:r>
          </w:p>
        </w:tc>
        <w:tc>
          <w:tcPr>
            <w:tcW w:w="1180" w:type="dxa"/>
            <w:vAlign w:val="center"/>
          </w:tcPr>
          <w:p w14:paraId="188BD342" w14:textId="694C00F4"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debe contar con condiciones para que las personas con discapacidad </w:t>
            </w:r>
            <w:r w:rsidRPr="003E75C3">
              <w:rPr>
                <w:bCs/>
                <w:color w:val="000000"/>
                <w:sz w:val="20"/>
                <w:szCs w:val="20"/>
                <w:lang w:val="es-PE"/>
              </w:rPr>
              <w:lastRenderedPageBreak/>
              <w:t xml:space="preserve">puedan acceder al </w:t>
            </w:r>
            <w:r w:rsidR="00326670" w:rsidRPr="003E75C3">
              <w:rPr>
                <w:bCs/>
                <w:color w:val="000000"/>
                <w:sz w:val="20"/>
                <w:szCs w:val="20"/>
                <w:lang w:val="es-PE"/>
              </w:rPr>
              <w:t>servicio de</w:t>
            </w:r>
            <w:r w:rsidRPr="003E75C3">
              <w:rPr>
                <w:bCs/>
                <w:color w:val="000000"/>
                <w:sz w:val="20"/>
                <w:szCs w:val="20"/>
                <w:lang w:val="es-PE"/>
              </w:rPr>
              <w:t xml:space="preserve"> la manera más autónoma y segura posible.</w:t>
            </w:r>
          </w:p>
        </w:tc>
      </w:tr>
      <w:tr w:rsidR="009C1DF3" w:rsidRPr="003E75C3" w14:paraId="70A21296" w14:textId="77777777" w:rsidTr="00F2372B">
        <w:trPr>
          <w:trHeight w:val="1050"/>
          <w:jc w:val="center"/>
        </w:trPr>
        <w:tc>
          <w:tcPr>
            <w:tcW w:w="1127" w:type="dxa"/>
            <w:vMerge/>
            <w:vAlign w:val="center"/>
          </w:tcPr>
          <w:p w14:paraId="3E37ECA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027F95C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73A26AA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38E1932F"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40D843D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43AEAFA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1F953D6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Align w:val="center"/>
          </w:tcPr>
          <w:p w14:paraId="3B61B146" w14:textId="4A2DAD8C"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Capacitación a prestadores de servicios turísticos para fomentar </w:t>
            </w:r>
            <w:r w:rsidRPr="003E75C3">
              <w:rPr>
                <w:bCs/>
                <w:color w:val="000000"/>
                <w:sz w:val="20"/>
                <w:szCs w:val="20"/>
                <w:lang w:val="es-PE"/>
              </w:rPr>
              <w:lastRenderedPageBreak/>
              <w:t>servicios turísticos accesibles para personas con discapacidad</w:t>
            </w:r>
            <w:r w:rsidR="00326670" w:rsidRPr="003E75C3">
              <w:rPr>
                <w:bCs/>
                <w:color w:val="000000"/>
                <w:sz w:val="20"/>
                <w:szCs w:val="20"/>
                <w:lang w:val="es-PE"/>
              </w:rPr>
              <w:t>.</w:t>
            </w:r>
          </w:p>
        </w:tc>
        <w:tc>
          <w:tcPr>
            <w:tcW w:w="1207" w:type="dxa"/>
            <w:vAlign w:val="center"/>
          </w:tcPr>
          <w:p w14:paraId="2DDA92E3" w14:textId="0A61355A"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Prestadores de servicios turísticos</w:t>
            </w:r>
          </w:p>
        </w:tc>
        <w:tc>
          <w:tcPr>
            <w:tcW w:w="976" w:type="dxa"/>
            <w:vAlign w:val="center"/>
          </w:tcPr>
          <w:p w14:paraId="3541DABE"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MINCETUR</w:t>
            </w:r>
          </w:p>
        </w:tc>
        <w:tc>
          <w:tcPr>
            <w:tcW w:w="780" w:type="dxa"/>
            <w:vAlign w:val="center"/>
          </w:tcPr>
          <w:p w14:paraId="3A71816B"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2F7EA9E8" w14:textId="4CA9A3EC" w:rsidR="009C1DF3" w:rsidRPr="003E75C3" w:rsidRDefault="009C1DF3" w:rsidP="003E75C3">
            <w:pPr>
              <w:widowControl w:val="0"/>
              <w:rPr>
                <w:bCs/>
                <w:color w:val="000000"/>
                <w:sz w:val="20"/>
                <w:szCs w:val="20"/>
                <w:lang w:val="es-PE"/>
              </w:rPr>
            </w:pPr>
            <w:r w:rsidRPr="003E75C3">
              <w:rPr>
                <w:bCs/>
                <w:color w:val="000000"/>
                <w:sz w:val="20"/>
                <w:szCs w:val="20"/>
                <w:lang w:val="es-PE"/>
              </w:rPr>
              <w:t>Innovación</w:t>
            </w:r>
          </w:p>
        </w:tc>
        <w:tc>
          <w:tcPr>
            <w:tcW w:w="1180" w:type="dxa"/>
            <w:vAlign w:val="center"/>
          </w:tcPr>
          <w:p w14:paraId="2949006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Proponer, diseñar e implementar nuevas ideas en el marco de una </w:t>
            </w:r>
            <w:r w:rsidRPr="003E75C3">
              <w:rPr>
                <w:bCs/>
                <w:color w:val="000000"/>
                <w:sz w:val="20"/>
                <w:szCs w:val="20"/>
                <w:lang w:val="es-PE"/>
              </w:rPr>
              <w:lastRenderedPageBreak/>
              <w:t>intervención pública con la finalidad de solucionar problemas públicos y generar valor público.</w:t>
            </w:r>
          </w:p>
        </w:tc>
      </w:tr>
      <w:tr w:rsidR="009C1DF3" w:rsidRPr="003E75C3" w14:paraId="60FB4A43" w14:textId="77777777" w:rsidTr="00F2372B">
        <w:trPr>
          <w:trHeight w:val="1200"/>
          <w:jc w:val="center"/>
        </w:trPr>
        <w:tc>
          <w:tcPr>
            <w:tcW w:w="1127" w:type="dxa"/>
            <w:vMerge/>
            <w:vAlign w:val="center"/>
          </w:tcPr>
          <w:p w14:paraId="14AFFF2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3EDC3BF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21F5EA9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Merge/>
            <w:vAlign w:val="center"/>
          </w:tcPr>
          <w:p w14:paraId="72359DF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976" w:type="dxa"/>
            <w:vMerge/>
            <w:vAlign w:val="center"/>
          </w:tcPr>
          <w:p w14:paraId="0DF9D0EB"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100" w:type="dxa"/>
            <w:vMerge/>
            <w:vAlign w:val="center"/>
          </w:tcPr>
          <w:p w14:paraId="43D0863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Merge/>
            <w:vAlign w:val="center"/>
          </w:tcPr>
          <w:p w14:paraId="31BA94D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51" w:type="dxa"/>
            <w:vAlign w:val="center"/>
          </w:tcPr>
          <w:p w14:paraId="5DED15A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Los servicios de accesibilidad cultural para </w:t>
            </w:r>
            <w:r w:rsidRPr="003E75C3">
              <w:rPr>
                <w:bCs/>
                <w:color w:val="000000"/>
                <w:sz w:val="20"/>
                <w:szCs w:val="20"/>
                <w:lang w:val="es-PE"/>
              </w:rPr>
              <w:lastRenderedPageBreak/>
              <w:t>este lineamiento se encuentran en el marco de la Política Nacional de Cultura</w:t>
            </w:r>
          </w:p>
        </w:tc>
        <w:tc>
          <w:tcPr>
            <w:tcW w:w="1207" w:type="dxa"/>
            <w:vAlign w:val="center"/>
          </w:tcPr>
          <w:p w14:paraId="6B63C8A8" w14:textId="77777777" w:rsidR="009C1DF3" w:rsidRPr="003E75C3" w:rsidRDefault="009C1DF3" w:rsidP="003E75C3">
            <w:pPr>
              <w:widowControl w:val="0"/>
              <w:rPr>
                <w:bCs/>
                <w:color w:val="000000"/>
                <w:sz w:val="20"/>
                <w:szCs w:val="20"/>
                <w:lang w:val="es-PE"/>
              </w:rPr>
            </w:pPr>
          </w:p>
        </w:tc>
        <w:tc>
          <w:tcPr>
            <w:tcW w:w="976" w:type="dxa"/>
            <w:vAlign w:val="center"/>
          </w:tcPr>
          <w:p w14:paraId="6E15C8F1" w14:textId="77777777" w:rsidR="009C1DF3" w:rsidRPr="003E75C3" w:rsidRDefault="009C1DF3" w:rsidP="003E75C3">
            <w:pPr>
              <w:widowControl w:val="0"/>
              <w:rPr>
                <w:bCs/>
                <w:color w:val="000000"/>
                <w:sz w:val="20"/>
                <w:szCs w:val="20"/>
                <w:lang w:val="es-PE"/>
              </w:rPr>
            </w:pPr>
          </w:p>
        </w:tc>
        <w:tc>
          <w:tcPr>
            <w:tcW w:w="780" w:type="dxa"/>
            <w:vAlign w:val="center"/>
          </w:tcPr>
          <w:p w14:paraId="54CAC5C1" w14:textId="77777777" w:rsidR="009C1DF3" w:rsidRPr="003E75C3" w:rsidRDefault="009C1DF3" w:rsidP="003E75C3">
            <w:pPr>
              <w:widowControl w:val="0"/>
              <w:rPr>
                <w:bCs/>
                <w:color w:val="000000"/>
                <w:sz w:val="20"/>
                <w:szCs w:val="20"/>
                <w:lang w:val="es-PE"/>
              </w:rPr>
            </w:pPr>
          </w:p>
        </w:tc>
        <w:tc>
          <w:tcPr>
            <w:tcW w:w="1242" w:type="dxa"/>
            <w:vAlign w:val="center"/>
          </w:tcPr>
          <w:p w14:paraId="02114EDD" w14:textId="77777777" w:rsidR="009C1DF3" w:rsidRPr="003E75C3" w:rsidRDefault="009C1DF3" w:rsidP="003E75C3">
            <w:pPr>
              <w:widowControl w:val="0"/>
              <w:rPr>
                <w:bCs/>
                <w:color w:val="000000"/>
                <w:sz w:val="20"/>
                <w:szCs w:val="20"/>
                <w:lang w:val="es-PE"/>
              </w:rPr>
            </w:pPr>
          </w:p>
        </w:tc>
        <w:tc>
          <w:tcPr>
            <w:tcW w:w="1180" w:type="dxa"/>
            <w:vAlign w:val="center"/>
          </w:tcPr>
          <w:p w14:paraId="6D0B2E47" w14:textId="77777777" w:rsidR="009C1DF3" w:rsidRPr="003E75C3" w:rsidRDefault="009C1DF3" w:rsidP="003E75C3">
            <w:pPr>
              <w:widowControl w:val="0"/>
              <w:rPr>
                <w:bCs/>
                <w:color w:val="000000"/>
                <w:sz w:val="20"/>
                <w:szCs w:val="20"/>
                <w:lang w:val="es-PE"/>
              </w:rPr>
            </w:pPr>
          </w:p>
        </w:tc>
      </w:tr>
      <w:tr w:rsidR="009C1DF3" w:rsidRPr="003E75C3" w14:paraId="0920C7B6" w14:textId="77777777" w:rsidTr="00F2372B">
        <w:trPr>
          <w:trHeight w:val="178"/>
          <w:jc w:val="center"/>
        </w:trPr>
        <w:tc>
          <w:tcPr>
            <w:tcW w:w="1127" w:type="dxa"/>
            <w:vMerge/>
            <w:vAlign w:val="center"/>
          </w:tcPr>
          <w:p w14:paraId="235CCF7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3A90145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restart"/>
            <w:vAlign w:val="center"/>
          </w:tcPr>
          <w:p w14:paraId="4659379E" w14:textId="77777777" w:rsidR="00326670" w:rsidRPr="003E75C3" w:rsidRDefault="009C1DF3" w:rsidP="003E75C3">
            <w:pPr>
              <w:widowControl w:val="0"/>
              <w:spacing w:after="240"/>
              <w:rPr>
                <w:bCs/>
                <w:color w:val="000000"/>
                <w:sz w:val="20"/>
                <w:szCs w:val="20"/>
                <w:lang w:val="es-PE"/>
              </w:rPr>
            </w:pPr>
            <w:r w:rsidRPr="003E75C3">
              <w:rPr>
                <w:bCs/>
                <w:color w:val="000000"/>
                <w:sz w:val="20"/>
                <w:szCs w:val="20"/>
                <w:lang w:val="es-PE"/>
              </w:rPr>
              <w:t>Entornos inseguros para vivir</w:t>
            </w:r>
          </w:p>
          <w:p w14:paraId="3E7FECB4" w14:textId="68B751B3" w:rsidR="009C1DF3" w:rsidRPr="003E75C3" w:rsidRDefault="009C1DF3" w:rsidP="003E75C3">
            <w:pPr>
              <w:widowControl w:val="0"/>
              <w:spacing w:after="240"/>
              <w:rPr>
                <w:bCs/>
                <w:color w:val="000000"/>
                <w:sz w:val="20"/>
                <w:szCs w:val="20"/>
                <w:lang w:val="es-PE"/>
              </w:rPr>
            </w:pPr>
            <w:r w:rsidRPr="003E75C3">
              <w:rPr>
                <w:bCs/>
                <w:sz w:val="20"/>
                <w:szCs w:val="20"/>
                <w:lang w:val="es-PE"/>
              </w:rPr>
              <w:t xml:space="preserve">Limitaciones para el acceso </w:t>
            </w:r>
            <w:r w:rsidRPr="003E75C3">
              <w:rPr>
                <w:bCs/>
                <w:sz w:val="20"/>
                <w:szCs w:val="20"/>
                <w:lang w:val="es-PE"/>
              </w:rPr>
              <w:lastRenderedPageBreak/>
              <w:t>a la justicia</w:t>
            </w:r>
            <w:r w:rsidR="00326670" w:rsidRPr="003E75C3">
              <w:rPr>
                <w:bCs/>
                <w:sz w:val="20"/>
                <w:szCs w:val="20"/>
                <w:lang w:val="es-PE"/>
              </w:rPr>
              <w:t>.</w:t>
            </w:r>
          </w:p>
        </w:tc>
        <w:tc>
          <w:tcPr>
            <w:tcW w:w="1295" w:type="dxa"/>
            <w:vAlign w:val="center"/>
          </w:tcPr>
          <w:p w14:paraId="76D9C69B" w14:textId="6CEF8F29"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Fortalecer la atención hacia las personas con discapacidad para generar entornos </w:t>
            </w:r>
            <w:r w:rsidRPr="003E75C3">
              <w:rPr>
                <w:bCs/>
                <w:color w:val="000000"/>
                <w:sz w:val="20"/>
                <w:szCs w:val="20"/>
                <w:lang w:val="es-PE"/>
              </w:rPr>
              <w:lastRenderedPageBreak/>
              <w:t>libres de violencia.</w:t>
            </w:r>
          </w:p>
        </w:tc>
        <w:tc>
          <w:tcPr>
            <w:tcW w:w="976" w:type="dxa"/>
            <w:vMerge w:val="restart"/>
            <w:vAlign w:val="center"/>
          </w:tcPr>
          <w:p w14:paraId="1BA517A8" w14:textId="7D4B1F81"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Promover actitudes sociales favorables hacia las personas con </w:t>
            </w:r>
            <w:r w:rsidRPr="003E75C3">
              <w:rPr>
                <w:bCs/>
                <w:color w:val="000000"/>
                <w:sz w:val="20"/>
                <w:szCs w:val="20"/>
                <w:lang w:val="es-PE"/>
              </w:rPr>
              <w:lastRenderedPageBreak/>
              <w:t>discapacidad</w:t>
            </w:r>
          </w:p>
        </w:tc>
        <w:tc>
          <w:tcPr>
            <w:tcW w:w="1100" w:type="dxa"/>
            <w:vMerge w:val="restart"/>
            <w:vAlign w:val="center"/>
          </w:tcPr>
          <w:p w14:paraId="27893883" w14:textId="4604821D"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Porcentaje de población con discapacidad que declaran </w:t>
            </w:r>
            <w:r w:rsidRPr="003E75C3">
              <w:rPr>
                <w:bCs/>
                <w:color w:val="000000"/>
                <w:sz w:val="20"/>
                <w:szCs w:val="20"/>
                <w:lang w:val="es-PE"/>
              </w:rPr>
              <w:lastRenderedPageBreak/>
              <w:t>haber sufrido algún tipo de discriminación</w:t>
            </w:r>
            <w:r w:rsidRPr="003E75C3">
              <w:rPr>
                <w:bCs/>
                <w:color w:val="000000"/>
                <w:sz w:val="20"/>
                <w:szCs w:val="20"/>
                <w:lang w:val="es-PE"/>
              </w:rPr>
              <w:br/>
            </w:r>
          </w:p>
        </w:tc>
        <w:tc>
          <w:tcPr>
            <w:tcW w:w="1251" w:type="dxa"/>
            <w:vAlign w:val="center"/>
          </w:tcPr>
          <w:p w14:paraId="6680B451" w14:textId="3D54109B"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Implementar medidas de prevención, atención y protección frente a la violencia </w:t>
            </w:r>
            <w:r w:rsidRPr="003E75C3">
              <w:rPr>
                <w:bCs/>
                <w:color w:val="000000"/>
                <w:sz w:val="20"/>
                <w:szCs w:val="20"/>
                <w:lang w:val="es-PE"/>
              </w:rPr>
              <w:lastRenderedPageBreak/>
              <w:t>hacia las personas con discapacidad.</w:t>
            </w:r>
          </w:p>
        </w:tc>
        <w:tc>
          <w:tcPr>
            <w:tcW w:w="1251" w:type="dxa"/>
            <w:vAlign w:val="center"/>
          </w:tcPr>
          <w:p w14:paraId="72926D0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Atención integral, oportuna y accesible a las personas con discapacidad </w:t>
            </w:r>
            <w:r w:rsidRPr="003E75C3">
              <w:rPr>
                <w:bCs/>
                <w:color w:val="000000"/>
                <w:sz w:val="20"/>
                <w:szCs w:val="20"/>
                <w:lang w:val="es-PE"/>
              </w:rPr>
              <w:lastRenderedPageBreak/>
              <w:t>que han sido víctimas de violencia.</w:t>
            </w:r>
          </w:p>
        </w:tc>
        <w:tc>
          <w:tcPr>
            <w:tcW w:w="1207" w:type="dxa"/>
            <w:vAlign w:val="center"/>
          </w:tcPr>
          <w:p w14:paraId="766D8B1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Personas con discapacidad que han sido víctimas de violencia</w:t>
            </w:r>
          </w:p>
        </w:tc>
        <w:tc>
          <w:tcPr>
            <w:tcW w:w="976" w:type="dxa"/>
            <w:vAlign w:val="center"/>
          </w:tcPr>
          <w:p w14:paraId="637D102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Programa Aurora</w:t>
            </w:r>
          </w:p>
        </w:tc>
        <w:tc>
          <w:tcPr>
            <w:tcW w:w="780" w:type="dxa"/>
            <w:vAlign w:val="center"/>
          </w:tcPr>
          <w:p w14:paraId="4FE251B5"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t xml:space="preserve">Regional </w:t>
            </w:r>
            <w:r w:rsidRPr="003E75C3">
              <w:rPr>
                <w:bCs/>
                <w:color w:val="000000"/>
                <w:sz w:val="20"/>
                <w:szCs w:val="20"/>
                <w:lang w:val="es-PE"/>
              </w:rPr>
              <w:br/>
              <w:t xml:space="preserve"> Local</w:t>
            </w:r>
          </w:p>
        </w:tc>
        <w:tc>
          <w:tcPr>
            <w:tcW w:w="1242" w:type="dxa"/>
            <w:vAlign w:val="center"/>
          </w:tcPr>
          <w:p w14:paraId="386571E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26CFB35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El servicio se implementa a través de mecanismos efectivos de coordinació</w:t>
            </w:r>
            <w:r w:rsidRPr="003E75C3">
              <w:rPr>
                <w:bCs/>
                <w:color w:val="000000"/>
                <w:sz w:val="20"/>
                <w:szCs w:val="20"/>
                <w:lang w:val="es-PE"/>
              </w:rPr>
              <w:lastRenderedPageBreak/>
              <w:t>n y cooperación entre los niveles de gobierno.</w:t>
            </w:r>
          </w:p>
        </w:tc>
      </w:tr>
      <w:tr w:rsidR="009C1DF3" w:rsidRPr="003E75C3" w14:paraId="065B2489" w14:textId="77777777" w:rsidTr="00F2372B">
        <w:trPr>
          <w:trHeight w:val="1695"/>
          <w:jc w:val="center"/>
        </w:trPr>
        <w:tc>
          <w:tcPr>
            <w:tcW w:w="1127" w:type="dxa"/>
            <w:vMerge/>
            <w:vAlign w:val="center"/>
          </w:tcPr>
          <w:p w14:paraId="499A4B30"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3F43418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Merge/>
            <w:vAlign w:val="center"/>
          </w:tcPr>
          <w:p w14:paraId="12350699"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95" w:type="dxa"/>
            <w:vAlign w:val="center"/>
          </w:tcPr>
          <w:p w14:paraId="174AE46A" w14:textId="77777777" w:rsidR="009C1DF3" w:rsidRPr="003E75C3" w:rsidRDefault="009C1DF3" w:rsidP="003E75C3">
            <w:pPr>
              <w:widowControl w:val="0"/>
              <w:rPr>
                <w:bCs/>
                <w:sz w:val="20"/>
                <w:szCs w:val="20"/>
                <w:lang w:val="es-PE"/>
              </w:rPr>
            </w:pPr>
            <w:r w:rsidRPr="003E75C3">
              <w:rPr>
                <w:bCs/>
                <w:sz w:val="20"/>
                <w:szCs w:val="20"/>
                <w:lang w:val="es-PE"/>
              </w:rPr>
              <w:t xml:space="preserve">Garantizar el acceso a los ajustes razonables, apoyos y salvaguardias para el efectivo ejercicio de la </w:t>
            </w:r>
            <w:r w:rsidRPr="003E75C3">
              <w:rPr>
                <w:bCs/>
                <w:sz w:val="20"/>
                <w:szCs w:val="20"/>
                <w:lang w:val="es-PE"/>
              </w:rPr>
              <w:lastRenderedPageBreak/>
              <w:t>capacidad jurídica de las personas con discapacidad.</w:t>
            </w:r>
          </w:p>
          <w:p w14:paraId="2F297F44" w14:textId="46D20D00" w:rsidR="009C1DF3" w:rsidRPr="003E75C3" w:rsidRDefault="009C1DF3" w:rsidP="003E75C3">
            <w:pPr>
              <w:widowControl w:val="0"/>
              <w:rPr>
                <w:bCs/>
                <w:sz w:val="20"/>
                <w:szCs w:val="20"/>
                <w:lang w:val="es-PE"/>
              </w:rPr>
            </w:pPr>
          </w:p>
        </w:tc>
        <w:tc>
          <w:tcPr>
            <w:tcW w:w="976" w:type="dxa"/>
            <w:vMerge/>
            <w:vAlign w:val="center"/>
          </w:tcPr>
          <w:p w14:paraId="6604157D"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45B948AE"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7026271B" w14:textId="0349844F"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Garantizar acceso a los ajustes razonables y la participación de las personas de apoyo que </w:t>
            </w:r>
            <w:r w:rsidRPr="003E75C3">
              <w:rPr>
                <w:bCs/>
                <w:color w:val="000000"/>
                <w:sz w:val="20"/>
                <w:szCs w:val="20"/>
                <w:lang w:val="es-PE"/>
              </w:rPr>
              <w:lastRenderedPageBreak/>
              <w:t>requieran las personas con discapacidad para la toma de decisiones en actos que produzcan efectos jurídicos; así como la implementación de salvaguardias efectivas</w:t>
            </w:r>
          </w:p>
        </w:tc>
        <w:tc>
          <w:tcPr>
            <w:tcW w:w="1251" w:type="dxa"/>
            <w:vAlign w:val="center"/>
          </w:tcPr>
          <w:p w14:paraId="02B7263B" w14:textId="102C500B"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Fomento del ejercicio de la capacidad jurídica de las personas con</w:t>
            </w:r>
            <w:r w:rsidR="00BE31F4" w:rsidRPr="003E75C3">
              <w:rPr>
                <w:bCs/>
                <w:color w:val="000000"/>
                <w:sz w:val="20"/>
                <w:szCs w:val="20"/>
                <w:lang w:val="es-PE"/>
              </w:rPr>
              <w:t xml:space="preserve"> </w:t>
            </w:r>
            <w:r w:rsidR="00326670" w:rsidRPr="003E75C3">
              <w:rPr>
                <w:bCs/>
                <w:color w:val="000000"/>
                <w:sz w:val="20"/>
                <w:szCs w:val="20"/>
                <w:lang w:val="es-PE"/>
              </w:rPr>
              <w:t>discapacidad.</w:t>
            </w:r>
          </w:p>
        </w:tc>
        <w:tc>
          <w:tcPr>
            <w:tcW w:w="1207" w:type="dxa"/>
            <w:vAlign w:val="center"/>
          </w:tcPr>
          <w:p w14:paraId="47425CCE" w14:textId="36656CDE" w:rsidR="009C1DF3" w:rsidRPr="003E75C3" w:rsidRDefault="009C1DF3" w:rsidP="003E75C3">
            <w:pPr>
              <w:pBdr>
                <w:top w:val="nil"/>
                <w:left w:val="nil"/>
                <w:bottom w:val="nil"/>
                <w:right w:val="nil"/>
                <w:between w:val="nil"/>
              </w:pBdr>
              <w:rPr>
                <w:bCs/>
                <w:color w:val="000000"/>
                <w:sz w:val="20"/>
                <w:szCs w:val="20"/>
                <w:lang w:val="es-PE"/>
              </w:rPr>
            </w:pPr>
            <w:r w:rsidRPr="003E75C3">
              <w:rPr>
                <w:bCs/>
                <w:color w:val="000000"/>
                <w:sz w:val="20"/>
                <w:szCs w:val="20"/>
                <w:lang w:val="es-PE"/>
              </w:rPr>
              <w:t>-Personas con discapacidad que cuentan con un curador.</w:t>
            </w:r>
          </w:p>
          <w:p w14:paraId="57EF2D98" w14:textId="77777777" w:rsidR="009C1DF3" w:rsidRPr="003E75C3" w:rsidRDefault="009C1DF3" w:rsidP="003E75C3">
            <w:pPr>
              <w:pBdr>
                <w:top w:val="nil"/>
                <w:left w:val="nil"/>
                <w:bottom w:val="nil"/>
                <w:right w:val="nil"/>
                <w:between w:val="nil"/>
              </w:pBdr>
              <w:rPr>
                <w:bCs/>
                <w:color w:val="000000"/>
                <w:sz w:val="20"/>
                <w:szCs w:val="20"/>
                <w:lang w:val="es-PE"/>
              </w:rPr>
            </w:pPr>
            <w:r w:rsidRPr="003E75C3">
              <w:rPr>
                <w:bCs/>
                <w:color w:val="000000"/>
                <w:sz w:val="20"/>
                <w:szCs w:val="20"/>
                <w:lang w:val="es-PE"/>
              </w:rPr>
              <w:t xml:space="preserve">-Personas con discapacidad </w:t>
            </w:r>
            <w:r w:rsidRPr="003E75C3">
              <w:rPr>
                <w:bCs/>
                <w:color w:val="000000"/>
                <w:sz w:val="20"/>
                <w:szCs w:val="20"/>
                <w:lang w:val="es-PE"/>
              </w:rPr>
              <w:lastRenderedPageBreak/>
              <w:t>que requieren apoyo para el ejercicio de su capacidad jurídica.</w:t>
            </w:r>
          </w:p>
          <w:p w14:paraId="0DB4FA23" w14:textId="77777777" w:rsidR="009C1DF3" w:rsidRPr="003E75C3" w:rsidRDefault="009C1DF3" w:rsidP="003E75C3">
            <w:pPr>
              <w:pBdr>
                <w:top w:val="nil"/>
                <w:left w:val="nil"/>
                <w:bottom w:val="nil"/>
                <w:right w:val="nil"/>
                <w:between w:val="nil"/>
              </w:pBdr>
              <w:rPr>
                <w:bCs/>
                <w:color w:val="000000"/>
                <w:sz w:val="20"/>
                <w:szCs w:val="20"/>
                <w:lang w:val="es-PE"/>
              </w:rPr>
            </w:pPr>
            <w:r w:rsidRPr="003E75C3">
              <w:rPr>
                <w:bCs/>
                <w:color w:val="000000"/>
                <w:sz w:val="20"/>
                <w:szCs w:val="20"/>
                <w:lang w:val="es-PE"/>
              </w:rPr>
              <w:t xml:space="preserve">-Operadores de justicia que designan apoyos para el ejercicio de la </w:t>
            </w:r>
            <w:r w:rsidRPr="003E75C3">
              <w:rPr>
                <w:bCs/>
                <w:color w:val="000000"/>
                <w:sz w:val="20"/>
                <w:szCs w:val="20"/>
                <w:lang w:val="es-PE"/>
              </w:rPr>
              <w:lastRenderedPageBreak/>
              <w:t>capacidad jurídica.</w:t>
            </w:r>
          </w:p>
          <w:p w14:paraId="72ECC2FD" w14:textId="77777777" w:rsidR="009C1DF3" w:rsidRPr="003E75C3" w:rsidRDefault="009C1DF3" w:rsidP="003E75C3">
            <w:pPr>
              <w:pBdr>
                <w:top w:val="nil"/>
                <w:left w:val="nil"/>
                <w:bottom w:val="nil"/>
                <w:right w:val="nil"/>
                <w:between w:val="nil"/>
              </w:pBdr>
              <w:rPr>
                <w:bCs/>
                <w:color w:val="000000"/>
                <w:sz w:val="20"/>
                <w:szCs w:val="20"/>
                <w:lang w:val="es-PE"/>
              </w:rPr>
            </w:pPr>
            <w:r w:rsidRPr="003E75C3">
              <w:rPr>
                <w:bCs/>
                <w:color w:val="000000"/>
                <w:sz w:val="20"/>
                <w:szCs w:val="20"/>
                <w:lang w:val="es-PE"/>
              </w:rPr>
              <w:t>-Notarios y notarias.</w:t>
            </w:r>
          </w:p>
          <w:p w14:paraId="00015F8C" w14:textId="6C0E53E5" w:rsidR="009C1DF3" w:rsidRPr="003E75C3" w:rsidRDefault="009C1DF3" w:rsidP="003E75C3">
            <w:pPr>
              <w:pBdr>
                <w:top w:val="nil"/>
                <w:left w:val="nil"/>
                <w:bottom w:val="nil"/>
                <w:right w:val="nil"/>
                <w:between w:val="nil"/>
              </w:pBdr>
              <w:rPr>
                <w:bCs/>
                <w:color w:val="000000"/>
                <w:sz w:val="20"/>
                <w:szCs w:val="20"/>
                <w:lang w:val="es-PE"/>
              </w:rPr>
            </w:pPr>
            <w:r w:rsidRPr="003E75C3">
              <w:rPr>
                <w:bCs/>
                <w:color w:val="000000"/>
                <w:sz w:val="20"/>
                <w:szCs w:val="20"/>
                <w:lang w:val="es-PE"/>
              </w:rPr>
              <w:t>-Servidores y servidoras de las OREDIS y OMAPED.</w:t>
            </w:r>
          </w:p>
        </w:tc>
        <w:tc>
          <w:tcPr>
            <w:tcW w:w="976" w:type="dxa"/>
            <w:vAlign w:val="center"/>
          </w:tcPr>
          <w:p w14:paraId="4FBB263F"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CONADIS</w:t>
            </w:r>
            <w:r w:rsidRPr="003E75C3">
              <w:rPr>
                <w:bCs/>
                <w:color w:val="000000"/>
                <w:sz w:val="20"/>
                <w:szCs w:val="20"/>
                <w:lang w:val="es-PE"/>
              </w:rPr>
              <w:br/>
            </w:r>
            <w:proofErr w:type="spellStart"/>
            <w:r w:rsidRPr="003E75C3">
              <w:rPr>
                <w:bCs/>
                <w:color w:val="000000"/>
                <w:sz w:val="20"/>
                <w:szCs w:val="20"/>
                <w:lang w:val="es-PE"/>
              </w:rPr>
              <w:t>MINJUSDH</w:t>
            </w:r>
            <w:proofErr w:type="spellEnd"/>
            <w:r w:rsidRPr="003E75C3">
              <w:rPr>
                <w:bCs/>
                <w:color w:val="000000"/>
                <w:sz w:val="20"/>
                <w:szCs w:val="20"/>
                <w:lang w:val="es-PE"/>
              </w:rPr>
              <w:br/>
              <w:t xml:space="preserve"> Poder Judicial</w:t>
            </w:r>
          </w:p>
          <w:p w14:paraId="59B7150E" w14:textId="7CB56176" w:rsidR="009C1DF3" w:rsidRPr="003E75C3" w:rsidRDefault="009C1DF3" w:rsidP="003E75C3">
            <w:pPr>
              <w:widowControl w:val="0"/>
              <w:rPr>
                <w:bCs/>
                <w:color w:val="000000"/>
                <w:sz w:val="20"/>
                <w:szCs w:val="20"/>
                <w:lang w:val="es-PE"/>
              </w:rPr>
            </w:pPr>
            <w:r w:rsidRPr="003E75C3">
              <w:rPr>
                <w:bCs/>
                <w:color w:val="000000"/>
                <w:sz w:val="20"/>
                <w:szCs w:val="20"/>
                <w:lang w:val="es-PE"/>
              </w:rPr>
              <w:t>Notarías</w:t>
            </w:r>
            <w:r w:rsidRPr="003E75C3">
              <w:rPr>
                <w:bCs/>
                <w:color w:val="000000"/>
                <w:sz w:val="20"/>
                <w:szCs w:val="20"/>
                <w:lang w:val="es-PE"/>
              </w:rPr>
              <w:br/>
              <w:t xml:space="preserve"> Gobiernos </w:t>
            </w:r>
            <w:r w:rsidRPr="003E75C3">
              <w:rPr>
                <w:bCs/>
                <w:color w:val="000000"/>
                <w:sz w:val="20"/>
                <w:szCs w:val="20"/>
                <w:lang w:val="es-PE"/>
              </w:rPr>
              <w:lastRenderedPageBreak/>
              <w:t>regionales</w:t>
            </w:r>
          </w:p>
          <w:p w14:paraId="5FAF9D70" w14:textId="5568F403" w:rsidR="009C1DF3" w:rsidRPr="003E75C3" w:rsidRDefault="009C1DF3" w:rsidP="003E75C3">
            <w:pPr>
              <w:widowControl w:val="0"/>
              <w:rPr>
                <w:bCs/>
                <w:color w:val="000000"/>
                <w:sz w:val="20"/>
                <w:szCs w:val="20"/>
                <w:lang w:val="es-PE"/>
              </w:rPr>
            </w:pPr>
            <w:r w:rsidRPr="003E75C3">
              <w:rPr>
                <w:bCs/>
                <w:color w:val="000000"/>
                <w:sz w:val="20"/>
                <w:szCs w:val="20"/>
                <w:lang w:val="es-PE"/>
              </w:rPr>
              <w:t>Gobiernos locales</w:t>
            </w:r>
          </w:p>
          <w:p w14:paraId="6F37CC5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SUNARP</w:t>
            </w:r>
          </w:p>
        </w:tc>
        <w:tc>
          <w:tcPr>
            <w:tcW w:w="780" w:type="dxa"/>
            <w:vAlign w:val="center"/>
          </w:tcPr>
          <w:p w14:paraId="4AA73312" w14:textId="3665F294"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Nacional</w:t>
            </w:r>
          </w:p>
        </w:tc>
        <w:tc>
          <w:tcPr>
            <w:tcW w:w="1242" w:type="dxa"/>
            <w:vAlign w:val="center"/>
          </w:tcPr>
          <w:p w14:paraId="0B5F10F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Calidad</w:t>
            </w:r>
          </w:p>
        </w:tc>
        <w:tc>
          <w:tcPr>
            <w:tcW w:w="1180" w:type="dxa"/>
            <w:vAlign w:val="center"/>
          </w:tcPr>
          <w:p w14:paraId="591B460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El servicio busca cumplir con la satisfacción de las personas con discapacidad</w:t>
            </w:r>
          </w:p>
        </w:tc>
      </w:tr>
      <w:tr w:rsidR="009C1DF3" w:rsidRPr="003E75C3" w14:paraId="34863E30" w14:textId="77777777" w:rsidTr="00F2372B">
        <w:trPr>
          <w:trHeight w:val="1255"/>
          <w:jc w:val="center"/>
        </w:trPr>
        <w:tc>
          <w:tcPr>
            <w:tcW w:w="1127" w:type="dxa"/>
            <w:vMerge/>
            <w:vAlign w:val="center"/>
          </w:tcPr>
          <w:p w14:paraId="71955E0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Align w:val="center"/>
          </w:tcPr>
          <w:p w14:paraId="0FCCFEB2" w14:textId="1A373A0C" w:rsidR="009C1DF3" w:rsidRPr="003E75C3" w:rsidRDefault="009C1DF3" w:rsidP="003E75C3">
            <w:pPr>
              <w:widowControl w:val="0"/>
              <w:rPr>
                <w:bCs/>
                <w:color w:val="000000"/>
                <w:sz w:val="20"/>
                <w:szCs w:val="20"/>
                <w:lang w:val="es-PE"/>
              </w:rPr>
            </w:pPr>
            <w:r w:rsidRPr="003E75C3">
              <w:rPr>
                <w:bCs/>
                <w:color w:val="000000"/>
                <w:sz w:val="20"/>
                <w:szCs w:val="20"/>
                <w:lang w:val="es-PE"/>
              </w:rPr>
              <w:t>CD01</w:t>
            </w:r>
            <w:r w:rsidRPr="003E75C3">
              <w:rPr>
                <w:bCs/>
                <w:color w:val="000000"/>
                <w:sz w:val="20"/>
                <w:szCs w:val="20"/>
                <w:lang w:val="es-PE"/>
              </w:rPr>
              <w:br/>
              <w:t xml:space="preserve">Limitado acceso a servicios que garanticen el </w:t>
            </w:r>
            <w:r w:rsidRPr="003E75C3">
              <w:rPr>
                <w:bCs/>
                <w:color w:val="000000"/>
                <w:sz w:val="20"/>
                <w:szCs w:val="20"/>
                <w:lang w:val="es-PE"/>
              </w:rPr>
              <w:lastRenderedPageBreak/>
              <w:t>ejercicio de derechos</w:t>
            </w:r>
            <w:r w:rsidR="00326670" w:rsidRPr="003E75C3">
              <w:rPr>
                <w:bCs/>
                <w:color w:val="000000"/>
                <w:sz w:val="20"/>
                <w:szCs w:val="20"/>
                <w:lang w:val="es-PE"/>
              </w:rPr>
              <w:t>.</w:t>
            </w:r>
          </w:p>
          <w:p w14:paraId="465399A0" w14:textId="77777777" w:rsidR="009C1DF3" w:rsidRPr="003E75C3" w:rsidRDefault="009C1DF3" w:rsidP="003E75C3">
            <w:pPr>
              <w:widowControl w:val="0"/>
              <w:rPr>
                <w:bCs/>
                <w:color w:val="000000"/>
                <w:sz w:val="20"/>
                <w:szCs w:val="20"/>
                <w:lang w:val="es-PE"/>
              </w:rPr>
            </w:pPr>
          </w:p>
          <w:p w14:paraId="10397A5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CD02</w:t>
            </w:r>
            <w:r w:rsidRPr="003E75C3">
              <w:rPr>
                <w:bCs/>
                <w:color w:val="000000"/>
                <w:sz w:val="20"/>
                <w:szCs w:val="20"/>
                <w:lang w:val="es-PE"/>
              </w:rPr>
              <w:br/>
              <w:t>Prejuicios y estereotipos en la sociedad hacia las personas con discapacidad</w:t>
            </w:r>
          </w:p>
          <w:p w14:paraId="08177F67" w14:textId="0017E94B" w:rsidR="009C1DF3" w:rsidRPr="003E75C3" w:rsidRDefault="009C1DF3" w:rsidP="003E75C3">
            <w:pPr>
              <w:widowControl w:val="0"/>
              <w:rPr>
                <w:bCs/>
                <w:color w:val="000000"/>
                <w:sz w:val="20"/>
                <w:szCs w:val="20"/>
                <w:lang w:val="es-PE"/>
              </w:rPr>
            </w:pPr>
          </w:p>
        </w:tc>
        <w:tc>
          <w:tcPr>
            <w:tcW w:w="1384" w:type="dxa"/>
            <w:vAlign w:val="center"/>
          </w:tcPr>
          <w:p w14:paraId="160AEF78" w14:textId="3C02DC2B" w:rsidR="009C1DF3" w:rsidRPr="003E75C3" w:rsidRDefault="009C1DF3" w:rsidP="003E75C3">
            <w:pPr>
              <w:widowControl w:val="0"/>
              <w:rPr>
                <w:bCs/>
                <w:sz w:val="20"/>
                <w:szCs w:val="20"/>
                <w:lang w:val="es-PE"/>
              </w:rPr>
            </w:pPr>
            <w:r w:rsidRPr="003E75C3">
              <w:rPr>
                <w:bCs/>
                <w:sz w:val="20"/>
                <w:szCs w:val="20"/>
                <w:lang w:val="es-PE"/>
              </w:rPr>
              <w:lastRenderedPageBreak/>
              <w:t xml:space="preserve">Percepciones negativas respecto a las personas con discapacidad, </w:t>
            </w:r>
            <w:r w:rsidRPr="003E75C3">
              <w:rPr>
                <w:bCs/>
                <w:sz w:val="20"/>
                <w:szCs w:val="20"/>
                <w:lang w:val="es-PE"/>
              </w:rPr>
              <w:lastRenderedPageBreak/>
              <w:t xml:space="preserve">producidas por una cultura proteccionista y </w:t>
            </w:r>
            <w:proofErr w:type="spellStart"/>
            <w:r w:rsidRPr="003E75C3">
              <w:rPr>
                <w:bCs/>
                <w:sz w:val="20"/>
                <w:szCs w:val="20"/>
                <w:lang w:val="es-PE"/>
              </w:rPr>
              <w:t>capacitista</w:t>
            </w:r>
            <w:proofErr w:type="spellEnd"/>
            <w:r w:rsidRPr="003E75C3">
              <w:rPr>
                <w:bCs/>
                <w:sz w:val="20"/>
                <w:szCs w:val="20"/>
                <w:lang w:val="es-PE"/>
              </w:rPr>
              <w:t>.</w:t>
            </w:r>
          </w:p>
        </w:tc>
        <w:tc>
          <w:tcPr>
            <w:tcW w:w="1295" w:type="dxa"/>
            <w:vAlign w:val="center"/>
          </w:tcPr>
          <w:p w14:paraId="372627F8" w14:textId="54C527B9" w:rsidR="009C1DF3" w:rsidRPr="003E75C3" w:rsidRDefault="009C1DF3" w:rsidP="003E75C3">
            <w:pPr>
              <w:widowControl w:val="0"/>
              <w:rPr>
                <w:bCs/>
                <w:sz w:val="20"/>
                <w:szCs w:val="20"/>
                <w:lang w:val="es-PE"/>
              </w:rPr>
            </w:pPr>
            <w:r w:rsidRPr="003E75C3">
              <w:rPr>
                <w:bCs/>
                <w:sz w:val="20"/>
                <w:szCs w:val="20"/>
                <w:lang w:val="es-PE"/>
              </w:rPr>
              <w:lastRenderedPageBreak/>
              <w:t xml:space="preserve">Generar actitudes y comportamientos en la ciudadanía y </w:t>
            </w:r>
            <w:r w:rsidRPr="003E75C3">
              <w:rPr>
                <w:bCs/>
                <w:sz w:val="20"/>
                <w:szCs w:val="20"/>
                <w:lang w:val="es-PE"/>
              </w:rPr>
              <w:lastRenderedPageBreak/>
              <w:t>actores sociales, en favor de la inclusión social y el respeto a los derechos de las personas con discapacidad.</w:t>
            </w:r>
          </w:p>
        </w:tc>
        <w:tc>
          <w:tcPr>
            <w:tcW w:w="976" w:type="dxa"/>
            <w:vMerge/>
            <w:vAlign w:val="center"/>
          </w:tcPr>
          <w:p w14:paraId="4DD81C33"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76BEB8D3"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6A878BA6" w14:textId="2A91D6B3"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Generar actitudes y comportamientos en la ciudadanía y </w:t>
            </w:r>
            <w:r w:rsidRPr="003E75C3">
              <w:rPr>
                <w:bCs/>
                <w:color w:val="000000"/>
                <w:sz w:val="20"/>
                <w:szCs w:val="20"/>
                <w:lang w:val="es-PE"/>
              </w:rPr>
              <w:lastRenderedPageBreak/>
              <w:t>actores sociales en favor de la inclusión social y de respeto a los derechos de las personas con discapacidad.</w:t>
            </w:r>
          </w:p>
        </w:tc>
        <w:tc>
          <w:tcPr>
            <w:tcW w:w="1251" w:type="dxa"/>
            <w:vAlign w:val="center"/>
          </w:tcPr>
          <w:p w14:paraId="00D1FF8D" w14:textId="37E6597C" w:rsidR="009C1DF3" w:rsidRPr="003E75C3" w:rsidRDefault="009C1DF3" w:rsidP="003E75C3">
            <w:pPr>
              <w:spacing w:before="120" w:after="120"/>
              <w:rPr>
                <w:bCs/>
                <w:color w:val="000000"/>
                <w:sz w:val="20"/>
                <w:szCs w:val="20"/>
                <w:lang w:val="es-PE"/>
              </w:rPr>
            </w:pPr>
            <w:r w:rsidRPr="003E75C3">
              <w:rPr>
                <w:bCs/>
                <w:color w:val="000000"/>
                <w:sz w:val="20"/>
                <w:szCs w:val="20"/>
                <w:lang w:val="es-PE"/>
              </w:rPr>
              <w:lastRenderedPageBreak/>
              <w:t xml:space="preserve">Concientización para el respeto de los derechos de las personas </w:t>
            </w:r>
            <w:r w:rsidRPr="003E75C3">
              <w:rPr>
                <w:bCs/>
                <w:color w:val="000000"/>
                <w:sz w:val="20"/>
                <w:szCs w:val="20"/>
                <w:lang w:val="es-PE"/>
              </w:rPr>
              <w:lastRenderedPageBreak/>
              <w:t>con discapacidad.</w:t>
            </w:r>
          </w:p>
        </w:tc>
        <w:tc>
          <w:tcPr>
            <w:tcW w:w="1207" w:type="dxa"/>
            <w:vAlign w:val="center"/>
          </w:tcPr>
          <w:p w14:paraId="13457740" w14:textId="0143B1C0"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Ciudadanía en general</w:t>
            </w:r>
          </w:p>
        </w:tc>
        <w:tc>
          <w:tcPr>
            <w:tcW w:w="976" w:type="dxa"/>
            <w:vAlign w:val="center"/>
          </w:tcPr>
          <w:p w14:paraId="6AFCA079"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CONADIS</w:t>
            </w:r>
          </w:p>
        </w:tc>
        <w:tc>
          <w:tcPr>
            <w:tcW w:w="780" w:type="dxa"/>
            <w:vAlign w:val="center"/>
          </w:tcPr>
          <w:p w14:paraId="78A53F9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7684C523" w14:textId="1D06BAFD" w:rsidR="009C1DF3" w:rsidRPr="003E75C3" w:rsidRDefault="009C1DF3" w:rsidP="003E75C3">
            <w:pPr>
              <w:widowControl w:val="0"/>
              <w:rPr>
                <w:bCs/>
                <w:color w:val="000000"/>
                <w:sz w:val="20"/>
                <w:szCs w:val="20"/>
                <w:lang w:val="es-PE"/>
              </w:rPr>
            </w:pPr>
            <w:r w:rsidRPr="003E75C3">
              <w:rPr>
                <w:bCs/>
                <w:color w:val="000000"/>
                <w:sz w:val="20"/>
                <w:szCs w:val="20"/>
                <w:lang w:val="es-PE"/>
              </w:rPr>
              <w:t>Innovación</w:t>
            </w:r>
          </w:p>
        </w:tc>
        <w:tc>
          <w:tcPr>
            <w:tcW w:w="1180" w:type="dxa"/>
            <w:vAlign w:val="center"/>
          </w:tcPr>
          <w:p w14:paraId="5E8BCEB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busca proponer, diseñar e implementar </w:t>
            </w:r>
            <w:r w:rsidRPr="003E75C3">
              <w:rPr>
                <w:bCs/>
                <w:color w:val="000000"/>
                <w:sz w:val="20"/>
                <w:szCs w:val="20"/>
                <w:lang w:val="es-PE"/>
              </w:rPr>
              <w:lastRenderedPageBreak/>
              <w:t>nuevas ideas en el marco de una intervención pública con la finalidad de solucionar problemas públicos y generar valor público.</w:t>
            </w:r>
          </w:p>
        </w:tc>
      </w:tr>
      <w:tr w:rsidR="009C1DF3" w:rsidRPr="003E75C3" w14:paraId="56F2F109" w14:textId="77777777" w:rsidTr="00F2372B">
        <w:trPr>
          <w:trHeight w:val="1455"/>
          <w:jc w:val="center"/>
        </w:trPr>
        <w:tc>
          <w:tcPr>
            <w:tcW w:w="1127" w:type="dxa"/>
            <w:vMerge/>
            <w:vAlign w:val="center"/>
          </w:tcPr>
          <w:p w14:paraId="1D0C8D0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restart"/>
            <w:vAlign w:val="center"/>
          </w:tcPr>
          <w:p w14:paraId="253F74DB" w14:textId="1B03B654" w:rsidR="009C1DF3" w:rsidRPr="003E75C3" w:rsidRDefault="009C1DF3" w:rsidP="003E75C3">
            <w:pPr>
              <w:widowControl w:val="0"/>
              <w:rPr>
                <w:bCs/>
                <w:color w:val="000000"/>
                <w:sz w:val="20"/>
                <w:szCs w:val="20"/>
                <w:lang w:val="es-PE"/>
              </w:rPr>
            </w:pPr>
            <w:r w:rsidRPr="003E75C3">
              <w:rPr>
                <w:bCs/>
                <w:color w:val="000000"/>
                <w:sz w:val="20"/>
                <w:szCs w:val="20"/>
                <w:lang w:val="es-PE"/>
              </w:rPr>
              <w:t>EF 02</w:t>
            </w:r>
            <w:r w:rsidRPr="003E75C3">
              <w:rPr>
                <w:bCs/>
                <w:color w:val="000000"/>
                <w:sz w:val="20"/>
                <w:szCs w:val="20"/>
                <w:lang w:val="es-PE"/>
              </w:rPr>
              <w:br/>
              <w:t>Vulnerabilidad económica</w:t>
            </w:r>
          </w:p>
        </w:tc>
        <w:tc>
          <w:tcPr>
            <w:tcW w:w="1384" w:type="dxa"/>
            <w:vMerge w:val="restart"/>
            <w:vAlign w:val="center"/>
          </w:tcPr>
          <w:p w14:paraId="0E72AE6F" w14:textId="26404425" w:rsidR="009C1DF3" w:rsidRPr="003E75C3" w:rsidRDefault="009C1DF3" w:rsidP="003E75C3">
            <w:pPr>
              <w:widowControl w:val="0"/>
              <w:rPr>
                <w:bCs/>
                <w:sz w:val="20"/>
                <w:szCs w:val="20"/>
                <w:lang w:val="es-PE"/>
              </w:rPr>
            </w:pPr>
            <w:r w:rsidRPr="003E75C3">
              <w:rPr>
                <w:bCs/>
                <w:sz w:val="20"/>
                <w:szCs w:val="20"/>
                <w:lang w:val="es-PE"/>
              </w:rPr>
              <w:t>Restricciones en el ejercicio de derecho a vivir en entornos accesibles</w:t>
            </w:r>
          </w:p>
          <w:p w14:paraId="609A86A1" w14:textId="77777777" w:rsidR="009C1DF3" w:rsidRPr="003E75C3" w:rsidRDefault="009C1DF3" w:rsidP="003E75C3">
            <w:pPr>
              <w:widowControl w:val="0"/>
              <w:rPr>
                <w:bCs/>
                <w:color w:val="000000"/>
                <w:sz w:val="20"/>
                <w:szCs w:val="20"/>
                <w:lang w:val="es-PE"/>
              </w:rPr>
            </w:pPr>
          </w:p>
        </w:tc>
        <w:tc>
          <w:tcPr>
            <w:tcW w:w="1295" w:type="dxa"/>
            <w:vMerge w:val="restart"/>
            <w:vAlign w:val="center"/>
          </w:tcPr>
          <w:p w14:paraId="232BB212" w14:textId="77777777" w:rsidR="009C1DF3" w:rsidRPr="003E75C3" w:rsidRDefault="009C1DF3" w:rsidP="003E75C3">
            <w:pPr>
              <w:widowControl w:val="0"/>
              <w:rPr>
                <w:bCs/>
                <w:color w:val="000000"/>
                <w:sz w:val="20"/>
                <w:szCs w:val="20"/>
                <w:lang w:val="es-PE"/>
              </w:rPr>
            </w:pPr>
            <w:r w:rsidRPr="003E75C3">
              <w:rPr>
                <w:bCs/>
                <w:sz w:val="20"/>
                <w:szCs w:val="20"/>
                <w:lang w:val="es-PE"/>
              </w:rPr>
              <w:t>Asegurar la implementación de las condiciones de accesibilidad en el entorno urbano, las edificaciones, transporte, información, comunicaciones y nuevas tecnologías</w:t>
            </w:r>
          </w:p>
        </w:tc>
        <w:tc>
          <w:tcPr>
            <w:tcW w:w="976" w:type="dxa"/>
            <w:vMerge w:val="restart"/>
            <w:vAlign w:val="center"/>
          </w:tcPr>
          <w:p w14:paraId="5E5B1F60" w14:textId="70FC12E4" w:rsidR="009C1DF3" w:rsidRPr="003E75C3" w:rsidRDefault="009C1DF3" w:rsidP="003E75C3">
            <w:pPr>
              <w:widowControl w:val="0"/>
              <w:rPr>
                <w:bCs/>
                <w:color w:val="000000"/>
                <w:sz w:val="20"/>
                <w:szCs w:val="20"/>
                <w:lang w:val="es-PE"/>
              </w:rPr>
            </w:pPr>
            <w:r w:rsidRPr="003E75C3">
              <w:rPr>
                <w:bCs/>
                <w:sz w:val="20"/>
                <w:szCs w:val="20"/>
                <w:lang w:val="es-PE"/>
              </w:rPr>
              <w:t xml:space="preserve">Asegurar condiciones de accesibilidad en el entorno </w:t>
            </w:r>
            <w:r w:rsidR="00326670" w:rsidRPr="003E75C3">
              <w:rPr>
                <w:bCs/>
                <w:sz w:val="20"/>
                <w:szCs w:val="20"/>
                <w:lang w:val="es-PE"/>
              </w:rPr>
              <w:t>para las</w:t>
            </w:r>
            <w:r w:rsidRPr="003E75C3">
              <w:rPr>
                <w:bCs/>
                <w:sz w:val="20"/>
                <w:szCs w:val="20"/>
                <w:lang w:val="es-PE"/>
              </w:rPr>
              <w:t xml:space="preserve"> personas con discapacidad</w:t>
            </w:r>
          </w:p>
        </w:tc>
        <w:tc>
          <w:tcPr>
            <w:tcW w:w="1100" w:type="dxa"/>
            <w:vMerge w:val="restart"/>
            <w:vAlign w:val="center"/>
          </w:tcPr>
          <w:p w14:paraId="68CF809C" w14:textId="77777777" w:rsidR="009C1DF3" w:rsidRPr="003E75C3" w:rsidRDefault="009C1DF3" w:rsidP="003E75C3">
            <w:pPr>
              <w:widowControl w:val="0"/>
              <w:rPr>
                <w:bCs/>
                <w:color w:val="000000"/>
                <w:sz w:val="20"/>
                <w:szCs w:val="20"/>
                <w:lang w:val="es-PE"/>
              </w:rPr>
            </w:pPr>
            <w:r w:rsidRPr="003E75C3">
              <w:rPr>
                <w:bCs/>
                <w:sz w:val="20"/>
                <w:szCs w:val="20"/>
                <w:lang w:val="es-PE"/>
              </w:rPr>
              <w:t xml:space="preserve">Porcentaje de avance en la programación presupuestal del 0.5% del presupuesto institucional de los gobiernos subnacionales en </w:t>
            </w:r>
            <w:r w:rsidRPr="003E75C3">
              <w:rPr>
                <w:bCs/>
                <w:sz w:val="20"/>
                <w:szCs w:val="20"/>
                <w:lang w:val="es-PE"/>
              </w:rPr>
              <w:lastRenderedPageBreak/>
              <w:t>inversiones destinadas a proveer de accesibilidad la infraestructura urbana.</w:t>
            </w:r>
          </w:p>
        </w:tc>
        <w:tc>
          <w:tcPr>
            <w:tcW w:w="1251" w:type="dxa"/>
            <w:vMerge w:val="restart"/>
            <w:vAlign w:val="center"/>
          </w:tcPr>
          <w:p w14:paraId="7B85DF99" w14:textId="0A830252" w:rsidR="009C1DF3" w:rsidRPr="003E75C3" w:rsidRDefault="009C1DF3" w:rsidP="003E75C3">
            <w:pPr>
              <w:widowControl w:val="0"/>
              <w:rPr>
                <w:bCs/>
                <w:color w:val="000000"/>
                <w:sz w:val="20"/>
                <w:szCs w:val="20"/>
                <w:lang w:val="es-PE"/>
              </w:rPr>
            </w:pPr>
            <w:r w:rsidRPr="003E75C3">
              <w:rPr>
                <w:bCs/>
                <w:sz w:val="20"/>
                <w:szCs w:val="20"/>
                <w:lang w:val="es-PE"/>
              </w:rPr>
              <w:lastRenderedPageBreak/>
              <w:t>Generar condiciones de accesibilidad en los servicios de transportes y comunicaciones.</w:t>
            </w:r>
          </w:p>
        </w:tc>
        <w:tc>
          <w:tcPr>
            <w:tcW w:w="1251" w:type="dxa"/>
            <w:vAlign w:val="center"/>
          </w:tcPr>
          <w:p w14:paraId="59DFE53E" w14:textId="5EFCA877" w:rsidR="009C1DF3" w:rsidRPr="003E75C3" w:rsidRDefault="009C1DF3" w:rsidP="003E75C3">
            <w:pPr>
              <w:widowControl w:val="0"/>
              <w:rPr>
                <w:bCs/>
                <w:color w:val="000000"/>
                <w:sz w:val="20"/>
                <w:szCs w:val="20"/>
                <w:lang w:val="es-PE"/>
              </w:rPr>
            </w:pPr>
            <w:r w:rsidRPr="003E75C3">
              <w:rPr>
                <w:bCs/>
                <w:color w:val="000000"/>
                <w:sz w:val="20"/>
                <w:szCs w:val="20"/>
                <w:lang w:val="es-PE"/>
              </w:rPr>
              <w:t>Este lineamiento es de tipo institucional y no involucra servicios</w:t>
            </w:r>
          </w:p>
        </w:tc>
        <w:tc>
          <w:tcPr>
            <w:tcW w:w="1207" w:type="dxa"/>
            <w:vAlign w:val="center"/>
          </w:tcPr>
          <w:p w14:paraId="7D6A74AE" w14:textId="77777777" w:rsidR="009C1DF3" w:rsidRPr="003E75C3" w:rsidRDefault="009C1DF3" w:rsidP="003E75C3">
            <w:pPr>
              <w:widowControl w:val="0"/>
              <w:rPr>
                <w:bCs/>
                <w:color w:val="000000"/>
                <w:sz w:val="20"/>
                <w:szCs w:val="20"/>
                <w:lang w:val="es-PE"/>
              </w:rPr>
            </w:pPr>
          </w:p>
        </w:tc>
        <w:tc>
          <w:tcPr>
            <w:tcW w:w="976" w:type="dxa"/>
            <w:vAlign w:val="center"/>
          </w:tcPr>
          <w:p w14:paraId="780B2C65" w14:textId="77777777" w:rsidR="009C1DF3" w:rsidRPr="003E75C3" w:rsidRDefault="009C1DF3" w:rsidP="003E75C3">
            <w:pPr>
              <w:widowControl w:val="0"/>
              <w:rPr>
                <w:bCs/>
                <w:color w:val="000000"/>
                <w:sz w:val="20"/>
                <w:szCs w:val="20"/>
                <w:lang w:val="es-PE"/>
              </w:rPr>
            </w:pPr>
          </w:p>
        </w:tc>
        <w:tc>
          <w:tcPr>
            <w:tcW w:w="780" w:type="dxa"/>
            <w:vAlign w:val="center"/>
          </w:tcPr>
          <w:p w14:paraId="5FB32230" w14:textId="77777777" w:rsidR="009C1DF3" w:rsidRPr="003E75C3" w:rsidRDefault="009C1DF3" w:rsidP="003E75C3">
            <w:pPr>
              <w:widowControl w:val="0"/>
              <w:rPr>
                <w:bCs/>
                <w:color w:val="000000"/>
                <w:sz w:val="20"/>
                <w:szCs w:val="20"/>
                <w:lang w:val="es-PE"/>
              </w:rPr>
            </w:pPr>
          </w:p>
        </w:tc>
        <w:tc>
          <w:tcPr>
            <w:tcW w:w="1242" w:type="dxa"/>
            <w:vAlign w:val="center"/>
          </w:tcPr>
          <w:p w14:paraId="7633833F" w14:textId="77777777" w:rsidR="009C1DF3" w:rsidRPr="003E75C3" w:rsidRDefault="009C1DF3" w:rsidP="003E75C3">
            <w:pPr>
              <w:widowControl w:val="0"/>
              <w:rPr>
                <w:bCs/>
                <w:color w:val="000000"/>
                <w:sz w:val="20"/>
                <w:szCs w:val="20"/>
                <w:lang w:val="es-PE"/>
              </w:rPr>
            </w:pPr>
          </w:p>
        </w:tc>
        <w:tc>
          <w:tcPr>
            <w:tcW w:w="1180" w:type="dxa"/>
            <w:vAlign w:val="center"/>
          </w:tcPr>
          <w:p w14:paraId="313EF2BC" w14:textId="77777777" w:rsidR="009C1DF3" w:rsidRPr="003E75C3" w:rsidRDefault="009C1DF3" w:rsidP="003E75C3">
            <w:pPr>
              <w:widowControl w:val="0"/>
              <w:rPr>
                <w:bCs/>
                <w:color w:val="000000"/>
                <w:sz w:val="20"/>
                <w:szCs w:val="20"/>
                <w:lang w:val="es-PE"/>
              </w:rPr>
            </w:pPr>
          </w:p>
        </w:tc>
      </w:tr>
      <w:tr w:rsidR="009C1DF3" w:rsidRPr="003E75C3" w14:paraId="34BF16E1" w14:textId="77777777" w:rsidTr="00F2372B">
        <w:trPr>
          <w:trHeight w:val="1455"/>
          <w:jc w:val="center"/>
        </w:trPr>
        <w:tc>
          <w:tcPr>
            <w:tcW w:w="1127" w:type="dxa"/>
            <w:vMerge/>
            <w:vAlign w:val="center"/>
          </w:tcPr>
          <w:p w14:paraId="4115BED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7A46E60A" w14:textId="77777777" w:rsidR="009C1DF3" w:rsidRPr="003E75C3" w:rsidRDefault="009C1DF3" w:rsidP="003E75C3">
            <w:pPr>
              <w:widowControl w:val="0"/>
              <w:rPr>
                <w:bCs/>
                <w:color w:val="000000"/>
                <w:sz w:val="20"/>
                <w:szCs w:val="20"/>
                <w:lang w:val="es-PE"/>
              </w:rPr>
            </w:pPr>
          </w:p>
        </w:tc>
        <w:tc>
          <w:tcPr>
            <w:tcW w:w="1384" w:type="dxa"/>
            <w:vMerge/>
            <w:vAlign w:val="center"/>
          </w:tcPr>
          <w:p w14:paraId="0CF406B8" w14:textId="77777777" w:rsidR="009C1DF3" w:rsidRPr="003E75C3" w:rsidRDefault="009C1DF3" w:rsidP="003E75C3">
            <w:pPr>
              <w:widowControl w:val="0"/>
              <w:rPr>
                <w:bCs/>
                <w:color w:val="000000"/>
                <w:sz w:val="20"/>
                <w:szCs w:val="20"/>
                <w:lang w:val="es-PE"/>
              </w:rPr>
            </w:pPr>
          </w:p>
        </w:tc>
        <w:tc>
          <w:tcPr>
            <w:tcW w:w="1295" w:type="dxa"/>
            <w:vMerge/>
            <w:vAlign w:val="center"/>
          </w:tcPr>
          <w:p w14:paraId="08B288B4" w14:textId="77777777" w:rsidR="009C1DF3" w:rsidRPr="003E75C3" w:rsidRDefault="009C1DF3" w:rsidP="003E75C3">
            <w:pPr>
              <w:widowControl w:val="0"/>
              <w:rPr>
                <w:bCs/>
                <w:color w:val="000000"/>
                <w:sz w:val="20"/>
                <w:szCs w:val="20"/>
                <w:lang w:val="es-PE"/>
              </w:rPr>
            </w:pPr>
          </w:p>
        </w:tc>
        <w:tc>
          <w:tcPr>
            <w:tcW w:w="976" w:type="dxa"/>
            <w:vMerge/>
            <w:vAlign w:val="center"/>
          </w:tcPr>
          <w:p w14:paraId="44331C49" w14:textId="77777777" w:rsidR="009C1DF3" w:rsidRPr="003E75C3" w:rsidRDefault="009C1DF3" w:rsidP="003E75C3">
            <w:pPr>
              <w:widowControl w:val="0"/>
              <w:rPr>
                <w:bCs/>
                <w:color w:val="000000"/>
                <w:sz w:val="20"/>
                <w:szCs w:val="20"/>
                <w:lang w:val="es-PE"/>
              </w:rPr>
            </w:pPr>
          </w:p>
        </w:tc>
        <w:tc>
          <w:tcPr>
            <w:tcW w:w="1100" w:type="dxa"/>
            <w:vMerge/>
            <w:vAlign w:val="center"/>
          </w:tcPr>
          <w:p w14:paraId="77D0ED84" w14:textId="77777777" w:rsidR="009C1DF3" w:rsidRPr="003E75C3" w:rsidRDefault="009C1DF3" w:rsidP="003E75C3">
            <w:pPr>
              <w:widowControl w:val="0"/>
              <w:rPr>
                <w:bCs/>
                <w:color w:val="000000"/>
                <w:sz w:val="20"/>
                <w:szCs w:val="20"/>
                <w:lang w:val="es-PE"/>
              </w:rPr>
            </w:pPr>
          </w:p>
        </w:tc>
        <w:tc>
          <w:tcPr>
            <w:tcW w:w="1251" w:type="dxa"/>
            <w:vMerge/>
            <w:vAlign w:val="center"/>
          </w:tcPr>
          <w:p w14:paraId="2534C85B" w14:textId="77777777" w:rsidR="009C1DF3" w:rsidRPr="003E75C3" w:rsidRDefault="009C1DF3" w:rsidP="003E75C3">
            <w:pPr>
              <w:widowControl w:val="0"/>
              <w:rPr>
                <w:bCs/>
                <w:color w:val="000000"/>
                <w:sz w:val="20"/>
                <w:szCs w:val="20"/>
                <w:lang w:val="es-PE"/>
              </w:rPr>
            </w:pPr>
          </w:p>
        </w:tc>
        <w:tc>
          <w:tcPr>
            <w:tcW w:w="1251" w:type="dxa"/>
            <w:vAlign w:val="center"/>
          </w:tcPr>
          <w:p w14:paraId="74F7180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Los servicios para este lineamiento se encuentran en el marco de la Política Nacional de </w:t>
            </w:r>
            <w:r w:rsidRPr="003E75C3">
              <w:rPr>
                <w:bCs/>
                <w:color w:val="000000"/>
                <w:sz w:val="20"/>
                <w:szCs w:val="20"/>
                <w:lang w:val="es-PE"/>
              </w:rPr>
              <w:lastRenderedPageBreak/>
              <w:t>Transporte Urbano.</w:t>
            </w:r>
          </w:p>
        </w:tc>
        <w:tc>
          <w:tcPr>
            <w:tcW w:w="1207" w:type="dxa"/>
            <w:vAlign w:val="center"/>
          </w:tcPr>
          <w:p w14:paraId="4660F378" w14:textId="77777777" w:rsidR="009C1DF3" w:rsidRPr="003E75C3" w:rsidRDefault="009C1DF3" w:rsidP="003E75C3">
            <w:pPr>
              <w:widowControl w:val="0"/>
              <w:rPr>
                <w:bCs/>
                <w:color w:val="000000"/>
                <w:sz w:val="20"/>
                <w:szCs w:val="20"/>
                <w:lang w:val="es-PE"/>
              </w:rPr>
            </w:pPr>
          </w:p>
        </w:tc>
        <w:tc>
          <w:tcPr>
            <w:tcW w:w="976" w:type="dxa"/>
            <w:vAlign w:val="center"/>
          </w:tcPr>
          <w:p w14:paraId="10692E6B" w14:textId="77777777" w:rsidR="009C1DF3" w:rsidRPr="003E75C3" w:rsidRDefault="009C1DF3" w:rsidP="003E75C3">
            <w:pPr>
              <w:widowControl w:val="0"/>
              <w:rPr>
                <w:bCs/>
                <w:color w:val="000000"/>
                <w:sz w:val="20"/>
                <w:szCs w:val="20"/>
                <w:lang w:val="es-PE"/>
              </w:rPr>
            </w:pPr>
          </w:p>
        </w:tc>
        <w:tc>
          <w:tcPr>
            <w:tcW w:w="780" w:type="dxa"/>
            <w:vAlign w:val="center"/>
          </w:tcPr>
          <w:p w14:paraId="2E2680F6" w14:textId="77777777" w:rsidR="009C1DF3" w:rsidRPr="003E75C3" w:rsidRDefault="009C1DF3" w:rsidP="003E75C3">
            <w:pPr>
              <w:widowControl w:val="0"/>
              <w:rPr>
                <w:bCs/>
                <w:color w:val="000000"/>
                <w:sz w:val="20"/>
                <w:szCs w:val="20"/>
                <w:lang w:val="es-PE"/>
              </w:rPr>
            </w:pPr>
          </w:p>
        </w:tc>
        <w:tc>
          <w:tcPr>
            <w:tcW w:w="1242" w:type="dxa"/>
            <w:vAlign w:val="center"/>
          </w:tcPr>
          <w:p w14:paraId="162E18CA" w14:textId="77777777" w:rsidR="009C1DF3" w:rsidRPr="003E75C3" w:rsidRDefault="009C1DF3" w:rsidP="003E75C3">
            <w:pPr>
              <w:widowControl w:val="0"/>
              <w:rPr>
                <w:bCs/>
                <w:color w:val="000000"/>
                <w:sz w:val="20"/>
                <w:szCs w:val="20"/>
                <w:lang w:val="es-PE"/>
              </w:rPr>
            </w:pPr>
          </w:p>
        </w:tc>
        <w:tc>
          <w:tcPr>
            <w:tcW w:w="1180" w:type="dxa"/>
            <w:vAlign w:val="center"/>
          </w:tcPr>
          <w:p w14:paraId="0179B270" w14:textId="77777777" w:rsidR="009C1DF3" w:rsidRPr="003E75C3" w:rsidRDefault="009C1DF3" w:rsidP="003E75C3">
            <w:pPr>
              <w:widowControl w:val="0"/>
              <w:rPr>
                <w:bCs/>
                <w:color w:val="000000"/>
                <w:sz w:val="20"/>
                <w:szCs w:val="20"/>
                <w:lang w:val="es-PE"/>
              </w:rPr>
            </w:pPr>
          </w:p>
        </w:tc>
      </w:tr>
      <w:tr w:rsidR="009C1DF3" w:rsidRPr="003E75C3" w14:paraId="4D741E14" w14:textId="77777777" w:rsidTr="00F2372B">
        <w:trPr>
          <w:trHeight w:val="1455"/>
          <w:jc w:val="center"/>
        </w:trPr>
        <w:tc>
          <w:tcPr>
            <w:tcW w:w="1127" w:type="dxa"/>
            <w:vMerge/>
            <w:vAlign w:val="center"/>
          </w:tcPr>
          <w:p w14:paraId="21DD8551"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4A502FA8" w14:textId="77777777" w:rsidR="009C1DF3" w:rsidRPr="003E75C3" w:rsidRDefault="009C1DF3" w:rsidP="003E75C3">
            <w:pPr>
              <w:widowControl w:val="0"/>
              <w:rPr>
                <w:bCs/>
                <w:color w:val="000000"/>
                <w:sz w:val="20"/>
                <w:szCs w:val="20"/>
                <w:lang w:val="es-PE"/>
              </w:rPr>
            </w:pPr>
          </w:p>
        </w:tc>
        <w:tc>
          <w:tcPr>
            <w:tcW w:w="1384" w:type="dxa"/>
            <w:vMerge/>
            <w:vAlign w:val="center"/>
          </w:tcPr>
          <w:p w14:paraId="01411D35" w14:textId="77777777" w:rsidR="009C1DF3" w:rsidRPr="003E75C3" w:rsidRDefault="009C1DF3" w:rsidP="003E75C3">
            <w:pPr>
              <w:widowControl w:val="0"/>
              <w:rPr>
                <w:bCs/>
                <w:color w:val="000000"/>
                <w:sz w:val="20"/>
                <w:szCs w:val="20"/>
                <w:lang w:val="es-PE"/>
              </w:rPr>
            </w:pPr>
          </w:p>
        </w:tc>
        <w:tc>
          <w:tcPr>
            <w:tcW w:w="1295" w:type="dxa"/>
            <w:vMerge/>
            <w:vAlign w:val="center"/>
          </w:tcPr>
          <w:p w14:paraId="3A0A3BE4" w14:textId="77777777" w:rsidR="009C1DF3" w:rsidRPr="003E75C3" w:rsidRDefault="009C1DF3" w:rsidP="003E75C3">
            <w:pPr>
              <w:widowControl w:val="0"/>
              <w:rPr>
                <w:bCs/>
                <w:color w:val="000000"/>
                <w:sz w:val="20"/>
                <w:szCs w:val="20"/>
                <w:lang w:val="es-PE"/>
              </w:rPr>
            </w:pPr>
          </w:p>
        </w:tc>
        <w:tc>
          <w:tcPr>
            <w:tcW w:w="976" w:type="dxa"/>
            <w:vMerge/>
            <w:vAlign w:val="center"/>
          </w:tcPr>
          <w:p w14:paraId="35A8782A" w14:textId="77777777" w:rsidR="009C1DF3" w:rsidRPr="003E75C3" w:rsidRDefault="009C1DF3" w:rsidP="003E75C3">
            <w:pPr>
              <w:widowControl w:val="0"/>
              <w:rPr>
                <w:bCs/>
                <w:color w:val="000000"/>
                <w:sz w:val="20"/>
                <w:szCs w:val="20"/>
                <w:lang w:val="es-PE"/>
              </w:rPr>
            </w:pPr>
          </w:p>
        </w:tc>
        <w:tc>
          <w:tcPr>
            <w:tcW w:w="1100" w:type="dxa"/>
            <w:vMerge/>
            <w:vAlign w:val="center"/>
          </w:tcPr>
          <w:p w14:paraId="1B16BC80" w14:textId="77777777" w:rsidR="009C1DF3" w:rsidRPr="003E75C3" w:rsidRDefault="009C1DF3" w:rsidP="003E75C3">
            <w:pPr>
              <w:widowControl w:val="0"/>
              <w:rPr>
                <w:bCs/>
                <w:color w:val="000000"/>
                <w:sz w:val="20"/>
                <w:szCs w:val="20"/>
                <w:lang w:val="es-PE"/>
              </w:rPr>
            </w:pPr>
          </w:p>
        </w:tc>
        <w:tc>
          <w:tcPr>
            <w:tcW w:w="1251" w:type="dxa"/>
            <w:vAlign w:val="center"/>
          </w:tcPr>
          <w:p w14:paraId="524A3AC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Generar condiciones de accesibilidad en el entorno urbano y las edificaciones</w:t>
            </w:r>
          </w:p>
          <w:p w14:paraId="04BE2B62" w14:textId="77777777" w:rsidR="009C1DF3" w:rsidRPr="003E75C3" w:rsidRDefault="009C1DF3" w:rsidP="003E75C3">
            <w:pPr>
              <w:widowControl w:val="0"/>
              <w:rPr>
                <w:bCs/>
                <w:color w:val="000000"/>
                <w:sz w:val="20"/>
                <w:szCs w:val="20"/>
                <w:lang w:val="es-PE"/>
              </w:rPr>
            </w:pPr>
          </w:p>
        </w:tc>
        <w:tc>
          <w:tcPr>
            <w:tcW w:w="1251" w:type="dxa"/>
            <w:vAlign w:val="center"/>
          </w:tcPr>
          <w:p w14:paraId="0E92F37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Fortalecimiento de capacidades integrales en desarrollo urbano, ordenamiento y accesibilidad a Gobiernos </w:t>
            </w:r>
            <w:r w:rsidRPr="003E75C3">
              <w:rPr>
                <w:bCs/>
                <w:color w:val="000000"/>
                <w:sz w:val="20"/>
                <w:szCs w:val="20"/>
                <w:lang w:val="es-PE"/>
              </w:rPr>
              <w:lastRenderedPageBreak/>
              <w:t>Locales y Regionales.</w:t>
            </w:r>
          </w:p>
        </w:tc>
        <w:tc>
          <w:tcPr>
            <w:tcW w:w="1207" w:type="dxa"/>
            <w:vAlign w:val="center"/>
          </w:tcPr>
          <w:p w14:paraId="3693042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Gobiernos Regionales y Locales.</w:t>
            </w:r>
          </w:p>
        </w:tc>
        <w:tc>
          <w:tcPr>
            <w:tcW w:w="976" w:type="dxa"/>
            <w:vAlign w:val="center"/>
          </w:tcPr>
          <w:p w14:paraId="411349E6" w14:textId="77777777" w:rsidR="009C1DF3" w:rsidRPr="003E75C3" w:rsidRDefault="009C1DF3" w:rsidP="003E75C3">
            <w:pPr>
              <w:widowControl w:val="0"/>
              <w:rPr>
                <w:bCs/>
                <w:color w:val="000000"/>
                <w:sz w:val="20"/>
                <w:szCs w:val="20"/>
                <w:lang w:val="es-PE"/>
              </w:rPr>
            </w:pPr>
            <w:proofErr w:type="spellStart"/>
            <w:r w:rsidRPr="003E75C3">
              <w:rPr>
                <w:bCs/>
                <w:color w:val="000000"/>
                <w:sz w:val="20"/>
                <w:szCs w:val="20"/>
                <w:lang w:val="es-PE"/>
              </w:rPr>
              <w:t>MVCS</w:t>
            </w:r>
            <w:proofErr w:type="spellEnd"/>
          </w:p>
        </w:tc>
        <w:tc>
          <w:tcPr>
            <w:tcW w:w="780" w:type="dxa"/>
            <w:vAlign w:val="center"/>
          </w:tcPr>
          <w:p w14:paraId="1C06CE7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4C2B001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28AE9AC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efectivos de coordinación y cooperación entre los </w:t>
            </w:r>
            <w:r w:rsidRPr="003E75C3">
              <w:rPr>
                <w:bCs/>
                <w:color w:val="000000"/>
                <w:sz w:val="20"/>
                <w:szCs w:val="20"/>
                <w:lang w:val="es-PE"/>
              </w:rPr>
              <w:lastRenderedPageBreak/>
              <w:t>niveles de gobierno.</w:t>
            </w:r>
          </w:p>
        </w:tc>
      </w:tr>
      <w:tr w:rsidR="009C1DF3" w:rsidRPr="003E75C3" w14:paraId="14397FB0" w14:textId="77777777" w:rsidTr="00F2372B">
        <w:trPr>
          <w:trHeight w:val="20"/>
          <w:jc w:val="center"/>
        </w:trPr>
        <w:tc>
          <w:tcPr>
            <w:tcW w:w="1127" w:type="dxa"/>
            <w:vMerge/>
            <w:vAlign w:val="center"/>
          </w:tcPr>
          <w:p w14:paraId="7AB2CD0A"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Align w:val="center"/>
          </w:tcPr>
          <w:p w14:paraId="5E9177BC" w14:textId="116DB256" w:rsidR="009C1DF3" w:rsidRPr="003E75C3" w:rsidRDefault="009C1DF3" w:rsidP="003E75C3">
            <w:pPr>
              <w:widowControl w:val="0"/>
              <w:rPr>
                <w:bCs/>
                <w:color w:val="000000"/>
                <w:sz w:val="20"/>
                <w:szCs w:val="20"/>
                <w:lang w:val="es-PE"/>
              </w:rPr>
            </w:pPr>
            <w:r w:rsidRPr="003E75C3">
              <w:rPr>
                <w:bCs/>
                <w:color w:val="000000"/>
                <w:sz w:val="20"/>
                <w:szCs w:val="20"/>
                <w:lang w:val="es-PE"/>
              </w:rPr>
              <w:t>CD01</w:t>
            </w:r>
            <w:r w:rsidRPr="003E75C3">
              <w:rPr>
                <w:bCs/>
                <w:color w:val="000000"/>
                <w:sz w:val="20"/>
                <w:szCs w:val="20"/>
                <w:lang w:val="es-PE"/>
              </w:rPr>
              <w:br/>
              <w:t>Limitado acceso a servicios que garanticen el ejercicio de derechos</w:t>
            </w:r>
          </w:p>
        </w:tc>
        <w:tc>
          <w:tcPr>
            <w:tcW w:w="1384" w:type="dxa"/>
            <w:vAlign w:val="center"/>
          </w:tcPr>
          <w:p w14:paraId="00E2AB61" w14:textId="385F4A4F" w:rsidR="009C1DF3" w:rsidRPr="003E75C3" w:rsidRDefault="009C1DF3" w:rsidP="003E75C3">
            <w:pPr>
              <w:widowControl w:val="0"/>
              <w:rPr>
                <w:bCs/>
                <w:color w:val="000000"/>
                <w:sz w:val="20"/>
                <w:szCs w:val="20"/>
                <w:lang w:val="es-PE"/>
              </w:rPr>
            </w:pPr>
            <w:r w:rsidRPr="003E75C3">
              <w:rPr>
                <w:bCs/>
                <w:sz w:val="20"/>
                <w:szCs w:val="20"/>
                <w:lang w:val="es-PE"/>
              </w:rPr>
              <w:t>Limitaciones para el acceso a la justicia</w:t>
            </w:r>
          </w:p>
        </w:tc>
        <w:tc>
          <w:tcPr>
            <w:tcW w:w="1295" w:type="dxa"/>
            <w:vAlign w:val="center"/>
          </w:tcPr>
          <w:p w14:paraId="12D5519A" w14:textId="77777777" w:rsidR="009C1DF3" w:rsidRPr="003E75C3" w:rsidRDefault="009C1DF3" w:rsidP="003E75C3">
            <w:pPr>
              <w:widowControl w:val="0"/>
              <w:rPr>
                <w:bCs/>
                <w:color w:val="000000"/>
                <w:sz w:val="20"/>
                <w:szCs w:val="20"/>
                <w:lang w:val="es-PE"/>
              </w:rPr>
            </w:pPr>
            <w:r w:rsidRPr="003E75C3">
              <w:rPr>
                <w:bCs/>
                <w:sz w:val="20"/>
                <w:szCs w:val="20"/>
                <w:lang w:val="es-PE"/>
              </w:rPr>
              <w:t>Implementar mecanismos para garantizar el acceso a la justicia de las personas con discapacidad en todos los procedimient</w:t>
            </w:r>
            <w:r w:rsidRPr="003E75C3">
              <w:rPr>
                <w:bCs/>
                <w:sz w:val="20"/>
                <w:szCs w:val="20"/>
                <w:lang w:val="es-PE"/>
              </w:rPr>
              <w:lastRenderedPageBreak/>
              <w:t>os judiciales y administrativos, en igualdad de condiciones</w:t>
            </w:r>
          </w:p>
        </w:tc>
        <w:tc>
          <w:tcPr>
            <w:tcW w:w="976" w:type="dxa"/>
            <w:vMerge/>
            <w:vAlign w:val="center"/>
          </w:tcPr>
          <w:p w14:paraId="1CA83E9D" w14:textId="77777777" w:rsidR="009C1DF3" w:rsidRPr="003E75C3" w:rsidRDefault="009C1DF3" w:rsidP="003E75C3">
            <w:pPr>
              <w:widowControl w:val="0"/>
              <w:rPr>
                <w:bCs/>
                <w:color w:val="000000"/>
                <w:sz w:val="20"/>
                <w:szCs w:val="20"/>
                <w:lang w:val="es-PE"/>
              </w:rPr>
            </w:pPr>
          </w:p>
        </w:tc>
        <w:tc>
          <w:tcPr>
            <w:tcW w:w="1100" w:type="dxa"/>
            <w:vMerge/>
            <w:vAlign w:val="center"/>
          </w:tcPr>
          <w:p w14:paraId="7D76DED1" w14:textId="77777777" w:rsidR="009C1DF3" w:rsidRPr="003E75C3" w:rsidRDefault="009C1DF3" w:rsidP="003E75C3">
            <w:pPr>
              <w:widowControl w:val="0"/>
              <w:rPr>
                <w:bCs/>
                <w:color w:val="000000"/>
                <w:sz w:val="20"/>
                <w:szCs w:val="20"/>
                <w:lang w:val="es-PE"/>
              </w:rPr>
            </w:pPr>
          </w:p>
        </w:tc>
        <w:tc>
          <w:tcPr>
            <w:tcW w:w="1251" w:type="dxa"/>
            <w:vAlign w:val="center"/>
          </w:tcPr>
          <w:p w14:paraId="544EEEF3" w14:textId="78695925"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Implementar medidas que promuevan y faciliten la igualdad de condiciones para acceso a la justicia </w:t>
            </w:r>
            <w:r w:rsidR="00326670" w:rsidRPr="003E75C3">
              <w:rPr>
                <w:bCs/>
                <w:color w:val="000000"/>
                <w:sz w:val="20"/>
                <w:szCs w:val="20"/>
                <w:lang w:val="es-PE"/>
              </w:rPr>
              <w:t>de las</w:t>
            </w:r>
            <w:r w:rsidRPr="003E75C3">
              <w:rPr>
                <w:bCs/>
                <w:color w:val="000000"/>
                <w:sz w:val="20"/>
                <w:szCs w:val="20"/>
                <w:lang w:val="es-PE"/>
              </w:rPr>
              <w:t xml:space="preserve"> personas con </w:t>
            </w:r>
            <w:r w:rsidRPr="003E75C3">
              <w:rPr>
                <w:bCs/>
                <w:color w:val="000000"/>
                <w:sz w:val="20"/>
                <w:szCs w:val="20"/>
                <w:lang w:val="es-PE"/>
              </w:rPr>
              <w:lastRenderedPageBreak/>
              <w:t>discapacidad en los procedimientos judiciales y administrativos</w:t>
            </w:r>
          </w:p>
        </w:tc>
        <w:tc>
          <w:tcPr>
            <w:tcW w:w="1251" w:type="dxa"/>
            <w:vAlign w:val="center"/>
          </w:tcPr>
          <w:p w14:paraId="7331BB9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Acceso al servicio de justicia y procesos judiciales</w:t>
            </w:r>
          </w:p>
        </w:tc>
        <w:tc>
          <w:tcPr>
            <w:tcW w:w="1207" w:type="dxa"/>
            <w:vAlign w:val="center"/>
          </w:tcPr>
          <w:p w14:paraId="55F75FFC" w14:textId="77777777" w:rsidR="009C1DF3" w:rsidRPr="003E75C3" w:rsidRDefault="009C1DF3" w:rsidP="003E75C3">
            <w:pPr>
              <w:widowControl w:val="0"/>
              <w:rPr>
                <w:bCs/>
                <w:sz w:val="20"/>
                <w:szCs w:val="20"/>
                <w:lang w:val="es-PE"/>
              </w:rPr>
            </w:pPr>
            <w:r w:rsidRPr="003E75C3">
              <w:rPr>
                <w:bCs/>
                <w:color w:val="000000"/>
                <w:sz w:val="20"/>
                <w:szCs w:val="20"/>
                <w:lang w:val="es-PE"/>
              </w:rPr>
              <w:t>Personas con discapacidad que participan en un proceso judicial.</w:t>
            </w:r>
          </w:p>
        </w:tc>
        <w:tc>
          <w:tcPr>
            <w:tcW w:w="976" w:type="dxa"/>
            <w:vAlign w:val="center"/>
          </w:tcPr>
          <w:p w14:paraId="0E2A1A65" w14:textId="77777777" w:rsidR="009C1DF3" w:rsidRPr="003E75C3" w:rsidRDefault="009C1DF3" w:rsidP="003E75C3">
            <w:pPr>
              <w:widowControl w:val="0"/>
              <w:rPr>
                <w:bCs/>
                <w:sz w:val="20"/>
                <w:szCs w:val="20"/>
                <w:lang w:val="es-PE"/>
              </w:rPr>
            </w:pPr>
            <w:proofErr w:type="spellStart"/>
            <w:r w:rsidRPr="003E75C3">
              <w:rPr>
                <w:bCs/>
                <w:sz w:val="20"/>
                <w:szCs w:val="20"/>
                <w:lang w:val="es-PE"/>
              </w:rPr>
              <w:t>MINJUSDH</w:t>
            </w:r>
            <w:proofErr w:type="spellEnd"/>
          </w:p>
          <w:p w14:paraId="004351FD" w14:textId="1DD7C6EB" w:rsidR="009C1DF3" w:rsidRPr="003E75C3" w:rsidRDefault="009C1DF3" w:rsidP="003E75C3">
            <w:pPr>
              <w:widowControl w:val="0"/>
              <w:rPr>
                <w:bCs/>
                <w:sz w:val="20"/>
                <w:szCs w:val="20"/>
                <w:lang w:val="es-PE"/>
              </w:rPr>
            </w:pPr>
            <w:r w:rsidRPr="003E75C3">
              <w:rPr>
                <w:bCs/>
                <w:sz w:val="20"/>
                <w:szCs w:val="20"/>
                <w:lang w:val="es-PE"/>
              </w:rPr>
              <w:t xml:space="preserve">Poder Judicial </w:t>
            </w:r>
            <w:r w:rsidRPr="003E75C3">
              <w:rPr>
                <w:bCs/>
                <w:sz w:val="20"/>
                <w:szCs w:val="20"/>
                <w:lang w:val="es-PE"/>
              </w:rPr>
              <w:br/>
              <w:t xml:space="preserve"> Ministerio Público</w:t>
            </w:r>
          </w:p>
          <w:p w14:paraId="31ACFA5A" w14:textId="77777777" w:rsidR="009C1DF3" w:rsidRPr="003E75C3" w:rsidRDefault="009C1DF3" w:rsidP="003E75C3">
            <w:pPr>
              <w:widowControl w:val="0"/>
              <w:rPr>
                <w:bCs/>
                <w:sz w:val="20"/>
                <w:szCs w:val="20"/>
                <w:lang w:val="es-PE"/>
              </w:rPr>
            </w:pPr>
            <w:proofErr w:type="spellStart"/>
            <w:r w:rsidRPr="003E75C3">
              <w:rPr>
                <w:bCs/>
                <w:sz w:val="20"/>
                <w:szCs w:val="20"/>
                <w:lang w:val="es-PE"/>
              </w:rPr>
              <w:t>MININTER</w:t>
            </w:r>
            <w:proofErr w:type="spellEnd"/>
          </w:p>
          <w:p w14:paraId="540D2550" w14:textId="77777777" w:rsidR="009C1DF3" w:rsidRPr="003E75C3" w:rsidRDefault="009C1DF3" w:rsidP="003E75C3">
            <w:pPr>
              <w:widowControl w:val="0"/>
              <w:rPr>
                <w:bCs/>
                <w:sz w:val="20"/>
                <w:szCs w:val="20"/>
                <w:lang w:val="es-PE"/>
              </w:rPr>
            </w:pPr>
            <w:proofErr w:type="spellStart"/>
            <w:r w:rsidRPr="003E75C3">
              <w:rPr>
                <w:bCs/>
                <w:sz w:val="20"/>
                <w:szCs w:val="20"/>
                <w:lang w:val="es-PE"/>
              </w:rPr>
              <w:t>AMAG</w:t>
            </w:r>
            <w:proofErr w:type="spellEnd"/>
          </w:p>
        </w:tc>
        <w:tc>
          <w:tcPr>
            <w:tcW w:w="780" w:type="dxa"/>
            <w:vAlign w:val="center"/>
          </w:tcPr>
          <w:p w14:paraId="175D556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72A1A34F"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Calidad</w:t>
            </w:r>
          </w:p>
        </w:tc>
        <w:tc>
          <w:tcPr>
            <w:tcW w:w="1180" w:type="dxa"/>
            <w:vAlign w:val="center"/>
          </w:tcPr>
          <w:p w14:paraId="3E030091"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Se realizará la adecuación de las instalaciones, recursos y ajustes en el procedimiento por cada tipo de </w:t>
            </w:r>
            <w:r w:rsidRPr="003E75C3">
              <w:rPr>
                <w:bCs/>
                <w:color w:val="000000"/>
                <w:sz w:val="20"/>
                <w:szCs w:val="20"/>
                <w:lang w:val="es-PE"/>
              </w:rPr>
              <w:lastRenderedPageBreak/>
              <w:t xml:space="preserve">discapacidad, así como capacitación a operadores de justicia, a fin de que las personas con discapacidad participen en igualdad de condiciones en los procesos </w:t>
            </w:r>
            <w:r w:rsidRPr="003E75C3">
              <w:rPr>
                <w:bCs/>
                <w:color w:val="000000"/>
                <w:sz w:val="20"/>
                <w:szCs w:val="20"/>
                <w:lang w:val="es-PE"/>
              </w:rPr>
              <w:lastRenderedPageBreak/>
              <w:t>judiciales.</w:t>
            </w:r>
          </w:p>
        </w:tc>
      </w:tr>
      <w:tr w:rsidR="009C1DF3" w:rsidRPr="003E75C3" w14:paraId="1A898D1F" w14:textId="77777777" w:rsidTr="00F2372B">
        <w:trPr>
          <w:trHeight w:val="1455"/>
          <w:jc w:val="center"/>
        </w:trPr>
        <w:tc>
          <w:tcPr>
            <w:tcW w:w="1127" w:type="dxa"/>
            <w:vMerge/>
            <w:vAlign w:val="center"/>
          </w:tcPr>
          <w:p w14:paraId="7CE44193"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Align w:val="center"/>
          </w:tcPr>
          <w:p w14:paraId="3B4129E2" w14:textId="7C8DDC25" w:rsidR="009C1DF3" w:rsidRPr="003E75C3" w:rsidRDefault="009C1DF3" w:rsidP="003E75C3">
            <w:pPr>
              <w:widowControl w:val="0"/>
              <w:rPr>
                <w:bCs/>
                <w:color w:val="000000"/>
                <w:sz w:val="20"/>
                <w:szCs w:val="20"/>
                <w:lang w:val="es-PE"/>
              </w:rPr>
            </w:pPr>
            <w:r w:rsidRPr="003E75C3">
              <w:rPr>
                <w:bCs/>
                <w:color w:val="000000"/>
                <w:sz w:val="20"/>
                <w:szCs w:val="20"/>
                <w:lang w:val="es-PE"/>
              </w:rPr>
              <w:t>EF 02</w:t>
            </w:r>
            <w:r w:rsidRPr="003E75C3">
              <w:rPr>
                <w:bCs/>
                <w:color w:val="000000"/>
                <w:sz w:val="20"/>
                <w:szCs w:val="20"/>
                <w:lang w:val="es-PE"/>
              </w:rPr>
              <w:br/>
              <w:t>Vulnerabilidad económica</w:t>
            </w:r>
          </w:p>
        </w:tc>
        <w:tc>
          <w:tcPr>
            <w:tcW w:w="1384" w:type="dxa"/>
            <w:vAlign w:val="center"/>
          </w:tcPr>
          <w:p w14:paraId="24AD251C" w14:textId="69437372" w:rsidR="009C1DF3" w:rsidRPr="003E75C3" w:rsidRDefault="009C1DF3" w:rsidP="003E75C3">
            <w:pPr>
              <w:widowControl w:val="0"/>
              <w:rPr>
                <w:bCs/>
                <w:color w:val="000000"/>
                <w:sz w:val="20"/>
                <w:szCs w:val="20"/>
                <w:lang w:val="es-PE"/>
              </w:rPr>
            </w:pPr>
            <w:r w:rsidRPr="003E75C3">
              <w:rPr>
                <w:bCs/>
                <w:sz w:val="20"/>
                <w:szCs w:val="20"/>
                <w:lang w:val="es-PE"/>
              </w:rPr>
              <w:t>Restricciones en el ejercicio de derecho a vivir en entornos accesibles</w:t>
            </w:r>
          </w:p>
        </w:tc>
        <w:tc>
          <w:tcPr>
            <w:tcW w:w="1295" w:type="dxa"/>
            <w:vAlign w:val="center"/>
          </w:tcPr>
          <w:p w14:paraId="21756E67" w14:textId="77777777" w:rsidR="009C1DF3" w:rsidRPr="003E75C3" w:rsidRDefault="009C1DF3" w:rsidP="003E75C3">
            <w:pPr>
              <w:widowControl w:val="0"/>
              <w:rPr>
                <w:bCs/>
                <w:color w:val="000000"/>
                <w:sz w:val="20"/>
                <w:szCs w:val="20"/>
                <w:lang w:val="es-PE"/>
              </w:rPr>
            </w:pPr>
            <w:r w:rsidRPr="003E75C3">
              <w:rPr>
                <w:bCs/>
                <w:sz w:val="20"/>
                <w:szCs w:val="20"/>
                <w:lang w:val="es-PE"/>
              </w:rPr>
              <w:t xml:space="preserve">Asegurar la implementación de las condiciones de accesibilidad en el entorno urbano, las edificaciones, transporte, información, comunicaciones y nuevas </w:t>
            </w:r>
            <w:r w:rsidRPr="003E75C3">
              <w:rPr>
                <w:bCs/>
                <w:sz w:val="20"/>
                <w:szCs w:val="20"/>
                <w:lang w:val="es-PE"/>
              </w:rPr>
              <w:lastRenderedPageBreak/>
              <w:t>tecnologías</w:t>
            </w:r>
          </w:p>
        </w:tc>
        <w:tc>
          <w:tcPr>
            <w:tcW w:w="976" w:type="dxa"/>
            <w:vMerge/>
            <w:vAlign w:val="center"/>
          </w:tcPr>
          <w:p w14:paraId="311926FB" w14:textId="77777777" w:rsidR="009C1DF3" w:rsidRPr="003E75C3" w:rsidRDefault="009C1DF3" w:rsidP="003E75C3">
            <w:pPr>
              <w:widowControl w:val="0"/>
              <w:rPr>
                <w:bCs/>
                <w:color w:val="000000"/>
                <w:sz w:val="20"/>
                <w:szCs w:val="20"/>
                <w:lang w:val="es-PE"/>
              </w:rPr>
            </w:pPr>
          </w:p>
        </w:tc>
        <w:tc>
          <w:tcPr>
            <w:tcW w:w="1100" w:type="dxa"/>
            <w:vMerge/>
            <w:vAlign w:val="center"/>
          </w:tcPr>
          <w:p w14:paraId="2CF9428D" w14:textId="77777777" w:rsidR="009C1DF3" w:rsidRPr="003E75C3" w:rsidRDefault="009C1DF3" w:rsidP="003E75C3">
            <w:pPr>
              <w:widowControl w:val="0"/>
              <w:rPr>
                <w:bCs/>
                <w:color w:val="000000"/>
                <w:sz w:val="20"/>
                <w:szCs w:val="20"/>
                <w:lang w:val="es-PE"/>
              </w:rPr>
            </w:pPr>
          </w:p>
        </w:tc>
        <w:tc>
          <w:tcPr>
            <w:tcW w:w="1251" w:type="dxa"/>
            <w:vAlign w:val="center"/>
          </w:tcPr>
          <w:p w14:paraId="717AED1E" w14:textId="11F77FD2" w:rsidR="009C1DF3" w:rsidRPr="003E75C3" w:rsidRDefault="009C1DF3" w:rsidP="003E75C3">
            <w:pPr>
              <w:widowControl w:val="0"/>
              <w:rPr>
                <w:bCs/>
                <w:color w:val="000000"/>
                <w:sz w:val="20"/>
                <w:szCs w:val="20"/>
                <w:lang w:val="es-PE"/>
              </w:rPr>
            </w:pPr>
            <w:r w:rsidRPr="003E75C3">
              <w:rPr>
                <w:bCs/>
                <w:color w:val="000000"/>
                <w:sz w:val="20"/>
                <w:szCs w:val="20"/>
                <w:lang w:val="es-PE"/>
              </w:rPr>
              <w:t>Fortalecer la estrategia de planificación y respuesta para emergencias y desastres que atienda las necesidades de las personas con discapacidad.</w:t>
            </w:r>
          </w:p>
          <w:p w14:paraId="13E78632" w14:textId="77777777" w:rsidR="009C1DF3" w:rsidRPr="003E75C3" w:rsidRDefault="009C1DF3" w:rsidP="003E75C3">
            <w:pPr>
              <w:widowControl w:val="0"/>
              <w:rPr>
                <w:bCs/>
                <w:color w:val="000000"/>
                <w:sz w:val="20"/>
                <w:szCs w:val="20"/>
                <w:lang w:val="es-PE"/>
              </w:rPr>
            </w:pPr>
          </w:p>
        </w:tc>
        <w:tc>
          <w:tcPr>
            <w:tcW w:w="1251" w:type="dxa"/>
            <w:vAlign w:val="center"/>
          </w:tcPr>
          <w:p w14:paraId="3413EE0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Este lineamiento es de tipo institucional y no involucra servicios</w:t>
            </w:r>
          </w:p>
        </w:tc>
        <w:tc>
          <w:tcPr>
            <w:tcW w:w="1207" w:type="dxa"/>
            <w:vAlign w:val="center"/>
          </w:tcPr>
          <w:p w14:paraId="7B9F4F6B" w14:textId="77777777" w:rsidR="009C1DF3" w:rsidRPr="003E75C3" w:rsidRDefault="009C1DF3" w:rsidP="003E75C3">
            <w:pPr>
              <w:widowControl w:val="0"/>
              <w:rPr>
                <w:bCs/>
                <w:color w:val="000000"/>
                <w:sz w:val="20"/>
                <w:szCs w:val="20"/>
                <w:lang w:val="es-PE"/>
              </w:rPr>
            </w:pPr>
          </w:p>
        </w:tc>
        <w:tc>
          <w:tcPr>
            <w:tcW w:w="976" w:type="dxa"/>
            <w:vAlign w:val="center"/>
          </w:tcPr>
          <w:p w14:paraId="29B6A3A6" w14:textId="77777777" w:rsidR="009C1DF3" w:rsidRPr="003E75C3" w:rsidRDefault="009C1DF3" w:rsidP="003E75C3">
            <w:pPr>
              <w:widowControl w:val="0"/>
              <w:rPr>
                <w:bCs/>
                <w:color w:val="000000"/>
                <w:sz w:val="20"/>
                <w:szCs w:val="20"/>
                <w:lang w:val="es-PE"/>
              </w:rPr>
            </w:pPr>
          </w:p>
        </w:tc>
        <w:tc>
          <w:tcPr>
            <w:tcW w:w="780" w:type="dxa"/>
            <w:vAlign w:val="center"/>
          </w:tcPr>
          <w:p w14:paraId="5EB0E0CF" w14:textId="77777777" w:rsidR="009C1DF3" w:rsidRPr="003E75C3" w:rsidRDefault="009C1DF3" w:rsidP="003E75C3">
            <w:pPr>
              <w:widowControl w:val="0"/>
              <w:rPr>
                <w:bCs/>
                <w:color w:val="000000"/>
                <w:sz w:val="20"/>
                <w:szCs w:val="20"/>
                <w:lang w:val="es-PE"/>
              </w:rPr>
            </w:pPr>
          </w:p>
        </w:tc>
        <w:tc>
          <w:tcPr>
            <w:tcW w:w="1242" w:type="dxa"/>
            <w:vAlign w:val="center"/>
          </w:tcPr>
          <w:p w14:paraId="42AD464E" w14:textId="77777777" w:rsidR="009C1DF3" w:rsidRPr="003E75C3" w:rsidRDefault="009C1DF3" w:rsidP="003E75C3">
            <w:pPr>
              <w:widowControl w:val="0"/>
              <w:rPr>
                <w:bCs/>
                <w:color w:val="000000"/>
                <w:sz w:val="20"/>
                <w:szCs w:val="20"/>
                <w:lang w:val="es-PE"/>
              </w:rPr>
            </w:pPr>
          </w:p>
        </w:tc>
        <w:tc>
          <w:tcPr>
            <w:tcW w:w="1180" w:type="dxa"/>
            <w:vAlign w:val="center"/>
          </w:tcPr>
          <w:p w14:paraId="0C6F07C3" w14:textId="77777777" w:rsidR="009C1DF3" w:rsidRPr="003E75C3" w:rsidRDefault="009C1DF3" w:rsidP="003E75C3">
            <w:pPr>
              <w:widowControl w:val="0"/>
              <w:rPr>
                <w:bCs/>
                <w:color w:val="000000"/>
                <w:sz w:val="20"/>
                <w:szCs w:val="20"/>
                <w:lang w:val="es-PE"/>
              </w:rPr>
            </w:pPr>
          </w:p>
        </w:tc>
      </w:tr>
      <w:tr w:rsidR="009C1DF3" w:rsidRPr="003E75C3" w14:paraId="7081569A" w14:textId="77777777" w:rsidTr="00F2372B">
        <w:trPr>
          <w:trHeight w:val="1455"/>
          <w:jc w:val="center"/>
        </w:trPr>
        <w:tc>
          <w:tcPr>
            <w:tcW w:w="1127" w:type="dxa"/>
            <w:vMerge/>
            <w:vAlign w:val="center"/>
          </w:tcPr>
          <w:p w14:paraId="29F7AA7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restart"/>
            <w:vAlign w:val="center"/>
          </w:tcPr>
          <w:p w14:paraId="1D5366A8"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CD03</w:t>
            </w:r>
            <w:r w:rsidRPr="003E75C3">
              <w:rPr>
                <w:bCs/>
                <w:color w:val="000000"/>
                <w:sz w:val="20"/>
                <w:szCs w:val="20"/>
                <w:lang w:val="es-PE"/>
              </w:rPr>
              <w:br/>
              <w:t>Precaria Institucionalidad Pública en materia de discapacidad</w:t>
            </w:r>
          </w:p>
        </w:tc>
        <w:tc>
          <w:tcPr>
            <w:tcW w:w="1384" w:type="dxa"/>
            <w:vAlign w:val="center"/>
          </w:tcPr>
          <w:p w14:paraId="23960330"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Ausencia de la perspectiva de discapacidad en las intervenciones del Estado</w:t>
            </w:r>
          </w:p>
        </w:tc>
        <w:tc>
          <w:tcPr>
            <w:tcW w:w="1295" w:type="dxa"/>
            <w:vAlign w:val="center"/>
          </w:tcPr>
          <w:p w14:paraId="4D051F34" w14:textId="5EEF56DB" w:rsidR="009C1DF3" w:rsidRPr="003E75C3" w:rsidRDefault="009C1DF3" w:rsidP="003E75C3">
            <w:pPr>
              <w:widowControl w:val="0"/>
              <w:rPr>
                <w:bCs/>
                <w:color w:val="000000"/>
                <w:sz w:val="20"/>
                <w:szCs w:val="20"/>
                <w:lang w:val="es-PE"/>
              </w:rPr>
            </w:pPr>
            <w:r w:rsidRPr="003E75C3">
              <w:rPr>
                <w:bCs/>
                <w:color w:val="000000"/>
                <w:sz w:val="20"/>
                <w:szCs w:val="20"/>
                <w:lang w:val="es-PE"/>
              </w:rPr>
              <w:t>Fortalecer la transversalización de la perspectiva de discapacidad en las políticas y gestión pública.</w:t>
            </w:r>
          </w:p>
        </w:tc>
        <w:tc>
          <w:tcPr>
            <w:tcW w:w="976" w:type="dxa"/>
            <w:vMerge w:val="restart"/>
            <w:vAlign w:val="center"/>
          </w:tcPr>
          <w:p w14:paraId="588AF4C4"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Fortalecer la gestión pública en materia de discapacidad</w:t>
            </w:r>
          </w:p>
        </w:tc>
        <w:tc>
          <w:tcPr>
            <w:tcW w:w="1100" w:type="dxa"/>
            <w:vMerge w:val="restart"/>
            <w:vAlign w:val="center"/>
          </w:tcPr>
          <w:p w14:paraId="65DCEC1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Porcentaje de avance en la programación presupuestal del 0.5% del presupuesto instituciona</w:t>
            </w:r>
            <w:r w:rsidRPr="003E75C3">
              <w:rPr>
                <w:bCs/>
                <w:color w:val="000000"/>
                <w:sz w:val="20"/>
                <w:szCs w:val="20"/>
                <w:lang w:val="es-PE"/>
              </w:rPr>
              <w:lastRenderedPageBreak/>
              <w:t>l de los gobiernos subnacionales en inversiones destinadas a proveer de accesibilidad la infraestructura urbana</w:t>
            </w:r>
            <w:r w:rsidRPr="003E75C3">
              <w:rPr>
                <w:rFonts w:ascii="Calibri Light" w:hAnsi="Calibri Light" w:cs="Calibri Light"/>
                <w:bCs/>
                <w:sz w:val="20"/>
                <w:szCs w:val="20"/>
                <w:lang w:val="es-PE"/>
              </w:rPr>
              <w:t>.</w:t>
            </w:r>
          </w:p>
        </w:tc>
        <w:tc>
          <w:tcPr>
            <w:tcW w:w="1251" w:type="dxa"/>
            <w:vAlign w:val="center"/>
          </w:tcPr>
          <w:p w14:paraId="675A86AC"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 xml:space="preserve">Desarrollar capacidades y competencias en gestión pública con perspectiva de discapacidad para </w:t>
            </w:r>
            <w:r w:rsidRPr="003E75C3">
              <w:rPr>
                <w:bCs/>
                <w:color w:val="000000"/>
                <w:sz w:val="20"/>
                <w:szCs w:val="20"/>
                <w:lang w:val="es-PE"/>
              </w:rPr>
              <w:lastRenderedPageBreak/>
              <w:t>servidores públicos.</w:t>
            </w:r>
          </w:p>
        </w:tc>
        <w:tc>
          <w:tcPr>
            <w:tcW w:w="1251" w:type="dxa"/>
            <w:vAlign w:val="center"/>
          </w:tcPr>
          <w:p w14:paraId="16ED5D89" w14:textId="1EE3F8E9"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Formación de capacidades en materia de discapacidad para servidoras y servidores públicos</w:t>
            </w:r>
          </w:p>
        </w:tc>
        <w:tc>
          <w:tcPr>
            <w:tcW w:w="1207" w:type="dxa"/>
            <w:vAlign w:val="center"/>
          </w:tcPr>
          <w:p w14:paraId="2B2A1D93"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Servidores públicos del Gobierno Nacional</w:t>
            </w:r>
          </w:p>
        </w:tc>
        <w:tc>
          <w:tcPr>
            <w:tcW w:w="976" w:type="dxa"/>
            <w:vAlign w:val="center"/>
          </w:tcPr>
          <w:p w14:paraId="09BD4AD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SERVIR</w:t>
            </w:r>
          </w:p>
          <w:p w14:paraId="3DED346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CONADIS</w:t>
            </w:r>
          </w:p>
        </w:tc>
        <w:tc>
          <w:tcPr>
            <w:tcW w:w="780" w:type="dxa"/>
            <w:vAlign w:val="center"/>
          </w:tcPr>
          <w:p w14:paraId="4FFF6D5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Nacional  </w:t>
            </w:r>
            <w:r w:rsidRPr="003E75C3">
              <w:rPr>
                <w:bCs/>
                <w:color w:val="000000"/>
                <w:sz w:val="20"/>
                <w:szCs w:val="20"/>
                <w:lang w:val="es-PE"/>
              </w:rPr>
              <w:br/>
            </w:r>
          </w:p>
        </w:tc>
        <w:tc>
          <w:tcPr>
            <w:tcW w:w="1242" w:type="dxa"/>
            <w:vAlign w:val="center"/>
          </w:tcPr>
          <w:p w14:paraId="151379DB"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Articulación</w:t>
            </w:r>
          </w:p>
        </w:tc>
        <w:tc>
          <w:tcPr>
            <w:tcW w:w="1180" w:type="dxa"/>
            <w:vAlign w:val="center"/>
          </w:tcPr>
          <w:p w14:paraId="27367DB5"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El servicio se implementa a través de mecanismos efectivos de coordinación y cooperación entre los </w:t>
            </w:r>
            <w:r w:rsidRPr="003E75C3">
              <w:rPr>
                <w:bCs/>
                <w:color w:val="000000"/>
                <w:sz w:val="20"/>
                <w:szCs w:val="20"/>
                <w:lang w:val="es-PE"/>
              </w:rPr>
              <w:lastRenderedPageBreak/>
              <w:t>niveles de gobierno y las entidades del Estado</w:t>
            </w:r>
          </w:p>
        </w:tc>
      </w:tr>
      <w:tr w:rsidR="009C1DF3" w:rsidRPr="003E75C3" w14:paraId="58C3F2CD" w14:textId="77777777" w:rsidTr="00F2372B">
        <w:trPr>
          <w:trHeight w:val="1110"/>
          <w:jc w:val="center"/>
        </w:trPr>
        <w:tc>
          <w:tcPr>
            <w:tcW w:w="1127" w:type="dxa"/>
            <w:vMerge/>
            <w:vAlign w:val="center"/>
          </w:tcPr>
          <w:p w14:paraId="2CE44796"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4C9AFFDC"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Align w:val="center"/>
          </w:tcPr>
          <w:p w14:paraId="715687DD"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Mínima articulación y coordinación a nivel intersectorial e intergubernamental en materia de discapacidad</w:t>
            </w:r>
          </w:p>
        </w:tc>
        <w:tc>
          <w:tcPr>
            <w:tcW w:w="1295" w:type="dxa"/>
            <w:vAlign w:val="center"/>
          </w:tcPr>
          <w:p w14:paraId="1FA72D89" w14:textId="77777777" w:rsidR="009C1DF3" w:rsidRPr="003E75C3" w:rsidRDefault="009C1DF3" w:rsidP="003E75C3">
            <w:pPr>
              <w:widowControl w:val="0"/>
              <w:rPr>
                <w:bCs/>
                <w:sz w:val="20"/>
                <w:szCs w:val="20"/>
                <w:lang w:val="es-PE"/>
              </w:rPr>
            </w:pPr>
            <w:r w:rsidRPr="003E75C3">
              <w:rPr>
                <w:bCs/>
                <w:sz w:val="20"/>
                <w:szCs w:val="20"/>
                <w:lang w:val="es-PE"/>
              </w:rPr>
              <w:t xml:space="preserve">Fortalecer el rol fiscalizador y sancionador de las entidades públicas frente a la vulneración de derechos </w:t>
            </w:r>
            <w:r w:rsidRPr="003E75C3">
              <w:rPr>
                <w:bCs/>
                <w:sz w:val="20"/>
                <w:szCs w:val="20"/>
                <w:lang w:val="es-PE"/>
              </w:rPr>
              <w:lastRenderedPageBreak/>
              <w:t>de las personas con discapacidad.</w:t>
            </w:r>
          </w:p>
        </w:tc>
        <w:tc>
          <w:tcPr>
            <w:tcW w:w="976" w:type="dxa"/>
            <w:vMerge/>
            <w:vAlign w:val="center"/>
          </w:tcPr>
          <w:p w14:paraId="6B8AAB2C"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41D59EFC"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3B4107E2"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Fortalecer los mecanismos fiscalizadores y sancionadores de las entidades públicas, frente a la vulneración </w:t>
            </w:r>
            <w:r w:rsidRPr="003E75C3">
              <w:rPr>
                <w:bCs/>
                <w:color w:val="000000"/>
                <w:sz w:val="20"/>
                <w:szCs w:val="20"/>
                <w:lang w:val="es-PE"/>
              </w:rPr>
              <w:lastRenderedPageBreak/>
              <w:t>de los derechos de las personas con discapacidad.</w:t>
            </w:r>
          </w:p>
        </w:tc>
        <w:tc>
          <w:tcPr>
            <w:tcW w:w="1251" w:type="dxa"/>
            <w:vAlign w:val="center"/>
          </w:tcPr>
          <w:p w14:paraId="48D836E0"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Este lineamiento es de tipo institucional y no involucra servicios</w:t>
            </w:r>
          </w:p>
        </w:tc>
        <w:tc>
          <w:tcPr>
            <w:tcW w:w="1207" w:type="dxa"/>
            <w:vAlign w:val="center"/>
          </w:tcPr>
          <w:p w14:paraId="29BE1E0C" w14:textId="77777777" w:rsidR="009C1DF3" w:rsidRPr="003E75C3" w:rsidRDefault="009C1DF3" w:rsidP="003E75C3">
            <w:pPr>
              <w:widowControl w:val="0"/>
              <w:rPr>
                <w:bCs/>
                <w:color w:val="000000"/>
                <w:sz w:val="20"/>
                <w:szCs w:val="20"/>
                <w:lang w:val="es-PE"/>
              </w:rPr>
            </w:pPr>
          </w:p>
        </w:tc>
        <w:tc>
          <w:tcPr>
            <w:tcW w:w="976" w:type="dxa"/>
            <w:vAlign w:val="center"/>
          </w:tcPr>
          <w:p w14:paraId="7D9370B2" w14:textId="77777777" w:rsidR="009C1DF3" w:rsidRPr="003E75C3" w:rsidRDefault="009C1DF3" w:rsidP="003E75C3">
            <w:pPr>
              <w:widowControl w:val="0"/>
              <w:rPr>
                <w:bCs/>
                <w:color w:val="000000"/>
                <w:sz w:val="20"/>
                <w:szCs w:val="20"/>
                <w:lang w:val="es-PE"/>
              </w:rPr>
            </w:pPr>
          </w:p>
        </w:tc>
        <w:tc>
          <w:tcPr>
            <w:tcW w:w="780" w:type="dxa"/>
            <w:vAlign w:val="center"/>
          </w:tcPr>
          <w:p w14:paraId="1C5761AA" w14:textId="77777777" w:rsidR="009C1DF3" w:rsidRPr="003E75C3" w:rsidRDefault="009C1DF3" w:rsidP="003E75C3">
            <w:pPr>
              <w:widowControl w:val="0"/>
              <w:rPr>
                <w:bCs/>
                <w:color w:val="000000"/>
                <w:sz w:val="20"/>
                <w:szCs w:val="20"/>
                <w:lang w:val="es-PE"/>
              </w:rPr>
            </w:pPr>
          </w:p>
        </w:tc>
        <w:tc>
          <w:tcPr>
            <w:tcW w:w="1242" w:type="dxa"/>
            <w:vAlign w:val="center"/>
          </w:tcPr>
          <w:p w14:paraId="5F4A7A1E" w14:textId="77777777" w:rsidR="009C1DF3" w:rsidRPr="003E75C3" w:rsidRDefault="009C1DF3" w:rsidP="003E75C3">
            <w:pPr>
              <w:widowControl w:val="0"/>
              <w:rPr>
                <w:bCs/>
                <w:color w:val="000000"/>
                <w:sz w:val="20"/>
                <w:szCs w:val="20"/>
                <w:lang w:val="es-PE"/>
              </w:rPr>
            </w:pPr>
          </w:p>
        </w:tc>
        <w:tc>
          <w:tcPr>
            <w:tcW w:w="1180" w:type="dxa"/>
            <w:vAlign w:val="center"/>
          </w:tcPr>
          <w:p w14:paraId="473BB60D" w14:textId="77777777" w:rsidR="009C1DF3" w:rsidRPr="003E75C3" w:rsidRDefault="009C1DF3" w:rsidP="003E75C3">
            <w:pPr>
              <w:widowControl w:val="0"/>
              <w:rPr>
                <w:bCs/>
                <w:color w:val="000000"/>
                <w:sz w:val="20"/>
                <w:szCs w:val="20"/>
                <w:lang w:val="es-PE"/>
              </w:rPr>
            </w:pPr>
          </w:p>
        </w:tc>
      </w:tr>
      <w:tr w:rsidR="009C1DF3" w:rsidRPr="003E75C3" w14:paraId="0D87BB08" w14:textId="77777777" w:rsidTr="00F2372B">
        <w:trPr>
          <w:trHeight w:val="1860"/>
          <w:jc w:val="center"/>
        </w:trPr>
        <w:tc>
          <w:tcPr>
            <w:tcW w:w="1127" w:type="dxa"/>
            <w:vMerge/>
            <w:vAlign w:val="center"/>
          </w:tcPr>
          <w:p w14:paraId="704699C2"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5F8587E8"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Align w:val="center"/>
          </w:tcPr>
          <w:p w14:paraId="20BBC6CB" w14:textId="77777777" w:rsidR="009C1DF3" w:rsidRPr="003E75C3" w:rsidRDefault="009C1DF3" w:rsidP="003E75C3">
            <w:pPr>
              <w:widowControl w:val="0"/>
              <w:rPr>
                <w:bCs/>
                <w:color w:val="000000"/>
                <w:sz w:val="20"/>
                <w:szCs w:val="20"/>
                <w:lang w:val="es-PE"/>
              </w:rPr>
            </w:pPr>
          </w:p>
        </w:tc>
        <w:tc>
          <w:tcPr>
            <w:tcW w:w="1295" w:type="dxa"/>
            <w:vAlign w:val="center"/>
          </w:tcPr>
          <w:p w14:paraId="5EC628B8" w14:textId="77777777" w:rsidR="009C1DF3" w:rsidRPr="003E75C3" w:rsidRDefault="009C1DF3" w:rsidP="003E75C3">
            <w:pPr>
              <w:widowControl w:val="0"/>
              <w:rPr>
                <w:bCs/>
                <w:sz w:val="20"/>
                <w:szCs w:val="20"/>
                <w:lang w:val="es-PE"/>
              </w:rPr>
            </w:pPr>
          </w:p>
        </w:tc>
        <w:tc>
          <w:tcPr>
            <w:tcW w:w="976" w:type="dxa"/>
            <w:vMerge/>
            <w:vAlign w:val="center"/>
          </w:tcPr>
          <w:p w14:paraId="731505EA"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0890D181"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4B8BC9A7" w14:textId="1886A371" w:rsidR="009C1DF3" w:rsidRPr="003E75C3" w:rsidRDefault="009C1DF3" w:rsidP="003E75C3">
            <w:pPr>
              <w:widowControl w:val="0"/>
              <w:pBdr>
                <w:top w:val="nil"/>
                <w:left w:val="nil"/>
                <w:bottom w:val="nil"/>
                <w:right w:val="nil"/>
                <w:between w:val="nil"/>
              </w:pBdr>
              <w:rPr>
                <w:bCs/>
                <w:color w:val="000000"/>
                <w:sz w:val="20"/>
                <w:szCs w:val="20"/>
                <w:lang w:val="es-PE"/>
              </w:rPr>
            </w:pPr>
            <w:r w:rsidRPr="003E75C3">
              <w:rPr>
                <w:bCs/>
                <w:color w:val="000000"/>
                <w:sz w:val="20"/>
                <w:szCs w:val="20"/>
                <w:lang w:val="es-PE"/>
              </w:rPr>
              <w:t xml:space="preserve">Fortalecer la rectoría y actuación de las entidades que conforman el Sistema Nacional para la </w:t>
            </w:r>
            <w:r w:rsidRPr="003E75C3">
              <w:rPr>
                <w:bCs/>
                <w:color w:val="000000"/>
                <w:sz w:val="20"/>
                <w:szCs w:val="20"/>
                <w:lang w:val="es-PE"/>
              </w:rPr>
              <w:lastRenderedPageBreak/>
              <w:t>Integración de la Persona con discapacidad</w:t>
            </w:r>
          </w:p>
        </w:tc>
        <w:tc>
          <w:tcPr>
            <w:tcW w:w="1251" w:type="dxa"/>
            <w:vAlign w:val="center"/>
          </w:tcPr>
          <w:p w14:paraId="4CC3F970"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Este lineamiento es de tipo institucional y no involucra servicios</w:t>
            </w:r>
          </w:p>
        </w:tc>
        <w:tc>
          <w:tcPr>
            <w:tcW w:w="1207" w:type="dxa"/>
            <w:vAlign w:val="center"/>
          </w:tcPr>
          <w:p w14:paraId="15451B80" w14:textId="77777777" w:rsidR="009C1DF3" w:rsidRPr="003E75C3" w:rsidRDefault="009C1DF3" w:rsidP="003E75C3">
            <w:pPr>
              <w:widowControl w:val="0"/>
              <w:rPr>
                <w:bCs/>
                <w:color w:val="000000"/>
                <w:sz w:val="20"/>
                <w:szCs w:val="20"/>
                <w:lang w:val="es-PE"/>
              </w:rPr>
            </w:pPr>
          </w:p>
        </w:tc>
        <w:tc>
          <w:tcPr>
            <w:tcW w:w="976" w:type="dxa"/>
            <w:vAlign w:val="center"/>
          </w:tcPr>
          <w:p w14:paraId="173CC0DD" w14:textId="77777777" w:rsidR="009C1DF3" w:rsidRPr="003E75C3" w:rsidRDefault="009C1DF3" w:rsidP="003E75C3">
            <w:pPr>
              <w:widowControl w:val="0"/>
              <w:rPr>
                <w:bCs/>
                <w:color w:val="000000"/>
                <w:sz w:val="20"/>
                <w:szCs w:val="20"/>
                <w:lang w:val="es-PE"/>
              </w:rPr>
            </w:pPr>
          </w:p>
        </w:tc>
        <w:tc>
          <w:tcPr>
            <w:tcW w:w="780" w:type="dxa"/>
            <w:vAlign w:val="center"/>
          </w:tcPr>
          <w:p w14:paraId="10BF9D14" w14:textId="77777777" w:rsidR="009C1DF3" w:rsidRPr="003E75C3" w:rsidRDefault="009C1DF3" w:rsidP="003E75C3">
            <w:pPr>
              <w:widowControl w:val="0"/>
              <w:rPr>
                <w:bCs/>
                <w:color w:val="000000"/>
                <w:sz w:val="20"/>
                <w:szCs w:val="20"/>
                <w:lang w:val="es-PE"/>
              </w:rPr>
            </w:pPr>
          </w:p>
        </w:tc>
        <w:tc>
          <w:tcPr>
            <w:tcW w:w="1242" w:type="dxa"/>
            <w:vAlign w:val="center"/>
          </w:tcPr>
          <w:p w14:paraId="21F9C3FC" w14:textId="77777777" w:rsidR="009C1DF3" w:rsidRPr="003E75C3" w:rsidRDefault="009C1DF3" w:rsidP="003E75C3">
            <w:pPr>
              <w:widowControl w:val="0"/>
              <w:rPr>
                <w:bCs/>
                <w:color w:val="000000"/>
                <w:sz w:val="20"/>
                <w:szCs w:val="20"/>
                <w:lang w:val="es-PE"/>
              </w:rPr>
            </w:pPr>
          </w:p>
        </w:tc>
        <w:tc>
          <w:tcPr>
            <w:tcW w:w="1180" w:type="dxa"/>
            <w:vAlign w:val="center"/>
          </w:tcPr>
          <w:p w14:paraId="05E06B79" w14:textId="77777777" w:rsidR="009C1DF3" w:rsidRPr="003E75C3" w:rsidRDefault="009C1DF3" w:rsidP="003E75C3">
            <w:pPr>
              <w:widowControl w:val="0"/>
              <w:rPr>
                <w:bCs/>
                <w:color w:val="000000"/>
                <w:sz w:val="20"/>
                <w:szCs w:val="20"/>
                <w:lang w:val="es-PE"/>
              </w:rPr>
            </w:pPr>
          </w:p>
        </w:tc>
      </w:tr>
      <w:tr w:rsidR="009C1DF3" w:rsidRPr="003E75C3" w14:paraId="1A906504" w14:textId="77777777" w:rsidTr="00F2372B">
        <w:trPr>
          <w:trHeight w:val="1860"/>
          <w:jc w:val="center"/>
        </w:trPr>
        <w:tc>
          <w:tcPr>
            <w:tcW w:w="1127" w:type="dxa"/>
            <w:vMerge/>
            <w:vAlign w:val="center"/>
          </w:tcPr>
          <w:p w14:paraId="2B1ECC9E"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216" w:type="dxa"/>
            <w:vMerge/>
            <w:vAlign w:val="center"/>
          </w:tcPr>
          <w:p w14:paraId="579C9167" w14:textId="77777777" w:rsidR="009C1DF3" w:rsidRPr="003E75C3" w:rsidRDefault="009C1DF3" w:rsidP="003E75C3">
            <w:pPr>
              <w:widowControl w:val="0"/>
              <w:pBdr>
                <w:top w:val="nil"/>
                <w:left w:val="nil"/>
                <w:bottom w:val="nil"/>
                <w:right w:val="nil"/>
                <w:between w:val="nil"/>
              </w:pBdr>
              <w:spacing w:line="276" w:lineRule="auto"/>
              <w:rPr>
                <w:bCs/>
                <w:color w:val="000000"/>
                <w:sz w:val="20"/>
                <w:szCs w:val="20"/>
                <w:lang w:val="es-PE"/>
              </w:rPr>
            </w:pPr>
          </w:p>
        </w:tc>
        <w:tc>
          <w:tcPr>
            <w:tcW w:w="1384" w:type="dxa"/>
            <w:vAlign w:val="center"/>
          </w:tcPr>
          <w:p w14:paraId="3A614ECB"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Limitada capacidad para la generación de datos y estadísticas sobre personas con discapacidad</w:t>
            </w:r>
          </w:p>
        </w:tc>
        <w:tc>
          <w:tcPr>
            <w:tcW w:w="1295" w:type="dxa"/>
            <w:vAlign w:val="center"/>
          </w:tcPr>
          <w:p w14:paraId="6C5412F3" w14:textId="1D8BD567" w:rsidR="009C1DF3" w:rsidRPr="003E75C3" w:rsidRDefault="009C1DF3" w:rsidP="003E75C3">
            <w:pPr>
              <w:widowControl w:val="0"/>
              <w:rPr>
                <w:bCs/>
                <w:sz w:val="20"/>
                <w:szCs w:val="20"/>
                <w:lang w:val="es-PE"/>
              </w:rPr>
            </w:pPr>
            <w:r w:rsidRPr="003E75C3">
              <w:rPr>
                <w:bCs/>
                <w:sz w:val="20"/>
                <w:szCs w:val="20"/>
                <w:lang w:val="es-PE"/>
              </w:rPr>
              <w:t xml:space="preserve">Producir periódicamente estudios, investigaciones, estadísticas demográficas y socio económicas </w:t>
            </w:r>
            <w:r w:rsidRPr="003E75C3">
              <w:rPr>
                <w:bCs/>
                <w:sz w:val="20"/>
                <w:szCs w:val="20"/>
                <w:lang w:val="es-PE"/>
              </w:rPr>
              <w:lastRenderedPageBreak/>
              <w:t>oficiales en materia de discapacidad.</w:t>
            </w:r>
          </w:p>
        </w:tc>
        <w:tc>
          <w:tcPr>
            <w:tcW w:w="976" w:type="dxa"/>
            <w:vMerge/>
            <w:vAlign w:val="center"/>
          </w:tcPr>
          <w:p w14:paraId="7067F753"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100" w:type="dxa"/>
            <w:vMerge/>
            <w:vAlign w:val="center"/>
          </w:tcPr>
          <w:p w14:paraId="5F881F84" w14:textId="77777777" w:rsidR="009C1DF3" w:rsidRPr="003E75C3" w:rsidRDefault="009C1DF3" w:rsidP="003E75C3">
            <w:pPr>
              <w:widowControl w:val="0"/>
              <w:pBdr>
                <w:top w:val="nil"/>
                <w:left w:val="nil"/>
                <w:bottom w:val="nil"/>
                <w:right w:val="nil"/>
                <w:between w:val="nil"/>
              </w:pBdr>
              <w:spacing w:line="276" w:lineRule="auto"/>
              <w:rPr>
                <w:bCs/>
                <w:sz w:val="20"/>
                <w:szCs w:val="20"/>
                <w:lang w:val="es-PE"/>
              </w:rPr>
            </w:pPr>
          </w:p>
        </w:tc>
        <w:tc>
          <w:tcPr>
            <w:tcW w:w="1251" w:type="dxa"/>
            <w:vAlign w:val="center"/>
          </w:tcPr>
          <w:p w14:paraId="70334B77"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t xml:space="preserve">Garantizar la producción de estudios, investigaciones, estadísticas demográficas y socio económicas </w:t>
            </w:r>
            <w:r w:rsidRPr="003E75C3">
              <w:rPr>
                <w:bCs/>
                <w:color w:val="000000"/>
                <w:sz w:val="20"/>
                <w:szCs w:val="20"/>
                <w:lang w:val="es-PE"/>
              </w:rPr>
              <w:lastRenderedPageBreak/>
              <w:t>oficiales en materia de discapacidad</w:t>
            </w:r>
          </w:p>
        </w:tc>
        <w:tc>
          <w:tcPr>
            <w:tcW w:w="1251" w:type="dxa"/>
            <w:vAlign w:val="center"/>
          </w:tcPr>
          <w:p w14:paraId="7AE3163A" w14:textId="77777777" w:rsidR="009C1DF3" w:rsidRPr="003E75C3" w:rsidRDefault="009C1DF3" w:rsidP="003E75C3">
            <w:pPr>
              <w:widowControl w:val="0"/>
              <w:rPr>
                <w:bCs/>
                <w:color w:val="000000"/>
                <w:sz w:val="20"/>
                <w:szCs w:val="20"/>
                <w:lang w:val="es-PE"/>
              </w:rPr>
            </w:pPr>
            <w:r w:rsidRPr="003E75C3">
              <w:rPr>
                <w:bCs/>
                <w:color w:val="000000"/>
                <w:sz w:val="20"/>
                <w:szCs w:val="20"/>
                <w:lang w:val="es-PE"/>
              </w:rPr>
              <w:lastRenderedPageBreak/>
              <w:t>Este lineamiento es de tipo institucional y no involucra servicios</w:t>
            </w:r>
          </w:p>
        </w:tc>
        <w:tc>
          <w:tcPr>
            <w:tcW w:w="1207" w:type="dxa"/>
            <w:vAlign w:val="center"/>
          </w:tcPr>
          <w:p w14:paraId="74D8B4F7" w14:textId="77777777" w:rsidR="009C1DF3" w:rsidRPr="003E75C3" w:rsidRDefault="009C1DF3" w:rsidP="003E75C3">
            <w:pPr>
              <w:widowControl w:val="0"/>
              <w:rPr>
                <w:bCs/>
                <w:color w:val="000000"/>
                <w:sz w:val="20"/>
                <w:szCs w:val="20"/>
                <w:lang w:val="es-PE"/>
              </w:rPr>
            </w:pPr>
          </w:p>
        </w:tc>
        <w:tc>
          <w:tcPr>
            <w:tcW w:w="976" w:type="dxa"/>
            <w:vAlign w:val="center"/>
          </w:tcPr>
          <w:p w14:paraId="38A35859" w14:textId="77777777" w:rsidR="009C1DF3" w:rsidRPr="003E75C3" w:rsidRDefault="009C1DF3" w:rsidP="003E75C3">
            <w:pPr>
              <w:widowControl w:val="0"/>
              <w:rPr>
                <w:bCs/>
                <w:color w:val="000000"/>
                <w:sz w:val="20"/>
                <w:szCs w:val="20"/>
                <w:lang w:val="es-PE"/>
              </w:rPr>
            </w:pPr>
            <w:bookmarkStart w:id="320" w:name="_heading=h.2981zbj" w:colFirst="0" w:colLast="0"/>
            <w:bookmarkEnd w:id="320"/>
          </w:p>
        </w:tc>
        <w:tc>
          <w:tcPr>
            <w:tcW w:w="780" w:type="dxa"/>
            <w:vAlign w:val="center"/>
          </w:tcPr>
          <w:p w14:paraId="6D812878" w14:textId="77777777" w:rsidR="009C1DF3" w:rsidRPr="003E75C3" w:rsidRDefault="009C1DF3" w:rsidP="003E75C3">
            <w:pPr>
              <w:widowControl w:val="0"/>
              <w:rPr>
                <w:bCs/>
                <w:color w:val="000000"/>
                <w:sz w:val="20"/>
                <w:szCs w:val="20"/>
                <w:lang w:val="es-PE"/>
              </w:rPr>
            </w:pPr>
          </w:p>
        </w:tc>
        <w:tc>
          <w:tcPr>
            <w:tcW w:w="1242" w:type="dxa"/>
            <w:vAlign w:val="center"/>
          </w:tcPr>
          <w:p w14:paraId="0EFA7124" w14:textId="77777777" w:rsidR="009C1DF3" w:rsidRPr="003E75C3" w:rsidRDefault="009C1DF3" w:rsidP="003E75C3">
            <w:pPr>
              <w:widowControl w:val="0"/>
              <w:rPr>
                <w:bCs/>
                <w:color w:val="000000"/>
                <w:sz w:val="20"/>
                <w:szCs w:val="20"/>
                <w:lang w:val="es-PE"/>
              </w:rPr>
            </w:pPr>
          </w:p>
        </w:tc>
        <w:tc>
          <w:tcPr>
            <w:tcW w:w="1180" w:type="dxa"/>
            <w:vAlign w:val="center"/>
          </w:tcPr>
          <w:p w14:paraId="38D33B22" w14:textId="77777777" w:rsidR="009C1DF3" w:rsidRPr="003E75C3" w:rsidRDefault="009C1DF3" w:rsidP="003E75C3">
            <w:pPr>
              <w:widowControl w:val="0"/>
              <w:rPr>
                <w:bCs/>
                <w:color w:val="000000"/>
                <w:sz w:val="20"/>
                <w:szCs w:val="20"/>
                <w:lang w:val="es-PE"/>
              </w:rPr>
            </w:pPr>
          </w:p>
        </w:tc>
      </w:tr>
    </w:tbl>
    <w:p w14:paraId="227B9DE9" w14:textId="77777777" w:rsidR="00A7571E" w:rsidRPr="003E75C3" w:rsidRDefault="00A7571E" w:rsidP="003E75C3">
      <w:pPr>
        <w:tabs>
          <w:tab w:val="left" w:pos="6658"/>
        </w:tabs>
        <w:sectPr w:rsidR="00A7571E" w:rsidRPr="003E75C3" w:rsidSect="009A7C63">
          <w:pgSz w:w="16838" w:h="11906" w:orient="landscape"/>
          <w:pgMar w:top="1701" w:right="1701" w:bottom="1701" w:left="1701" w:header="709" w:footer="1134" w:gutter="0"/>
          <w:cols w:space="720"/>
          <w:titlePg/>
          <w:docGrid w:linePitch="326"/>
        </w:sectPr>
      </w:pPr>
      <w:r w:rsidRPr="003E75C3">
        <w:tab/>
      </w:r>
    </w:p>
    <w:p w14:paraId="7B65B880" w14:textId="5BF9EADB" w:rsidR="00FA3A9D" w:rsidRPr="003E75C3" w:rsidRDefault="00C01B33" w:rsidP="003E75C3">
      <w:pPr>
        <w:pStyle w:val="Ttulo1"/>
        <w:jc w:val="left"/>
      </w:pPr>
      <w:bookmarkStart w:id="321" w:name="_Toc62875770"/>
      <w:r w:rsidRPr="003E75C3">
        <w:lastRenderedPageBreak/>
        <w:t xml:space="preserve">IX. </w:t>
      </w:r>
      <w:r w:rsidR="00D5482A" w:rsidRPr="003E75C3">
        <w:t>Bibliografía y Referencias</w:t>
      </w:r>
      <w:bookmarkEnd w:id="321"/>
    </w:p>
    <w:p w14:paraId="086403EF" w14:textId="77777777" w:rsidR="00FA3A9D" w:rsidRPr="003E75C3" w:rsidRDefault="00C01B33" w:rsidP="003E75C3">
      <w:pPr>
        <w:spacing w:after="200"/>
      </w:pPr>
      <w:r w:rsidRPr="003E75C3">
        <w:t>Añón, M. J. (2013). Principio Antidiscriminatorio Y Determinación De La Desventaja. Isonomía - Revista de Teoría y Filosofía Del Derecho, 39, 127–157. https://doi.org/10.5347/39.2013.109</w:t>
      </w:r>
    </w:p>
    <w:p w14:paraId="7FF79DFE" w14:textId="77777777" w:rsidR="00FA3A9D" w:rsidRPr="003E75C3" w:rsidRDefault="00C01B33" w:rsidP="003E75C3">
      <w:pPr>
        <w:spacing w:after="200"/>
      </w:pPr>
      <w:r w:rsidRPr="003E75C3">
        <w:rPr>
          <w:lang w:val="en-US"/>
        </w:rPr>
        <w:t xml:space="preserve">Arango, M., Fernández, M., Fries, L., &amp; </w:t>
      </w:r>
      <w:proofErr w:type="spellStart"/>
      <w:r w:rsidRPr="003E75C3">
        <w:rPr>
          <w:lang w:val="en-US"/>
        </w:rPr>
        <w:t>Lacrampette</w:t>
      </w:r>
      <w:proofErr w:type="spellEnd"/>
      <w:r w:rsidRPr="003E75C3">
        <w:rPr>
          <w:lang w:val="en-US"/>
        </w:rPr>
        <w:t xml:space="preserve">, N. (2013). </w:t>
      </w:r>
      <w:r w:rsidRPr="003E75C3">
        <w:t xml:space="preserve">Derechos humanos y mujeres: </w:t>
      </w:r>
      <w:proofErr w:type="spellStart"/>
      <w:r w:rsidRPr="003E75C3">
        <w:t>teoría</w:t>
      </w:r>
      <w:proofErr w:type="spellEnd"/>
      <w:r w:rsidRPr="003E75C3">
        <w:t xml:space="preserve"> y </w:t>
      </w:r>
      <w:proofErr w:type="spellStart"/>
      <w:r w:rsidRPr="003E75C3">
        <w:t>práctica</w:t>
      </w:r>
      <w:proofErr w:type="spellEnd"/>
      <w:r w:rsidRPr="003E75C3">
        <w:t>. http://repositorio.uchile.cl/bitstream/handle/2250/142497/Derechos-humanos-y-mujeres.pdf?sequence=1&amp;isAllowed=y</w:t>
      </w:r>
    </w:p>
    <w:p w14:paraId="597525FD" w14:textId="77777777" w:rsidR="00FA3A9D" w:rsidRPr="003E75C3" w:rsidRDefault="00C01B33" w:rsidP="003E75C3">
      <w:pPr>
        <w:spacing w:after="200"/>
      </w:pPr>
      <w:r w:rsidRPr="003E75C3">
        <w:t xml:space="preserve">Asociación </w:t>
      </w:r>
      <w:proofErr w:type="gramStart"/>
      <w:r w:rsidRPr="003E75C3">
        <w:t>Pro Derechos</w:t>
      </w:r>
      <w:proofErr w:type="gramEnd"/>
      <w:r w:rsidRPr="003E75C3">
        <w:t xml:space="preserve"> Humanos –</w:t>
      </w:r>
      <w:r w:rsidR="00C40656" w:rsidRPr="003E75C3">
        <w:t xml:space="preserve"> </w:t>
      </w:r>
      <w:proofErr w:type="spellStart"/>
      <w:r w:rsidRPr="003E75C3">
        <w:t>APRODEH</w:t>
      </w:r>
      <w:proofErr w:type="spellEnd"/>
      <w:r w:rsidRPr="003E75C3">
        <w:t>. (2017). Sistematización de experiencias. Proyecto: Ciudades inclusivas, tarea de todos. http://www.aprodeh.org.pe/documentos/publicaciones/discapacidad/ciudades_inclusivas.pdf</w:t>
      </w:r>
    </w:p>
    <w:p w14:paraId="7E3F398B" w14:textId="77777777" w:rsidR="00FA3A9D" w:rsidRPr="003E75C3" w:rsidRDefault="00C01B33" w:rsidP="003E75C3">
      <w:pPr>
        <w:spacing w:after="200"/>
      </w:pPr>
      <w:r w:rsidRPr="003E75C3">
        <w:t>Bardales, O. (2018). Violencia Familiar y Sexual en las personas con Discapacidad. Prevalencia y Factores Asociados. Ministerio de La Mujer y Poblaciones Vulnerables. https://repositoriopncvfs.pe/producto/discapacidad-y-violencia/</w:t>
      </w:r>
    </w:p>
    <w:p w14:paraId="5A8F7325" w14:textId="77777777" w:rsidR="00FA3A9D" w:rsidRPr="003E75C3" w:rsidRDefault="00C01B33" w:rsidP="003E75C3">
      <w:pPr>
        <w:spacing w:after="200"/>
      </w:pPr>
      <w:r w:rsidRPr="003E75C3">
        <w:t>Cachay, G., Ibáñez, F., &amp; Velarde, C. (2018). El Plan de Igualdad de Oportunidades para las personas con discapacidad 2009-2018 [Pontificia Universidad Católica del Perú]. http://tesis.pucp.edu.pe/repositorio/bitstream/handle/20.500.12404/12052/CACHAY_IBAÑEZ_VELARDE_EL_PLAN_DE_IGUALDAD_DE_OPORTUNIDADES_PARA_LAS_PERSONAS_CON_DISCAPACIDAD.pdf?sequence=1&amp;isAllowed=y</w:t>
      </w:r>
    </w:p>
    <w:p w14:paraId="4C4130C7" w14:textId="77777777" w:rsidR="00FA3A9D" w:rsidRPr="003E75C3" w:rsidRDefault="00C01B33" w:rsidP="003E75C3">
      <w:pPr>
        <w:spacing w:after="200"/>
      </w:pPr>
      <w:r w:rsidRPr="003E75C3">
        <w:t xml:space="preserve">Cañizares, E., De la Iglesia, E., De Vicente, R., Gómez, J., </w:t>
      </w:r>
      <w:proofErr w:type="spellStart"/>
      <w:r w:rsidRPr="003E75C3">
        <w:t>Hontangas</w:t>
      </w:r>
      <w:proofErr w:type="spellEnd"/>
      <w:r w:rsidRPr="003E75C3">
        <w:t xml:space="preserve">, J., Malo, D., Tous, E., Millán, A., Pérez, C., Rojas, J., Romero, Y., Ruiz, M., &amp; Tirado, F. (2020). Régimen jurídico del deporte de personas con discapacidad. https://books.google.com.pe/books?id=iJPSDwAAQBAJ&amp;lpg=PA13&amp;dq=discapacidad es una construcción social y que las deficiencias no deben considerarse un motivo legítimo para denegar o restringir los derechos </w:t>
      </w:r>
      <w:proofErr w:type="spellStart"/>
      <w:r w:rsidRPr="003E75C3">
        <w:t>humanos.&amp;hl</w:t>
      </w:r>
      <w:proofErr w:type="spellEnd"/>
      <w:r w:rsidRPr="003E75C3">
        <w:t>=</w:t>
      </w:r>
      <w:proofErr w:type="spellStart"/>
      <w:r w:rsidRPr="003E75C3">
        <w:t>es&amp;pg</w:t>
      </w:r>
      <w:proofErr w:type="spellEnd"/>
      <w:r w:rsidRPr="003E75C3">
        <w:t>=PA13#v=</w:t>
      </w:r>
      <w:proofErr w:type="spellStart"/>
      <w:r w:rsidRPr="003E75C3">
        <w:t>onepage&amp;q</w:t>
      </w:r>
      <w:proofErr w:type="spellEnd"/>
      <w:r w:rsidRPr="003E75C3">
        <w:t>=discapacidad es</w:t>
      </w:r>
    </w:p>
    <w:p w14:paraId="7BF91011" w14:textId="77777777" w:rsidR="00FA3A9D" w:rsidRPr="003E75C3" w:rsidRDefault="00C01B33" w:rsidP="003E75C3">
      <w:pPr>
        <w:spacing w:after="200"/>
      </w:pPr>
      <w:r w:rsidRPr="003E75C3">
        <w:lastRenderedPageBreak/>
        <w:t>Centros para el Control y Prevención de Enfermedades – CDC. (2020). Obstáculos a la participación. https://www.cdc.gov/ncbddd/spanish/disabilityandhealth/disability-barriers.html</w:t>
      </w:r>
    </w:p>
    <w:p w14:paraId="1CEA4AD9" w14:textId="77777777" w:rsidR="00F76F7F" w:rsidRPr="003E75C3" w:rsidRDefault="00C40656" w:rsidP="003E75C3">
      <w:pPr>
        <w:spacing w:after="200"/>
      </w:pPr>
      <w:r w:rsidRPr="003E75C3">
        <w:t>Centro Nacional de Planeamiento Estratégico</w:t>
      </w:r>
      <w:r w:rsidR="00F76F7F" w:rsidRPr="003E75C3">
        <w:t>. (2011). Plan Bicentenario: el Perú hacia el 2021. https://www.ceplan.gob.pe/documentos_/plan-bicentenario-el-peru-hacia-el-2021/</w:t>
      </w:r>
    </w:p>
    <w:p w14:paraId="6346253F" w14:textId="77777777" w:rsidR="00FA3A9D" w:rsidRPr="003E75C3" w:rsidRDefault="00C40656" w:rsidP="003E75C3">
      <w:pPr>
        <w:spacing w:after="200"/>
      </w:pPr>
      <w:r w:rsidRPr="003E75C3">
        <w:t>Centro Nacional de Planeamiento Estratégico</w:t>
      </w:r>
      <w:r w:rsidR="00C01B33" w:rsidRPr="003E75C3">
        <w:t>. (2018). Guía de Políticas Nacionales. https://www.ceplan.gob.pe/guia-de-políticas-nacionales/</w:t>
      </w:r>
    </w:p>
    <w:p w14:paraId="150FC77E" w14:textId="77777777" w:rsidR="00FA3A9D" w:rsidRPr="003E75C3" w:rsidRDefault="00C01B33" w:rsidP="003E75C3">
      <w:pPr>
        <w:spacing w:after="200"/>
        <w:rPr>
          <w:lang w:val="en-US"/>
        </w:rPr>
      </w:pPr>
      <w:r w:rsidRPr="003E75C3">
        <w:rPr>
          <w:lang w:val="en-US"/>
        </w:rPr>
        <w:t xml:space="preserve">Clausen, J., &amp; </w:t>
      </w:r>
      <w:proofErr w:type="spellStart"/>
      <w:r w:rsidRPr="003E75C3">
        <w:rPr>
          <w:lang w:val="en-US"/>
        </w:rPr>
        <w:t>Barrantes</w:t>
      </w:r>
      <w:proofErr w:type="spellEnd"/>
      <w:r w:rsidRPr="003E75C3">
        <w:rPr>
          <w:lang w:val="en-US"/>
        </w:rPr>
        <w:t>, N. (2020). Implementing a Group-Specific Multidimensional Poverty Measure: The Case of Persons with Disabilities in Peru. Journal of Human Development and Capabilities. https://www.conadisperu.gob.pe/observatorio/wp-content/uploads/2020/10/Implementing-a-Group-Specific-Multidimensional-Poverty-Measure-The-Case-of-Persons-with-Disabilities-in-Peru-1.pdf</w:t>
      </w:r>
    </w:p>
    <w:p w14:paraId="1964EBF1" w14:textId="77777777" w:rsidR="006B7830" w:rsidRPr="003E75C3" w:rsidRDefault="006B7830" w:rsidP="003E75C3">
      <w:pPr>
        <w:spacing w:after="200"/>
        <w:rPr>
          <w:lang w:val="en-US"/>
        </w:rPr>
      </w:pPr>
      <w:r w:rsidRPr="003E75C3">
        <w:t xml:space="preserve">Comisión Económica para América Latina y el Caribe. (2013). Informe de la reunión de especialistas para definir prioridades estratégicas de la agenda regional sobre la situación de las personas con discapacidad. </w:t>
      </w:r>
      <w:r w:rsidRPr="003E75C3">
        <w:rPr>
          <w:lang w:val="en-US"/>
        </w:rPr>
        <w:t>Journal of Chemical Information and Modeling. https://www.cepal.org/sites/default/files/events/files/2013-05-informe-reunion-discapacidad.pdf</w:t>
      </w:r>
    </w:p>
    <w:p w14:paraId="4FBC34BF" w14:textId="77777777" w:rsidR="00FA3A9D" w:rsidRPr="003E75C3" w:rsidRDefault="00C01B33" w:rsidP="003E75C3">
      <w:pPr>
        <w:spacing w:after="200"/>
      </w:pPr>
      <w:r w:rsidRPr="003E75C3">
        <w:t>Comisión Económica para América Latina y el Caribe. (2014). Informe regional sobre la medición de la discapacidad. Una mirada a los procedimientos de medición de la discapacidad en América Latina y el Caribe. https://doi.org/10.1016/j.bbapap.2013.06.007</w:t>
      </w:r>
    </w:p>
    <w:p w14:paraId="02406612" w14:textId="77777777" w:rsidR="00FA3A9D" w:rsidRPr="003E75C3" w:rsidRDefault="00C01B33" w:rsidP="003E75C3">
      <w:pPr>
        <w:spacing w:after="200"/>
      </w:pPr>
      <w:r w:rsidRPr="003E75C3">
        <w:t>Comisión Económica para América Latina y el Caribe. (2015). Desarrollo social inclusivo. Una nueva generación de políticas para superar la pobreza y reducir la desigualdad en América Latina y el Caribe. https://www.cepal.org/sites/default/files/events/files/desarrollo_social_inclusivo.pdf</w:t>
      </w:r>
    </w:p>
    <w:p w14:paraId="7B987C7A" w14:textId="77777777" w:rsidR="006B7830" w:rsidRPr="003E75C3" w:rsidRDefault="006B7830" w:rsidP="003E75C3">
      <w:pPr>
        <w:spacing w:after="200"/>
      </w:pPr>
      <w:r w:rsidRPr="003E75C3">
        <w:t>Comisión Económica para América Latina y el Caribe. (2019). Institucionalidad social en América Latina y el Caribe (R. Martínez (ed.)). https://repositorio.cepal.org/bitstream/handle/11362/42061/7/S1900424_es.pdf</w:t>
      </w:r>
    </w:p>
    <w:p w14:paraId="23EC6084" w14:textId="77777777" w:rsidR="00FA3A9D" w:rsidRPr="003E75C3" w:rsidRDefault="00C01B33" w:rsidP="003E75C3">
      <w:pPr>
        <w:spacing w:after="200"/>
      </w:pPr>
      <w:r w:rsidRPr="003E75C3">
        <w:lastRenderedPageBreak/>
        <w:t xml:space="preserve">Comité para la Eliminación de Todas las Formas de Discriminación contra las Personas con Discapacidad - </w:t>
      </w:r>
      <w:proofErr w:type="spellStart"/>
      <w:r w:rsidRPr="003E75C3">
        <w:t>CEDDIS</w:t>
      </w:r>
      <w:proofErr w:type="spellEnd"/>
      <w:r w:rsidRPr="003E75C3">
        <w:t>. (2017). Guía para el establecimiento de apoyos y salvaguardias para el ejercicio de la Capacidad Jurídica de las Personas con Discapacidad. Versión 2. https://www.argentina.gob.ar/sites/default/files/guia_practica_apoyos_salvaguardias_version_texto_plano.doc</w:t>
      </w:r>
    </w:p>
    <w:p w14:paraId="3E3F6CAA" w14:textId="77777777" w:rsidR="00FA3A9D" w:rsidRPr="003E75C3" w:rsidRDefault="00C40656" w:rsidP="003E75C3">
      <w:pPr>
        <w:spacing w:after="200"/>
      </w:pPr>
      <w:r w:rsidRPr="003E75C3">
        <w:t>Consejo Nacional para la Integración de la Persona con Discapacidad</w:t>
      </w:r>
      <w:r w:rsidR="00C01B33" w:rsidRPr="003E75C3">
        <w:t>. (2018). Nota Informativa: Personas con discapacidad participan de las Elecciones Regionales y Municipales 2018. https://www.conadisperu.gob.pe/notas-informativas/personas-con-discapacidad-participan-de-las-elecciones-regionales-y-municipales-2018</w:t>
      </w:r>
    </w:p>
    <w:p w14:paraId="22387EE4" w14:textId="77777777" w:rsidR="00FA3A9D" w:rsidRPr="003E75C3" w:rsidRDefault="00C40656" w:rsidP="003E75C3">
      <w:pPr>
        <w:spacing w:after="200"/>
      </w:pPr>
      <w:r w:rsidRPr="003E75C3">
        <w:t>Consejo Nacional para la Integración de la Persona con Discapacidad</w:t>
      </w:r>
      <w:r w:rsidR="00C01B33" w:rsidRPr="003E75C3">
        <w:t xml:space="preserve">. (2019). Aproximaciones sobre discapacidad en el </w:t>
      </w:r>
      <w:r w:rsidR="00FA382A" w:rsidRPr="003E75C3">
        <w:t>Perú</w:t>
      </w:r>
      <w:r w:rsidR="00C01B33" w:rsidRPr="003E75C3">
        <w:t xml:space="preserve">. Informe estadístico </w:t>
      </w:r>
      <w:proofErr w:type="spellStart"/>
      <w:r w:rsidR="00C01B33" w:rsidRPr="003E75C3">
        <w:t>mutisectorial</w:t>
      </w:r>
      <w:proofErr w:type="spellEnd"/>
      <w:r w:rsidR="00C01B33" w:rsidRPr="003E75C3">
        <w:t>. Consejo Nacional Para La Integración de La Persona Con Discapacidad, 136. https://www.conadisperu.gob.pe/observatorio/biblioteca/informe-estadistico-multisectorial-aproximaciones-sobre-la-discapacidad-en-el-peru/</w:t>
      </w:r>
    </w:p>
    <w:p w14:paraId="6C68AF17" w14:textId="77777777" w:rsidR="00FA3A9D" w:rsidRPr="003E75C3" w:rsidRDefault="00C01B33" w:rsidP="003E75C3">
      <w:pPr>
        <w:spacing w:after="200"/>
      </w:pPr>
      <w:r w:rsidRPr="003E75C3">
        <w:t xml:space="preserve">Confederación Nacional de Instituciones Empresariales Privadas – </w:t>
      </w:r>
      <w:proofErr w:type="spellStart"/>
      <w:r w:rsidRPr="003E75C3">
        <w:t>CONFIEP</w:t>
      </w:r>
      <w:proofErr w:type="spellEnd"/>
      <w:r w:rsidRPr="003E75C3">
        <w:t>. (2016). Turismo accesible, un nuevo turismo para el Perú. https://www.confiep.org.pe/noticias/articulos-de-opinion/turismo-accesible-un-nuevo-turismo-para-el-peru/</w:t>
      </w:r>
    </w:p>
    <w:p w14:paraId="07120363" w14:textId="77777777" w:rsidR="00FA3A9D" w:rsidRPr="003E75C3" w:rsidRDefault="00C01B33" w:rsidP="003E75C3">
      <w:pPr>
        <w:spacing w:after="200"/>
      </w:pPr>
      <w:r w:rsidRPr="003E75C3">
        <w:t>Congreso de la República</w:t>
      </w:r>
      <w:r w:rsidR="00C40656" w:rsidRPr="003E75C3">
        <w:t xml:space="preserve"> del Perú</w:t>
      </w:r>
      <w:r w:rsidRPr="003E75C3">
        <w:t>. (2005). Voces de “Los otros”</w:t>
      </w:r>
      <w:r w:rsidR="008E526A" w:rsidRPr="003E75C3">
        <w:t>.</w:t>
      </w:r>
      <w:r w:rsidRPr="003E75C3">
        <w:t xml:space="preserve"> Consulta Nacional sobre Discapacidad (2003). </w:t>
      </w:r>
      <w:r w:rsidR="008E526A" w:rsidRPr="003E75C3">
        <w:t xml:space="preserve">Comisión Especial de Estudios sobre Discapacidad – </w:t>
      </w:r>
      <w:proofErr w:type="spellStart"/>
      <w:r w:rsidR="008E526A" w:rsidRPr="003E75C3">
        <w:t>CEEDIS</w:t>
      </w:r>
      <w:proofErr w:type="spellEnd"/>
      <w:r w:rsidR="008E526A" w:rsidRPr="003E75C3">
        <w:t xml:space="preserve">. </w:t>
      </w:r>
      <w:r w:rsidRPr="003E75C3">
        <w:t>http://www4.congreso.gob.pe/comisiones/2002/discapacidad/areas-estudio/Estudio-Consulta-Nacional.pdf</w:t>
      </w:r>
    </w:p>
    <w:p w14:paraId="5918B485" w14:textId="77777777" w:rsidR="006B7830" w:rsidRPr="003E75C3" w:rsidRDefault="006B7830" w:rsidP="003E75C3">
      <w:pPr>
        <w:spacing w:after="200"/>
      </w:pPr>
      <w:r w:rsidRPr="003E75C3">
        <w:t>Congreso de la República</w:t>
      </w:r>
      <w:r w:rsidR="00C40656" w:rsidRPr="003E75C3">
        <w:t xml:space="preserve"> del Perú</w:t>
      </w:r>
      <w:r w:rsidRPr="003E75C3">
        <w:t>. (2019). Exposición de Motivos. PL 3853/2018-CR, Ley de fortalecimiento del Sistema Nacional para la Integración de la Persona con Discapacidad (</w:t>
      </w:r>
      <w:proofErr w:type="spellStart"/>
      <w:r w:rsidRPr="003E75C3">
        <w:t>SINAPEDIS</w:t>
      </w:r>
      <w:proofErr w:type="spellEnd"/>
      <w:r w:rsidRPr="003E75C3">
        <w:t>). http://www2.congreso.gob.pe/sicr/tradocestproc/Expvirt_2011.nsf/visbusqptramdoc1621/03853?opendocument</w:t>
      </w:r>
    </w:p>
    <w:p w14:paraId="23D23E11" w14:textId="77777777" w:rsidR="00FA3A9D" w:rsidRPr="003E75C3" w:rsidRDefault="00C01B33" w:rsidP="003E75C3">
      <w:pPr>
        <w:spacing w:after="200"/>
      </w:pPr>
      <w:r w:rsidRPr="003E75C3">
        <w:lastRenderedPageBreak/>
        <w:t>Consorcio por los Derechos de las personas con discapacidad. (2015). Diagnóstico de la Situación de las Políticas sobre Accesibilidad, Salud y Educación para Personas con Discapacidad en el Perú. http://institutopaz.net/sistema/data/files/diagnostico_discapacidad.pdf</w:t>
      </w:r>
    </w:p>
    <w:p w14:paraId="53A3CD4B" w14:textId="77777777" w:rsidR="00FA3A9D" w:rsidRPr="003E75C3" w:rsidRDefault="00C01B33" w:rsidP="003E75C3">
      <w:pPr>
        <w:spacing w:after="200"/>
      </w:pPr>
      <w:r w:rsidRPr="003E75C3">
        <w:t>Corte Interamericana de Derechos Humanos</w:t>
      </w:r>
      <w:r w:rsidR="00C40656" w:rsidRPr="003E75C3">
        <w:t>.</w:t>
      </w:r>
      <w:r w:rsidRPr="003E75C3">
        <w:t xml:space="preserve"> (2018). CIDH saluda las medidas adoptadas para el reconocimiento de la capacidad jurídica de las personas con discapacidad en Perú. </w:t>
      </w:r>
      <w:hyperlink r:id="rId102" w:history="1">
        <w:r w:rsidR="001E69AF" w:rsidRPr="003E75C3">
          <w:rPr>
            <w:rStyle w:val="Hipervnculo"/>
          </w:rPr>
          <w:t>https://www.oas.org/es/cidh/prensa/comunicados/2018/216.asp</w:t>
        </w:r>
      </w:hyperlink>
    </w:p>
    <w:p w14:paraId="4E079C26" w14:textId="77777777" w:rsidR="004E7FCA" w:rsidRPr="003E75C3" w:rsidRDefault="004E7FCA" w:rsidP="003E75C3">
      <w:pPr>
        <w:spacing w:after="200"/>
      </w:pPr>
      <w:r w:rsidRPr="003E75C3">
        <w:t xml:space="preserve">Decreto Supremo </w:t>
      </w:r>
      <w:proofErr w:type="spellStart"/>
      <w:r w:rsidRPr="003E75C3">
        <w:t>Nº</w:t>
      </w:r>
      <w:proofErr w:type="spellEnd"/>
      <w:r w:rsidRPr="003E75C3">
        <w:t xml:space="preserve"> 105-2002-PCM. Precisan que el Presidente de la República preside el Acuerdo Nacional e institucionalizan el Foro del Acuerdo Nacional Presidencia del Consejo de Ministros. (2002). </w:t>
      </w:r>
      <w:hyperlink r:id="rId103" w:history="1">
        <w:r w:rsidRPr="003E75C3">
          <w:rPr>
            <w:rStyle w:val="Hipervnculo"/>
          </w:rPr>
          <w:t>http://acuerdonacional.pe/wp-content/uploads/2014/05/Decreto-Supremo-105-2002-PCM.pdf</w:t>
        </w:r>
      </w:hyperlink>
    </w:p>
    <w:p w14:paraId="14FE38D8" w14:textId="77777777" w:rsidR="004E7FCA" w:rsidRPr="003E75C3" w:rsidRDefault="004E7FCA" w:rsidP="003E75C3">
      <w:pPr>
        <w:spacing w:after="100" w:afterAutospacing="1"/>
      </w:pPr>
      <w:r w:rsidRPr="003E75C3">
        <w:t xml:space="preserve">Decreto Supremo N° 054-2011-PCM. Decreto Supremo que aprueba el Plan Bicentenario: el Perú hacia el 2021. Presidencia del Consejo de Ministros. (2011). </w:t>
      </w:r>
      <w:hyperlink r:id="rId104" w:history="1">
        <w:r w:rsidRPr="003E75C3">
          <w:rPr>
            <w:rStyle w:val="Hipervnculo"/>
          </w:rPr>
          <w:t>https://cdn.www.gob.pe/uploads/document/file/256/DS-054-2011-PCM.pdf</w:t>
        </w:r>
      </w:hyperlink>
    </w:p>
    <w:p w14:paraId="77D7848A" w14:textId="77777777" w:rsidR="004E7FCA" w:rsidRPr="003E75C3" w:rsidRDefault="004E7FCA" w:rsidP="003E75C3">
      <w:pPr>
        <w:spacing w:after="100" w:afterAutospacing="1"/>
      </w:pPr>
      <w:r w:rsidRPr="003E75C3">
        <w:t xml:space="preserve">Decreto Supremo N° 007-2018-MIMP. Decreto Supremo que aprueba el Reglamento de la Ley 30490, Ley de la Persona Adulta Mayor. Ministerio de </w:t>
      </w:r>
      <w:r w:rsidR="00960759" w:rsidRPr="003E75C3">
        <w:t xml:space="preserve">la Mujer y Poblaciones Vulnerables. (2018). </w:t>
      </w:r>
      <w:hyperlink r:id="rId105" w:history="1">
        <w:r w:rsidR="00960759" w:rsidRPr="003E75C3">
          <w:rPr>
            <w:rStyle w:val="Hipervnculo"/>
          </w:rPr>
          <w:t>https://www.gob.pe/institucion/mimp/normas-legales/190682-007-2018-mimp</w:t>
        </w:r>
      </w:hyperlink>
    </w:p>
    <w:p w14:paraId="2204ACAD" w14:textId="77777777" w:rsidR="00960759" w:rsidRPr="003E75C3" w:rsidRDefault="00960759" w:rsidP="003E75C3">
      <w:pPr>
        <w:spacing w:after="100" w:afterAutospacing="1"/>
      </w:pPr>
      <w:r w:rsidRPr="003E75C3">
        <w:t xml:space="preserve">Decreto Supremo N° 029-2018-PCM. </w:t>
      </w:r>
      <w:proofErr w:type="spellStart"/>
      <w:r w:rsidRPr="003E75C3">
        <w:t>Drecreto</w:t>
      </w:r>
      <w:proofErr w:type="spellEnd"/>
      <w:r w:rsidRPr="003E75C3">
        <w:t xml:space="preserve"> Supremo que aprueba Reglamento que regula las Políticas Nacionales. Presidencia del Consejo de Ministros. (2018). https://busquedas.elperuano.pe/normaslegales/aprueba-reglamento-que-regula-las-politicas-nacionales-decreto-supremo-n-029-2018-pcm-1628015-1/</w:t>
      </w:r>
    </w:p>
    <w:p w14:paraId="28613D25" w14:textId="77777777" w:rsidR="004E7FCA" w:rsidRPr="003E75C3" w:rsidRDefault="004E7FCA" w:rsidP="003E75C3">
      <w:r w:rsidRPr="003E75C3">
        <w:t xml:space="preserve">Decreto Supremo </w:t>
      </w:r>
      <w:proofErr w:type="spellStart"/>
      <w:r w:rsidRPr="003E75C3">
        <w:t>Nº</w:t>
      </w:r>
      <w:proofErr w:type="spellEnd"/>
      <w:r w:rsidRPr="003E75C3">
        <w:t xml:space="preserve"> 056-2018-PCM. Decreto Supremo que aprueba la Política General de Gobierno al 2021. Presidencia del Consejo de Ministros. (2018).https://busquedas.elperuano.pe/normaslegales/decreto-supremo-que-aprueba-la-politica-general-de-gobierno-decreto-supremo-n-056-2018-pcm-1651713-2/</w:t>
      </w:r>
    </w:p>
    <w:p w14:paraId="3573752E" w14:textId="77777777" w:rsidR="004E7FCA" w:rsidRPr="003E75C3" w:rsidRDefault="004E7FCA" w:rsidP="003E75C3"/>
    <w:p w14:paraId="29633D27" w14:textId="77777777" w:rsidR="00433527" w:rsidRPr="003E75C3" w:rsidRDefault="00433527" w:rsidP="003E75C3">
      <w:pPr>
        <w:spacing w:after="200"/>
        <w:rPr>
          <w:b/>
          <w:bCs/>
        </w:rPr>
      </w:pPr>
      <w:r w:rsidRPr="003E75C3">
        <w:lastRenderedPageBreak/>
        <w:t>Decreto Supremo N° 008-2019-MIMP.</w:t>
      </w:r>
      <w:r w:rsidRPr="003E75C3">
        <w:rPr>
          <w:b/>
          <w:bCs/>
        </w:rPr>
        <w:t xml:space="preserve"> </w:t>
      </w:r>
      <w:r w:rsidRPr="003E75C3">
        <w:t>Política Nacional de Igualdad de Género. Ministerio de la Mujer y Poblaciones Vulnerables. (2019). https://www.gob.pe/institucion/mimp/normas-legales/271118-008-2019-mimp</w:t>
      </w:r>
    </w:p>
    <w:p w14:paraId="5F2DDA08" w14:textId="77777777" w:rsidR="001E69AF" w:rsidRPr="003E75C3" w:rsidRDefault="001E69AF" w:rsidP="003E75C3">
      <w:pPr>
        <w:spacing w:after="200"/>
      </w:pPr>
      <w:r w:rsidRPr="003E75C3">
        <w:t xml:space="preserve">Decreto Supremo </w:t>
      </w:r>
      <w:proofErr w:type="spellStart"/>
      <w:r w:rsidRPr="003E75C3">
        <w:t>Nº</w:t>
      </w:r>
      <w:proofErr w:type="spellEnd"/>
      <w:r w:rsidRPr="003E75C3">
        <w:t xml:space="preserve"> 010-2020-JUS. Protocolo intersectorial para la participación del estado peruano ante los sistemas de protección internacional de derechos humanos. Ministerio de Justicia y Derechos Humanos - </w:t>
      </w:r>
      <w:proofErr w:type="spellStart"/>
      <w:r w:rsidRPr="003E75C3">
        <w:t>MINJUSDH</w:t>
      </w:r>
      <w:proofErr w:type="spellEnd"/>
      <w:r w:rsidRPr="003E75C3">
        <w:t xml:space="preserve">. (2020). </w:t>
      </w:r>
      <w:hyperlink r:id="rId106" w:history="1">
        <w:r w:rsidRPr="003E75C3">
          <w:rPr>
            <w:rStyle w:val="Hipervnculo"/>
          </w:rPr>
          <w:t>https://busquedas.elperuano.pe/normaslegales/decreto-supremo-que-aprueba-el-protocolo-intersectorial-par-decreto-supremo-n-010-2020-jus-1878720-1/</w:t>
        </w:r>
      </w:hyperlink>
    </w:p>
    <w:p w14:paraId="7D124F14" w14:textId="77777777" w:rsidR="004E7FCA" w:rsidRPr="003E75C3" w:rsidRDefault="004E7FCA" w:rsidP="003E75C3">
      <w:pPr>
        <w:spacing w:after="200"/>
      </w:pPr>
      <w:r w:rsidRPr="003E75C3">
        <w:t>Decreto Supremo N° 026-2020-SA. Decreto Supremo que aprueba la Política Nacional Multisectorial de Salud al 2030 “Perú, País Saludable”. Ministerio de Salud. (2020). https://www.gob.pe/institucion/minsa/normas-legales/1113419-026-2020-sa</w:t>
      </w:r>
    </w:p>
    <w:p w14:paraId="42709ADE" w14:textId="77777777" w:rsidR="00F76F7F" w:rsidRPr="003E75C3" w:rsidRDefault="00F76F7F" w:rsidP="003E75C3">
      <w:pPr>
        <w:spacing w:after="200"/>
      </w:pPr>
      <w:r w:rsidRPr="003E75C3">
        <w:t>Del Águila, L. (2012). Análisis y evaluación del plan de igualdad de oportunidades para las personas con discapacidad : aportes de la gerencia social para mejorar las políticas de discapacidad en el Perú. http://tesis.pucp.edu.pe/repositorio/handle/20.500.12404/1380</w:t>
      </w:r>
    </w:p>
    <w:p w14:paraId="74F20000" w14:textId="77777777" w:rsidR="006B7830" w:rsidRPr="003E75C3" w:rsidRDefault="006B7830" w:rsidP="003E75C3">
      <w:pPr>
        <w:spacing w:after="200"/>
      </w:pPr>
      <w:r w:rsidRPr="003E75C3">
        <w:t xml:space="preserve">Defensoría del Pueblo. (2007). Educación inclusiva: educación para todos. Supervisión de la política educativa para niños y niñas con discapacidad en escuelas regulares (Informe Defensorial No 127). Serie Informe Defensorial, 152. http://repositorio.minedu.gob.pe/bitstream/handle/123456789/849/485. Educación inclusiva Educación para todos. </w:t>
      </w:r>
      <w:proofErr w:type="gramStart"/>
      <w:r w:rsidRPr="003E75C3">
        <w:t xml:space="preserve">Supervisión de la política educativa para niños y niñas con discapacidad en escuelas </w:t>
      </w:r>
      <w:proofErr w:type="spellStart"/>
      <w:r w:rsidRPr="003E75C3">
        <w:t>regulares.pdf?</w:t>
      </w:r>
      <w:proofErr w:type="gramEnd"/>
      <w:r w:rsidRPr="003E75C3">
        <w:t>sequence</w:t>
      </w:r>
      <w:proofErr w:type="spellEnd"/>
      <w:r w:rsidRPr="003E75C3">
        <w:t>=1&amp;isAllowed=y</w:t>
      </w:r>
    </w:p>
    <w:p w14:paraId="02F6F98A" w14:textId="77777777" w:rsidR="006B7830" w:rsidRPr="003E75C3" w:rsidRDefault="006B7830" w:rsidP="003E75C3">
      <w:pPr>
        <w:spacing w:after="200"/>
      </w:pPr>
      <w:r w:rsidRPr="003E75C3">
        <w:t>Defensoría del Pueblo. (2017). Derechos de las personas en situación de vulnerabilidad en la gestión de riesgos ante emergencias y desastres. https://www.defensoria.gob.pe/emergenciasydesastresnaturales/images/derechos_personas_en_situacion_vulnerabilidad_en_la_gestion_de_riesgos_ante_emergencias_y_desastres.pdf</w:t>
      </w:r>
    </w:p>
    <w:p w14:paraId="57CFC839" w14:textId="77777777" w:rsidR="006B7830" w:rsidRPr="003E75C3" w:rsidRDefault="006B7830" w:rsidP="003E75C3">
      <w:pPr>
        <w:spacing w:after="200"/>
      </w:pPr>
      <w:r w:rsidRPr="003E75C3">
        <w:t xml:space="preserve">Defensoría del Pueblo. (2018). El Derecho a la Salud Mental. Supervisión de la implementación de la política pública de atención comunitaria y el camino a la desinstitucionalización. Informe Defensorial N°180. </w:t>
      </w:r>
      <w:hyperlink r:id="rId107" w:history="1">
        <w:r w:rsidRPr="003E75C3">
          <w:rPr>
            <w:rStyle w:val="Hipervnculo"/>
          </w:rPr>
          <w:t>https://www.defensoria.gob.pe/wp-</w:t>
        </w:r>
        <w:r w:rsidRPr="003E75C3">
          <w:rPr>
            <w:rStyle w:val="Hipervnculo"/>
          </w:rPr>
          <w:lastRenderedPageBreak/>
          <w:t>content/uploads/2018/12/Informe-Defensorial-No-180-Derecho-a-la-Salud-Mental-con-RD.pdf</w:t>
        </w:r>
      </w:hyperlink>
    </w:p>
    <w:p w14:paraId="5941092D" w14:textId="77777777" w:rsidR="00FA3A9D" w:rsidRPr="003E75C3" w:rsidRDefault="00C01B33" w:rsidP="003E75C3">
      <w:pPr>
        <w:spacing w:after="200"/>
      </w:pPr>
      <w:r w:rsidRPr="003E75C3">
        <w:t>Defensoría del Pueblo. (2019</w:t>
      </w:r>
      <w:r w:rsidR="005A173C" w:rsidRPr="003E75C3">
        <w:t>a</w:t>
      </w:r>
      <w:r w:rsidRPr="003E75C3">
        <w:t xml:space="preserve">). El derecho a la educación inclusiva. Barreras en la implementación de los servicios educativos públicos y privados para estudiantes con discapacidad y con otras necesidades educativas. Informe Defensorial, 183, 228. </w:t>
      </w:r>
      <w:hyperlink r:id="rId108" w:history="1">
        <w:r w:rsidR="005A173C" w:rsidRPr="003E75C3">
          <w:rPr>
            <w:rStyle w:val="Hipervnculo"/>
          </w:rPr>
          <w:t>https://www.defensoria.gob.pe/wp-content/uploads/2019/12/Informe-Defensorial-183-El-Derecho-a-la-Educación-Inclusiva.pdf</w:t>
        </w:r>
      </w:hyperlink>
      <w:r w:rsidR="005A173C" w:rsidRPr="003E75C3">
        <w:t xml:space="preserve"> </w:t>
      </w:r>
    </w:p>
    <w:p w14:paraId="2F09E55B" w14:textId="77777777" w:rsidR="00A47EB1" w:rsidRPr="003E75C3" w:rsidRDefault="00A47EB1" w:rsidP="003E75C3">
      <w:pPr>
        <w:spacing w:after="200"/>
      </w:pPr>
      <w:r w:rsidRPr="003E75C3">
        <w:t>Defensoría del Pueblo. (2019b). Nota de prensa No 275/</w:t>
      </w:r>
      <w:proofErr w:type="spellStart"/>
      <w:r w:rsidRPr="003E75C3">
        <w:t>OCII</w:t>
      </w:r>
      <w:proofErr w:type="spellEnd"/>
      <w:r w:rsidRPr="003E75C3">
        <w:t>/DP/2019. Defensoría del pueblo interviene para que persona con síndrome de Down cobre su sueldo sin necesidad de un curador. https://www.defensoria.gob.pe/wp-content/uploads/2019/09/NP-275-19.pdf</w:t>
      </w:r>
    </w:p>
    <w:p w14:paraId="29B09E04" w14:textId="77777777" w:rsidR="00A47EB1" w:rsidRPr="003E75C3" w:rsidRDefault="00A47EB1" w:rsidP="003E75C3">
      <w:pPr>
        <w:spacing w:after="200"/>
      </w:pPr>
      <w:r w:rsidRPr="003E75C3">
        <w:t xml:space="preserve">Defensoría del Pueblo. (2019c). Vigésimo Segundo Informe Anual 2018. </w:t>
      </w:r>
      <w:hyperlink r:id="rId109" w:history="1">
        <w:r w:rsidRPr="003E75C3">
          <w:rPr>
            <w:rStyle w:val="Hipervnculo"/>
          </w:rPr>
          <w:t>https://www.defensoria.gob.pe/wp-content/uploads/2019/05/Vigésimo-Segundo-Informe-Anual-de-la-Defensoría-del-Pueblo.-Enero-Diciembre-2018.pdf</w:t>
        </w:r>
      </w:hyperlink>
      <w:r w:rsidRPr="003E75C3">
        <w:t xml:space="preserve"> </w:t>
      </w:r>
    </w:p>
    <w:p w14:paraId="77AABDA4" w14:textId="77777777" w:rsidR="00A47EB1" w:rsidRPr="003E75C3" w:rsidRDefault="00A47EB1" w:rsidP="003E75C3">
      <w:pPr>
        <w:spacing w:after="200"/>
      </w:pPr>
      <w:r w:rsidRPr="003E75C3">
        <w:t>Defensoría del Pueblo. (2019d). Por una atención policial de calidad con respeto a los derechos fundamentales. Supervisión nacional a los departamentos de investigación criminal de la policía 2018. https://www.defensoria.gob.pe/wp-content/uploads/2019/09/INFORME-DE-ADJUNTÍA-N°-003-2019-DP-ADHPD-Supervisión-Nacional-a-los-Departamentos-de-Investigación.pdf</w:t>
      </w:r>
    </w:p>
    <w:p w14:paraId="6C3A33A3" w14:textId="77777777" w:rsidR="00A47EB1" w:rsidRPr="003E75C3" w:rsidRDefault="00A47EB1" w:rsidP="003E75C3">
      <w:pPr>
        <w:spacing w:after="200"/>
      </w:pPr>
      <w:r w:rsidRPr="003E75C3">
        <w:t>Defensoría del Pueblo. (2019e). Nota de Prensa N° 259/</w:t>
      </w:r>
      <w:proofErr w:type="spellStart"/>
      <w:r w:rsidRPr="003E75C3">
        <w:t>OCII</w:t>
      </w:r>
      <w:proofErr w:type="spellEnd"/>
      <w:r w:rsidRPr="003E75C3">
        <w:t>/DP/2019. En el marco de los juegos Parapanamericanos, Defensoría del Pueblo exige mejorar la accesibilidad en el transporte para personas con discapacidad. https://www.defensoria.gob.pe/wp-content/uploads/2019/08/NP259-19.pdf</w:t>
      </w:r>
    </w:p>
    <w:p w14:paraId="0FDBE62F" w14:textId="77777777" w:rsidR="00FA3A9D" w:rsidRPr="003E75C3" w:rsidRDefault="00C01B33" w:rsidP="003E75C3">
      <w:pPr>
        <w:spacing w:after="200"/>
      </w:pPr>
      <w:r w:rsidRPr="003E75C3">
        <w:t>Defensoría del Pueblo. (2020). Defensoría del Pueblo: situación de las personas con discapacidad se agravó durante la pandemia. https://www.defensoria.gob.pe/defensoria-del-pueblo-situacion-de-las-personas-con-discapacidad-se-agravo-durante-la-pandemia/</w:t>
      </w:r>
    </w:p>
    <w:p w14:paraId="021A5732" w14:textId="77777777" w:rsidR="00FA3A9D" w:rsidRPr="003E75C3" w:rsidRDefault="00C01B33" w:rsidP="003E75C3">
      <w:pPr>
        <w:spacing w:after="200"/>
        <w:rPr>
          <w:lang w:val="en-US"/>
        </w:rPr>
      </w:pPr>
      <w:r w:rsidRPr="003E75C3">
        <w:t xml:space="preserve">Fondo de las Naciones Unidas para la Infancia. (2005). Seminario internacional: Inclusión social, discapacidad y políticas públicas. </w:t>
      </w:r>
      <w:proofErr w:type="spellStart"/>
      <w:r w:rsidR="00383637" w:rsidRPr="003E75C3">
        <w:rPr>
          <w:lang w:val="en-US"/>
        </w:rPr>
        <w:t>En</w:t>
      </w:r>
      <w:proofErr w:type="spellEnd"/>
      <w:r w:rsidRPr="003E75C3">
        <w:rPr>
          <w:lang w:val="en-US"/>
        </w:rPr>
        <w:t xml:space="preserve"> Journal of Physics A: Mathematical and Theoretical. https://doi.org/10.1088/1751-8113/44/8/085201</w:t>
      </w:r>
    </w:p>
    <w:p w14:paraId="478FBC88" w14:textId="77777777" w:rsidR="00FA3A9D" w:rsidRPr="003E75C3" w:rsidRDefault="00C01B33" w:rsidP="003E75C3">
      <w:pPr>
        <w:spacing w:after="200"/>
      </w:pPr>
      <w:r w:rsidRPr="003E75C3">
        <w:lastRenderedPageBreak/>
        <w:t>Fondo de las Naciones Unidas para la Infancia</w:t>
      </w:r>
      <w:r w:rsidR="00C40656" w:rsidRPr="003E75C3">
        <w:t>.</w:t>
      </w:r>
      <w:r w:rsidRPr="003E75C3">
        <w:t xml:space="preserve"> (2013). Niños y jóvenes con discapacidad Hoja informativa. https://www.unicef.org/disabilities/files/Factsheet_A5-o_spanish-r4.pdf</w:t>
      </w:r>
    </w:p>
    <w:p w14:paraId="70407D0E" w14:textId="77777777" w:rsidR="006B7830" w:rsidRPr="003E75C3" w:rsidRDefault="006B7830" w:rsidP="003E75C3">
      <w:pPr>
        <w:spacing w:after="200"/>
      </w:pPr>
      <w:r w:rsidRPr="003E75C3">
        <w:t>Fondo de las Naciones Unidas para la Infancia. (2017). Estado Mundial de la Infancia 2017. Niños en un mundo digital. www.soapbox.co.uk</w:t>
      </w:r>
    </w:p>
    <w:p w14:paraId="750A7626" w14:textId="77777777" w:rsidR="00FA3A9D" w:rsidRPr="003E75C3" w:rsidRDefault="00C01B33" w:rsidP="003E75C3">
      <w:pPr>
        <w:spacing w:after="200"/>
      </w:pPr>
      <w:r w:rsidRPr="003E75C3">
        <w:t>Fondo de las Naciones Unidas para la Infancia</w:t>
      </w:r>
      <w:r w:rsidR="00C40656" w:rsidRPr="003E75C3">
        <w:t>,</w:t>
      </w:r>
      <w:r w:rsidRPr="003E75C3">
        <w:t xml:space="preserve"> &amp; Centro de Coordinación para la Prevención de los Desastres Naturales en América Central - </w:t>
      </w:r>
      <w:proofErr w:type="spellStart"/>
      <w:r w:rsidRPr="003E75C3">
        <w:t>CEPREDENAC</w:t>
      </w:r>
      <w:proofErr w:type="spellEnd"/>
      <w:r w:rsidRPr="003E75C3">
        <w:t>. (2019). Normas para la inclusión, protección y atención de las personas con discapacidad en las emergencias y desastres. https://www.unicef.org/lac/sites/unicef.org.lac/files/2018-06/P.2.3. Documento-Normas-Inclusion-Proteccion_13.08.2016-WEB.PDF</w:t>
      </w:r>
    </w:p>
    <w:p w14:paraId="2D637795" w14:textId="77777777" w:rsidR="00FA3A9D" w:rsidRPr="003E75C3" w:rsidRDefault="00C01B33" w:rsidP="003E75C3">
      <w:pPr>
        <w:spacing w:after="200"/>
      </w:pPr>
      <w:r w:rsidRPr="003E75C3">
        <w:t>Fraternidad Cristiana de Personas Enfermas y con Discapacidad del Perú-</w:t>
      </w:r>
      <w:proofErr w:type="spellStart"/>
      <w:r w:rsidRPr="003E75C3">
        <w:t>FCPED</w:t>
      </w:r>
      <w:proofErr w:type="spellEnd"/>
      <w:r w:rsidRPr="003E75C3">
        <w:t>, &amp; Confederación Española de Personas con Discapacidad Física y Orgánica-</w:t>
      </w:r>
      <w:proofErr w:type="spellStart"/>
      <w:r w:rsidRPr="003E75C3">
        <w:t>COCEMFE</w:t>
      </w:r>
      <w:proofErr w:type="spellEnd"/>
      <w:r w:rsidRPr="003E75C3">
        <w:t>. (2019). Participación y Acceso a la Toma de Decisiones de las Mujeres con Discapacidad en Espacios Públicos y Organizacionales de Chiclayo y Trujillo. https://doi.org/10.2307/j.ctt1zgwhjv</w:t>
      </w:r>
    </w:p>
    <w:p w14:paraId="5BEF58A2" w14:textId="77777777" w:rsidR="005A173C" w:rsidRPr="003E75C3" w:rsidRDefault="00E25F46" w:rsidP="003E75C3">
      <w:pPr>
        <w:spacing w:after="200"/>
      </w:pPr>
      <w:r w:rsidRPr="003E75C3">
        <w:t>Instituto Nacional de Estadística e Informática</w:t>
      </w:r>
      <w:r w:rsidRPr="003E75C3">
        <w:softHyphen/>
      </w:r>
      <w:r w:rsidR="00C01B33" w:rsidRPr="003E75C3">
        <w:t>. (2014). Primera Encuesta Nacional Especializada sobre Discapacidad 2012. Instituto Nacional de Estadística e Informática, 588. https://www.inei.gob.pe/media/MenuRecursivo/publicaciones_digitales/Est/Lib1171/ENEDIS 2012 - COMPLETO.pdf</w:t>
      </w:r>
      <w:r w:rsidR="005A173C" w:rsidRPr="003E75C3">
        <w:t xml:space="preserve"> </w:t>
      </w:r>
    </w:p>
    <w:p w14:paraId="08281FF6" w14:textId="77777777" w:rsidR="00DF53B4" w:rsidRPr="003E75C3" w:rsidRDefault="00E25F46" w:rsidP="003E75C3">
      <w:pPr>
        <w:spacing w:after="200"/>
      </w:pPr>
      <w:r w:rsidRPr="003E75C3">
        <w:t>Instituto Nacional de Estadística e Informática</w:t>
      </w:r>
      <w:r w:rsidRPr="003E75C3">
        <w:softHyphen/>
        <w:t xml:space="preserve">. </w:t>
      </w:r>
      <w:r w:rsidR="00DF53B4" w:rsidRPr="003E75C3">
        <w:t xml:space="preserve">(2018a). Perfil Sociodemográfico de la Población con Discapacidad, 2017. </w:t>
      </w:r>
      <w:hyperlink r:id="rId110" w:history="1">
        <w:r w:rsidR="00A47EB1" w:rsidRPr="003E75C3">
          <w:rPr>
            <w:rStyle w:val="Hipervnculo"/>
          </w:rPr>
          <w:t>https://www.inei.gob.pe/media/MenuRecursivo/publicaciones_digitales/Est/Lib1675/cap03.pdf</w:t>
        </w:r>
      </w:hyperlink>
    </w:p>
    <w:p w14:paraId="065EE36F" w14:textId="77777777" w:rsidR="00A47EB1" w:rsidRPr="003E75C3" w:rsidRDefault="00E25F46" w:rsidP="003E75C3">
      <w:pPr>
        <w:spacing w:after="200"/>
      </w:pPr>
      <w:r w:rsidRPr="003E75C3">
        <w:t>Instituto Nacional de Estadística e Informática</w:t>
      </w:r>
      <w:r w:rsidRPr="003E75C3">
        <w:softHyphen/>
        <w:t xml:space="preserve">. </w:t>
      </w:r>
      <w:r w:rsidR="00A47EB1" w:rsidRPr="003E75C3">
        <w:t xml:space="preserve">(2018b). Perú: Perfil Sociodemográfico. Censos Nacionales 2017: XII de Población, VII de Vivienda y III de Comunidades Indígenas. </w:t>
      </w:r>
      <w:hyperlink r:id="rId111" w:history="1">
        <w:r w:rsidR="00A47EB1" w:rsidRPr="003E75C3">
          <w:rPr>
            <w:rStyle w:val="Hipervnculo"/>
          </w:rPr>
          <w:t>https://www.inei.gob.pe/media/MenuRecursivo/publicaciones_digitales/Est/Lib1539/libro.pdf</w:t>
        </w:r>
      </w:hyperlink>
      <w:r w:rsidR="00A47EB1" w:rsidRPr="003E75C3">
        <w:t xml:space="preserve"> </w:t>
      </w:r>
    </w:p>
    <w:p w14:paraId="0147BC3F" w14:textId="77777777" w:rsidR="00A47EB1" w:rsidRPr="003E75C3" w:rsidRDefault="00E25F46" w:rsidP="003E75C3">
      <w:pPr>
        <w:spacing w:after="200"/>
      </w:pPr>
      <w:r w:rsidRPr="003E75C3">
        <w:lastRenderedPageBreak/>
        <w:t>Instituto Nacional de Estadística e Informática</w:t>
      </w:r>
      <w:r w:rsidRPr="003E75C3">
        <w:softHyphen/>
        <w:t xml:space="preserve">. </w:t>
      </w:r>
      <w:r w:rsidR="00A47EB1" w:rsidRPr="003E75C3">
        <w:t>(2018c). Perú: Caracterización de las Condiciones de Vida de la Población con Discapacidad, 2017. https://www.inei.gob.pe/media/MenuRecursivo/publicaciones_digitales/Est/Lib1591/libro.pdf</w:t>
      </w:r>
    </w:p>
    <w:p w14:paraId="380D62BA" w14:textId="77777777" w:rsidR="00FA3A9D" w:rsidRPr="003E75C3" w:rsidRDefault="00E25F46" w:rsidP="003E75C3">
      <w:pPr>
        <w:spacing w:after="200"/>
      </w:pPr>
      <w:r w:rsidRPr="003E75C3">
        <w:t>Instituto Nacional de Estadística e Informática</w:t>
      </w:r>
      <w:r w:rsidRPr="003E75C3">
        <w:softHyphen/>
        <w:t xml:space="preserve">. </w:t>
      </w:r>
      <w:r w:rsidR="00C01B33" w:rsidRPr="003E75C3">
        <w:t>(2019</w:t>
      </w:r>
      <w:r w:rsidR="008E526A" w:rsidRPr="003E75C3">
        <w:t>a</w:t>
      </w:r>
      <w:r w:rsidR="00C01B33" w:rsidRPr="003E75C3">
        <w:t>). Pobreza monetaria alcanzó al 20,2% de la población en el año 2019. http://m.inei.gob.pe/prensa/noticias/pobreza-monetaria-alcanzo-al-202-de-la-poblacion-en-el-ano-2019-12196/#:~:text=En el año 2019%2C el,(</w:t>
      </w:r>
      <w:proofErr w:type="spellStart"/>
      <w:r w:rsidR="00C01B33" w:rsidRPr="003E75C3">
        <w:t>ENAHO</w:t>
      </w:r>
      <w:proofErr w:type="spellEnd"/>
      <w:r w:rsidR="00C01B33" w:rsidRPr="003E75C3">
        <w:t>) del año 2019</w:t>
      </w:r>
    </w:p>
    <w:p w14:paraId="749148FE" w14:textId="77777777" w:rsidR="00915845" w:rsidRPr="003E75C3" w:rsidRDefault="00E25F46" w:rsidP="003E75C3">
      <w:pPr>
        <w:spacing w:after="200"/>
      </w:pPr>
      <w:r w:rsidRPr="003E75C3">
        <w:t>Instituto Nacional de Estadística e Informática</w:t>
      </w:r>
      <w:r w:rsidRPr="003E75C3">
        <w:softHyphen/>
        <w:t xml:space="preserve">. </w:t>
      </w:r>
      <w:r w:rsidR="00915845" w:rsidRPr="003E75C3">
        <w:t>(2019</w:t>
      </w:r>
      <w:r w:rsidR="008E526A" w:rsidRPr="003E75C3">
        <w:t>b</w:t>
      </w:r>
      <w:r w:rsidR="00915845" w:rsidRPr="003E75C3">
        <w:t>). Encuesta Nacional de Hogares 2019.</w:t>
      </w:r>
    </w:p>
    <w:p w14:paraId="04AA3243" w14:textId="77777777" w:rsidR="00FA3A9D" w:rsidRPr="003E75C3" w:rsidRDefault="00C01B33" w:rsidP="003E75C3">
      <w:pPr>
        <w:spacing w:after="200"/>
      </w:pPr>
      <w:r w:rsidRPr="003E75C3">
        <w:t>Instituto de Democracia y Derechos Humanos. (2016). El derecho de acceso a la justicia de las personas con discapacidad en el Perú: alcances y desafíos a la luz de la normativa vigente. https://idehpucp.pucp.edu.pe/opinion/el-derecho-de-acceso-a-la-justicia-de-las-personas-con-discapacidad-en-el-peru-alcances-y-desafios-a-la-luz-de-la-normativa-vigente/</w:t>
      </w:r>
    </w:p>
    <w:p w14:paraId="1056DCBB" w14:textId="77777777" w:rsidR="00FA3A9D" w:rsidRPr="003E75C3" w:rsidRDefault="00C01B33" w:rsidP="003E75C3">
      <w:pPr>
        <w:spacing w:after="200"/>
      </w:pPr>
      <w:r w:rsidRPr="003E75C3">
        <w:t>Jurado Nacional de Elecciones. (2020). ¿Cuál es la participación de personas con discapacidad en las listas congresales? Reporte Electoral N° 7, 2020. https://votoinformado.jne.gob.pe/voto/pdf/reportes/Reporte7_Final.pdf</w:t>
      </w:r>
    </w:p>
    <w:p w14:paraId="6F5EA1BC" w14:textId="77777777" w:rsidR="006B7830" w:rsidRPr="003E75C3" w:rsidRDefault="006B7830" w:rsidP="003E75C3">
      <w:pPr>
        <w:spacing w:after="200"/>
      </w:pPr>
      <w:r w:rsidRPr="003E75C3">
        <w:t>Mesa de discapacidad y derechos de la Coordinadora Nacional de Derechos Humanos. (2018). Diagnóstico sobre la situación de las personas con discapacidad en el Perú (diapositiva). http://www.midis.gob.pe/conectandofuturos/wp-content/uploads/2018/11/Milagros-Sovero-Habich-Coordinadora-de-la-Mesa-Discapacidad-y-Derechos.pdf</w:t>
      </w:r>
    </w:p>
    <w:p w14:paraId="1C6FA528" w14:textId="77777777" w:rsidR="00FA3A9D" w:rsidRPr="003E75C3" w:rsidRDefault="00C01B33" w:rsidP="003E75C3">
      <w:pPr>
        <w:spacing w:after="200"/>
      </w:pPr>
      <w:r w:rsidRPr="003E75C3">
        <w:t xml:space="preserve">Mesa de discapacidad y derechos de la Coordinadora Nacional de Derechos Humanos. (2019). Informe Alternativo para el </w:t>
      </w:r>
      <w:proofErr w:type="spellStart"/>
      <w:r w:rsidRPr="003E75C3">
        <w:t>Comite</w:t>
      </w:r>
      <w:proofErr w:type="spellEnd"/>
      <w:r w:rsidRPr="003E75C3">
        <w:t xml:space="preserve"> por los Derechos de las Personas con Discapacidad, 2019. https://db0a2585-5805-4090-be7c-cf01233b9cc7.filesusr.com/ugd/6f0244_d1deb76ace274950b4bd035acbfed127.pdf</w:t>
      </w:r>
    </w:p>
    <w:p w14:paraId="021FACC0" w14:textId="77777777" w:rsidR="00FA3A9D" w:rsidRPr="003E75C3" w:rsidRDefault="00C01B33" w:rsidP="003E75C3">
      <w:pPr>
        <w:spacing w:after="200"/>
      </w:pPr>
      <w:r w:rsidRPr="003E75C3">
        <w:lastRenderedPageBreak/>
        <w:t>Ministerio de Cultura. (2020). Política Nacional de Cultura al 2030. https://www.gob.pe/institucion/cultura/informes-publicaciones/841303-politica-nacional-de-cultura-al-2030</w:t>
      </w:r>
    </w:p>
    <w:p w14:paraId="14330497" w14:textId="77777777" w:rsidR="00915845" w:rsidRPr="003E75C3" w:rsidRDefault="00C01B33" w:rsidP="003E75C3">
      <w:pPr>
        <w:spacing w:after="200"/>
      </w:pPr>
      <w:r w:rsidRPr="003E75C3">
        <w:t xml:space="preserve">Ministerio de Educación. (2019). Política Nacional de Juventud. </w:t>
      </w:r>
      <w:hyperlink r:id="rId112" w:history="1">
        <w:r w:rsidR="00915845" w:rsidRPr="003E75C3">
          <w:rPr>
            <w:rStyle w:val="Hipervnculo"/>
          </w:rPr>
          <w:t>https://juventud.gob.pe/wp-content/uploads/2019/10/POLÍTICA-NACIONAL-DE-LA-JUVENTUD.pdf</w:t>
        </w:r>
      </w:hyperlink>
    </w:p>
    <w:p w14:paraId="0443C93D" w14:textId="77777777" w:rsidR="006B7830" w:rsidRPr="003E75C3" w:rsidRDefault="006B7830" w:rsidP="003E75C3">
      <w:pPr>
        <w:spacing w:after="200"/>
        <w:rPr>
          <w:lang w:val="en-US"/>
        </w:rPr>
      </w:pPr>
      <w:r w:rsidRPr="003E75C3">
        <w:t xml:space="preserve">Ministerio de Justicia y Derechos Humanos. (2019). Informe sobre los avances del primer año de implementación del Plan Nacional de Derechos Humanos 2018-2021. </w:t>
      </w:r>
      <w:r w:rsidRPr="003E75C3">
        <w:rPr>
          <w:lang w:val="en-US"/>
        </w:rPr>
        <w:t>Journal of Chemical Information and Modeling, 53(9), 1689–1699. https://observatorioderechoshumanos.minjus.gob.pe/wp-content/uploads/2019/09/Informe-de-avances-primer-año-de-implementación-del-PNDH-2018-2021-18092019-1.pdf</w:t>
      </w:r>
    </w:p>
    <w:p w14:paraId="378BCC01" w14:textId="77777777" w:rsidR="00FA3A9D" w:rsidRPr="003E75C3" w:rsidRDefault="00C01B33" w:rsidP="003E75C3">
      <w:pPr>
        <w:spacing w:after="200"/>
      </w:pPr>
      <w:r w:rsidRPr="003E75C3">
        <w:t>Ministerio de Justicia y Derechos Humanos. (2020). II Encuesta Nacional de Derechos Humanos. https://www.ipsos.com/sites/default/files/ct/news/documents/2020-06/presentacion_ii_encuesta_nacional_ddhh.pdf</w:t>
      </w:r>
    </w:p>
    <w:p w14:paraId="091E079A" w14:textId="77777777" w:rsidR="00FA3A9D" w:rsidRPr="003E75C3" w:rsidRDefault="00C01B33" w:rsidP="003E75C3">
      <w:pPr>
        <w:spacing w:after="200"/>
      </w:pPr>
      <w:r w:rsidRPr="003E75C3">
        <w:t xml:space="preserve">Ministerio de la Mujer y Poblaciones Vulnerables. (2019). Violencia hacia las personas con discapacidad: Análisis </w:t>
      </w:r>
      <w:proofErr w:type="spellStart"/>
      <w:r w:rsidRPr="003E75C3">
        <w:t>interseccional</w:t>
      </w:r>
      <w:proofErr w:type="spellEnd"/>
      <w:r w:rsidRPr="003E75C3">
        <w:t xml:space="preserve"> de los casos atendidos en los centros emergencias mujer, 2017-2018 (diapositiva). </w:t>
      </w:r>
      <w:hyperlink r:id="rId113" w:history="1">
        <w:r w:rsidR="000458A7" w:rsidRPr="003E75C3">
          <w:rPr>
            <w:rStyle w:val="Hipervnculo"/>
          </w:rPr>
          <w:t>https://observatorioviolencia.pe/wp-content/uploads/2019/08/Violencia-personas-con-discapacidad-.pdf</w:t>
        </w:r>
      </w:hyperlink>
    </w:p>
    <w:p w14:paraId="60164C20" w14:textId="77777777" w:rsidR="00FA3A9D" w:rsidRPr="003E75C3" w:rsidRDefault="00C01B33" w:rsidP="003E75C3">
      <w:pPr>
        <w:spacing w:after="200"/>
      </w:pPr>
      <w:r w:rsidRPr="003E75C3">
        <w:t>Ministerio de Salud. (2018). Plan Nacional de Fortalecimiento de Servicios de Salud Mental Comunitaria 2018-2021. Ministerio de Salud Del Perú, 100. http://bvs.minsa.gob.pe/local/MINSA/4422.pdf</w:t>
      </w:r>
    </w:p>
    <w:p w14:paraId="527355C5" w14:textId="77777777" w:rsidR="00FA3A9D" w:rsidRPr="003E75C3" w:rsidRDefault="00C01B33" w:rsidP="003E75C3">
      <w:pPr>
        <w:spacing w:after="200"/>
      </w:pPr>
      <w:r w:rsidRPr="003E75C3">
        <w:t>Ministerio de Salud. (2020). En tiempos de COVID-19 planifica tu familia. https://www.gob.pe/institucion/minsa/campañas/1490-en-tiempos-de-covid-19-planifica-tu-familia</w:t>
      </w:r>
    </w:p>
    <w:p w14:paraId="2DAE40DB" w14:textId="77777777" w:rsidR="00915845" w:rsidRPr="003E75C3" w:rsidRDefault="00915845" w:rsidP="003E75C3">
      <w:pPr>
        <w:spacing w:after="200"/>
      </w:pPr>
      <w:r w:rsidRPr="003E75C3">
        <w:t>Ministerio de Salud. (s.f.). Salud mental. http://www.minsa.gob.pe/salud-mental/</w:t>
      </w:r>
    </w:p>
    <w:p w14:paraId="10FAE6AE" w14:textId="77777777" w:rsidR="00FA3A9D" w:rsidRPr="003E75C3" w:rsidRDefault="00C01B33" w:rsidP="003E75C3">
      <w:pPr>
        <w:spacing w:after="200"/>
      </w:pPr>
      <w:r w:rsidRPr="003E75C3">
        <w:lastRenderedPageBreak/>
        <w:t>Ministerio de Vivienda</w:t>
      </w:r>
      <w:r w:rsidR="006B7830" w:rsidRPr="003E75C3">
        <w:t>,</w:t>
      </w:r>
      <w:r w:rsidRPr="003E75C3">
        <w:t xml:space="preserve"> Construcción y Saneamiento - </w:t>
      </w:r>
      <w:proofErr w:type="spellStart"/>
      <w:r w:rsidRPr="003E75C3">
        <w:t>MVCS</w:t>
      </w:r>
      <w:proofErr w:type="spellEnd"/>
      <w:r w:rsidRPr="003E75C3">
        <w:t>. (2018). Plan Nacional de Accesibilidad 2018-2023. http://dgadt.vivienda.gob.pe/uploads/PLAN-NACIONAL-DE-ACCESIBILIDAD-2018-2013.pdf</w:t>
      </w:r>
    </w:p>
    <w:p w14:paraId="047061E1" w14:textId="77777777" w:rsidR="00FA3A9D" w:rsidRPr="003E75C3" w:rsidRDefault="00C01B33" w:rsidP="003E75C3">
      <w:pPr>
        <w:spacing w:after="200"/>
      </w:pPr>
      <w:r w:rsidRPr="003E75C3">
        <w:t>Nash, C., &amp; Núñez, C. (2018). Impacto del Derecho Internacional de los Derechos Humanos en la protección jurisdiccional de grupos en situación de discriminación estructural en Chile. Estudios Constitucionales, 16(2), 221–270. https://doi.org/10.4067/s0718-52002018000200221</w:t>
      </w:r>
    </w:p>
    <w:p w14:paraId="66679ED9" w14:textId="04C065F8" w:rsidR="00FA3A9D" w:rsidRPr="003E75C3" w:rsidRDefault="00C01B33" w:rsidP="003E75C3">
      <w:pPr>
        <w:spacing w:after="200"/>
      </w:pPr>
      <w:r w:rsidRPr="003E75C3">
        <w:t xml:space="preserve">Oficina de las Naciones Unidas para la Reducción del Riesgo de Desastres – </w:t>
      </w:r>
      <w:proofErr w:type="spellStart"/>
      <w:r w:rsidRPr="003E75C3">
        <w:t>UNISDR</w:t>
      </w:r>
      <w:proofErr w:type="spellEnd"/>
      <w:r w:rsidRPr="003E75C3">
        <w:t xml:space="preserve">. (2013). Encuesta Mundial </w:t>
      </w:r>
      <w:r w:rsidR="00BD1467">
        <w:t>Organización de las Naciones Unidas</w:t>
      </w:r>
      <w:r w:rsidRPr="003E75C3">
        <w:t xml:space="preserve"> Explica por qué Mueren tantas Personas con Discapacidad en los Desastres. https://www.unisdr.org/files/35032_2013no29.spanish.pdf</w:t>
      </w:r>
    </w:p>
    <w:p w14:paraId="3045C7D2" w14:textId="77777777" w:rsidR="00FA3A9D" w:rsidRPr="003E75C3" w:rsidRDefault="00C01B33" w:rsidP="003E75C3">
      <w:pPr>
        <w:spacing w:after="200"/>
      </w:pPr>
      <w:r w:rsidRPr="003E75C3">
        <w:t>Organización de Estados Americanos. (2014). Diagnóstico regional sobre el ejercicio de la capacidad jurídica de las personas con discapacidad. https://www.oas.org/es/sedi/ddse/paginas/documentos/discapacidad/DESTACADOS/Relatoria-Espanol.pdf.</w:t>
      </w:r>
    </w:p>
    <w:p w14:paraId="000F86BB" w14:textId="77777777" w:rsidR="006B7830" w:rsidRPr="003E75C3" w:rsidRDefault="006B7830" w:rsidP="003E75C3">
      <w:pPr>
        <w:spacing w:after="200"/>
      </w:pPr>
      <w:r w:rsidRPr="003E75C3">
        <w:t>Organización de las Naciones Unidas. (2006). Convención sobre los derechos de las personas con discapacidad. https://www.ohchr.org/sp/hrbodies/crpd/pages/disabilitiesconvention.aspx</w:t>
      </w:r>
    </w:p>
    <w:p w14:paraId="6EB05353" w14:textId="77777777" w:rsidR="006B7830" w:rsidRPr="003E75C3" w:rsidRDefault="006B7830" w:rsidP="003E75C3">
      <w:pPr>
        <w:spacing w:after="200"/>
      </w:pPr>
      <w:r w:rsidRPr="003E75C3">
        <w:t xml:space="preserve">Organización de las Naciones Unidas. (2012). Observaciones finales del Comité sobre los Derechos de las Personas con Discapacidad. Documento </w:t>
      </w:r>
      <w:proofErr w:type="spellStart"/>
      <w:r w:rsidRPr="003E75C3">
        <w:t>CRPD</w:t>
      </w:r>
      <w:proofErr w:type="spellEnd"/>
      <w:r w:rsidRPr="003E75C3">
        <w:t>/C/PER/CO/1. Asamblea General de La Organización de Las Naciones Unidas. https://undocs.org/es/CRPD/C/PER/CO/1</w:t>
      </w:r>
    </w:p>
    <w:p w14:paraId="7D799B79" w14:textId="77777777" w:rsidR="00383637" w:rsidRPr="003E75C3" w:rsidRDefault="00383637" w:rsidP="003E75C3">
      <w:pPr>
        <w:spacing w:after="200"/>
      </w:pPr>
      <w:r w:rsidRPr="003E75C3">
        <w:t xml:space="preserve">Organización de las Naciones Unidas. (2016a). Observación general núm. 3 (2016), sobre las mujeres y las niñas con discapacidad. Documento </w:t>
      </w:r>
      <w:proofErr w:type="spellStart"/>
      <w:r w:rsidRPr="003E75C3">
        <w:t>CRPD</w:t>
      </w:r>
      <w:proofErr w:type="spellEnd"/>
      <w:r w:rsidRPr="003E75C3">
        <w:t>/C/</w:t>
      </w:r>
      <w:proofErr w:type="spellStart"/>
      <w:r w:rsidRPr="003E75C3">
        <w:t>GC</w:t>
      </w:r>
      <w:proofErr w:type="spellEnd"/>
      <w:r w:rsidRPr="003E75C3">
        <w:t>/3. https://undocs.org/es/CRPD/C/GC/3</w:t>
      </w:r>
    </w:p>
    <w:p w14:paraId="3D4E7668" w14:textId="77777777" w:rsidR="00FA3A9D" w:rsidRPr="003E75C3" w:rsidRDefault="00C01B33" w:rsidP="003E75C3">
      <w:pPr>
        <w:spacing w:after="200"/>
      </w:pPr>
      <w:r w:rsidRPr="003E75C3">
        <w:t>Organización de las Naciones Unidas. (2016</w:t>
      </w:r>
      <w:r w:rsidR="00965AD9" w:rsidRPr="003E75C3">
        <w:t>b</w:t>
      </w:r>
      <w:r w:rsidRPr="003E75C3">
        <w:t xml:space="preserve">). Observaciones finales sobre el Informe Inicial de Serbia. Documento: </w:t>
      </w:r>
      <w:proofErr w:type="spellStart"/>
      <w:r w:rsidRPr="003E75C3">
        <w:t>CRPD</w:t>
      </w:r>
      <w:proofErr w:type="spellEnd"/>
      <w:r w:rsidRPr="003E75C3">
        <w:t>/C/</w:t>
      </w:r>
      <w:proofErr w:type="spellStart"/>
      <w:r w:rsidRPr="003E75C3">
        <w:t>SRB</w:t>
      </w:r>
      <w:proofErr w:type="spellEnd"/>
      <w:r w:rsidRPr="003E75C3">
        <w:t>/CO/1. https://doi.org/10.1163/092902707X240620</w:t>
      </w:r>
    </w:p>
    <w:p w14:paraId="06213A98" w14:textId="77777777" w:rsidR="006B7830" w:rsidRPr="003E75C3" w:rsidRDefault="006B7830" w:rsidP="003E75C3">
      <w:pPr>
        <w:spacing w:after="200"/>
      </w:pPr>
      <w:r w:rsidRPr="003E75C3">
        <w:lastRenderedPageBreak/>
        <w:t>Organización de las Naciones Unidas. (201</w:t>
      </w:r>
      <w:r w:rsidR="00A47EB1" w:rsidRPr="003E75C3">
        <w:t>6</w:t>
      </w:r>
      <w:r w:rsidR="00965AD9" w:rsidRPr="003E75C3">
        <w:t>c</w:t>
      </w:r>
      <w:r w:rsidRPr="003E75C3">
        <w:t>). Informe de la Relatora Especial sobre los derechos de las personas con discapacidad. Documento A/</w:t>
      </w:r>
      <w:proofErr w:type="spellStart"/>
      <w:r w:rsidRPr="003E75C3">
        <w:t>HRC</w:t>
      </w:r>
      <w:proofErr w:type="spellEnd"/>
      <w:r w:rsidRPr="003E75C3">
        <w:t>/34/58. A/</w:t>
      </w:r>
      <w:proofErr w:type="spellStart"/>
      <w:r w:rsidRPr="003E75C3">
        <w:t>Hrc</w:t>
      </w:r>
      <w:proofErr w:type="spellEnd"/>
      <w:r w:rsidRPr="003E75C3">
        <w:t>/34/58, 22489. https://undocs.org/es/A/HRC/34/58</w:t>
      </w:r>
    </w:p>
    <w:p w14:paraId="43D17F48" w14:textId="77777777" w:rsidR="006B7830" w:rsidRPr="003E75C3" w:rsidRDefault="006B7830" w:rsidP="003E75C3">
      <w:pPr>
        <w:spacing w:after="200"/>
      </w:pPr>
      <w:r w:rsidRPr="003E75C3">
        <w:t xml:space="preserve">Organización de las Naciones Unidas. </w:t>
      </w:r>
      <w:r w:rsidRPr="003E75C3">
        <w:rPr>
          <w:lang w:val="en-US"/>
        </w:rPr>
        <w:t xml:space="preserve">(2017). General comment No. 5 (2017) on living independently and being included in the community. </w:t>
      </w:r>
      <w:r w:rsidRPr="003E75C3">
        <w:t xml:space="preserve">Documento </w:t>
      </w:r>
      <w:proofErr w:type="spellStart"/>
      <w:r w:rsidRPr="003E75C3">
        <w:t>CRPD</w:t>
      </w:r>
      <w:proofErr w:type="spellEnd"/>
      <w:r w:rsidRPr="003E75C3">
        <w:t>/C/</w:t>
      </w:r>
      <w:proofErr w:type="spellStart"/>
      <w:r w:rsidRPr="003E75C3">
        <w:t>GC</w:t>
      </w:r>
      <w:proofErr w:type="spellEnd"/>
      <w:r w:rsidRPr="003E75C3">
        <w:t>/5. https://undocs.org/CRPD/C/GC/5</w:t>
      </w:r>
    </w:p>
    <w:p w14:paraId="570CD17C" w14:textId="77777777" w:rsidR="00FA3A9D" w:rsidRPr="003E75C3" w:rsidRDefault="00C01B33" w:rsidP="003E75C3">
      <w:pPr>
        <w:spacing w:after="200"/>
      </w:pPr>
      <w:r w:rsidRPr="003E75C3">
        <w:t>Organización de las Naciones Unidas. (2018</w:t>
      </w:r>
      <w:r w:rsidR="00D200BE" w:rsidRPr="003E75C3">
        <w:t>a</w:t>
      </w:r>
      <w:r w:rsidRPr="003E75C3">
        <w:t xml:space="preserve">). Observación general núm. 6 (2018) sobre la igualdad y la no discriminación. Documento: </w:t>
      </w:r>
      <w:proofErr w:type="spellStart"/>
      <w:r w:rsidRPr="003E75C3">
        <w:t>CRPD</w:t>
      </w:r>
      <w:proofErr w:type="spellEnd"/>
      <w:r w:rsidRPr="003E75C3">
        <w:t>/C/</w:t>
      </w:r>
      <w:proofErr w:type="spellStart"/>
      <w:r w:rsidRPr="003E75C3">
        <w:t>GC</w:t>
      </w:r>
      <w:proofErr w:type="spellEnd"/>
      <w:r w:rsidRPr="003E75C3">
        <w:t>/6. 06662. https://undocs.org/es/CRPD/C/GC/6</w:t>
      </w:r>
    </w:p>
    <w:p w14:paraId="21CD6435" w14:textId="77777777" w:rsidR="00FA3A9D" w:rsidRPr="003E75C3" w:rsidRDefault="00C01B33" w:rsidP="003E75C3">
      <w:pPr>
        <w:spacing w:after="200"/>
      </w:pPr>
      <w:r w:rsidRPr="003E75C3">
        <w:t>Organización de las Naciones Unidas. (2018</w:t>
      </w:r>
      <w:r w:rsidR="00D200BE" w:rsidRPr="003E75C3">
        <w:t>b</w:t>
      </w:r>
      <w:r w:rsidRPr="003E75C3">
        <w:t>). Observación general n</w:t>
      </w:r>
      <w:r w:rsidR="00A47EB1" w:rsidRPr="003E75C3">
        <w:t>úm</w:t>
      </w:r>
      <w:r w:rsidRPr="003E75C3">
        <w:t xml:space="preserve">. 7 sobre la participación de las personas con discapacidad, incluidos los niños y las niñas con discapacidad, a través de las organizaciones que las representan, en la aplicación y el seguimiento de la Convención. Documento: </w:t>
      </w:r>
      <w:proofErr w:type="spellStart"/>
      <w:r w:rsidRPr="003E75C3">
        <w:t>CRPD</w:t>
      </w:r>
      <w:proofErr w:type="spellEnd"/>
      <w:r w:rsidRPr="003E75C3">
        <w:t>/C/G. Servicios Sociales y Política Social, 18970(43), 33–66. https://undocs.org/es/CRPD/C/GC/7</w:t>
      </w:r>
    </w:p>
    <w:p w14:paraId="5F89F6C8" w14:textId="77777777" w:rsidR="006B7830" w:rsidRPr="003E75C3" w:rsidRDefault="006B7830" w:rsidP="003E75C3">
      <w:pPr>
        <w:spacing w:after="200"/>
      </w:pPr>
      <w:r w:rsidRPr="003E75C3">
        <w:t>Organización de las Naciones Unidas. (2019</w:t>
      </w:r>
      <w:r w:rsidR="00383637" w:rsidRPr="003E75C3">
        <w:t>a</w:t>
      </w:r>
      <w:r w:rsidRPr="003E75C3">
        <w:t xml:space="preserve">). Resolución aprobada por la Asamblea General el 17 de diciembre de 2018. Documento A/RES/73/142. </w:t>
      </w:r>
      <w:hyperlink r:id="rId114" w:history="1">
        <w:r w:rsidR="00383637" w:rsidRPr="003E75C3">
          <w:rPr>
            <w:rStyle w:val="Hipervnculo"/>
          </w:rPr>
          <w:t>https://doi.org/10.18268/bsgm1908v4n1x1</w:t>
        </w:r>
      </w:hyperlink>
    </w:p>
    <w:p w14:paraId="4ACD32F8" w14:textId="77777777" w:rsidR="00383637" w:rsidRPr="003E75C3" w:rsidRDefault="00383637" w:rsidP="003E75C3">
      <w:pPr>
        <w:spacing w:after="200"/>
        <w:rPr>
          <w:lang w:val="en-US"/>
        </w:rPr>
      </w:pPr>
      <w:r w:rsidRPr="003E75C3">
        <w:t xml:space="preserve">Organización de las Naciones Unidas. </w:t>
      </w:r>
      <w:r w:rsidRPr="003E75C3">
        <w:rPr>
          <w:lang w:val="en-US"/>
        </w:rPr>
        <w:t xml:space="preserve">(2019b). Disability and Development Report. </w:t>
      </w:r>
      <w:proofErr w:type="spellStart"/>
      <w:r w:rsidRPr="003E75C3">
        <w:rPr>
          <w:lang w:val="en-US"/>
        </w:rPr>
        <w:t>En</w:t>
      </w:r>
      <w:proofErr w:type="spellEnd"/>
      <w:r w:rsidRPr="003E75C3">
        <w:rPr>
          <w:lang w:val="en-US"/>
        </w:rPr>
        <w:t xml:space="preserve"> The Elgar Companion to Development Studies. </w:t>
      </w:r>
      <w:hyperlink r:id="rId115" w:history="1">
        <w:r w:rsidRPr="003E75C3">
          <w:rPr>
            <w:rStyle w:val="Hipervnculo"/>
            <w:lang w:val="en-US"/>
          </w:rPr>
          <w:t>https://doi.org/10.4337/9781847202864.00035</w:t>
        </w:r>
      </w:hyperlink>
    </w:p>
    <w:p w14:paraId="3D29258B" w14:textId="77777777" w:rsidR="006B3BCB" w:rsidRPr="003E75C3" w:rsidRDefault="006B3BCB" w:rsidP="003E75C3">
      <w:pPr>
        <w:spacing w:after="200"/>
      </w:pPr>
      <w:r w:rsidRPr="003E75C3">
        <w:t>Organización de las Naciones Unidas. (2019c). La toma de conciencia a tenor del artículo 8 de la Convención sobre los Derechos de las Personas con Discapacidad. Documento: A/</w:t>
      </w:r>
      <w:proofErr w:type="spellStart"/>
      <w:r w:rsidRPr="003E75C3">
        <w:t>HRC</w:t>
      </w:r>
      <w:proofErr w:type="spellEnd"/>
      <w:r w:rsidRPr="003E75C3">
        <w:t>/43/27. A/</w:t>
      </w:r>
      <w:proofErr w:type="spellStart"/>
      <w:r w:rsidRPr="003E75C3">
        <w:t>Hrc</w:t>
      </w:r>
      <w:proofErr w:type="spellEnd"/>
      <w:r w:rsidRPr="003E75C3">
        <w:t>/43/27, 21805.</w:t>
      </w:r>
    </w:p>
    <w:p w14:paraId="6E9209FA" w14:textId="77777777" w:rsidR="00FA3A9D" w:rsidRPr="003E75C3" w:rsidRDefault="00C01B33" w:rsidP="003E75C3">
      <w:pPr>
        <w:spacing w:after="200"/>
      </w:pPr>
      <w:r w:rsidRPr="003E75C3">
        <w:t>Organización de las Naciones Unidas. (2019</w:t>
      </w:r>
      <w:r w:rsidR="006B3BCB" w:rsidRPr="003E75C3">
        <w:t>d</w:t>
      </w:r>
      <w:r w:rsidRPr="003E75C3">
        <w:t xml:space="preserve">). Informes periódicos segundo y tercero combinados que el Perú debía presentar en 2018 en virtud del artículo 35 de la Convención. </w:t>
      </w:r>
      <w:proofErr w:type="spellStart"/>
      <w:r w:rsidRPr="003E75C3">
        <w:t>CRPD</w:t>
      </w:r>
      <w:proofErr w:type="spellEnd"/>
      <w:r w:rsidRPr="003E75C3">
        <w:t>/C/PER/2-3.</w:t>
      </w:r>
    </w:p>
    <w:p w14:paraId="7395BCC5" w14:textId="77777777" w:rsidR="00915845" w:rsidRPr="003E75C3" w:rsidRDefault="00915845" w:rsidP="003E75C3">
      <w:pPr>
        <w:spacing w:after="200"/>
        <w:rPr>
          <w:lang w:eastAsia="es-PE"/>
        </w:rPr>
      </w:pPr>
      <w:r w:rsidRPr="003E75C3">
        <w:lastRenderedPageBreak/>
        <w:t xml:space="preserve">Organización de las Naciones Unidas. (2020). </w:t>
      </w:r>
      <w:proofErr w:type="spellStart"/>
      <w:r w:rsidRPr="003E75C3">
        <w:rPr>
          <w:lang w:eastAsia="es-PE"/>
        </w:rPr>
        <w:t>Policy</w:t>
      </w:r>
      <w:proofErr w:type="spellEnd"/>
      <w:r w:rsidRPr="003E75C3">
        <w:rPr>
          <w:lang w:eastAsia="es-PE"/>
        </w:rPr>
        <w:t xml:space="preserve"> </w:t>
      </w:r>
      <w:proofErr w:type="spellStart"/>
      <w:r w:rsidRPr="003E75C3">
        <w:rPr>
          <w:lang w:eastAsia="es-PE"/>
        </w:rPr>
        <w:t>Brief</w:t>
      </w:r>
      <w:proofErr w:type="spellEnd"/>
      <w:r w:rsidRPr="003E75C3">
        <w:rPr>
          <w:lang w:eastAsia="es-PE"/>
        </w:rPr>
        <w:t xml:space="preserve">: A </w:t>
      </w:r>
      <w:proofErr w:type="spellStart"/>
      <w:r w:rsidRPr="003E75C3">
        <w:rPr>
          <w:lang w:eastAsia="es-PE"/>
        </w:rPr>
        <w:t>Disability</w:t>
      </w:r>
      <w:proofErr w:type="spellEnd"/>
      <w:r w:rsidRPr="003E75C3">
        <w:rPr>
          <w:lang w:eastAsia="es-PE"/>
        </w:rPr>
        <w:t xml:space="preserve">-Inclusive Response </w:t>
      </w:r>
      <w:proofErr w:type="spellStart"/>
      <w:r w:rsidRPr="003E75C3">
        <w:rPr>
          <w:lang w:eastAsia="es-PE"/>
        </w:rPr>
        <w:t>to</w:t>
      </w:r>
      <w:proofErr w:type="spellEnd"/>
      <w:r w:rsidRPr="003E75C3">
        <w:rPr>
          <w:lang w:eastAsia="es-PE"/>
        </w:rPr>
        <w:t xml:space="preserve"> COVID-19. https://peru.un.org/sites/default/files/2020-06/sg_policy_brief_on_persons_with_disabilities_final.pdf</w:t>
      </w:r>
    </w:p>
    <w:p w14:paraId="5277C2A2" w14:textId="77777777" w:rsidR="00FA3A9D" w:rsidRPr="003E75C3" w:rsidRDefault="00C01B33" w:rsidP="003E75C3">
      <w:pPr>
        <w:spacing w:after="200"/>
      </w:pPr>
      <w:r w:rsidRPr="003E75C3">
        <w:t>Organización Internacional del Trabajo. (2019). Discapacidad y trabajo. https://www.ilo.org/global/topics/disability-and-work/WCMS_475652/lang--es/index.htm</w:t>
      </w:r>
    </w:p>
    <w:p w14:paraId="57729E70" w14:textId="77777777" w:rsidR="006B7830" w:rsidRPr="003E75C3" w:rsidRDefault="006B7830" w:rsidP="003E75C3">
      <w:pPr>
        <w:spacing w:after="200"/>
      </w:pPr>
      <w:r w:rsidRPr="003E75C3">
        <w:t xml:space="preserve">Organización Mundial de la Salud. (2001). Clasificación Internacional del Funcionamiento, de la Discapacidad y de la Salud. </w:t>
      </w:r>
      <w:hyperlink r:id="rId116" w:history="1">
        <w:r w:rsidRPr="003E75C3">
          <w:rPr>
            <w:rStyle w:val="Hipervnculo"/>
          </w:rPr>
          <w:t>https://aspace.org/assets/uploads/publicaciones/e74e4-cif_2001.pdf</w:t>
        </w:r>
      </w:hyperlink>
    </w:p>
    <w:p w14:paraId="63350381" w14:textId="77777777" w:rsidR="00FA3A9D" w:rsidRPr="003E75C3" w:rsidRDefault="00C01B33" w:rsidP="003E75C3">
      <w:pPr>
        <w:spacing w:after="200"/>
      </w:pPr>
      <w:r w:rsidRPr="003E75C3">
        <w:t>Organización Mundial de la Salud. (2005). Infecciones de transmisión sexual y otras infecciones del tracto reproductivo: una guía para la práctica básica. Integración de La Atención de Las ITS/</w:t>
      </w:r>
      <w:proofErr w:type="spellStart"/>
      <w:r w:rsidRPr="003E75C3">
        <w:t>ITR</w:t>
      </w:r>
      <w:proofErr w:type="spellEnd"/>
      <w:r w:rsidRPr="003E75C3">
        <w:t xml:space="preserve"> En Salud Reproductiva. https://apps.who.int/iris/bitstream/handle/10665/96349/9243592653_spa.pdf?sequence=1</w:t>
      </w:r>
    </w:p>
    <w:p w14:paraId="03D45D62" w14:textId="77777777" w:rsidR="006B7830" w:rsidRPr="003E75C3" w:rsidRDefault="006B7830" w:rsidP="003E75C3">
      <w:pPr>
        <w:spacing w:after="200"/>
      </w:pPr>
      <w:r w:rsidRPr="003E75C3">
        <w:t>Organización Mundial de la Salud. (2011</w:t>
      </w:r>
      <w:r w:rsidR="00A47EB1" w:rsidRPr="003E75C3">
        <w:t>a</w:t>
      </w:r>
      <w:r w:rsidRPr="003E75C3">
        <w:t xml:space="preserve">). Informe mundial sobre la discapacidad. </w:t>
      </w:r>
      <w:hyperlink r:id="rId117" w:history="1">
        <w:r w:rsidR="00A47EB1" w:rsidRPr="003E75C3">
          <w:rPr>
            <w:rStyle w:val="Hipervnculo"/>
          </w:rPr>
          <w:t>https://www.minsalud.gov.co/sites/rid/Lists/BibliotecaDigital/RIDE/INEC/INTOR/informe-mundial-discapacidad-oms.pdf</w:t>
        </w:r>
      </w:hyperlink>
    </w:p>
    <w:p w14:paraId="050F3333" w14:textId="77777777" w:rsidR="00A47EB1" w:rsidRPr="003E75C3" w:rsidRDefault="00A47EB1" w:rsidP="003E75C3">
      <w:pPr>
        <w:spacing w:after="200"/>
      </w:pPr>
      <w:r w:rsidRPr="003E75C3">
        <w:t>Organización Mundial de la Salud. (2011b). Informe Mundial sobre la Discapacidad (Resumen). https://doi.org/10.1115/1.1765142</w:t>
      </w:r>
    </w:p>
    <w:p w14:paraId="332BE0A7" w14:textId="77777777" w:rsidR="00FA3A9D" w:rsidRPr="003E75C3" w:rsidRDefault="00C01B33" w:rsidP="003E75C3">
      <w:pPr>
        <w:spacing w:after="200"/>
      </w:pPr>
      <w:r w:rsidRPr="003E75C3">
        <w:t>Organización Mundial de la Salud</w:t>
      </w:r>
      <w:r w:rsidR="00C40656" w:rsidRPr="003E75C3">
        <w:t>.</w:t>
      </w:r>
      <w:r w:rsidRPr="003E75C3">
        <w:t xml:space="preserve"> (2020). Planificación familiar. </w:t>
      </w:r>
      <w:hyperlink r:id="rId118" w:history="1">
        <w:r w:rsidR="00C40656" w:rsidRPr="003E75C3">
          <w:rPr>
            <w:rStyle w:val="Hipervnculo"/>
          </w:rPr>
          <w:t>https://www.who.int/es/news-room/fact-sheets/detail/family-planning-contraception</w:t>
        </w:r>
      </w:hyperlink>
    </w:p>
    <w:p w14:paraId="35563831" w14:textId="77777777" w:rsidR="00C40656" w:rsidRPr="003E75C3" w:rsidRDefault="00C40656" w:rsidP="003E75C3">
      <w:pPr>
        <w:spacing w:after="200"/>
      </w:pPr>
      <w:r w:rsidRPr="003E75C3">
        <w:t>Organización Mundial de la Salud. (s.f.). Discapacidades. https://www.who.int/topics/disabilities/es/</w:t>
      </w:r>
    </w:p>
    <w:p w14:paraId="47B67B41" w14:textId="77777777" w:rsidR="006B7830" w:rsidRPr="003E75C3" w:rsidRDefault="006B7830" w:rsidP="003E75C3">
      <w:pPr>
        <w:spacing w:after="200"/>
      </w:pPr>
      <w:r w:rsidRPr="003E75C3">
        <w:t xml:space="preserve">Organización para la Cooperación y el Desarrollo Económicos. (2015). Caminos de Desarrollo: Estudio Multidimensional del Perú. </w:t>
      </w:r>
      <w:proofErr w:type="spellStart"/>
      <w:r w:rsidRPr="003E75C3">
        <w:t>OECD</w:t>
      </w:r>
      <w:proofErr w:type="spellEnd"/>
      <w:r w:rsidRPr="003E75C3">
        <w:t xml:space="preserve"> 2015, 1(3), 1–25. https://www.oecd.org/dev/MDCR </w:t>
      </w:r>
      <w:proofErr w:type="spellStart"/>
      <w:r w:rsidRPr="003E75C3">
        <w:t>PERU</w:t>
      </w:r>
      <w:proofErr w:type="spellEnd"/>
      <w:r w:rsidRPr="003E75C3">
        <w:t xml:space="preserve"> Principales mensages_FINAL.pdf</w:t>
      </w:r>
    </w:p>
    <w:p w14:paraId="3EA34315" w14:textId="77777777" w:rsidR="00FA3A9D" w:rsidRPr="003E75C3" w:rsidRDefault="00C01B33" w:rsidP="003E75C3">
      <w:pPr>
        <w:spacing w:after="200"/>
      </w:pPr>
      <w:r w:rsidRPr="003E75C3">
        <w:lastRenderedPageBreak/>
        <w:t xml:space="preserve">Organización para la Cooperación y el Desarrollo Económicos. (2016). Reforma de la Gobernanza Publica. 28. </w:t>
      </w:r>
      <w:hyperlink r:id="rId119" w:history="1">
        <w:r w:rsidR="00C40656" w:rsidRPr="003E75C3">
          <w:rPr>
            <w:rStyle w:val="Hipervnculo"/>
          </w:rPr>
          <w:t>http://www.oecd.org/gov/public-governance-review-peru-highlights-es.pdf</w:t>
        </w:r>
      </w:hyperlink>
    </w:p>
    <w:p w14:paraId="185147A3" w14:textId="77777777" w:rsidR="00C40656" w:rsidRPr="003E75C3" w:rsidRDefault="00C40656" w:rsidP="003E75C3">
      <w:pPr>
        <w:spacing w:after="200"/>
      </w:pPr>
      <w:r w:rsidRPr="003E75C3">
        <w:t>Organización para la Cooperación y el Desarrollo Económicos. (2019). Para impulsar un nuevo período de mayor competitividad con inclusión, el Perú debe promover nuevas reformas, según el Centro de desarrollo de la OCDE. https://www.oecd.org/dev/peru-mdcr-vol-3-press-release.htm</w:t>
      </w:r>
    </w:p>
    <w:p w14:paraId="0135E4E0" w14:textId="77777777" w:rsidR="00FA3A9D" w:rsidRPr="003E75C3" w:rsidRDefault="00C01B33" w:rsidP="003E75C3">
      <w:pPr>
        <w:spacing w:after="200"/>
      </w:pPr>
      <w:r w:rsidRPr="003E75C3">
        <w:t xml:space="preserve">Palacios, A. (2008). El modelo social de discapacidad: orígenes, caracterización y plasmación en la Convención Internacional sobre los Derechos de las Personas con Discapacidad. </w:t>
      </w:r>
      <w:r w:rsidR="006E64EC" w:rsidRPr="003E75C3">
        <w:t>E</w:t>
      </w:r>
      <w:r w:rsidRPr="003E75C3">
        <w:t>n El modelo social de la discapacidad: Orígenes, caracterización y plasmación en la Convención Internacional sobre los Derechos de las Personas con Discapacidad. https://www.cermi.es/sites/default/files/docs/colecciones/Elmodelosocialdediscapacidad.pdf</w:t>
      </w:r>
    </w:p>
    <w:p w14:paraId="0B9A22BF" w14:textId="77777777" w:rsidR="00FA3A9D" w:rsidRPr="003E75C3" w:rsidRDefault="00C01B33" w:rsidP="003E75C3">
      <w:pPr>
        <w:spacing w:after="200"/>
      </w:pPr>
      <w:r w:rsidRPr="003E75C3">
        <w:t xml:space="preserve">Palacios, A., &amp; </w:t>
      </w:r>
      <w:proofErr w:type="spellStart"/>
      <w:r w:rsidRPr="003E75C3">
        <w:t>Bariffi</w:t>
      </w:r>
      <w:proofErr w:type="spellEnd"/>
      <w:r w:rsidRPr="003E75C3">
        <w:t>, F. (2007). La discapacidad como una cuestión de derechos humanos. Una aproximación a la Convención Internacional sobre los Derechos de las Personas con Discapacidad. https://www.cermi.es/sites/default/files/docs/colecciones/Discapacidad.pdf</w:t>
      </w:r>
    </w:p>
    <w:p w14:paraId="3333A3CC" w14:textId="77777777" w:rsidR="00FA3A9D" w:rsidRPr="003E75C3" w:rsidRDefault="00C01B33" w:rsidP="003E75C3">
      <w:pPr>
        <w:spacing w:after="200"/>
      </w:pPr>
      <w:r w:rsidRPr="003E75C3">
        <w:t>Paredes, R. (2019). Reconocimiento de la capacidad jurídica de las personas con discapacidad en el Perú: Avances y retos en su implementación. 3(2), 36–57. http://redcdpd.net/revista/index.php/revista/article/view/161/89</w:t>
      </w:r>
    </w:p>
    <w:p w14:paraId="5F1FA71B" w14:textId="77777777" w:rsidR="00FA3A9D" w:rsidRPr="003E75C3" w:rsidRDefault="00C01B33" w:rsidP="003E75C3">
      <w:pPr>
        <w:spacing w:after="200"/>
      </w:pPr>
      <w:r w:rsidRPr="003E75C3">
        <w:t xml:space="preserve">Pelletier, P. (2014). La discriminación estructural en la evolución jurisprudencial de la Corte Interamericana de Derechos Humanos. Revista </w:t>
      </w:r>
      <w:proofErr w:type="spellStart"/>
      <w:r w:rsidRPr="003E75C3">
        <w:t>IIDH</w:t>
      </w:r>
      <w:proofErr w:type="spellEnd"/>
      <w:r w:rsidRPr="003E75C3">
        <w:t>, 60. https://www.corteidh.or.cr/tablas/r34025.pdf</w:t>
      </w:r>
    </w:p>
    <w:p w14:paraId="5C5A9EC5" w14:textId="77777777" w:rsidR="00FA3A9D" w:rsidRPr="003E75C3" w:rsidRDefault="00C01B33" w:rsidP="003E75C3">
      <w:pPr>
        <w:spacing w:after="200"/>
      </w:pPr>
      <w:r w:rsidRPr="003E75C3">
        <w:t>Poder Judicial. (2017). Sentencia en primera instancia del Expediente N° 14940-2016-0-1801-JR-CA-06. https://static.legis.pe/wp-content/uploads/2018/05/Expediente-14940-2016-0-1801-JR-CA-06.pdf</w:t>
      </w:r>
    </w:p>
    <w:p w14:paraId="1B89D990" w14:textId="77777777" w:rsidR="00FA3A9D" w:rsidRPr="003E75C3" w:rsidRDefault="00C01B33" w:rsidP="003E75C3">
      <w:pPr>
        <w:spacing w:after="200"/>
      </w:pPr>
      <w:r w:rsidRPr="003E75C3">
        <w:lastRenderedPageBreak/>
        <w:t xml:space="preserve">Pons, J., &amp; Sánchez, J. (2018). Mujeres Con Discapacidad: Una Doble Vía De Discriminación </w:t>
      </w:r>
      <w:proofErr w:type="spellStart"/>
      <w:r w:rsidRPr="003E75C3">
        <w:t>Disabilities</w:t>
      </w:r>
      <w:proofErr w:type="spellEnd"/>
      <w:r w:rsidRPr="003E75C3">
        <w:t xml:space="preserve"> </w:t>
      </w:r>
      <w:proofErr w:type="spellStart"/>
      <w:r w:rsidRPr="003E75C3">
        <w:t>Woman</w:t>
      </w:r>
      <w:proofErr w:type="spellEnd"/>
      <w:r w:rsidRPr="003E75C3">
        <w:t xml:space="preserve">: a </w:t>
      </w:r>
      <w:proofErr w:type="spellStart"/>
      <w:r w:rsidRPr="003E75C3">
        <w:t>Double</w:t>
      </w:r>
      <w:proofErr w:type="spellEnd"/>
      <w:r w:rsidRPr="003E75C3">
        <w:t xml:space="preserve"> </w:t>
      </w:r>
      <w:proofErr w:type="spellStart"/>
      <w:r w:rsidRPr="003E75C3">
        <w:t>Way</w:t>
      </w:r>
      <w:proofErr w:type="spellEnd"/>
      <w:r w:rsidRPr="003E75C3">
        <w:t xml:space="preserve"> </w:t>
      </w:r>
      <w:proofErr w:type="spellStart"/>
      <w:r w:rsidRPr="003E75C3">
        <w:t>Discrimination</w:t>
      </w:r>
      <w:proofErr w:type="spellEnd"/>
      <w:r w:rsidRPr="003E75C3">
        <w:t>. 6, 69–85. https://revistas.ujat.mx/index.php/perfiles/article/view/3118/2339</w:t>
      </w:r>
    </w:p>
    <w:p w14:paraId="126C35AB" w14:textId="77777777" w:rsidR="00FA3A9D" w:rsidRPr="003E75C3" w:rsidRDefault="00C01B33" w:rsidP="003E75C3">
      <w:pPr>
        <w:spacing w:after="200"/>
      </w:pPr>
      <w:r w:rsidRPr="003E75C3">
        <w:t>Presidencia del Consejo de Ministros. (2013). Política Nacional De Modernización De La Gestión Pública Al 2021. Perú, 73. http://www.pcm.gob.pe/wp-content/uploads/2013/05/PNMGP.pdf</w:t>
      </w:r>
    </w:p>
    <w:p w14:paraId="5C53981E" w14:textId="77777777" w:rsidR="00FA3A9D" w:rsidRPr="003E75C3" w:rsidRDefault="00C01B33" w:rsidP="003E75C3">
      <w:pPr>
        <w:spacing w:after="200"/>
      </w:pPr>
      <w:r w:rsidRPr="003E75C3">
        <w:t>Programa de las Naciones Unidas para el Desarroll</w:t>
      </w:r>
      <w:r w:rsidR="00C40656" w:rsidRPr="003E75C3">
        <w:t>o</w:t>
      </w:r>
      <w:r w:rsidRPr="003E75C3">
        <w:t xml:space="preserve">. </w:t>
      </w:r>
      <w:r w:rsidR="00915845" w:rsidRPr="003E75C3">
        <w:t xml:space="preserve">(1990). </w:t>
      </w:r>
      <w:r w:rsidRPr="003E75C3">
        <w:t xml:space="preserve">Informe de Desarrollo Humano. </w:t>
      </w:r>
      <w:hyperlink r:id="rId120" w:history="1">
        <w:r w:rsidR="00915845" w:rsidRPr="003E75C3">
          <w:rPr>
            <w:rStyle w:val="Hipervnculo"/>
          </w:rPr>
          <w:t>http://hdr.undp.org/sites/default/files/hdr_1990_es_completo_nostats.pdf</w:t>
        </w:r>
      </w:hyperlink>
      <w:r w:rsidR="00915845" w:rsidRPr="003E75C3">
        <w:t xml:space="preserve"> </w:t>
      </w:r>
    </w:p>
    <w:p w14:paraId="0DFF9D2E" w14:textId="77777777" w:rsidR="00FA3A9D" w:rsidRPr="003E75C3" w:rsidRDefault="00C01B33" w:rsidP="003E75C3">
      <w:pPr>
        <w:spacing w:after="200"/>
      </w:pPr>
      <w:proofErr w:type="spellStart"/>
      <w:r w:rsidRPr="003E75C3">
        <w:t>PROMPERU</w:t>
      </w:r>
      <w:proofErr w:type="spellEnd"/>
      <w:r w:rsidRPr="003E75C3">
        <w:t xml:space="preserve">. (2017). Turismo in. Desafíos del turismo accesible. Boletín N°39. </w:t>
      </w:r>
      <w:hyperlink r:id="rId121" w:history="1">
        <w:r w:rsidR="000458A7" w:rsidRPr="003E75C3">
          <w:rPr>
            <w:rStyle w:val="Hipervnculo"/>
          </w:rPr>
          <w:t>https://www.promperu.gob.pe/turismoin/Boletines/2017/Nov/rompiendo-barreras-con-un-turismo-accesible.html</w:t>
        </w:r>
      </w:hyperlink>
    </w:p>
    <w:p w14:paraId="223D9EDE" w14:textId="77777777" w:rsidR="000458A7" w:rsidRPr="003E75C3" w:rsidRDefault="006B7830" w:rsidP="003E75C3">
      <w:pPr>
        <w:spacing w:after="200"/>
      </w:pPr>
      <w:r w:rsidRPr="003E75C3">
        <w:t>Salomé, L.</w:t>
      </w:r>
      <w:r w:rsidR="000458A7" w:rsidRPr="003E75C3">
        <w:t xml:space="preserve"> (2015). La «discriminación múltiple». Formación del concepto y bases constitucionales para su aplicación en el Perú. Pensamiento Constitucional, 20, 311-334. http://revistas.pucp.edu.pe/index.php/pensamientoconstitucional/article/download/14895/15435/</w:t>
      </w:r>
    </w:p>
    <w:p w14:paraId="3104641F" w14:textId="77777777" w:rsidR="00FA3A9D" w:rsidRPr="003E75C3" w:rsidRDefault="006B7830" w:rsidP="003E75C3">
      <w:pPr>
        <w:spacing w:after="200"/>
      </w:pPr>
      <w:r w:rsidRPr="003E75C3">
        <w:t>Salomé, L.</w:t>
      </w:r>
      <w:r w:rsidR="00C01B33" w:rsidRPr="003E75C3">
        <w:t xml:space="preserve"> (2017). La discriminación y algunos de sus calificativos: directa, indirecta, por indiferenciación, </w:t>
      </w:r>
      <w:proofErr w:type="spellStart"/>
      <w:r w:rsidR="00C01B33" w:rsidRPr="003E75C3">
        <w:t>interseccional</w:t>
      </w:r>
      <w:proofErr w:type="spellEnd"/>
      <w:r w:rsidR="00C01B33" w:rsidRPr="003E75C3">
        <w:t xml:space="preserve"> (o múltiple) y estructural. Pensamiento Constitucional, 22(22), 255–290. http://revistas.pucp.edu.pe/index.php/pensamientoconstitucional/article/view/19948/19969</w:t>
      </w:r>
    </w:p>
    <w:p w14:paraId="1081B8F4" w14:textId="77777777" w:rsidR="00FA3A9D" w:rsidRPr="003E75C3" w:rsidRDefault="00C01B33" w:rsidP="003E75C3">
      <w:pPr>
        <w:spacing w:after="200"/>
      </w:pPr>
      <w:r w:rsidRPr="003E75C3">
        <w:t>Sanjosé, A. (2007). El primer tratado de derechos humanos del siglo XXI: la Convención sobre los derechos de las personas con discapacidad. Revista Electrónica de Estudios Internacionales (</w:t>
      </w:r>
      <w:proofErr w:type="spellStart"/>
      <w:r w:rsidRPr="003E75C3">
        <w:t>REEI</w:t>
      </w:r>
      <w:proofErr w:type="spellEnd"/>
      <w:r w:rsidRPr="003E75C3">
        <w:t>), 13. https://dialnet.unirioja.es/servlet/articulo?codigo=2327515</w:t>
      </w:r>
    </w:p>
    <w:p w14:paraId="5BA12B40" w14:textId="77777777" w:rsidR="00FA3A9D" w:rsidRPr="003E75C3" w:rsidRDefault="006B7830" w:rsidP="003E75C3">
      <w:pPr>
        <w:spacing w:after="200"/>
      </w:pPr>
      <w:r w:rsidRPr="003E75C3">
        <w:t>Solí</w:t>
      </w:r>
      <w:r w:rsidR="00C01B33" w:rsidRPr="003E75C3">
        <w:t xml:space="preserve">s, P. (2017). </w:t>
      </w:r>
      <w:r w:rsidR="00FA382A" w:rsidRPr="003E75C3">
        <w:t>Discriminación</w:t>
      </w:r>
      <w:r w:rsidR="00C01B33" w:rsidRPr="003E75C3">
        <w:t xml:space="preserve"> estructural y desigualdad social. http://www.conapred.org.mx/documentos_cedoc/Discriminacionestructural accs.pdf</w:t>
      </w:r>
    </w:p>
    <w:p w14:paraId="51052272" w14:textId="77777777" w:rsidR="00915845" w:rsidRPr="003E75C3" w:rsidRDefault="00C01B33" w:rsidP="003E75C3">
      <w:pPr>
        <w:spacing w:after="200"/>
      </w:pPr>
      <w:proofErr w:type="spellStart"/>
      <w:r w:rsidRPr="003E75C3">
        <w:lastRenderedPageBreak/>
        <w:t>Toyco</w:t>
      </w:r>
      <w:proofErr w:type="spellEnd"/>
      <w:r w:rsidRPr="003E75C3">
        <w:t>, P. (2018). La discapacidad en la constitución. Hacia un necesario reconocimiento de derechos fundamentales desde la convención sobre derechos de las personas con discapacidad. 65–80.</w:t>
      </w:r>
    </w:p>
    <w:p w14:paraId="4D075458" w14:textId="77777777" w:rsidR="00FA3A9D" w:rsidRPr="003E75C3" w:rsidRDefault="00915845" w:rsidP="003E75C3">
      <w:pPr>
        <w:spacing w:after="200"/>
      </w:pPr>
      <w:r w:rsidRPr="003E75C3">
        <w:t xml:space="preserve">Toboso, M. (2017). </w:t>
      </w:r>
      <w:proofErr w:type="spellStart"/>
      <w:r w:rsidRPr="003E75C3">
        <w:t>Capacitismo</w:t>
      </w:r>
      <w:proofErr w:type="spellEnd"/>
      <w:r w:rsidRPr="003E75C3">
        <w:t xml:space="preserve">. Barbarismos </w:t>
      </w:r>
      <w:proofErr w:type="spellStart"/>
      <w:r w:rsidRPr="003E75C3">
        <w:t>queer</w:t>
      </w:r>
      <w:proofErr w:type="spellEnd"/>
      <w:r w:rsidRPr="003E75C3">
        <w:t xml:space="preserve"> y otras </w:t>
      </w:r>
      <w:proofErr w:type="spellStart"/>
      <w:r w:rsidRPr="003E75C3">
        <w:t>esdrújulas</w:t>
      </w:r>
      <w:proofErr w:type="spellEnd"/>
      <w:r w:rsidRPr="003E75C3">
        <w:t xml:space="preserve">. Barcelona. Ed. Bellaterra. 2017. </w:t>
      </w:r>
      <w:proofErr w:type="spellStart"/>
      <w:r w:rsidRPr="003E75C3">
        <w:t>Páginas</w:t>
      </w:r>
      <w:proofErr w:type="spellEnd"/>
      <w:r w:rsidRPr="003E75C3">
        <w:t xml:space="preserve"> 73- 81. ISBN: 978-84-7290-829-1 </w:t>
      </w:r>
    </w:p>
    <w:p w14:paraId="2D3B8125" w14:textId="77777777" w:rsidR="00FA3A9D" w:rsidRPr="003E75C3" w:rsidRDefault="0069466D" w:rsidP="003E75C3">
      <w:pPr>
        <w:spacing w:after="200"/>
      </w:pPr>
      <w:r w:rsidRPr="003E75C3">
        <w:t>Villaseca, M., Saravia, M., Stockton, P., Reynel, A. &amp; Prado, A. (2021). Sistema de Redes de Apoyos para la Toma de Decisiones para Personas con Discapacidad Intelectual y Discapacidad Psicosocial. Lima: Diversidad (no publicado).</w:t>
      </w:r>
    </w:p>
    <w:sectPr w:rsidR="00FA3A9D" w:rsidRPr="003E75C3" w:rsidSect="009A7C63">
      <w:pgSz w:w="11906" w:h="16838"/>
      <w:pgMar w:top="1701" w:right="1701" w:bottom="1701" w:left="1701" w:header="709"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2F71F" w14:textId="77777777" w:rsidR="00537B70" w:rsidRDefault="00537B70">
      <w:r>
        <w:separator/>
      </w:r>
    </w:p>
  </w:endnote>
  <w:endnote w:type="continuationSeparator" w:id="0">
    <w:p w14:paraId="6026890B" w14:textId="77777777" w:rsidR="00537B70" w:rsidRDefault="0053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D458" w14:textId="77777777" w:rsidR="007D31B6" w:rsidRDefault="007D31B6" w:rsidP="0068378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F7103FF" w14:textId="77777777" w:rsidR="007D31B6" w:rsidRDefault="007D31B6" w:rsidP="00683780">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p w14:paraId="4DB300D0" w14:textId="77777777" w:rsidR="007D31B6" w:rsidRDefault="007D31B6" w:rsidP="00683780">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p w14:paraId="673307B9" w14:textId="77777777" w:rsidR="007D31B6" w:rsidRDefault="007D31B6" w:rsidP="00D63276">
    <w:pPr>
      <w:pBdr>
        <w:top w:val="nil"/>
        <w:left w:val="nil"/>
        <w:bottom w:val="nil"/>
        <w:right w:val="nil"/>
        <w:between w:val="nil"/>
      </w:pBdr>
      <w:tabs>
        <w:tab w:val="center" w:pos="4252"/>
        <w:tab w:val="right" w:pos="8504"/>
      </w:tabs>
      <w:ind w:right="360"/>
      <w:jc w:val="right"/>
      <w:rPr>
        <w:color w:val="000000"/>
      </w:rPr>
    </w:pPr>
  </w:p>
  <w:p w14:paraId="2BBC2E15" w14:textId="77777777" w:rsidR="007D31B6" w:rsidRDefault="007D31B6">
    <w:pPr>
      <w:pBdr>
        <w:top w:val="nil"/>
        <w:left w:val="nil"/>
        <w:bottom w:val="nil"/>
        <w:right w:val="nil"/>
        <w:between w:val="nil"/>
      </w:pBdr>
      <w:tabs>
        <w:tab w:val="center" w:pos="4252"/>
        <w:tab w:val="right" w:pos="8504"/>
      </w:tabs>
      <w:ind w:right="360"/>
      <w:rPr>
        <w:color w:val="000000"/>
      </w:rPr>
    </w:pPr>
  </w:p>
  <w:p w14:paraId="6D40A85A" w14:textId="77777777" w:rsidR="007D31B6" w:rsidRDefault="007D31B6">
    <w:pPr>
      <w:widowControl w:val="0"/>
      <w:pBdr>
        <w:top w:val="nil"/>
        <w:left w:val="nil"/>
        <w:bottom w:val="nil"/>
        <w:right w:val="nil"/>
        <w:between w:val="nil"/>
      </w:pBdr>
      <w:spacing w:line="276" w:lineRule="auto"/>
      <w:rPr>
        <w:color w:val="000000"/>
      </w:rPr>
    </w:pPr>
  </w:p>
  <w:p w14:paraId="648784E5" w14:textId="77777777" w:rsidR="007D31B6" w:rsidRDefault="007D31B6">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69354" w14:textId="77777777" w:rsidR="007D31B6" w:rsidRDefault="007D31B6" w:rsidP="00D63276">
    <w:pPr>
      <w:pBdr>
        <w:top w:val="nil"/>
        <w:left w:val="nil"/>
        <w:bottom w:val="nil"/>
        <w:right w:val="nil"/>
        <w:between w:val="nil"/>
      </w:pBdr>
      <w:tabs>
        <w:tab w:val="center" w:pos="4252"/>
        <w:tab w:val="right" w:pos="8504"/>
      </w:tabs>
      <w:ind w:right="360"/>
      <w:rPr>
        <w:color w:val="000000"/>
      </w:rPr>
    </w:pPr>
  </w:p>
  <w:p w14:paraId="6C7EEDFB" w14:textId="77777777" w:rsidR="007D31B6" w:rsidRDefault="007D31B6" w:rsidP="00D63276">
    <w:pP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9D40" w14:textId="77777777" w:rsidR="007D31B6" w:rsidRDefault="007D31B6" w:rsidP="0068378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98</w:t>
    </w:r>
    <w:r>
      <w:rPr>
        <w:rStyle w:val="Nmerodepgina"/>
      </w:rPr>
      <w:fldChar w:fldCharType="end"/>
    </w:r>
  </w:p>
  <w:p w14:paraId="23376F60" w14:textId="77777777" w:rsidR="007D31B6" w:rsidRDefault="007D31B6" w:rsidP="00D63276">
    <w:pPr>
      <w:pBdr>
        <w:top w:val="nil"/>
        <w:left w:val="nil"/>
        <w:bottom w:val="nil"/>
        <w:right w:val="nil"/>
        <w:between w:val="nil"/>
      </w:pBdr>
      <w:tabs>
        <w:tab w:val="center" w:pos="4252"/>
        <w:tab w:val="right" w:pos="8504"/>
      </w:tabs>
      <w:jc w:val="right"/>
      <w:rPr>
        <w:color w:val="000000"/>
      </w:rPr>
    </w:pPr>
  </w:p>
  <w:p w14:paraId="20B88886" w14:textId="77777777" w:rsidR="007D31B6" w:rsidRDefault="007D31B6">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C90E" w14:textId="77777777" w:rsidR="007D31B6" w:rsidRDefault="007D31B6" w:rsidP="0068378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117</w:t>
    </w:r>
    <w:r>
      <w:rPr>
        <w:rStyle w:val="Nmerodepgina"/>
      </w:rPr>
      <w:fldChar w:fldCharType="end"/>
    </w:r>
  </w:p>
  <w:p w14:paraId="7545EEB5" w14:textId="77777777" w:rsidR="007D31B6" w:rsidRDefault="007D31B6" w:rsidP="00D63276">
    <w:pPr>
      <w:pBdr>
        <w:top w:val="nil"/>
        <w:left w:val="nil"/>
        <w:bottom w:val="nil"/>
        <w:right w:val="nil"/>
        <w:between w:val="nil"/>
      </w:pBdr>
      <w:tabs>
        <w:tab w:val="center" w:pos="4252"/>
        <w:tab w:val="right" w:pos="8504"/>
      </w:tabs>
      <w:ind w:right="360"/>
      <w:rPr>
        <w:color w:val="000000"/>
      </w:rPr>
    </w:pPr>
  </w:p>
  <w:p w14:paraId="16E380AE" w14:textId="77777777" w:rsidR="007D31B6" w:rsidRDefault="007D31B6" w:rsidP="00D63276">
    <w:pP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B9229" w14:textId="77777777" w:rsidR="007D31B6" w:rsidRDefault="007D31B6">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103</w:t>
    </w:r>
    <w:r>
      <w:rPr>
        <w:color w:val="000000"/>
      </w:rPr>
      <w:fldChar w:fldCharType="end"/>
    </w:r>
  </w:p>
  <w:p w14:paraId="705301B0" w14:textId="77777777" w:rsidR="007D31B6" w:rsidRDefault="007D31B6">
    <w:pPr>
      <w:pBdr>
        <w:top w:val="nil"/>
        <w:left w:val="nil"/>
        <w:bottom w:val="nil"/>
        <w:right w:val="nil"/>
        <w:between w:val="nil"/>
      </w:pBdr>
      <w:tabs>
        <w:tab w:val="center" w:pos="4252"/>
        <w:tab w:val="right" w:pos="8504"/>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252C4" w14:textId="77777777" w:rsidR="007D31B6" w:rsidRDefault="007D31B6" w:rsidP="0068378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303</w:t>
    </w:r>
    <w:r>
      <w:rPr>
        <w:rStyle w:val="Nmerodepgina"/>
      </w:rPr>
      <w:fldChar w:fldCharType="end"/>
    </w:r>
  </w:p>
  <w:p w14:paraId="338DD437" w14:textId="77777777" w:rsidR="007D31B6" w:rsidRDefault="007D31B6" w:rsidP="001A4FEB">
    <w:pPr>
      <w:pBdr>
        <w:top w:val="nil"/>
        <w:left w:val="nil"/>
        <w:bottom w:val="nil"/>
        <w:right w:val="nil"/>
        <w:between w:val="nil"/>
      </w:pBdr>
      <w:tabs>
        <w:tab w:val="center" w:pos="4252"/>
        <w:tab w:val="right" w:pos="8504"/>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06A22" w14:textId="77777777" w:rsidR="007D31B6" w:rsidRDefault="007D31B6" w:rsidP="0068378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302</w:t>
    </w:r>
    <w:r>
      <w:rPr>
        <w:rStyle w:val="Nmerodepgina"/>
      </w:rPr>
      <w:fldChar w:fldCharType="end"/>
    </w:r>
  </w:p>
  <w:p w14:paraId="7CE46188" w14:textId="77777777" w:rsidR="007D31B6" w:rsidRDefault="007D31B6" w:rsidP="00D63276">
    <w:pPr>
      <w:widowControl w:val="0"/>
      <w:pBdr>
        <w:top w:val="nil"/>
        <w:left w:val="nil"/>
        <w:bottom w:val="nil"/>
        <w:right w:val="nil"/>
        <w:between w:val="nil"/>
      </w:pBdr>
      <w:spacing w:line="14" w:lineRule="auto"/>
      <w:ind w:right="360"/>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55229" w14:textId="77777777" w:rsidR="00537B70" w:rsidRDefault="00537B70">
      <w:r>
        <w:separator/>
      </w:r>
    </w:p>
  </w:footnote>
  <w:footnote w:type="continuationSeparator" w:id="0">
    <w:p w14:paraId="06110774" w14:textId="77777777" w:rsidR="00537B70" w:rsidRDefault="00537B70">
      <w:r>
        <w:continuationSeparator/>
      </w:r>
    </w:p>
  </w:footnote>
  <w:footnote w:id="1">
    <w:p w14:paraId="1C95A5F1" w14:textId="77777777" w:rsidR="007D31B6" w:rsidRDefault="007D31B6">
      <w:pPr>
        <w:rPr>
          <w:sz w:val="20"/>
          <w:szCs w:val="20"/>
        </w:rPr>
      </w:pPr>
      <w:r>
        <w:rPr>
          <w:vertAlign w:val="superscript"/>
        </w:rPr>
        <w:footnoteRef/>
      </w:r>
      <w:r>
        <w:rPr>
          <w:sz w:val="18"/>
          <w:szCs w:val="18"/>
        </w:rPr>
        <w:t xml:space="preserve"> Art. 2 de la Ley N° 29997, Ley General de la Persona con Discapacidad</w:t>
      </w:r>
    </w:p>
  </w:footnote>
  <w:footnote w:id="2">
    <w:p w14:paraId="340BD0B7" w14:textId="77777777" w:rsidR="007D31B6" w:rsidRDefault="007D31B6">
      <w:pPr>
        <w:rPr>
          <w:sz w:val="20"/>
          <w:szCs w:val="20"/>
        </w:rPr>
      </w:pPr>
      <w:r>
        <w:rPr>
          <w:vertAlign w:val="superscript"/>
        </w:rPr>
        <w:footnoteRef/>
      </w:r>
      <w:r>
        <w:rPr>
          <w:sz w:val="20"/>
          <w:szCs w:val="20"/>
        </w:rPr>
        <w:t xml:space="preserve"> </w:t>
      </w:r>
      <w:r>
        <w:rPr>
          <w:sz w:val="18"/>
          <w:szCs w:val="18"/>
        </w:rPr>
        <w:t>Aprobado mediante Decreto Supremo 007-2008-MIMDES.</w:t>
      </w:r>
    </w:p>
  </w:footnote>
  <w:footnote w:id="3">
    <w:p w14:paraId="4452BEDE" w14:textId="77777777" w:rsidR="007D31B6" w:rsidRDefault="007D31B6">
      <w:pPr>
        <w:rPr>
          <w:sz w:val="20"/>
          <w:szCs w:val="20"/>
        </w:rPr>
      </w:pPr>
      <w:r>
        <w:rPr>
          <w:vertAlign w:val="superscript"/>
        </w:rPr>
        <w:footnoteRef/>
      </w:r>
      <w:r>
        <w:rPr>
          <w:sz w:val="20"/>
          <w:szCs w:val="20"/>
        </w:rPr>
        <w:t xml:space="preserve"> </w:t>
      </w:r>
      <w:r>
        <w:rPr>
          <w:sz w:val="18"/>
          <w:szCs w:val="18"/>
        </w:rPr>
        <w:t>Aprobado mediante Decreto Supremo 012-2018-VIVIENDA.</w:t>
      </w:r>
    </w:p>
  </w:footnote>
  <w:footnote w:id="4">
    <w:p w14:paraId="357121F1" w14:textId="77777777" w:rsidR="007D31B6" w:rsidRDefault="007D31B6">
      <w:pPr>
        <w:rPr>
          <w:sz w:val="20"/>
          <w:szCs w:val="20"/>
        </w:rPr>
      </w:pPr>
      <w:r>
        <w:rPr>
          <w:vertAlign w:val="superscript"/>
        </w:rPr>
        <w:footnoteRef/>
      </w:r>
      <w:r>
        <w:rPr>
          <w:sz w:val="20"/>
          <w:szCs w:val="20"/>
        </w:rPr>
        <w:t xml:space="preserve"> </w:t>
      </w:r>
      <w:r>
        <w:rPr>
          <w:sz w:val="18"/>
          <w:szCs w:val="18"/>
        </w:rPr>
        <w:t>Aprobado mediante Decreto Supremo 002-2018-JUS.</w:t>
      </w:r>
    </w:p>
  </w:footnote>
  <w:footnote w:id="5">
    <w:p w14:paraId="502FE57A" w14:textId="77777777" w:rsidR="007D31B6" w:rsidRDefault="007D31B6">
      <w:pPr>
        <w:rPr>
          <w:sz w:val="20"/>
          <w:szCs w:val="20"/>
        </w:rPr>
      </w:pPr>
      <w:r>
        <w:rPr>
          <w:vertAlign w:val="superscript"/>
        </w:rPr>
        <w:footnoteRef/>
      </w:r>
      <w:r>
        <w:rPr>
          <w:sz w:val="20"/>
          <w:szCs w:val="20"/>
        </w:rPr>
        <w:t xml:space="preserve"> </w:t>
      </w:r>
      <w:r>
        <w:rPr>
          <w:sz w:val="18"/>
          <w:szCs w:val="18"/>
        </w:rPr>
        <w:t>Aprobado mediante Decreto Supremo 001-2019-MIMP.</w:t>
      </w:r>
    </w:p>
  </w:footnote>
  <w:footnote w:id="6">
    <w:p w14:paraId="58836BBC" w14:textId="31557883" w:rsidR="007D31B6" w:rsidRDefault="007D31B6">
      <w:pPr>
        <w:jc w:val="both"/>
        <w:rPr>
          <w:sz w:val="18"/>
          <w:szCs w:val="18"/>
        </w:rPr>
      </w:pPr>
      <w:r>
        <w:rPr>
          <w:vertAlign w:val="superscript"/>
        </w:rPr>
        <w:footnoteRef/>
      </w:r>
      <w:r>
        <w:rPr>
          <w:sz w:val="18"/>
          <w:szCs w:val="18"/>
        </w:rPr>
        <w:t xml:space="preserve"> De acuerdo al Centro Nacional de Planeamiento Estratégico (2018), las políticas nacionales sectoriales son aquellas que abordan un problema social o económico específico, público o privado, y que tienen un solo ministerio rector. </w:t>
      </w:r>
    </w:p>
  </w:footnote>
  <w:footnote w:id="7">
    <w:p w14:paraId="44C8F326" w14:textId="237DD00D" w:rsidR="007D31B6" w:rsidRDefault="007D31B6">
      <w:pPr>
        <w:jc w:val="both"/>
        <w:rPr>
          <w:sz w:val="20"/>
          <w:szCs w:val="20"/>
        </w:rPr>
      </w:pPr>
      <w:r>
        <w:rPr>
          <w:vertAlign w:val="superscript"/>
        </w:rPr>
        <w:footnoteRef/>
      </w:r>
      <w:r>
        <w:rPr>
          <w:sz w:val="18"/>
          <w:szCs w:val="18"/>
        </w:rPr>
        <w:t xml:space="preserve"> De acuerdo al Centro Nacional de Planeamiento Estratégico (2018), las políticas nacionales multisectoriales son aquellas que, para abordar un problema o necesidad, requieren del involucramiento articulado de más de un sector bajo la competencia de más de dos ministerios.</w:t>
      </w:r>
      <w:r>
        <w:rPr>
          <w:sz w:val="20"/>
          <w:szCs w:val="20"/>
        </w:rPr>
        <w:t xml:space="preserve"> </w:t>
      </w:r>
    </w:p>
  </w:footnote>
  <w:footnote w:id="8">
    <w:p w14:paraId="6C24C933" w14:textId="77777777" w:rsidR="007D31B6" w:rsidRDefault="007D31B6">
      <w:pPr>
        <w:pStyle w:val="Textonotapie"/>
      </w:pPr>
      <w:r>
        <w:rPr>
          <w:rStyle w:val="Refdenotaalpie"/>
        </w:rPr>
        <w:footnoteRef/>
      </w:r>
      <w:r>
        <w:t xml:space="preserve"> Ratificada mediante Decreto Supremo 073-2007-RE.</w:t>
      </w:r>
    </w:p>
  </w:footnote>
  <w:footnote w:id="9">
    <w:p w14:paraId="5A47A5E8" w14:textId="77777777" w:rsidR="007D31B6" w:rsidRDefault="007D31B6">
      <w:pPr>
        <w:rPr>
          <w:sz w:val="18"/>
          <w:szCs w:val="18"/>
        </w:rPr>
      </w:pPr>
      <w:r>
        <w:rPr>
          <w:vertAlign w:val="superscript"/>
        </w:rPr>
        <w:footnoteRef/>
      </w:r>
      <w:r>
        <w:rPr>
          <w:sz w:val="18"/>
          <w:szCs w:val="18"/>
        </w:rPr>
        <w:t xml:space="preserve"> Art. 14 de la Ley N° 29973.</w:t>
      </w:r>
    </w:p>
  </w:footnote>
  <w:footnote w:id="10">
    <w:p w14:paraId="09B4A334" w14:textId="77777777" w:rsidR="007D31B6" w:rsidRDefault="007D31B6">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Aprobado mediante Decreto Supremo N° 029-2018-PCM y modificado mediante Decreto Supremo N° 168-2020-PCM y Decreto Supremo N° 176-2020-PCM.</w:t>
      </w:r>
    </w:p>
  </w:footnote>
  <w:footnote w:id="11">
    <w:p w14:paraId="71E5C746"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Art. 2 de la Constitución Política del Perú.</w:t>
      </w:r>
    </w:p>
  </w:footnote>
  <w:footnote w:id="12">
    <w:p w14:paraId="171AA9EA"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Art. 16 de la Constitución Política del Perú.</w:t>
      </w:r>
    </w:p>
  </w:footnote>
  <w:footnote w:id="13">
    <w:p w14:paraId="74F5359E"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Art. 23 de la Constitución Política del Perú.</w:t>
      </w:r>
    </w:p>
  </w:footnote>
  <w:footnote w:id="14">
    <w:p w14:paraId="7E16F6C4"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Art. 7 de la Constitución Política del Perú.</w:t>
      </w:r>
    </w:p>
  </w:footnote>
  <w:footnote w:id="15">
    <w:p w14:paraId="5205AD85" w14:textId="77777777" w:rsidR="007D31B6" w:rsidRDefault="007D31B6">
      <w:pPr>
        <w:pBdr>
          <w:top w:val="nil"/>
          <w:left w:val="nil"/>
          <w:bottom w:val="nil"/>
          <w:right w:val="nil"/>
          <w:between w:val="nil"/>
        </w:pBdr>
        <w:rPr>
          <w:color w:val="000000"/>
          <w:sz w:val="20"/>
          <w:szCs w:val="20"/>
        </w:rPr>
      </w:pPr>
      <w:r>
        <w:rPr>
          <w:vertAlign w:val="superscript"/>
        </w:rPr>
        <w:footnoteRef/>
      </w:r>
      <w:r>
        <w:rPr>
          <w:color w:val="000000"/>
          <w:sz w:val="18"/>
          <w:szCs w:val="18"/>
        </w:rPr>
        <w:t xml:space="preserve"> Ídem.</w:t>
      </w:r>
    </w:p>
  </w:footnote>
  <w:footnote w:id="16">
    <w:p w14:paraId="3EDEABF2"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Aprobado mediante Decreto Supremo 105-2002-PCM.</w:t>
      </w:r>
    </w:p>
  </w:footnote>
  <w:footnote w:id="17">
    <w:p w14:paraId="7F773A94"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Aprobado mediante Decreto Supremo 054-2011-PCM.</w:t>
      </w:r>
    </w:p>
  </w:footnote>
  <w:footnote w:id="18">
    <w:p w14:paraId="1C0F2D8A" w14:textId="77777777" w:rsidR="007D31B6" w:rsidRDefault="007D31B6">
      <w:pPr>
        <w:pBdr>
          <w:top w:val="nil"/>
          <w:left w:val="nil"/>
          <w:bottom w:val="nil"/>
          <w:right w:val="nil"/>
          <w:between w:val="nil"/>
        </w:pBdr>
        <w:rPr>
          <w:color w:val="000000"/>
          <w:sz w:val="20"/>
          <w:szCs w:val="20"/>
        </w:rPr>
      </w:pPr>
      <w:r>
        <w:rPr>
          <w:vertAlign w:val="superscript"/>
        </w:rPr>
        <w:footnoteRef/>
      </w:r>
      <w:r>
        <w:rPr>
          <w:color w:val="000000"/>
          <w:sz w:val="18"/>
          <w:szCs w:val="18"/>
        </w:rPr>
        <w:t xml:space="preserve"> Aprobada mediante Decreto Supremo 056-2018-PCM.</w:t>
      </w:r>
    </w:p>
  </w:footnote>
  <w:footnote w:id="19">
    <w:p w14:paraId="0D52BEA8" w14:textId="77777777" w:rsidR="007D31B6" w:rsidRPr="006E78EE" w:rsidRDefault="007D31B6">
      <w:pPr>
        <w:pStyle w:val="Textonotapie"/>
        <w:rPr>
          <w:sz w:val="18"/>
          <w:szCs w:val="18"/>
        </w:rPr>
      </w:pPr>
      <w:r w:rsidRPr="006E78EE">
        <w:rPr>
          <w:rStyle w:val="Refdenotaalpie"/>
          <w:sz w:val="18"/>
          <w:szCs w:val="18"/>
        </w:rPr>
        <w:footnoteRef/>
      </w:r>
      <w:r w:rsidRPr="006E78EE">
        <w:rPr>
          <w:sz w:val="18"/>
          <w:szCs w:val="18"/>
        </w:rPr>
        <w:t xml:space="preserve"> Aprobada mediante Decreto Supremo 008-2019-MIMP.</w:t>
      </w:r>
    </w:p>
  </w:footnote>
  <w:footnote w:id="20">
    <w:p w14:paraId="3A68FD5C"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Art. 2 de la Ley N° 29973</w:t>
      </w:r>
    </w:p>
  </w:footnote>
  <w:footnote w:id="21">
    <w:p w14:paraId="68CC9374" w14:textId="77777777" w:rsidR="007D31B6" w:rsidRDefault="007D31B6">
      <w:pPr>
        <w:pBdr>
          <w:top w:val="nil"/>
          <w:left w:val="nil"/>
          <w:bottom w:val="nil"/>
          <w:right w:val="nil"/>
          <w:between w:val="nil"/>
        </w:pBdr>
        <w:rPr>
          <w:color w:val="000000"/>
          <w:sz w:val="20"/>
          <w:szCs w:val="20"/>
        </w:rPr>
      </w:pPr>
      <w:r>
        <w:rPr>
          <w:vertAlign w:val="superscript"/>
        </w:rPr>
        <w:footnoteRef/>
      </w:r>
      <w:r>
        <w:rPr>
          <w:color w:val="000000"/>
          <w:sz w:val="18"/>
          <w:szCs w:val="18"/>
        </w:rPr>
        <w:t xml:space="preserve"> Art. 2 de la Ley N° 29973</w:t>
      </w:r>
    </w:p>
  </w:footnote>
  <w:footnote w:id="22">
    <w:p w14:paraId="0B41AB9A" w14:textId="77777777" w:rsidR="007D31B6" w:rsidRPr="004066B4" w:rsidRDefault="007D31B6" w:rsidP="00915845">
      <w:pPr>
        <w:pStyle w:val="Textonotapie"/>
        <w:jc w:val="both"/>
        <w:rPr>
          <w:sz w:val="18"/>
          <w:szCs w:val="18"/>
        </w:rPr>
      </w:pPr>
      <w:r w:rsidRPr="00915845">
        <w:rPr>
          <w:rStyle w:val="Refdenotaalpie"/>
          <w:sz w:val="18"/>
          <w:szCs w:val="18"/>
        </w:rPr>
        <w:footnoteRef/>
      </w:r>
      <w:r w:rsidRPr="00915845">
        <w:rPr>
          <w:sz w:val="18"/>
          <w:szCs w:val="18"/>
        </w:rPr>
        <w:t xml:space="preserve"> Concepto que hace referencia a las prácticas, actitudes o comportamientos que se basan en el prejuicio de que la discapacidad es una condición que devalúa a las personas, en contraste con la aceptación o valoración positiva de la “integridad corporal” o “cuerpo normativo”, bajo las que se considera valiosas determinadas capacidades que las personas “deben poseer, conservar o adquirir” (Toboso, 2017, p. 2).</w:t>
      </w:r>
      <w:r w:rsidRPr="004066B4">
        <w:rPr>
          <w:sz w:val="18"/>
          <w:szCs w:val="18"/>
        </w:rPr>
        <w:t xml:space="preserve">  </w:t>
      </w:r>
    </w:p>
    <w:p w14:paraId="7160D9FB" w14:textId="77777777" w:rsidR="007D31B6" w:rsidRPr="004066B4" w:rsidRDefault="007D31B6" w:rsidP="00915845">
      <w:pPr>
        <w:pStyle w:val="Textonotapie"/>
        <w:jc w:val="both"/>
      </w:pPr>
    </w:p>
  </w:footnote>
  <w:footnote w:id="23">
    <w:p w14:paraId="2B976460" w14:textId="6FD5B562" w:rsidR="007D31B6" w:rsidRDefault="007D31B6">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Los criterios establecidos por el Centro Nacional de Planeamiento Estratégico (2018) son los siguientes: a) que evidencie carencias y necesidades que afecten directamente a los ciudadanos y ciudadanas, o a su entorno; b) que los actores de la sociedad lo califiquen como una situación indeseable, en la medida que afecta el ejercicio de derechos y el bienestar de la población; y c) que se requiera de la intervención articulada del sector público para su solución, aunque implique, también, la intervención del sector privado o de actores sociales.</w:t>
      </w:r>
    </w:p>
  </w:footnote>
  <w:footnote w:id="24">
    <w:p w14:paraId="69F289D2" w14:textId="77777777" w:rsidR="007D31B6" w:rsidRDefault="007D31B6">
      <w:pPr>
        <w:jc w:val="both"/>
        <w:rPr>
          <w:sz w:val="18"/>
          <w:szCs w:val="18"/>
        </w:rPr>
      </w:pPr>
      <w:r>
        <w:rPr>
          <w:vertAlign w:val="superscript"/>
        </w:rPr>
        <w:footnoteRef/>
      </w:r>
      <w:r>
        <w:rPr>
          <w:sz w:val="18"/>
          <w:szCs w:val="18"/>
        </w:rPr>
        <w:t xml:space="preserve"> Se profundiza sobre este aspecto en el apartado “Acceso a servicios de educación inclusiva”.</w:t>
      </w:r>
    </w:p>
  </w:footnote>
  <w:footnote w:id="25">
    <w:p w14:paraId="189E1A0E" w14:textId="77777777" w:rsidR="007D31B6" w:rsidRDefault="007D31B6">
      <w:pPr>
        <w:rPr>
          <w:sz w:val="20"/>
          <w:szCs w:val="20"/>
        </w:rPr>
      </w:pPr>
      <w:r>
        <w:rPr>
          <w:vertAlign w:val="superscript"/>
        </w:rPr>
        <w:footnoteRef/>
      </w:r>
      <w:r>
        <w:rPr>
          <w:sz w:val="18"/>
          <w:szCs w:val="18"/>
        </w:rPr>
        <w:t xml:space="preserve"> Aprobada mediante Decreto Supremo N° 026-2020-SA.</w:t>
      </w:r>
    </w:p>
  </w:footnote>
  <w:footnote w:id="26">
    <w:p w14:paraId="045A399F" w14:textId="77777777" w:rsidR="007D31B6" w:rsidRDefault="007D31B6">
      <w:pPr>
        <w:rPr>
          <w:sz w:val="20"/>
          <w:szCs w:val="20"/>
        </w:rPr>
      </w:pPr>
      <w:r>
        <w:rPr>
          <w:vertAlign w:val="superscript"/>
        </w:rPr>
        <w:footnoteRef/>
      </w:r>
      <w:r>
        <w:rPr>
          <w:sz w:val="20"/>
          <w:szCs w:val="20"/>
        </w:rPr>
        <w:t xml:space="preserve"> El Programa de Intervención Temprana (PRITE) es una intervención del Estado que brinda atención no escolarizada a niñas y niños con discapacidad hasta los 3 años.</w:t>
      </w:r>
    </w:p>
  </w:footnote>
  <w:footnote w:id="27">
    <w:p w14:paraId="14613486" w14:textId="77777777" w:rsidR="007D31B6" w:rsidRDefault="007D31B6">
      <w:pPr>
        <w:jc w:val="both"/>
        <w:rPr>
          <w:sz w:val="20"/>
          <w:szCs w:val="20"/>
        </w:rPr>
      </w:pPr>
      <w:r>
        <w:rPr>
          <w:vertAlign w:val="superscript"/>
        </w:rPr>
        <w:footnoteRef/>
      </w:r>
      <w:r>
        <w:rPr>
          <w:sz w:val="20"/>
          <w:szCs w:val="20"/>
        </w:rPr>
        <w:t xml:space="preserve"> Las formas para medir el conocimiento de formas para evitar contraer el VIH consideradas en la Encuesta Demográfica y de Salud Familiar (2017) fueron el uso de condones y el límite con respecto al número de parejas sexuales de una persona.</w:t>
      </w:r>
    </w:p>
  </w:footnote>
  <w:footnote w:id="28">
    <w:p w14:paraId="7028AF26" w14:textId="77777777" w:rsidR="007D31B6" w:rsidRDefault="007D31B6">
      <w:pPr>
        <w:jc w:val="both"/>
        <w:rPr>
          <w:sz w:val="20"/>
          <w:szCs w:val="20"/>
        </w:rPr>
      </w:pPr>
      <w:r>
        <w:rPr>
          <w:vertAlign w:val="superscript"/>
        </w:rPr>
        <w:footnoteRef/>
      </w:r>
      <w:r>
        <w:rPr>
          <w:sz w:val="20"/>
          <w:szCs w:val="20"/>
        </w:rPr>
        <w:t xml:space="preserve"> Los métodos anticonceptivos se clasifican en dos: tradicionales y modernos. Los métodos tradicionales incluyen el método del ritmo o la regla, el método de Billings, el método de los días fijos, entre otros métodos naturales. No obstante, estos se caracterizan por tener una menor tasa de eficacia que los métodos modernos. Entre los métodos modernos, se encuentra el uso de la píldora, de dispositivos intrauterinos (DIU), la inyección anticonceptiva, el uso de condón, así como la esterilización, entre otros. Para mayor información, véase https://n9.cl/odnhy</w:t>
      </w:r>
    </w:p>
  </w:footnote>
  <w:footnote w:id="29">
    <w:p w14:paraId="63D44707" w14:textId="77777777" w:rsidR="007D31B6" w:rsidRDefault="007D31B6">
      <w:pPr>
        <w:jc w:val="both"/>
        <w:rPr>
          <w:sz w:val="18"/>
          <w:szCs w:val="18"/>
        </w:rPr>
      </w:pPr>
      <w:r>
        <w:rPr>
          <w:vertAlign w:val="superscript"/>
        </w:rPr>
        <w:footnoteRef/>
      </w:r>
      <w:r>
        <w:rPr>
          <w:sz w:val="18"/>
          <w:szCs w:val="18"/>
        </w:rPr>
        <w:t xml:space="preserve"> Se consideró a aquellas personas con estancia mayor a cuarenta y cinco días, y en condición de alta médica. Para más información, véase http://bvs.minsa.gob.pe/local/MINSA/4422.pdf.</w:t>
      </w:r>
    </w:p>
  </w:footnote>
  <w:footnote w:id="30">
    <w:p w14:paraId="61B5CC0E" w14:textId="77777777" w:rsidR="007D31B6" w:rsidRDefault="007D31B6">
      <w:pPr>
        <w:jc w:val="both"/>
        <w:rPr>
          <w:sz w:val="18"/>
          <w:szCs w:val="18"/>
        </w:rPr>
      </w:pPr>
      <w:r>
        <w:rPr>
          <w:vertAlign w:val="superscript"/>
        </w:rPr>
        <w:footnoteRef/>
      </w:r>
      <w:r>
        <w:rPr>
          <w:sz w:val="18"/>
          <w:szCs w:val="18"/>
        </w:rPr>
        <w:t xml:space="preserve"> Los Hogares Protegidos brindan servicios médicos en lugares transitorios para personas con alguna discapacidad mental que no pueden ser totalmente independientes ni tienen el apoyo de sus familias (MINSA, 2018).</w:t>
      </w:r>
    </w:p>
  </w:footnote>
  <w:footnote w:id="31">
    <w:p w14:paraId="1662203C" w14:textId="77777777" w:rsidR="007D31B6" w:rsidRDefault="007D31B6">
      <w:pPr>
        <w:jc w:val="both"/>
        <w:rPr>
          <w:sz w:val="18"/>
          <w:szCs w:val="18"/>
        </w:rPr>
      </w:pPr>
      <w:r>
        <w:rPr>
          <w:vertAlign w:val="superscript"/>
        </w:rPr>
        <w:footnoteRef/>
      </w:r>
      <w:r>
        <w:rPr>
          <w:sz w:val="18"/>
          <w:szCs w:val="18"/>
        </w:rPr>
        <w:t xml:space="preserve"> Considerando que un Hogar Protegido atendería a 1000 personas con trastorno mental grave y las cifras del MINSA sobre esta población (MINSA, 2018).</w:t>
      </w:r>
    </w:p>
  </w:footnote>
  <w:footnote w:id="32">
    <w:p w14:paraId="4D7B6DE5" w14:textId="77777777" w:rsidR="007D31B6" w:rsidRDefault="007D31B6">
      <w:pPr>
        <w:jc w:val="both"/>
        <w:rPr>
          <w:sz w:val="18"/>
          <w:szCs w:val="18"/>
        </w:rPr>
      </w:pPr>
      <w:r>
        <w:rPr>
          <w:vertAlign w:val="superscript"/>
        </w:rPr>
        <w:footnoteRef/>
      </w:r>
      <w:r>
        <w:rPr>
          <w:sz w:val="18"/>
          <w:szCs w:val="18"/>
        </w:rPr>
        <w:t xml:space="preserve"> Se trata de instituciones que prestan atención especializada en salud mental, sea por medio de la atención directa a las personas que requieren este servicio de manera ambulatoria, como también por medio de la asistencia en y hacia otras instituciones ubicadas en su territorio (MINSA, 2018).</w:t>
      </w:r>
    </w:p>
  </w:footnote>
  <w:footnote w:id="33">
    <w:p w14:paraId="1333CAB4" w14:textId="77777777" w:rsidR="007D31B6" w:rsidRDefault="007D31B6">
      <w:pPr>
        <w:jc w:val="both"/>
        <w:rPr>
          <w:sz w:val="20"/>
          <w:szCs w:val="20"/>
        </w:rPr>
      </w:pPr>
      <w:r>
        <w:rPr>
          <w:vertAlign w:val="superscript"/>
        </w:rPr>
        <w:footnoteRef/>
      </w:r>
      <w:r>
        <w:rPr>
          <w:sz w:val="18"/>
          <w:szCs w:val="18"/>
        </w:rPr>
        <w:t xml:space="preserve"> Considerando que cada Centro de Salud Mental Comunitaria se dedicaría a atender a 100,00 personas y sobre la base de estimaciones hechas por el MINSA (MINSA, 2018).</w:t>
      </w:r>
    </w:p>
  </w:footnote>
  <w:footnote w:id="34">
    <w:p w14:paraId="44F40D11" w14:textId="77777777" w:rsidR="007D31B6" w:rsidRDefault="007D31B6">
      <w:pPr>
        <w:jc w:val="both"/>
        <w:rPr>
          <w:sz w:val="18"/>
          <w:szCs w:val="18"/>
        </w:rPr>
      </w:pPr>
      <w:r>
        <w:rPr>
          <w:vertAlign w:val="superscript"/>
        </w:rPr>
        <w:footnoteRef/>
      </w:r>
      <w:r>
        <w:rPr>
          <w:sz w:val="18"/>
          <w:szCs w:val="18"/>
        </w:rPr>
        <w:t xml:space="preserve"> El primer nivel de atención de salud en el Perú abarca a los puestos o postas de salud (con o sin médicos), los consultorios profesionales de salud (no médico), los consultorios médicos, los centros de salud, centros médicos (especializados o no), los policlínicos, así como a los centros de salud o médicos que cuentan con cama de internamiento. En cambio, el segundo nivel de atención refiere a los hospitales y clínicas de atención general, sea esta especializada o no. Para mayor detalle, véase Resolución Ministerial Nº 546-2011/MINSA, que aprueba NTS N° 021-MINSA/dgsp-v.03, Norma Técnica de Salud “Categorías de Establecimientos del Sector Salud”</w:t>
      </w:r>
    </w:p>
    <w:p w14:paraId="61A62F6C" w14:textId="77777777" w:rsidR="007D31B6" w:rsidRDefault="007D31B6">
      <w:pPr>
        <w:jc w:val="both"/>
        <w:rPr>
          <w:sz w:val="20"/>
          <w:szCs w:val="20"/>
        </w:rPr>
      </w:pPr>
    </w:p>
  </w:footnote>
  <w:footnote w:id="35">
    <w:p w14:paraId="3F7631CE" w14:textId="77777777" w:rsidR="007D31B6" w:rsidRDefault="007D31B6">
      <w:pPr>
        <w:jc w:val="both"/>
        <w:rPr>
          <w:sz w:val="18"/>
          <w:szCs w:val="18"/>
        </w:rPr>
      </w:pPr>
      <w:r>
        <w:rPr>
          <w:vertAlign w:val="superscript"/>
        </w:rPr>
        <w:footnoteRef/>
      </w:r>
      <w:r>
        <w:rPr>
          <w:sz w:val="18"/>
          <w:szCs w:val="18"/>
        </w:rPr>
        <w:t xml:space="preserve"> La PEA es un subgrupo de la Población en Edad de Trabajar (PET). La PET, en el Perú, está conformada por toda la población en edad activa, que se considera desde los 14 años a más. Así, la PEA abarca a aquellas personas que se encuentran en este grupo etario y que, además, trabaja (ocupados) o está buscando trabajo de manera activa (desocupados). Para mayor información, véase https://n9.cl/pwk8.</w:t>
      </w:r>
    </w:p>
  </w:footnote>
  <w:footnote w:id="36">
    <w:p w14:paraId="34617112" w14:textId="77777777" w:rsidR="007D31B6" w:rsidRDefault="007D31B6">
      <w:pPr>
        <w:jc w:val="both"/>
        <w:rPr>
          <w:sz w:val="18"/>
          <w:szCs w:val="18"/>
        </w:rPr>
      </w:pPr>
      <w:r>
        <w:rPr>
          <w:vertAlign w:val="superscript"/>
        </w:rPr>
        <w:footnoteRef/>
      </w:r>
      <w:r>
        <w:rPr>
          <w:sz w:val="18"/>
          <w:szCs w:val="18"/>
        </w:rPr>
        <w:t xml:space="preserve"> La NO PEA es un subgrupo de la PET que está integrado por aquellas personas que no trabajan ni buscan trabajo.</w:t>
      </w:r>
    </w:p>
  </w:footnote>
  <w:footnote w:id="37">
    <w:p w14:paraId="193B9316" w14:textId="011196BA" w:rsidR="007D31B6" w:rsidRDefault="007D31B6">
      <w:pPr>
        <w:rPr>
          <w:sz w:val="20"/>
          <w:szCs w:val="20"/>
        </w:rPr>
      </w:pPr>
      <w:r>
        <w:rPr>
          <w:vertAlign w:val="superscript"/>
        </w:rPr>
        <w:footnoteRef/>
      </w:r>
      <w:r>
        <w:rPr>
          <w:sz w:val="20"/>
          <w:szCs w:val="20"/>
        </w:rPr>
        <w:t xml:space="preserve"> Cabe mencionar que el 21,4% restante no realizó una declaración de su ingreso mensual (Instituto Nacional de Estadística e Informática, 2014).</w:t>
      </w:r>
    </w:p>
  </w:footnote>
  <w:footnote w:id="38">
    <w:p w14:paraId="0042B4F2" w14:textId="3FC5AD61" w:rsidR="007D31B6" w:rsidRPr="007C2421" w:rsidRDefault="007D31B6" w:rsidP="007C2421">
      <w:pPr>
        <w:jc w:val="both"/>
        <w:rPr>
          <w:sz w:val="20"/>
          <w:szCs w:val="20"/>
        </w:rPr>
      </w:pPr>
      <w:r w:rsidRPr="007C2421">
        <w:rPr>
          <w:sz w:val="20"/>
          <w:szCs w:val="20"/>
          <w:vertAlign w:val="superscript"/>
        </w:rPr>
        <w:footnoteRef/>
      </w:r>
      <w:r w:rsidRPr="007C2421">
        <w:rPr>
          <w:sz w:val="20"/>
          <w:szCs w:val="20"/>
        </w:rPr>
        <w:t xml:space="preserve"> </w:t>
      </w:r>
      <w:r w:rsidRPr="007C2421">
        <w:rPr>
          <w:rFonts w:eastAsia="Arial"/>
          <w:sz w:val="20"/>
          <w:szCs w:val="20"/>
        </w:rPr>
        <w:t xml:space="preserve">Debido a las limitaciones en la data estadística del problema público, la situación futura deseada de la </w:t>
      </w:r>
      <w:r w:rsidR="00BD1467">
        <w:rPr>
          <w:rFonts w:eastAsia="Arial"/>
          <w:sz w:val="20"/>
          <w:szCs w:val="20"/>
        </w:rPr>
        <w:t>Política Nacional en Discapacidad para el Desarrollo</w:t>
      </w:r>
      <w:r w:rsidRPr="007C2421">
        <w:rPr>
          <w:rFonts w:eastAsia="Arial"/>
          <w:sz w:val="20"/>
          <w:szCs w:val="20"/>
        </w:rPr>
        <w:t xml:space="preserve"> se expresa en cuatro indicadores que fueron seleccionados utilizando los criterios de a) contar con valores históricos de al menos 5 años, b) que el indicador sea medido con periodicidad anual, y c) que provengan de fuentes de información oficiales.</w:t>
      </w:r>
    </w:p>
  </w:footnote>
  <w:footnote w:id="39">
    <w:p w14:paraId="1A2445BD" w14:textId="77777777" w:rsidR="007D31B6" w:rsidRPr="007C2421" w:rsidRDefault="007D31B6" w:rsidP="007C2421">
      <w:pPr>
        <w:rPr>
          <w:sz w:val="20"/>
          <w:szCs w:val="20"/>
        </w:rPr>
      </w:pPr>
      <w:r w:rsidRPr="007C2421">
        <w:rPr>
          <w:sz w:val="20"/>
          <w:szCs w:val="20"/>
          <w:vertAlign w:val="superscript"/>
        </w:rPr>
        <w:footnoteRef/>
      </w:r>
      <w:r w:rsidRPr="007C2421">
        <w:rPr>
          <w:sz w:val="20"/>
          <w:szCs w:val="20"/>
        </w:rPr>
        <w:t xml:space="preserve"> </w:t>
      </w:r>
      <w:r w:rsidRPr="007C2421">
        <w:rPr>
          <w:rFonts w:eastAsia="Arial"/>
          <w:sz w:val="20"/>
          <w:szCs w:val="20"/>
        </w:rPr>
        <w:t xml:space="preserve">Fuente del indicador: Encuesta Nacional de Hogares </w:t>
      </w:r>
      <w:proofErr w:type="spellStart"/>
      <w:r w:rsidRPr="007C2421">
        <w:rPr>
          <w:rFonts w:eastAsia="Arial"/>
          <w:sz w:val="20"/>
          <w:szCs w:val="20"/>
        </w:rPr>
        <w:t>ENAHO</w:t>
      </w:r>
      <w:proofErr w:type="spellEnd"/>
    </w:p>
  </w:footnote>
  <w:footnote w:id="40">
    <w:p w14:paraId="7C942260" w14:textId="77777777" w:rsidR="007D31B6" w:rsidRPr="007C2421" w:rsidRDefault="007D31B6" w:rsidP="007C2421">
      <w:pPr>
        <w:rPr>
          <w:sz w:val="20"/>
          <w:szCs w:val="20"/>
        </w:rPr>
      </w:pPr>
      <w:r w:rsidRPr="007C2421">
        <w:rPr>
          <w:sz w:val="20"/>
          <w:szCs w:val="20"/>
          <w:vertAlign w:val="superscript"/>
        </w:rPr>
        <w:footnoteRef/>
      </w:r>
      <w:r w:rsidRPr="007C2421">
        <w:rPr>
          <w:sz w:val="20"/>
          <w:szCs w:val="20"/>
        </w:rPr>
        <w:t xml:space="preserve"> </w:t>
      </w:r>
      <w:r w:rsidRPr="007C2421">
        <w:rPr>
          <w:rFonts w:eastAsia="Arial"/>
          <w:sz w:val="20"/>
          <w:szCs w:val="20"/>
        </w:rPr>
        <w:t xml:space="preserve">Fuente del indicador: Encuesta Nacional de Hogares </w:t>
      </w:r>
      <w:proofErr w:type="spellStart"/>
      <w:r w:rsidRPr="007C2421">
        <w:rPr>
          <w:rFonts w:eastAsia="Arial"/>
          <w:sz w:val="20"/>
          <w:szCs w:val="20"/>
        </w:rPr>
        <w:t>ENAHO</w:t>
      </w:r>
      <w:proofErr w:type="spellEnd"/>
    </w:p>
  </w:footnote>
  <w:footnote w:id="41">
    <w:p w14:paraId="59F7A65B" w14:textId="77777777" w:rsidR="007D31B6" w:rsidRPr="007C2421" w:rsidRDefault="007D31B6" w:rsidP="007C2421">
      <w:pPr>
        <w:rPr>
          <w:sz w:val="20"/>
          <w:szCs w:val="20"/>
        </w:rPr>
      </w:pPr>
      <w:r w:rsidRPr="007C2421">
        <w:rPr>
          <w:sz w:val="20"/>
          <w:szCs w:val="20"/>
          <w:vertAlign w:val="superscript"/>
        </w:rPr>
        <w:footnoteRef/>
      </w:r>
      <w:r w:rsidRPr="007C2421">
        <w:rPr>
          <w:sz w:val="20"/>
          <w:szCs w:val="20"/>
        </w:rPr>
        <w:t xml:space="preserve"> </w:t>
      </w:r>
      <w:r w:rsidRPr="007C2421">
        <w:rPr>
          <w:rFonts w:eastAsia="Arial"/>
          <w:sz w:val="20"/>
          <w:szCs w:val="20"/>
        </w:rPr>
        <w:t xml:space="preserve">Fuente del indicador: Encuesta Nacional de Hogares </w:t>
      </w:r>
      <w:proofErr w:type="spellStart"/>
      <w:r w:rsidRPr="007C2421">
        <w:rPr>
          <w:rFonts w:eastAsia="Arial"/>
          <w:sz w:val="20"/>
          <w:szCs w:val="20"/>
        </w:rPr>
        <w:t>ENAHO</w:t>
      </w:r>
      <w:proofErr w:type="spellEnd"/>
      <w:r w:rsidRPr="007C2421">
        <w:rPr>
          <w:rFonts w:eastAsia="Arial"/>
          <w:sz w:val="20"/>
          <w:szCs w:val="20"/>
        </w:rPr>
        <w:t>.</w:t>
      </w:r>
    </w:p>
  </w:footnote>
  <w:footnote w:id="42">
    <w:p w14:paraId="0CB5C941" w14:textId="77777777" w:rsidR="007D31B6" w:rsidRDefault="007D31B6" w:rsidP="007C2421">
      <w:pPr>
        <w:rPr>
          <w:sz w:val="20"/>
          <w:szCs w:val="20"/>
        </w:rPr>
      </w:pPr>
      <w:r w:rsidRPr="007C2421">
        <w:rPr>
          <w:sz w:val="20"/>
          <w:szCs w:val="20"/>
          <w:vertAlign w:val="superscript"/>
        </w:rPr>
        <w:footnoteRef/>
      </w:r>
      <w:r w:rsidRPr="007C2421">
        <w:rPr>
          <w:sz w:val="20"/>
          <w:szCs w:val="20"/>
        </w:rPr>
        <w:t xml:space="preserve"> </w:t>
      </w:r>
      <w:r w:rsidRPr="007C2421">
        <w:rPr>
          <w:rFonts w:eastAsia="Arial"/>
          <w:sz w:val="20"/>
          <w:szCs w:val="20"/>
        </w:rPr>
        <w:t xml:space="preserve">Fuente del indicador: Encuesta Nacional de Hogares </w:t>
      </w:r>
      <w:proofErr w:type="spellStart"/>
      <w:r w:rsidRPr="007C2421">
        <w:rPr>
          <w:rFonts w:eastAsia="Arial"/>
          <w:sz w:val="20"/>
          <w:szCs w:val="20"/>
        </w:rPr>
        <w:t>ENAHO</w:t>
      </w:r>
      <w:proofErr w:type="spellEnd"/>
      <w:r w:rsidRPr="007C2421">
        <w:rPr>
          <w:rFonts w:eastAsia="Arial"/>
          <w:sz w:val="20"/>
          <w:szCs w:val="20"/>
        </w:rPr>
        <w:t>.</w:t>
      </w:r>
    </w:p>
  </w:footnote>
  <w:footnote w:id="43">
    <w:p w14:paraId="27D9C5E5" w14:textId="77777777" w:rsidR="007D31B6" w:rsidRDefault="007D31B6">
      <w:pPr>
        <w:rPr>
          <w:sz w:val="20"/>
          <w:szCs w:val="20"/>
        </w:rPr>
      </w:pPr>
      <w:r>
        <w:rPr>
          <w:vertAlign w:val="superscript"/>
        </w:rPr>
        <w:footnoteRef/>
      </w:r>
      <w:r>
        <w:rPr>
          <w:sz w:val="18"/>
          <w:szCs w:val="18"/>
        </w:rPr>
        <w:t xml:space="preserve"> Núm. 4.3 del art. 4 del Decreto Supremo N° 007-2018-MIMP</w:t>
      </w:r>
    </w:p>
  </w:footnote>
  <w:footnote w:id="44">
    <w:p w14:paraId="6889B390" w14:textId="77777777" w:rsidR="007D31B6" w:rsidRDefault="007D31B6">
      <w:pPr>
        <w:rPr>
          <w:sz w:val="18"/>
          <w:szCs w:val="18"/>
        </w:rPr>
      </w:pPr>
      <w:r>
        <w:rPr>
          <w:vertAlign w:val="superscript"/>
        </w:rPr>
        <w:footnoteRef/>
      </w:r>
      <w:r>
        <w:rPr>
          <w:sz w:val="18"/>
          <w:szCs w:val="18"/>
        </w:rPr>
        <w:t xml:space="preserve"> Núm. 4.5 del art. 4 del Decreto Supremo N° 007-2018-MIMP</w:t>
      </w:r>
    </w:p>
  </w:footnote>
  <w:footnote w:id="45">
    <w:p w14:paraId="05BA7F32"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Creado mediante Resolución Ministerial N° 039-2020-MIMP</w:t>
      </w:r>
    </w:p>
  </w:footnote>
  <w:footnote w:id="46">
    <w:p w14:paraId="5EAE5982" w14:textId="77777777" w:rsidR="007D31B6" w:rsidRPr="003B47CD" w:rsidRDefault="007D31B6" w:rsidP="003B47CD">
      <w:pPr>
        <w:jc w:val="both"/>
        <w:rPr>
          <w:sz w:val="18"/>
          <w:szCs w:val="18"/>
        </w:rPr>
      </w:pPr>
      <w:r>
        <w:rPr>
          <w:rStyle w:val="Refdenotaalpie"/>
        </w:rPr>
        <w:footnoteRef/>
      </w:r>
      <w:r>
        <w:t xml:space="preserve"> </w:t>
      </w:r>
      <w:r>
        <w:rPr>
          <w:vertAlign w:val="superscript"/>
        </w:rPr>
        <w:t xml:space="preserve">Cabe resaltar que, para la selección de alternativas de solución, </w:t>
      </w:r>
      <w:r>
        <w:rPr>
          <w:sz w:val="18"/>
          <w:szCs w:val="18"/>
        </w:rPr>
        <w:t>no se utilizó el análisis costo beneficio, ya que dicha metodología enfatiza la selección de una alternativa en base a los costos y beneficios económicos que podría generar, omitiendo variables políticas o sociales que se consideran fundamentales en políticas públicas cuyo problema público es de carácter multidimensional y, por tanto, las soluciones a plantear deben tener la misma naturaleza.</w:t>
      </w:r>
    </w:p>
  </w:footnote>
  <w:footnote w:id="47">
    <w:p w14:paraId="61ACC0D8" w14:textId="77777777" w:rsidR="007D31B6" w:rsidRDefault="007D31B6">
      <w:pPr>
        <w:pBdr>
          <w:top w:val="nil"/>
          <w:left w:val="nil"/>
          <w:bottom w:val="nil"/>
          <w:right w:val="nil"/>
          <w:between w:val="nil"/>
        </w:pBdr>
        <w:rPr>
          <w:color w:val="000000"/>
          <w:sz w:val="18"/>
          <w:szCs w:val="18"/>
        </w:rPr>
      </w:pPr>
      <w:r>
        <w:rPr>
          <w:vertAlign w:val="superscript"/>
        </w:rPr>
        <w:footnoteRef/>
      </w:r>
      <w:r>
        <w:rPr>
          <w:color w:val="000000"/>
          <w:sz w:val="18"/>
          <w:szCs w:val="18"/>
          <w:vertAlign w:val="superscript"/>
        </w:rPr>
        <w:t xml:space="preserve"> </w:t>
      </w:r>
      <w:r>
        <w:rPr>
          <w:color w:val="000000"/>
          <w:sz w:val="18"/>
          <w:szCs w:val="18"/>
        </w:rPr>
        <w:t>Ver Anexo N° 5 para mayor detalle sobre las alternativas de solución.</w:t>
      </w:r>
    </w:p>
  </w:footnote>
  <w:footnote w:id="48">
    <w:p w14:paraId="3B6EF888" w14:textId="77777777" w:rsidR="007D31B6" w:rsidRDefault="007D31B6">
      <w:pPr>
        <w:rPr>
          <w:sz w:val="18"/>
          <w:szCs w:val="18"/>
        </w:rPr>
      </w:pPr>
      <w:r>
        <w:rPr>
          <w:vertAlign w:val="superscript"/>
        </w:rPr>
        <w:footnoteRef/>
      </w:r>
      <w:r>
        <w:rPr>
          <w:sz w:val="18"/>
          <w:szCs w:val="18"/>
        </w:rPr>
        <w:t xml:space="preserve"> De acuerdo al Decreto Supremo N° 029-2018-PCM y modificatorias</w:t>
      </w:r>
    </w:p>
  </w:footnote>
  <w:footnote w:id="49">
    <w:p w14:paraId="2B415FFC" w14:textId="77777777" w:rsidR="007D31B6" w:rsidRDefault="007D31B6">
      <w:pPr>
        <w:rPr>
          <w:sz w:val="20"/>
          <w:szCs w:val="20"/>
        </w:rPr>
      </w:pPr>
      <w:r>
        <w:rPr>
          <w:vertAlign w:val="superscript"/>
        </w:rPr>
        <w:footnoteRef/>
      </w:r>
      <w:r>
        <w:rPr>
          <w:sz w:val="20"/>
          <w:szCs w:val="20"/>
        </w:rPr>
        <w:t xml:space="preserve"> </w:t>
      </w:r>
      <w:r>
        <w:rPr>
          <w:sz w:val="18"/>
          <w:szCs w:val="18"/>
        </w:rPr>
        <w:t>De acuerdo al Decreto Supremo N° 029-2018-PCM y modificatorias</w:t>
      </w:r>
    </w:p>
  </w:footnote>
  <w:footnote w:id="50">
    <w:p w14:paraId="060C1394" w14:textId="77777777" w:rsidR="007D31B6" w:rsidRDefault="007D31B6">
      <w:pPr>
        <w:widowControl w:val="0"/>
        <w:ind w:left="142" w:hanging="142"/>
        <w:jc w:val="both"/>
        <w:rPr>
          <w:sz w:val="18"/>
          <w:szCs w:val="18"/>
        </w:rPr>
      </w:pPr>
      <w:r>
        <w:rPr>
          <w:vertAlign w:val="superscript"/>
        </w:rPr>
        <w:footnoteRef/>
      </w:r>
      <w:r>
        <w:rPr>
          <w:sz w:val="18"/>
          <w:szCs w:val="18"/>
        </w:rPr>
        <w:t xml:space="preserve"> Banco Mundial. (2017). Perú Panorama general. https://www.bancomundial.org/es/country/peru/overview</w:t>
      </w:r>
    </w:p>
  </w:footnote>
  <w:footnote w:id="51">
    <w:p w14:paraId="1857BDC1" w14:textId="77777777" w:rsidR="007D31B6" w:rsidRDefault="007D31B6">
      <w:pPr>
        <w:pBdr>
          <w:top w:val="nil"/>
          <w:left w:val="nil"/>
          <w:bottom w:val="nil"/>
          <w:right w:val="nil"/>
          <w:between w:val="nil"/>
        </w:pBdr>
        <w:jc w:val="both"/>
        <w:rPr>
          <w:color w:val="000000"/>
          <w:sz w:val="18"/>
          <w:szCs w:val="18"/>
        </w:rPr>
      </w:pPr>
      <w:r>
        <w:rPr>
          <w:vertAlign w:val="superscript"/>
        </w:rPr>
        <w:footnoteRef/>
      </w:r>
      <w:r>
        <w:rPr>
          <w:sz w:val="18"/>
          <w:szCs w:val="18"/>
        </w:rPr>
        <w:t xml:space="preserve"> </w:t>
      </w:r>
      <w:r>
        <w:rPr>
          <w:color w:val="000000"/>
          <w:sz w:val="18"/>
          <w:szCs w:val="18"/>
        </w:rPr>
        <w:t>CEPAL. América Latina y el Caribe ante la pandemia del COVID-19 Efectos económicos y sociales. 2020. Recuperado de https://repositorio.cepal.org/bitstream/handle/11362/45337/6/S2000264_es.pdf</w:t>
      </w:r>
    </w:p>
  </w:footnote>
  <w:footnote w:id="52">
    <w:p w14:paraId="7917564C" w14:textId="2F587371" w:rsidR="007D31B6" w:rsidRDefault="007D31B6">
      <w:pPr>
        <w:pBdr>
          <w:top w:val="nil"/>
          <w:left w:val="nil"/>
          <w:bottom w:val="nil"/>
          <w:right w:val="nil"/>
          <w:between w:val="nil"/>
        </w:pBdr>
        <w:jc w:val="both"/>
      </w:pPr>
      <w:r>
        <w:rPr>
          <w:vertAlign w:val="superscript"/>
        </w:rPr>
        <w:footnoteRef/>
      </w:r>
      <w:r>
        <w:rPr>
          <w:color w:val="000000"/>
          <w:sz w:val="18"/>
          <w:szCs w:val="18"/>
        </w:rPr>
        <w:t xml:space="preserve"> Banco Mundial (2020) Conmoción como no se ha visto otra: la COVID-19 sacude los mercados de productos básicos: https://www.bancomundial.org/es/news/feature/2020/04/23/coronavirus-shakes-commodity-markets.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089D8" w14:textId="77777777" w:rsidR="007D31B6" w:rsidRDefault="007D31B6">
    <w:pPr>
      <w:widowControl w:val="0"/>
      <w:pBdr>
        <w:top w:val="nil"/>
        <w:left w:val="nil"/>
        <w:bottom w:val="nil"/>
        <w:right w:val="nil"/>
        <w:between w:val="nil"/>
      </w:pBdr>
      <w:spacing w:line="14" w:lineRule="auto"/>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0162"/>
    <w:multiLevelType w:val="multilevel"/>
    <w:tmpl w:val="96582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CE5AA3"/>
    <w:multiLevelType w:val="multilevel"/>
    <w:tmpl w:val="AEC2D90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34109BA"/>
    <w:multiLevelType w:val="multilevel"/>
    <w:tmpl w:val="A0124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2860BD"/>
    <w:multiLevelType w:val="multilevel"/>
    <w:tmpl w:val="02B05A0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34863"/>
    <w:multiLevelType w:val="multilevel"/>
    <w:tmpl w:val="90CC5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2C139A"/>
    <w:multiLevelType w:val="multilevel"/>
    <w:tmpl w:val="741840D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0AAE5A6F"/>
    <w:multiLevelType w:val="multilevel"/>
    <w:tmpl w:val="5DB415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CF560E"/>
    <w:multiLevelType w:val="multilevel"/>
    <w:tmpl w:val="5A98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3D3E7C"/>
    <w:multiLevelType w:val="hybridMultilevel"/>
    <w:tmpl w:val="F2E6EF18"/>
    <w:lvl w:ilvl="0" w:tplc="105E26E0">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0C74611F"/>
    <w:multiLevelType w:val="multilevel"/>
    <w:tmpl w:val="8E409C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b w:val="0"/>
      </w:rPr>
    </w:lvl>
    <w:lvl w:ilvl="4">
      <w:start w:val="1"/>
      <w:numFmt w:val="bullet"/>
      <w:lvlText w:val=""/>
      <w:lvlJc w:val="left"/>
      <w:pPr>
        <w:ind w:left="3600" w:hanging="360"/>
      </w:pPr>
      <w:rPr>
        <w:rFonts w:ascii="Wingdings" w:hAnsi="Wingding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9604CA"/>
    <w:multiLevelType w:val="multilevel"/>
    <w:tmpl w:val="CEDA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080335"/>
    <w:multiLevelType w:val="multilevel"/>
    <w:tmpl w:val="65D64E9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0E92387D"/>
    <w:multiLevelType w:val="multilevel"/>
    <w:tmpl w:val="C64A7AE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100559"/>
    <w:multiLevelType w:val="hybridMultilevel"/>
    <w:tmpl w:val="D19E19B0"/>
    <w:lvl w:ilvl="0" w:tplc="105E26E0">
      <w:start w:val="2"/>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13A0CBC"/>
    <w:multiLevelType w:val="multilevel"/>
    <w:tmpl w:val="6714E6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285287F"/>
    <w:multiLevelType w:val="multilevel"/>
    <w:tmpl w:val="BA32A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DD40E5"/>
    <w:multiLevelType w:val="multilevel"/>
    <w:tmpl w:val="856E301C"/>
    <w:lvl w:ilvl="0">
      <w:start w:val="1"/>
      <w:numFmt w:val="decimal"/>
      <w:pStyle w:val="Ttulo2"/>
      <w:lvlText w:val="%1."/>
      <w:lvlJc w:val="left"/>
      <w:pPr>
        <w:ind w:left="360" w:hanging="360"/>
      </w:pPr>
    </w:lvl>
    <w:lvl w:ilvl="1">
      <w:start w:val="1"/>
      <w:numFmt w:val="decimal"/>
      <w:pStyle w:val="Ttulo3"/>
      <w:lvlText w:val="%1.%2."/>
      <w:lvlJc w:val="left"/>
      <w:pPr>
        <w:ind w:left="720" w:hanging="360"/>
      </w:pPr>
    </w:lvl>
    <w:lvl w:ilvl="2">
      <w:start w:val="1"/>
      <w:numFmt w:val="decimal"/>
      <w:pStyle w:val="Ttulo4"/>
      <w:lvlText w:val="%1.%2.%3."/>
      <w:lvlJc w:val="left"/>
      <w:pPr>
        <w:ind w:left="1080" w:hanging="360"/>
      </w:pPr>
    </w:lvl>
    <w:lvl w:ilvl="3">
      <w:start w:val="1"/>
      <w:numFmt w:val="lowerLetter"/>
      <w:pStyle w:val="Ttulo5"/>
      <w:lvlText w:val="%4."/>
      <w:lvlJc w:val="left"/>
      <w:pPr>
        <w:ind w:left="1440" w:hanging="360"/>
      </w:pPr>
    </w:lvl>
    <w:lvl w:ilvl="4">
      <w:start w:val="1"/>
      <w:numFmt w:val="decimal"/>
      <w:pStyle w:val="Ttulo6"/>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6E750C2"/>
    <w:multiLevelType w:val="multilevel"/>
    <w:tmpl w:val="BF269D48"/>
    <w:lvl w:ilvl="0">
      <w:start w:val="2"/>
      <w:numFmt w:val="lowerLetter"/>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BFB1D45"/>
    <w:multiLevelType w:val="multilevel"/>
    <w:tmpl w:val="D45ED0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662E67"/>
    <w:multiLevelType w:val="hybridMultilevel"/>
    <w:tmpl w:val="BC62717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CB6342A"/>
    <w:multiLevelType w:val="hybridMultilevel"/>
    <w:tmpl w:val="D9D4355A"/>
    <w:lvl w:ilvl="0" w:tplc="280A0001">
      <w:start w:val="1"/>
      <w:numFmt w:val="bullet"/>
      <w:lvlText w:val=""/>
      <w:lvlJc w:val="left"/>
      <w:pPr>
        <w:ind w:left="721" w:hanging="360"/>
      </w:pPr>
      <w:rPr>
        <w:rFonts w:ascii="Symbol" w:hAnsi="Symbol" w:hint="default"/>
      </w:rPr>
    </w:lvl>
    <w:lvl w:ilvl="1" w:tplc="280A0003" w:tentative="1">
      <w:start w:val="1"/>
      <w:numFmt w:val="bullet"/>
      <w:lvlText w:val="o"/>
      <w:lvlJc w:val="left"/>
      <w:pPr>
        <w:ind w:left="1441" w:hanging="360"/>
      </w:pPr>
      <w:rPr>
        <w:rFonts w:ascii="Courier New" w:hAnsi="Courier New" w:cs="Courier New" w:hint="default"/>
      </w:rPr>
    </w:lvl>
    <w:lvl w:ilvl="2" w:tplc="280A0005" w:tentative="1">
      <w:start w:val="1"/>
      <w:numFmt w:val="bullet"/>
      <w:lvlText w:val=""/>
      <w:lvlJc w:val="left"/>
      <w:pPr>
        <w:ind w:left="2161" w:hanging="360"/>
      </w:pPr>
      <w:rPr>
        <w:rFonts w:ascii="Wingdings" w:hAnsi="Wingdings" w:hint="default"/>
      </w:rPr>
    </w:lvl>
    <w:lvl w:ilvl="3" w:tplc="280A0001" w:tentative="1">
      <w:start w:val="1"/>
      <w:numFmt w:val="bullet"/>
      <w:lvlText w:val=""/>
      <w:lvlJc w:val="left"/>
      <w:pPr>
        <w:ind w:left="2881" w:hanging="360"/>
      </w:pPr>
      <w:rPr>
        <w:rFonts w:ascii="Symbol" w:hAnsi="Symbol" w:hint="default"/>
      </w:rPr>
    </w:lvl>
    <w:lvl w:ilvl="4" w:tplc="280A0003" w:tentative="1">
      <w:start w:val="1"/>
      <w:numFmt w:val="bullet"/>
      <w:lvlText w:val="o"/>
      <w:lvlJc w:val="left"/>
      <w:pPr>
        <w:ind w:left="3601" w:hanging="360"/>
      </w:pPr>
      <w:rPr>
        <w:rFonts w:ascii="Courier New" w:hAnsi="Courier New" w:cs="Courier New" w:hint="default"/>
      </w:rPr>
    </w:lvl>
    <w:lvl w:ilvl="5" w:tplc="280A0005" w:tentative="1">
      <w:start w:val="1"/>
      <w:numFmt w:val="bullet"/>
      <w:lvlText w:val=""/>
      <w:lvlJc w:val="left"/>
      <w:pPr>
        <w:ind w:left="4321" w:hanging="360"/>
      </w:pPr>
      <w:rPr>
        <w:rFonts w:ascii="Wingdings" w:hAnsi="Wingdings" w:hint="default"/>
      </w:rPr>
    </w:lvl>
    <w:lvl w:ilvl="6" w:tplc="280A0001" w:tentative="1">
      <w:start w:val="1"/>
      <w:numFmt w:val="bullet"/>
      <w:lvlText w:val=""/>
      <w:lvlJc w:val="left"/>
      <w:pPr>
        <w:ind w:left="5041" w:hanging="360"/>
      </w:pPr>
      <w:rPr>
        <w:rFonts w:ascii="Symbol" w:hAnsi="Symbol" w:hint="default"/>
      </w:rPr>
    </w:lvl>
    <w:lvl w:ilvl="7" w:tplc="280A0003" w:tentative="1">
      <w:start w:val="1"/>
      <w:numFmt w:val="bullet"/>
      <w:lvlText w:val="o"/>
      <w:lvlJc w:val="left"/>
      <w:pPr>
        <w:ind w:left="5761" w:hanging="360"/>
      </w:pPr>
      <w:rPr>
        <w:rFonts w:ascii="Courier New" w:hAnsi="Courier New" w:cs="Courier New" w:hint="default"/>
      </w:rPr>
    </w:lvl>
    <w:lvl w:ilvl="8" w:tplc="280A0005" w:tentative="1">
      <w:start w:val="1"/>
      <w:numFmt w:val="bullet"/>
      <w:lvlText w:val=""/>
      <w:lvlJc w:val="left"/>
      <w:pPr>
        <w:ind w:left="6481" w:hanging="360"/>
      </w:pPr>
      <w:rPr>
        <w:rFonts w:ascii="Wingdings" w:hAnsi="Wingdings" w:hint="default"/>
      </w:rPr>
    </w:lvl>
  </w:abstractNum>
  <w:abstractNum w:abstractNumId="21" w15:restartNumberingAfterBreak="0">
    <w:nsid w:val="1DE479A3"/>
    <w:multiLevelType w:val="multilevel"/>
    <w:tmpl w:val="54221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E6B2262"/>
    <w:multiLevelType w:val="multilevel"/>
    <w:tmpl w:val="207812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EC22C0C"/>
    <w:multiLevelType w:val="hybridMultilevel"/>
    <w:tmpl w:val="283846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06626D7"/>
    <w:multiLevelType w:val="multilevel"/>
    <w:tmpl w:val="207812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36A5F69"/>
    <w:multiLevelType w:val="multilevel"/>
    <w:tmpl w:val="16900A72"/>
    <w:lvl w:ilvl="0">
      <w:start w:val="1"/>
      <w:numFmt w:val="bullet"/>
      <w:lvlText w:val="●"/>
      <w:lvlJc w:val="left"/>
      <w:pPr>
        <w:ind w:left="720" w:hanging="360"/>
      </w:pPr>
      <w:rPr>
        <w:rFonts w:ascii="Noto Sans Symbols" w:eastAsia="Noto Sans Symbols" w:hAnsi="Noto Sans Symbols" w:cs="Noto Sans Symbols"/>
        <w:sz w:val="18"/>
        <w:szCs w:val="18"/>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46B45BB"/>
    <w:multiLevelType w:val="multilevel"/>
    <w:tmpl w:val="D6807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D9499C"/>
    <w:multiLevelType w:val="multilevel"/>
    <w:tmpl w:val="3F306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A57022"/>
    <w:multiLevelType w:val="multilevel"/>
    <w:tmpl w:val="207812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C3438D"/>
    <w:multiLevelType w:val="multilevel"/>
    <w:tmpl w:val="77BCCE1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6F12D64"/>
    <w:multiLevelType w:val="multilevel"/>
    <w:tmpl w:val="03809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7A52EAE"/>
    <w:multiLevelType w:val="multilevel"/>
    <w:tmpl w:val="263E5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965303B"/>
    <w:multiLevelType w:val="hybridMultilevel"/>
    <w:tmpl w:val="F478439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96547B8"/>
    <w:multiLevelType w:val="hybridMultilevel"/>
    <w:tmpl w:val="3160ABD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2A472FBE"/>
    <w:multiLevelType w:val="hybridMultilevel"/>
    <w:tmpl w:val="8B387E44"/>
    <w:lvl w:ilvl="0" w:tplc="614060CE">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2B807CE6"/>
    <w:multiLevelType w:val="multilevel"/>
    <w:tmpl w:val="DD3A9BE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D2B0DE8"/>
    <w:multiLevelType w:val="multilevel"/>
    <w:tmpl w:val="68F02C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EB05F54"/>
    <w:multiLevelType w:val="multilevel"/>
    <w:tmpl w:val="C776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09C01C1"/>
    <w:multiLevelType w:val="multilevel"/>
    <w:tmpl w:val="D81AD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10C54B5"/>
    <w:multiLevelType w:val="multilevel"/>
    <w:tmpl w:val="E6A63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23571C"/>
    <w:multiLevelType w:val="multilevel"/>
    <w:tmpl w:val="3E5CD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131698D"/>
    <w:multiLevelType w:val="multilevel"/>
    <w:tmpl w:val="2FD6A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1A11DE2"/>
    <w:multiLevelType w:val="multilevel"/>
    <w:tmpl w:val="D45ED0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3B0254E"/>
    <w:multiLevelType w:val="multilevel"/>
    <w:tmpl w:val="B45CE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48A3FAC"/>
    <w:multiLevelType w:val="multilevel"/>
    <w:tmpl w:val="CFE03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64E16F8"/>
    <w:multiLevelType w:val="hybridMultilevel"/>
    <w:tmpl w:val="B6EE386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38CE782E"/>
    <w:multiLevelType w:val="multilevel"/>
    <w:tmpl w:val="B7526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A2D0721"/>
    <w:multiLevelType w:val="multilevel"/>
    <w:tmpl w:val="7D8AB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AA6387F"/>
    <w:multiLevelType w:val="multilevel"/>
    <w:tmpl w:val="19983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AA7678A"/>
    <w:multiLevelType w:val="multilevel"/>
    <w:tmpl w:val="E61E92F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0" w15:restartNumberingAfterBreak="0">
    <w:nsid w:val="3AF872F9"/>
    <w:multiLevelType w:val="multilevel"/>
    <w:tmpl w:val="367E0A96"/>
    <w:lvl w:ilvl="0">
      <w:start w:val="8"/>
      <w:numFmt w:val="lowerLetter"/>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3CBF2EB9"/>
    <w:multiLevelType w:val="multilevel"/>
    <w:tmpl w:val="DD3A9BE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CC87772"/>
    <w:multiLevelType w:val="multilevel"/>
    <w:tmpl w:val="594C0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D233A05"/>
    <w:multiLevelType w:val="hybridMultilevel"/>
    <w:tmpl w:val="22EAB54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3DFA56F3"/>
    <w:multiLevelType w:val="multilevel"/>
    <w:tmpl w:val="CF42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E476E77"/>
    <w:multiLevelType w:val="hybridMultilevel"/>
    <w:tmpl w:val="25AA643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401816EC"/>
    <w:multiLevelType w:val="multilevel"/>
    <w:tmpl w:val="3746D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01F2385"/>
    <w:multiLevelType w:val="multilevel"/>
    <w:tmpl w:val="DBE20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2F91BE6"/>
    <w:multiLevelType w:val="multilevel"/>
    <w:tmpl w:val="029A29B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2FC795E"/>
    <w:multiLevelType w:val="multilevel"/>
    <w:tmpl w:val="C16CC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59B1971"/>
    <w:multiLevelType w:val="multilevel"/>
    <w:tmpl w:val="8294C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67C51AA"/>
    <w:multiLevelType w:val="multilevel"/>
    <w:tmpl w:val="561CC4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46975E4E"/>
    <w:multiLevelType w:val="hybridMultilevel"/>
    <w:tmpl w:val="2EFAA7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4BD44A1E"/>
    <w:multiLevelType w:val="multilevel"/>
    <w:tmpl w:val="5D84012C"/>
    <w:lvl w:ilvl="0">
      <w:start w:val="1"/>
      <w:numFmt w:val="lowerLetter"/>
      <w:pStyle w:val="Subttu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DD6E82"/>
    <w:multiLevelType w:val="multilevel"/>
    <w:tmpl w:val="9D7E7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ECB0F82"/>
    <w:multiLevelType w:val="multilevel"/>
    <w:tmpl w:val="3B8845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516134D1"/>
    <w:multiLevelType w:val="multilevel"/>
    <w:tmpl w:val="D45ED0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4823F4A"/>
    <w:multiLevelType w:val="multilevel"/>
    <w:tmpl w:val="1B6ECC36"/>
    <w:lvl w:ilvl="0">
      <w:start w:val="5"/>
      <w:numFmt w:val="lowerLetter"/>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49933EC"/>
    <w:multiLevelType w:val="multilevel"/>
    <w:tmpl w:val="6B5E5B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4E3597F"/>
    <w:multiLevelType w:val="multilevel"/>
    <w:tmpl w:val="5DB415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E50480"/>
    <w:multiLevelType w:val="multilevel"/>
    <w:tmpl w:val="C158C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6250AB2"/>
    <w:multiLevelType w:val="hybridMultilevel"/>
    <w:tmpl w:val="159C7C0A"/>
    <w:lvl w:ilvl="0" w:tplc="105E26E0">
      <w:start w:val="2"/>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57383803"/>
    <w:multiLevelType w:val="multilevel"/>
    <w:tmpl w:val="2B8E6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7AB0150"/>
    <w:multiLevelType w:val="multilevel"/>
    <w:tmpl w:val="19202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8A85DD1"/>
    <w:multiLevelType w:val="multilevel"/>
    <w:tmpl w:val="EDAC8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9072176"/>
    <w:multiLevelType w:val="multilevel"/>
    <w:tmpl w:val="B308A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9694883"/>
    <w:multiLevelType w:val="multilevel"/>
    <w:tmpl w:val="F53CA8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5ABB7E0F"/>
    <w:multiLevelType w:val="multilevel"/>
    <w:tmpl w:val="C8E4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D346926"/>
    <w:multiLevelType w:val="multilevel"/>
    <w:tmpl w:val="2B802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DAB402C"/>
    <w:multiLevelType w:val="multilevel"/>
    <w:tmpl w:val="2112F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F087A05"/>
    <w:multiLevelType w:val="multilevel"/>
    <w:tmpl w:val="E698E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01A00C6"/>
    <w:multiLevelType w:val="multilevel"/>
    <w:tmpl w:val="C37C2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0206CA2"/>
    <w:multiLevelType w:val="multilevel"/>
    <w:tmpl w:val="AFCA5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09E5607"/>
    <w:multiLevelType w:val="multilevel"/>
    <w:tmpl w:val="2480B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25B76A3"/>
    <w:multiLevelType w:val="multilevel"/>
    <w:tmpl w:val="41584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3A27723"/>
    <w:multiLevelType w:val="multilevel"/>
    <w:tmpl w:val="733AFAF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7A60E38"/>
    <w:multiLevelType w:val="multilevel"/>
    <w:tmpl w:val="74AA40B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7" w15:restartNumberingAfterBreak="0">
    <w:nsid w:val="6A882799"/>
    <w:multiLevelType w:val="multilevel"/>
    <w:tmpl w:val="A14EB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BD81851"/>
    <w:multiLevelType w:val="multilevel"/>
    <w:tmpl w:val="D45ED0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C152404"/>
    <w:multiLevelType w:val="multilevel"/>
    <w:tmpl w:val="D5966B86"/>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D773817"/>
    <w:multiLevelType w:val="multilevel"/>
    <w:tmpl w:val="EFBCB65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D9371AB"/>
    <w:multiLevelType w:val="multilevel"/>
    <w:tmpl w:val="207812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EBB4487"/>
    <w:multiLevelType w:val="multilevel"/>
    <w:tmpl w:val="5D424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ED772C4"/>
    <w:multiLevelType w:val="multilevel"/>
    <w:tmpl w:val="2AAEB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F2E035E"/>
    <w:multiLevelType w:val="multilevel"/>
    <w:tmpl w:val="8E409C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b w:val="0"/>
      </w:rPr>
    </w:lvl>
    <w:lvl w:ilvl="4">
      <w:start w:val="1"/>
      <w:numFmt w:val="bullet"/>
      <w:lvlText w:val=""/>
      <w:lvlJc w:val="left"/>
      <w:pPr>
        <w:ind w:left="3600" w:hanging="360"/>
      </w:pPr>
      <w:rPr>
        <w:rFonts w:ascii="Wingdings" w:hAnsi="Wingding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14D6421"/>
    <w:multiLevelType w:val="multilevel"/>
    <w:tmpl w:val="185AA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44963D4"/>
    <w:multiLevelType w:val="multilevel"/>
    <w:tmpl w:val="1B3043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747B5586"/>
    <w:multiLevelType w:val="multilevel"/>
    <w:tmpl w:val="5B845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5EE7808"/>
    <w:multiLevelType w:val="multilevel"/>
    <w:tmpl w:val="D45ED0D8"/>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66269A9"/>
    <w:multiLevelType w:val="multilevel"/>
    <w:tmpl w:val="6896B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6660162"/>
    <w:multiLevelType w:val="multilevel"/>
    <w:tmpl w:val="7D8C07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76EE6AC0"/>
    <w:multiLevelType w:val="multilevel"/>
    <w:tmpl w:val="0AA24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9E87C4B"/>
    <w:multiLevelType w:val="multilevel"/>
    <w:tmpl w:val="2B5CB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A043381"/>
    <w:multiLevelType w:val="hybridMultilevel"/>
    <w:tmpl w:val="150CDE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7B8E4A3D"/>
    <w:multiLevelType w:val="multilevel"/>
    <w:tmpl w:val="9F0AD74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5" w15:restartNumberingAfterBreak="0">
    <w:nsid w:val="7B9C60C8"/>
    <w:multiLevelType w:val="multilevel"/>
    <w:tmpl w:val="45DA1DA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6" w15:restartNumberingAfterBreak="0">
    <w:nsid w:val="7E537909"/>
    <w:multiLevelType w:val="multilevel"/>
    <w:tmpl w:val="40B25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3"/>
  </w:num>
  <w:num w:numId="2">
    <w:abstractNumId w:val="16"/>
  </w:num>
  <w:num w:numId="3">
    <w:abstractNumId w:val="76"/>
  </w:num>
  <w:num w:numId="4">
    <w:abstractNumId w:val="100"/>
  </w:num>
  <w:num w:numId="5">
    <w:abstractNumId w:val="93"/>
  </w:num>
  <w:num w:numId="6">
    <w:abstractNumId w:val="61"/>
  </w:num>
  <w:num w:numId="7">
    <w:abstractNumId w:val="72"/>
  </w:num>
  <w:num w:numId="8">
    <w:abstractNumId w:val="96"/>
  </w:num>
  <w:num w:numId="9">
    <w:abstractNumId w:val="5"/>
  </w:num>
  <w:num w:numId="10">
    <w:abstractNumId w:val="36"/>
  </w:num>
  <w:num w:numId="11">
    <w:abstractNumId w:val="98"/>
  </w:num>
  <w:num w:numId="12">
    <w:abstractNumId w:val="28"/>
  </w:num>
  <w:num w:numId="13">
    <w:abstractNumId w:val="9"/>
  </w:num>
  <w:num w:numId="14">
    <w:abstractNumId w:val="68"/>
  </w:num>
  <w:num w:numId="15">
    <w:abstractNumId w:val="94"/>
  </w:num>
  <w:num w:numId="16">
    <w:abstractNumId w:val="70"/>
  </w:num>
  <w:num w:numId="17">
    <w:abstractNumId w:val="42"/>
  </w:num>
  <w:num w:numId="18">
    <w:abstractNumId w:val="14"/>
  </w:num>
  <w:num w:numId="19">
    <w:abstractNumId w:val="24"/>
  </w:num>
  <w:num w:numId="20">
    <w:abstractNumId w:val="65"/>
  </w:num>
  <w:num w:numId="21">
    <w:abstractNumId w:val="91"/>
  </w:num>
  <w:num w:numId="22">
    <w:abstractNumId w:val="27"/>
  </w:num>
  <w:num w:numId="23">
    <w:abstractNumId w:val="53"/>
  </w:num>
  <w:num w:numId="24">
    <w:abstractNumId w:val="31"/>
  </w:num>
  <w:num w:numId="25">
    <w:abstractNumId w:val="38"/>
  </w:num>
  <w:num w:numId="26">
    <w:abstractNumId w:val="1"/>
  </w:num>
  <w:num w:numId="27">
    <w:abstractNumId w:val="56"/>
  </w:num>
  <w:num w:numId="28">
    <w:abstractNumId w:val="0"/>
  </w:num>
  <w:num w:numId="29">
    <w:abstractNumId w:val="105"/>
  </w:num>
  <w:num w:numId="30">
    <w:abstractNumId w:val="104"/>
  </w:num>
  <w:num w:numId="31">
    <w:abstractNumId w:val="64"/>
  </w:num>
  <w:num w:numId="32">
    <w:abstractNumId w:val="86"/>
  </w:num>
  <w:num w:numId="33">
    <w:abstractNumId w:val="46"/>
  </w:num>
  <w:num w:numId="34">
    <w:abstractNumId w:val="79"/>
  </w:num>
  <w:num w:numId="35">
    <w:abstractNumId w:val="73"/>
  </w:num>
  <w:num w:numId="36">
    <w:abstractNumId w:val="57"/>
  </w:num>
  <w:num w:numId="37">
    <w:abstractNumId w:val="11"/>
  </w:num>
  <w:num w:numId="38">
    <w:abstractNumId w:val="49"/>
  </w:num>
  <w:num w:numId="39">
    <w:abstractNumId w:val="77"/>
  </w:num>
  <w:num w:numId="40">
    <w:abstractNumId w:val="99"/>
  </w:num>
  <w:num w:numId="41">
    <w:abstractNumId w:val="84"/>
  </w:num>
  <w:num w:numId="42">
    <w:abstractNumId w:val="74"/>
  </w:num>
  <w:num w:numId="43">
    <w:abstractNumId w:val="87"/>
  </w:num>
  <w:num w:numId="44">
    <w:abstractNumId w:val="39"/>
  </w:num>
  <w:num w:numId="45">
    <w:abstractNumId w:val="25"/>
  </w:num>
  <w:num w:numId="46">
    <w:abstractNumId w:val="21"/>
  </w:num>
  <w:num w:numId="47">
    <w:abstractNumId w:val="82"/>
  </w:num>
  <w:num w:numId="48">
    <w:abstractNumId w:val="30"/>
  </w:num>
  <w:num w:numId="49">
    <w:abstractNumId w:val="2"/>
  </w:num>
  <w:num w:numId="50">
    <w:abstractNumId w:val="95"/>
  </w:num>
  <w:num w:numId="51">
    <w:abstractNumId w:val="47"/>
  </w:num>
  <w:num w:numId="52">
    <w:abstractNumId w:val="102"/>
  </w:num>
  <w:num w:numId="53">
    <w:abstractNumId w:val="81"/>
  </w:num>
  <w:num w:numId="54">
    <w:abstractNumId w:val="10"/>
  </w:num>
  <w:num w:numId="55">
    <w:abstractNumId w:val="106"/>
  </w:num>
  <w:num w:numId="56">
    <w:abstractNumId w:val="85"/>
  </w:num>
  <w:num w:numId="57">
    <w:abstractNumId w:val="101"/>
  </w:num>
  <w:num w:numId="58">
    <w:abstractNumId w:val="60"/>
  </w:num>
  <w:num w:numId="59">
    <w:abstractNumId w:val="89"/>
  </w:num>
  <w:num w:numId="60">
    <w:abstractNumId w:val="43"/>
  </w:num>
  <w:num w:numId="61">
    <w:abstractNumId w:val="26"/>
  </w:num>
  <w:num w:numId="62">
    <w:abstractNumId w:val="59"/>
  </w:num>
  <w:num w:numId="63">
    <w:abstractNumId w:val="54"/>
  </w:num>
  <w:num w:numId="64">
    <w:abstractNumId w:val="40"/>
  </w:num>
  <w:num w:numId="65">
    <w:abstractNumId w:val="4"/>
  </w:num>
  <w:num w:numId="66">
    <w:abstractNumId w:val="29"/>
  </w:num>
  <w:num w:numId="67">
    <w:abstractNumId w:val="3"/>
  </w:num>
  <w:num w:numId="68">
    <w:abstractNumId w:val="58"/>
  </w:num>
  <w:num w:numId="69">
    <w:abstractNumId w:val="83"/>
  </w:num>
  <w:num w:numId="70">
    <w:abstractNumId w:val="15"/>
  </w:num>
  <w:num w:numId="71">
    <w:abstractNumId w:val="7"/>
  </w:num>
  <w:num w:numId="72">
    <w:abstractNumId w:val="97"/>
  </w:num>
  <w:num w:numId="73">
    <w:abstractNumId w:val="92"/>
  </w:num>
  <w:num w:numId="74">
    <w:abstractNumId w:val="41"/>
  </w:num>
  <w:num w:numId="75">
    <w:abstractNumId w:val="80"/>
  </w:num>
  <w:num w:numId="76">
    <w:abstractNumId w:val="37"/>
  </w:num>
  <w:num w:numId="77">
    <w:abstractNumId w:val="48"/>
  </w:num>
  <w:num w:numId="78">
    <w:abstractNumId w:val="75"/>
  </w:num>
  <w:num w:numId="79">
    <w:abstractNumId w:val="90"/>
  </w:num>
  <w:num w:numId="80">
    <w:abstractNumId w:val="12"/>
  </w:num>
  <w:num w:numId="81">
    <w:abstractNumId w:val="52"/>
  </w:num>
  <w:num w:numId="82">
    <w:abstractNumId w:val="44"/>
  </w:num>
  <w:num w:numId="83">
    <w:abstractNumId w:val="78"/>
  </w:num>
  <w:num w:numId="84">
    <w:abstractNumId w:val="20"/>
  </w:num>
  <w:num w:numId="85">
    <w:abstractNumId w:val="62"/>
  </w:num>
  <w:num w:numId="86">
    <w:abstractNumId w:val="23"/>
  </w:num>
  <w:num w:numId="87">
    <w:abstractNumId w:val="19"/>
  </w:num>
  <w:num w:numId="88">
    <w:abstractNumId w:val="71"/>
  </w:num>
  <w:num w:numId="89">
    <w:abstractNumId w:val="13"/>
  </w:num>
  <w:num w:numId="90">
    <w:abstractNumId w:val="8"/>
  </w:num>
  <w:num w:numId="91">
    <w:abstractNumId w:val="34"/>
  </w:num>
  <w:num w:numId="92">
    <w:abstractNumId w:val="35"/>
  </w:num>
  <w:num w:numId="93">
    <w:abstractNumId w:val="51"/>
  </w:num>
  <w:num w:numId="94">
    <w:abstractNumId w:val="17"/>
  </w:num>
  <w:num w:numId="95">
    <w:abstractNumId w:val="67"/>
  </w:num>
  <w:num w:numId="96">
    <w:abstractNumId w:val="50"/>
  </w:num>
  <w:num w:numId="97">
    <w:abstractNumId w:val="103"/>
  </w:num>
  <w:num w:numId="98">
    <w:abstractNumId w:val="33"/>
  </w:num>
  <w:num w:numId="99">
    <w:abstractNumId w:val="32"/>
  </w:num>
  <w:num w:numId="100">
    <w:abstractNumId w:val="45"/>
  </w:num>
  <w:num w:numId="101">
    <w:abstractNumId w:val="55"/>
  </w:num>
  <w:num w:numId="102">
    <w:abstractNumId w:val="66"/>
  </w:num>
  <w:num w:numId="103">
    <w:abstractNumId w:val="18"/>
  </w:num>
  <w:num w:numId="104">
    <w:abstractNumId w:val="88"/>
  </w:num>
  <w:num w:numId="105">
    <w:abstractNumId w:val="69"/>
  </w:num>
  <w:num w:numId="106">
    <w:abstractNumId w:val="6"/>
  </w:num>
  <w:num w:numId="107">
    <w:abstractNumId w:val="2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wMzO1sDAzNTcwNbBU0lEKTi0uzszPAykwqQUA0gr8ECwAAAA="/>
  </w:docVars>
  <w:rsids>
    <w:rsidRoot w:val="00FA3A9D"/>
    <w:rsid w:val="00000ACB"/>
    <w:rsid w:val="000014F9"/>
    <w:rsid w:val="0000295E"/>
    <w:rsid w:val="00004F97"/>
    <w:rsid w:val="00011F33"/>
    <w:rsid w:val="00016741"/>
    <w:rsid w:val="00041B89"/>
    <w:rsid w:val="000448C4"/>
    <w:rsid w:val="000458A7"/>
    <w:rsid w:val="0004627F"/>
    <w:rsid w:val="00051DEE"/>
    <w:rsid w:val="00065292"/>
    <w:rsid w:val="00065BA6"/>
    <w:rsid w:val="0006618E"/>
    <w:rsid w:val="000668AD"/>
    <w:rsid w:val="000670A3"/>
    <w:rsid w:val="0008269E"/>
    <w:rsid w:val="000A4112"/>
    <w:rsid w:val="000C381C"/>
    <w:rsid w:val="000C4076"/>
    <w:rsid w:val="000C427B"/>
    <w:rsid w:val="000D49D4"/>
    <w:rsid w:val="000D5638"/>
    <w:rsid w:val="000D74AB"/>
    <w:rsid w:val="000E083D"/>
    <w:rsid w:val="000F1EC0"/>
    <w:rsid w:val="000F3A2A"/>
    <w:rsid w:val="000F3A9F"/>
    <w:rsid w:val="000F50B6"/>
    <w:rsid w:val="001207CB"/>
    <w:rsid w:val="00120EA1"/>
    <w:rsid w:val="001276DC"/>
    <w:rsid w:val="0013203E"/>
    <w:rsid w:val="0013213B"/>
    <w:rsid w:val="00136B33"/>
    <w:rsid w:val="001641FC"/>
    <w:rsid w:val="00165090"/>
    <w:rsid w:val="001742EF"/>
    <w:rsid w:val="00181BC8"/>
    <w:rsid w:val="001A3FD8"/>
    <w:rsid w:val="001A4234"/>
    <w:rsid w:val="001A4FEB"/>
    <w:rsid w:val="001B6BC2"/>
    <w:rsid w:val="001C63D0"/>
    <w:rsid w:val="001E69AF"/>
    <w:rsid w:val="001E69C5"/>
    <w:rsid w:val="001F0E37"/>
    <w:rsid w:val="00212849"/>
    <w:rsid w:val="00215A59"/>
    <w:rsid w:val="002216D1"/>
    <w:rsid w:val="0022238B"/>
    <w:rsid w:val="00223D0B"/>
    <w:rsid w:val="002275BF"/>
    <w:rsid w:val="00251008"/>
    <w:rsid w:val="0029013A"/>
    <w:rsid w:val="0029677B"/>
    <w:rsid w:val="002977B1"/>
    <w:rsid w:val="002A4BA7"/>
    <w:rsid w:val="002B03FB"/>
    <w:rsid w:val="002B75ED"/>
    <w:rsid w:val="002D07FB"/>
    <w:rsid w:val="002D4AA5"/>
    <w:rsid w:val="002D5192"/>
    <w:rsid w:val="002E17D7"/>
    <w:rsid w:val="002E33AE"/>
    <w:rsid w:val="002E5E7D"/>
    <w:rsid w:val="002F2036"/>
    <w:rsid w:val="00317B11"/>
    <w:rsid w:val="00326670"/>
    <w:rsid w:val="00326923"/>
    <w:rsid w:val="0033374D"/>
    <w:rsid w:val="00345086"/>
    <w:rsid w:val="00347274"/>
    <w:rsid w:val="00361C9B"/>
    <w:rsid w:val="003654EA"/>
    <w:rsid w:val="00375E85"/>
    <w:rsid w:val="00376876"/>
    <w:rsid w:val="00382EFC"/>
    <w:rsid w:val="00383637"/>
    <w:rsid w:val="00392579"/>
    <w:rsid w:val="0039783C"/>
    <w:rsid w:val="003B13B6"/>
    <w:rsid w:val="003B47CD"/>
    <w:rsid w:val="003D3D16"/>
    <w:rsid w:val="003D604E"/>
    <w:rsid w:val="003E75C3"/>
    <w:rsid w:val="003F3C40"/>
    <w:rsid w:val="003F7424"/>
    <w:rsid w:val="0040051F"/>
    <w:rsid w:val="0041550D"/>
    <w:rsid w:val="004263B3"/>
    <w:rsid w:val="00426A95"/>
    <w:rsid w:val="00433185"/>
    <w:rsid w:val="00433527"/>
    <w:rsid w:val="00447D15"/>
    <w:rsid w:val="00457FD9"/>
    <w:rsid w:val="00474E23"/>
    <w:rsid w:val="00490136"/>
    <w:rsid w:val="00490749"/>
    <w:rsid w:val="004A32A8"/>
    <w:rsid w:val="004A630D"/>
    <w:rsid w:val="004B116E"/>
    <w:rsid w:val="004C027C"/>
    <w:rsid w:val="004C30ED"/>
    <w:rsid w:val="004D337D"/>
    <w:rsid w:val="004E0BDB"/>
    <w:rsid w:val="004E4A76"/>
    <w:rsid w:val="004E4FEB"/>
    <w:rsid w:val="004E7FCA"/>
    <w:rsid w:val="004F0E36"/>
    <w:rsid w:val="004F4E07"/>
    <w:rsid w:val="00537B70"/>
    <w:rsid w:val="005440F9"/>
    <w:rsid w:val="00546AA5"/>
    <w:rsid w:val="00547F53"/>
    <w:rsid w:val="00551F53"/>
    <w:rsid w:val="005554C0"/>
    <w:rsid w:val="00563F52"/>
    <w:rsid w:val="00570436"/>
    <w:rsid w:val="00575C59"/>
    <w:rsid w:val="005934ED"/>
    <w:rsid w:val="005A173C"/>
    <w:rsid w:val="005B1FD6"/>
    <w:rsid w:val="005B2CF1"/>
    <w:rsid w:val="005B48D6"/>
    <w:rsid w:val="005C0EAE"/>
    <w:rsid w:val="005C4F01"/>
    <w:rsid w:val="005D7C42"/>
    <w:rsid w:val="005E0671"/>
    <w:rsid w:val="005F3E8D"/>
    <w:rsid w:val="006106B7"/>
    <w:rsid w:val="0063389F"/>
    <w:rsid w:val="00643309"/>
    <w:rsid w:val="00643852"/>
    <w:rsid w:val="00651173"/>
    <w:rsid w:val="006532E6"/>
    <w:rsid w:val="00661ACE"/>
    <w:rsid w:val="0066676D"/>
    <w:rsid w:val="00673F08"/>
    <w:rsid w:val="006772A0"/>
    <w:rsid w:val="00683780"/>
    <w:rsid w:val="0069466D"/>
    <w:rsid w:val="006959A5"/>
    <w:rsid w:val="006963DF"/>
    <w:rsid w:val="0069795A"/>
    <w:rsid w:val="006B02A5"/>
    <w:rsid w:val="006B3BCB"/>
    <w:rsid w:val="006B7830"/>
    <w:rsid w:val="006E0618"/>
    <w:rsid w:val="006E45CE"/>
    <w:rsid w:val="006E461F"/>
    <w:rsid w:val="006E64EC"/>
    <w:rsid w:val="006E6FA3"/>
    <w:rsid w:val="006E78EE"/>
    <w:rsid w:val="006F0CD7"/>
    <w:rsid w:val="006F48FA"/>
    <w:rsid w:val="00703829"/>
    <w:rsid w:val="00703D0D"/>
    <w:rsid w:val="00706AD7"/>
    <w:rsid w:val="007216E1"/>
    <w:rsid w:val="007566E1"/>
    <w:rsid w:val="00757F99"/>
    <w:rsid w:val="007679C1"/>
    <w:rsid w:val="00782C2A"/>
    <w:rsid w:val="007A032C"/>
    <w:rsid w:val="007A4A58"/>
    <w:rsid w:val="007A55C5"/>
    <w:rsid w:val="007B0088"/>
    <w:rsid w:val="007B09C6"/>
    <w:rsid w:val="007C2421"/>
    <w:rsid w:val="007C2512"/>
    <w:rsid w:val="007C2D97"/>
    <w:rsid w:val="007C49A6"/>
    <w:rsid w:val="007C5D46"/>
    <w:rsid w:val="007D31B6"/>
    <w:rsid w:val="007E453C"/>
    <w:rsid w:val="007F36C6"/>
    <w:rsid w:val="00801E96"/>
    <w:rsid w:val="00802E65"/>
    <w:rsid w:val="0082090C"/>
    <w:rsid w:val="008227E8"/>
    <w:rsid w:val="00833C7A"/>
    <w:rsid w:val="008374DD"/>
    <w:rsid w:val="00847A38"/>
    <w:rsid w:val="00850E63"/>
    <w:rsid w:val="008844A1"/>
    <w:rsid w:val="00897B84"/>
    <w:rsid w:val="008C4806"/>
    <w:rsid w:val="008C6B6B"/>
    <w:rsid w:val="008D09B8"/>
    <w:rsid w:val="008D0B86"/>
    <w:rsid w:val="008E3FC6"/>
    <w:rsid w:val="008E526A"/>
    <w:rsid w:val="008F18CC"/>
    <w:rsid w:val="00901548"/>
    <w:rsid w:val="00903AEC"/>
    <w:rsid w:val="00915845"/>
    <w:rsid w:val="009409E1"/>
    <w:rsid w:val="009425D7"/>
    <w:rsid w:val="00950919"/>
    <w:rsid w:val="00960759"/>
    <w:rsid w:val="00965AD9"/>
    <w:rsid w:val="00967898"/>
    <w:rsid w:val="00975C70"/>
    <w:rsid w:val="0098035F"/>
    <w:rsid w:val="00984117"/>
    <w:rsid w:val="009A7C63"/>
    <w:rsid w:val="009B4369"/>
    <w:rsid w:val="009C1DF3"/>
    <w:rsid w:val="009C749C"/>
    <w:rsid w:val="009D05B8"/>
    <w:rsid w:val="009D07DA"/>
    <w:rsid w:val="009D6F45"/>
    <w:rsid w:val="009E0946"/>
    <w:rsid w:val="009E0E00"/>
    <w:rsid w:val="009E1053"/>
    <w:rsid w:val="009E2A88"/>
    <w:rsid w:val="009E3147"/>
    <w:rsid w:val="009F00CE"/>
    <w:rsid w:val="009F4AF9"/>
    <w:rsid w:val="009F7271"/>
    <w:rsid w:val="00A06860"/>
    <w:rsid w:val="00A071E9"/>
    <w:rsid w:val="00A124B9"/>
    <w:rsid w:val="00A1562A"/>
    <w:rsid w:val="00A354F9"/>
    <w:rsid w:val="00A35E85"/>
    <w:rsid w:val="00A36214"/>
    <w:rsid w:val="00A47EB1"/>
    <w:rsid w:val="00A50DB8"/>
    <w:rsid w:val="00A613EC"/>
    <w:rsid w:val="00A70D00"/>
    <w:rsid w:val="00A7571E"/>
    <w:rsid w:val="00A90597"/>
    <w:rsid w:val="00A97031"/>
    <w:rsid w:val="00AA3433"/>
    <w:rsid w:val="00AA3D43"/>
    <w:rsid w:val="00AB2231"/>
    <w:rsid w:val="00AC5343"/>
    <w:rsid w:val="00AC6774"/>
    <w:rsid w:val="00AC7E77"/>
    <w:rsid w:val="00AD0715"/>
    <w:rsid w:val="00AD7F0E"/>
    <w:rsid w:val="00AE76FF"/>
    <w:rsid w:val="00AF0DAA"/>
    <w:rsid w:val="00AF1502"/>
    <w:rsid w:val="00AF233A"/>
    <w:rsid w:val="00B16BEF"/>
    <w:rsid w:val="00B2700C"/>
    <w:rsid w:val="00B35A34"/>
    <w:rsid w:val="00B4299F"/>
    <w:rsid w:val="00B93CB4"/>
    <w:rsid w:val="00B945E8"/>
    <w:rsid w:val="00BA3C79"/>
    <w:rsid w:val="00BA518F"/>
    <w:rsid w:val="00BA542C"/>
    <w:rsid w:val="00BB5502"/>
    <w:rsid w:val="00BC1D35"/>
    <w:rsid w:val="00BC67D0"/>
    <w:rsid w:val="00BC7ADA"/>
    <w:rsid w:val="00BD0B47"/>
    <w:rsid w:val="00BD1467"/>
    <w:rsid w:val="00BD45F4"/>
    <w:rsid w:val="00BD661F"/>
    <w:rsid w:val="00BD744B"/>
    <w:rsid w:val="00BE0429"/>
    <w:rsid w:val="00BE31F4"/>
    <w:rsid w:val="00BE3837"/>
    <w:rsid w:val="00BE56BC"/>
    <w:rsid w:val="00BE635B"/>
    <w:rsid w:val="00BF2BAC"/>
    <w:rsid w:val="00BF4666"/>
    <w:rsid w:val="00C01B33"/>
    <w:rsid w:val="00C034B4"/>
    <w:rsid w:val="00C20B4C"/>
    <w:rsid w:val="00C21281"/>
    <w:rsid w:val="00C27B63"/>
    <w:rsid w:val="00C3503C"/>
    <w:rsid w:val="00C40656"/>
    <w:rsid w:val="00C53510"/>
    <w:rsid w:val="00C54DE6"/>
    <w:rsid w:val="00C608C5"/>
    <w:rsid w:val="00C820E9"/>
    <w:rsid w:val="00C83F50"/>
    <w:rsid w:val="00C8566B"/>
    <w:rsid w:val="00CA4AC1"/>
    <w:rsid w:val="00CA7D01"/>
    <w:rsid w:val="00CC2A29"/>
    <w:rsid w:val="00CD307C"/>
    <w:rsid w:val="00CF094D"/>
    <w:rsid w:val="00CF2002"/>
    <w:rsid w:val="00D059DC"/>
    <w:rsid w:val="00D1198E"/>
    <w:rsid w:val="00D17D6F"/>
    <w:rsid w:val="00D17EBF"/>
    <w:rsid w:val="00D200BE"/>
    <w:rsid w:val="00D50034"/>
    <w:rsid w:val="00D5029E"/>
    <w:rsid w:val="00D5482A"/>
    <w:rsid w:val="00D60336"/>
    <w:rsid w:val="00D62E36"/>
    <w:rsid w:val="00D63276"/>
    <w:rsid w:val="00D75F1B"/>
    <w:rsid w:val="00D81BE6"/>
    <w:rsid w:val="00D844E1"/>
    <w:rsid w:val="00D97B60"/>
    <w:rsid w:val="00DA104D"/>
    <w:rsid w:val="00DA2CB6"/>
    <w:rsid w:val="00DA679D"/>
    <w:rsid w:val="00DB3F50"/>
    <w:rsid w:val="00DC520B"/>
    <w:rsid w:val="00DD3646"/>
    <w:rsid w:val="00DD66CE"/>
    <w:rsid w:val="00DE2473"/>
    <w:rsid w:val="00DE5A52"/>
    <w:rsid w:val="00DE67EF"/>
    <w:rsid w:val="00DE7B28"/>
    <w:rsid w:val="00DF4459"/>
    <w:rsid w:val="00DF53B4"/>
    <w:rsid w:val="00E06792"/>
    <w:rsid w:val="00E126BE"/>
    <w:rsid w:val="00E25F46"/>
    <w:rsid w:val="00E325C7"/>
    <w:rsid w:val="00E339F3"/>
    <w:rsid w:val="00E351BB"/>
    <w:rsid w:val="00E4247E"/>
    <w:rsid w:val="00E44952"/>
    <w:rsid w:val="00E4570C"/>
    <w:rsid w:val="00E565B6"/>
    <w:rsid w:val="00E6127C"/>
    <w:rsid w:val="00E65826"/>
    <w:rsid w:val="00E81CAB"/>
    <w:rsid w:val="00EA3A2A"/>
    <w:rsid w:val="00EB1563"/>
    <w:rsid w:val="00EB19E6"/>
    <w:rsid w:val="00EB6CFB"/>
    <w:rsid w:val="00EE0B83"/>
    <w:rsid w:val="00EE2EA4"/>
    <w:rsid w:val="00EE332F"/>
    <w:rsid w:val="00EE33CD"/>
    <w:rsid w:val="00EF129A"/>
    <w:rsid w:val="00EF19B9"/>
    <w:rsid w:val="00EF2ABF"/>
    <w:rsid w:val="00EF5572"/>
    <w:rsid w:val="00EF7823"/>
    <w:rsid w:val="00F001B1"/>
    <w:rsid w:val="00F02237"/>
    <w:rsid w:val="00F05F2E"/>
    <w:rsid w:val="00F23182"/>
    <w:rsid w:val="00F2372B"/>
    <w:rsid w:val="00F27134"/>
    <w:rsid w:val="00F30202"/>
    <w:rsid w:val="00F31E75"/>
    <w:rsid w:val="00F415F5"/>
    <w:rsid w:val="00F43FF0"/>
    <w:rsid w:val="00F46147"/>
    <w:rsid w:val="00F541EA"/>
    <w:rsid w:val="00F60C9A"/>
    <w:rsid w:val="00F62236"/>
    <w:rsid w:val="00F6329C"/>
    <w:rsid w:val="00F667B3"/>
    <w:rsid w:val="00F66C57"/>
    <w:rsid w:val="00F679C5"/>
    <w:rsid w:val="00F76F7F"/>
    <w:rsid w:val="00F86C21"/>
    <w:rsid w:val="00F90129"/>
    <w:rsid w:val="00F90489"/>
    <w:rsid w:val="00F9493A"/>
    <w:rsid w:val="00FA0DEE"/>
    <w:rsid w:val="00FA382A"/>
    <w:rsid w:val="00FA3A9D"/>
    <w:rsid w:val="00FB149B"/>
    <w:rsid w:val="00FC14E5"/>
    <w:rsid w:val="00FC44AA"/>
    <w:rsid w:val="00FD018E"/>
    <w:rsid w:val="00FE27B4"/>
    <w:rsid w:val="00FE3761"/>
    <w:rsid w:val="00FE5AB2"/>
    <w:rsid w:val="00FF0204"/>
    <w:rsid w:val="00FF34FC"/>
    <w:rsid w:val="00FF652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52227"/>
  <w15:docId w15:val="{2303E419-FB9C-4104-9D73-315C72D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7D7"/>
    <w:pPr>
      <w:spacing w:line="360" w:lineRule="auto"/>
    </w:pPr>
    <w:rPr>
      <w:sz w:val="24"/>
      <w:szCs w:val="24"/>
      <w:lang w:eastAsia="es-ES_tradnl"/>
    </w:rPr>
  </w:style>
  <w:style w:type="paragraph" w:styleId="Ttulo1">
    <w:name w:val="heading 1"/>
    <w:basedOn w:val="Normal"/>
    <w:next w:val="Normal"/>
    <w:link w:val="Ttulo1Car"/>
    <w:qFormat/>
    <w:rsid w:val="00474A16"/>
    <w:pPr>
      <w:keepNext/>
      <w:keepLines/>
      <w:spacing w:after="120" w:line="480" w:lineRule="auto"/>
      <w:jc w:val="center"/>
      <w:outlineLvl w:val="0"/>
    </w:pPr>
    <w:rPr>
      <w:b/>
      <w:sz w:val="28"/>
      <w:szCs w:val="48"/>
    </w:rPr>
  </w:style>
  <w:style w:type="paragraph" w:styleId="Ttulo2">
    <w:name w:val="heading 2"/>
    <w:basedOn w:val="Normal"/>
    <w:next w:val="Normal"/>
    <w:link w:val="Ttulo2Car"/>
    <w:unhideWhenUsed/>
    <w:qFormat/>
    <w:rsid w:val="00474A16"/>
    <w:pPr>
      <w:keepNext/>
      <w:keepLines/>
      <w:numPr>
        <w:numId w:val="2"/>
      </w:numPr>
      <w:spacing w:after="120"/>
      <w:outlineLvl w:val="1"/>
    </w:pPr>
    <w:rPr>
      <w:b/>
      <w:szCs w:val="36"/>
    </w:rPr>
  </w:style>
  <w:style w:type="paragraph" w:styleId="Ttulo3">
    <w:name w:val="heading 3"/>
    <w:basedOn w:val="Normal"/>
    <w:next w:val="Normal"/>
    <w:link w:val="Ttulo3Car"/>
    <w:unhideWhenUsed/>
    <w:qFormat/>
    <w:rsid w:val="00A90F60"/>
    <w:pPr>
      <w:keepNext/>
      <w:keepLines/>
      <w:numPr>
        <w:ilvl w:val="1"/>
        <w:numId w:val="2"/>
      </w:numPr>
      <w:spacing w:after="120"/>
      <w:ind w:left="794" w:hanging="437"/>
      <w:outlineLvl w:val="2"/>
    </w:pPr>
    <w:rPr>
      <w:b/>
      <w:szCs w:val="28"/>
    </w:rPr>
  </w:style>
  <w:style w:type="paragraph" w:styleId="Ttulo4">
    <w:name w:val="heading 4"/>
    <w:basedOn w:val="Normal"/>
    <w:next w:val="Normal"/>
    <w:link w:val="Ttulo4Car"/>
    <w:unhideWhenUsed/>
    <w:qFormat/>
    <w:rsid w:val="00BB5502"/>
    <w:pPr>
      <w:keepNext/>
      <w:keepLines/>
      <w:numPr>
        <w:ilvl w:val="2"/>
        <w:numId w:val="2"/>
      </w:numPr>
      <w:spacing w:after="200"/>
      <w:ind w:left="709" w:hanging="709"/>
      <w:outlineLvl w:val="3"/>
    </w:pPr>
    <w:rPr>
      <w:b/>
    </w:rPr>
  </w:style>
  <w:style w:type="paragraph" w:styleId="Ttulo5">
    <w:name w:val="heading 5"/>
    <w:basedOn w:val="Normal"/>
    <w:next w:val="Normal"/>
    <w:link w:val="Ttulo5Car"/>
    <w:unhideWhenUsed/>
    <w:qFormat/>
    <w:pPr>
      <w:keepNext/>
      <w:keepLines/>
      <w:numPr>
        <w:ilvl w:val="3"/>
        <w:numId w:val="2"/>
      </w:numPr>
      <w:spacing w:before="220" w:after="40"/>
      <w:outlineLvl w:val="4"/>
    </w:pPr>
    <w:rPr>
      <w:b/>
      <w:sz w:val="22"/>
      <w:szCs w:val="22"/>
    </w:rPr>
  </w:style>
  <w:style w:type="paragraph" w:styleId="Ttulo6">
    <w:name w:val="heading 6"/>
    <w:basedOn w:val="Normal"/>
    <w:next w:val="Normal"/>
    <w:link w:val="Ttulo6Car"/>
    <w:unhideWhenUsed/>
    <w:qFormat/>
    <w:pPr>
      <w:keepNext/>
      <w:keepLines/>
      <w:numPr>
        <w:ilvl w:val="4"/>
        <w:numId w:val="2"/>
      </w:numPr>
      <w:spacing w:before="200" w:after="40"/>
      <w:outlineLvl w:val="5"/>
    </w:pPr>
    <w:rPr>
      <w:b/>
      <w:sz w:val="20"/>
      <w:szCs w:val="20"/>
    </w:rPr>
  </w:style>
  <w:style w:type="paragraph" w:styleId="Ttulo7">
    <w:name w:val="heading 7"/>
    <w:basedOn w:val="TtuloTDC"/>
    <w:next w:val="Normal"/>
    <w:link w:val="Ttulo7Car"/>
    <w:uiPriority w:val="9"/>
    <w:unhideWhenUsed/>
    <w:qFormat/>
    <w:rsid w:val="00F2713E"/>
    <w:pPr>
      <w:outlineLvl w:val="6"/>
    </w:pPr>
  </w:style>
  <w:style w:type="paragraph" w:styleId="Ttulo8">
    <w:name w:val="heading 8"/>
    <w:basedOn w:val="Normal"/>
    <w:next w:val="Normal"/>
    <w:link w:val="Ttulo8Car"/>
    <w:uiPriority w:val="9"/>
    <w:unhideWhenUsed/>
    <w:qFormat/>
    <w:rsid w:val="0062350E"/>
    <w:pPr>
      <w:widowControl w:val="0"/>
      <w:pBdr>
        <w:top w:val="nil"/>
        <w:left w:val="nil"/>
        <w:bottom w:val="nil"/>
        <w:right w:val="nil"/>
        <w:between w:val="nil"/>
      </w:pBdr>
      <w:spacing w:after="200"/>
      <w:outlineLvl w:val="7"/>
    </w:pPr>
    <w:rPr>
      <w:b/>
      <w:color w:val="00000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Pr>
      <w:sz w:val="24"/>
      <w:szCs w:val="24"/>
      <w:lang w:val="es-ES_tradnl"/>
    </w:rPr>
    <w:tblPr>
      <w:tblCellMar>
        <w:top w:w="0" w:type="dxa"/>
        <w:left w:w="0" w:type="dxa"/>
        <w:bottom w:w="0" w:type="dxa"/>
        <w:right w:w="0" w:type="dxa"/>
      </w:tblCellMar>
    </w:tblPr>
  </w:style>
  <w:style w:type="paragraph" w:styleId="Ttulo">
    <w:name w:val="Title"/>
    <w:aliases w:val="Puesto"/>
    <w:basedOn w:val="Normal"/>
    <w:next w:val="Normal"/>
    <w:link w:val="TtuloCar"/>
    <w:pPr>
      <w:keepNext/>
      <w:keepLines/>
      <w:spacing w:before="480" w:after="120"/>
    </w:pPr>
    <w:rPr>
      <w:b/>
      <w:sz w:val="72"/>
      <w:szCs w:val="72"/>
    </w:rPr>
  </w:style>
  <w:style w:type="table" w:customStyle="1" w:styleId="TableNormal6">
    <w:name w:val="Table Normal6"/>
    <w:rPr>
      <w:sz w:val="24"/>
      <w:szCs w:val="24"/>
      <w:lang w:val="es-ES_tradnl"/>
    </w:rPr>
    <w:tblPr>
      <w:tblCellMar>
        <w:top w:w="0" w:type="dxa"/>
        <w:left w:w="0" w:type="dxa"/>
        <w:bottom w:w="0" w:type="dxa"/>
        <w:right w:w="0" w:type="dxa"/>
      </w:tblCellMar>
    </w:tblPr>
  </w:style>
  <w:style w:type="table" w:customStyle="1" w:styleId="TableNormal5">
    <w:name w:val="Table Normal5"/>
    <w:rPr>
      <w:sz w:val="24"/>
      <w:szCs w:val="24"/>
      <w:lang w:val="es-ES_tradnl"/>
    </w:rPr>
    <w:tblPr>
      <w:tblCellMar>
        <w:top w:w="0" w:type="dxa"/>
        <w:left w:w="0" w:type="dxa"/>
        <w:bottom w:w="0" w:type="dxa"/>
        <w:right w:w="0" w:type="dxa"/>
      </w:tblCellMar>
    </w:tblPr>
  </w:style>
  <w:style w:type="table" w:customStyle="1" w:styleId="TableNormal4">
    <w:name w:val="Table Normal4"/>
    <w:rPr>
      <w:sz w:val="24"/>
      <w:szCs w:val="24"/>
      <w:lang w:val="es-ES_tradnl"/>
    </w:rPr>
    <w:tblPr>
      <w:tblCellMar>
        <w:top w:w="0" w:type="dxa"/>
        <w:left w:w="0" w:type="dxa"/>
        <w:bottom w:w="0" w:type="dxa"/>
        <w:right w:w="0" w:type="dxa"/>
      </w:tblCellMar>
    </w:tblPr>
  </w:style>
  <w:style w:type="table" w:customStyle="1" w:styleId="TableNormal3">
    <w:name w:val="Table Normal3"/>
    <w:rPr>
      <w:sz w:val="24"/>
      <w:szCs w:val="24"/>
      <w:lang w:val="es-ES_tradnl"/>
    </w:rPr>
    <w:tblPr>
      <w:tblCellMar>
        <w:top w:w="0" w:type="dxa"/>
        <w:left w:w="0" w:type="dxa"/>
        <w:bottom w:w="0" w:type="dxa"/>
        <w:right w:w="0" w:type="dxa"/>
      </w:tblCellMar>
    </w:tblPr>
  </w:style>
  <w:style w:type="table" w:customStyle="1" w:styleId="TableNormal2">
    <w:name w:val="Table Normal2"/>
    <w:rPr>
      <w:sz w:val="24"/>
      <w:szCs w:val="24"/>
      <w:lang w:val="es-ES_tradnl"/>
    </w:rPr>
    <w:tblPr>
      <w:tblCellMar>
        <w:top w:w="0" w:type="dxa"/>
        <w:left w:w="0" w:type="dxa"/>
        <w:bottom w:w="0" w:type="dxa"/>
        <w:right w:w="0" w:type="dxa"/>
      </w:tblCellMar>
    </w:tblPr>
  </w:style>
  <w:style w:type="paragraph" w:customStyle="1" w:styleId="Default">
    <w:name w:val="Default"/>
    <w:uiPriority w:val="99"/>
    <w:rsid w:val="00B75EBE"/>
    <w:pPr>
      <w:autoSpaceDE w:val="0"/>
      <w:autoSpaceDN w:val="0"/>
      <w:adjustRightInd w:val="0"/>
    </w:pPr>
    <w:rPr>
      <w:rFonts w:ascii="Calibri" w:hAnsi="Calibri" w:cs="Calibri"/>
      <w:color w:val="000000"/>
      <w:sz w:val="24"/>
      <w:szCs w:val="24"/>
      <w:lang w:val="es-ES_tradnl"/>
    </w:rPr>
  </w:style>
  <w:style w:type="character" w:styleId="Refdecomentario">
    <w:name w:val="annotation reference"/>
    <w:uiPriority w:val="99"/>
    <w:semiHidden/>
    <w:unhideWhenUsed/>
    <w:rsid w:val="0012604E"/>
    <w:rPr>
      <w:sz w:val="16"/>
      <w:szCs w:val="16"/>
    </w:rPr>
  </w:style>
  <w:style w:type="paragraph" w:styleId="Textocomentario">
    <w:name w:val="annotation text"/>
    <w:basedOn w:val="Normal"/>
    <w:link w:val="TextocomentarioCar"/>
    <w:uiPriority w:val="99"/>
    <w:semiHidden/>
    <w:unhideWhenUsed/>
    <w:rsid w:val="0012604E"/>
    <w:rPr>
      <w:sz w:val="20"/>
      <w:szCs w:val="20"/>
    </w:rPr>
  </w:style>
  <w:style w:type="character" w:customStyle="1" w:styleId="TextocomentarioCar">
    <w:name w:val="Texto comentario Car"/>
    <w:link w:val="Textocomentario"/>
    <w:uiPriority w:val="99"/>
    <w:semiHidden/>
    <w:rsid w:val="0012604E"/>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2604E"/>
    <w:rPr>
      <w:b/>
      <w:bCs/>
    </w:rPr>
  </w:style>
  <w:style w:type="character" w:customStyle="1" w:styleId="AsuntodelcomentarioCar">
    <w:name w:val="Asunto del comentario Car"/>
    <w:link w:val="Asuntodelcomentario"/>
    <w:uiPriority w:val="99"/>
    <w:semiHidden/>
    <w:rsid w:val="0012604E"/>
    <w:rPr>
      <w:rFonts w:ascii="Times New Roman" w:hAnsi="Times New Roman" w:cs="Times New Roman"/>
      <w:b/>
      <w:bCs/>
      <w:sz w:val="20"/>
      <w:szCs w:val="20"/>
      <w:lang w:val="es-ES_tradnl" w:eastAsia="es-ES_tradnl"/>
    </w:rPr>
  </w:style>
  <w:style w:type="paragraph" w:styleId="Textodeglobo">
    <w:name w:val="Balloon Text"/>
    <w:basedOn w:val="Normal"/>
    <w:link w:val="TextodegloboCar"/>
    <w:uiPriority w:val="99"/>
    <w:semiHidden/>
    <w:unhideWhenUsed/>
    <w:rsid w:val="0012604E"/>
    <w:rPr>
      <w:rFonts w:ascii="Segoe UI" w:hAnsi="Segoe UI" w:cs="Segoe UI"/>
      <w:sz w:val="18"/>
      <w:szCs w:val="18"/>
    </w:rPr>
  </w:style>
  <w:style w:type="character" w:customStyle="1" w:styleId="TextodegloboCar">
    <w:name w:val="Texto de globo Car"/>
    <w:link w:val="Textodeglobo"/>
    <w:uiPriority w:val="99"/>
    <w:semiHidden/>
    <w:rsid w:val="0012604E"/>
    <w:rPr>
      <w:rFonts w:ascii="Segoe UI" w:hAnsi="Segoe UI" w:cs="Segoe UI"/>
      <w:sz w:val="18"/>
      <w:szCs w:val="18"/>
      <w:lang w:val="es-ES_tradnl" w:eastAsia="es-ES_tradnl"/>
    </w:rPr>
  </w:style>
  <w:style w:type="paragraph" w:styleId="Encabezado">
    <w:name w:val="header"/>
    <w:basedOn w:val="Normal"/>
    <w:link w:val="EncabezadoCar"/>
    <w:uiPriority w:val="99"/>
    <w:unhideWhenUsed/>
    <w:rsid w:val="005871B0"/>
    <w:pPr>
      <w:tabs>
        <w:tab w:val="center" w:pos="4252"/>
        <w:tab w:val="right" w:pos="8504"/>
      </w:tabs>
    </w:pPr>
  </w:style>
  <w:style w:type="character" w:customStyle="1" w:styleId="EncabezadoCar">
    <w:name w:val="Encabezado Car"/>
    <w:link w:val="Encabezado"/>
    <w:uiPriority w:val="99"/>
    <w:rsid w:val="005871B0"/>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5871B0"/>
    <w:pPr>
      <w:tabs>
        <w:tab w:val="center" w:pos="4252"/>
        <w:tab w:val="right" w:pos="8504"/>
      </w:tabs>
    </w:pPr>
  </w:style>
  <w:style w:type="character" w:customStyle="1" w:styleId="PiedepginaCar">
    <w:name w:val="Pie de página Car"/>
    <w:link w:val="Piedepgina"/>
    <w:uiPriority w:val="99"/>
    <w:rsid w:val="005871B0"/>
    <w:rPr>
      <w:rFonts w:ascii="Times New Roman" w:hAnsi="Times New Roman" w:cs="Times New Roman"/>
      <w:sz w:val="24"/>
      <w:szCs w:val="24"/>
      <w:lang w:val="es-ES_tradnl" w:eastAsia="es-ES_tradnl"/>
    </w:rPr>
  </w:style>
  <w:style w:type="paragraph" w:styleId="Subttulo">
    <w:name w:val="Subtitle"/>
    <w:basedOn w:val="Normal"/>
    <w:next w:val="Normal"/>
    <w:link w:val="SubttuloCar"/>
    <w:pPr>
      <w:keepNext/>
      <w:keepLines/>
      <w:spacing w:after="120"/>
      <w:ind w:left="965" w:hanging="605"/>
    </w:pPr>
    <w:rPr>
      <w:b/>
      <w:i/>
      <w:color w:val="000000"/>
    </w:rPr>
  </w:style>
  <w:style w:type="character" w:customStyle="1" w:styleId="Ttulo3Car">
    <w:name w:val="Título 3 Car"/>
    <w:link w:val="Ttulo3"/>
    <w:rsid w:val="00A90F60"/>
    <w:rPr>
      <w:b/>
      <w:sz w:val="24"/>
      <w:szCs w:val="28"/>
      <w:lang w:eastAsia="es-ES_tradnl"/>
    </w:rPr>
  </w:style>
  <w:style w:type="paragraph" w:styleId="Prrafodelista">
    <w:name w:val="List Paragraph"/>
    <w:aliases w:val="Label"/>
    <w:basedOn w:val="Normal"/>
    <w:link w:val="PrrafodelistaCar"/>
    <w:uiPriority w:val="1"/>
    <w:qFormat/>
    <w:rsid w:val="006F0CD7"/>
    <w:pPr>
      <w:spacing w:line="240" w:lineRule="auto"/>
      <w:contextualSpacing/>
      <w:jc w:val="center"/>
    </w:pPr>
    <w:rPr>
      <w:sz w:val="22"/>
    </w:rPr>
  </w:style>
  <w:style w:type="paragraph" w:styleId="Textonotapie">
    <w:name w:val="footnote text"/>
    <w:basedOn w:val="Normal"/>
    <w:link w:val="TextonotapieCar"/>
    <w:uiPriority w:val="99"/>
    <w:semiHidden/>
    <w:unhideWhenUsed/>
    <w:rsid w:val="00746277"/>
    <w:rPr>
      <w:sz w:val="20"/>
      <w:szCs w:val="20"/>
    </w:rPr>
  </w:style>
  <w:style w:type="character" w:customStyle="1" w:styleId="TextonotapieCar">
    <w:name w:val="Texto nota pie Car"/>
    <w:link w:val="Textonotapie"/>
    <w:uiPriority w:val="99"/>
    <w:semiHidden/>
    <w:rsid w:val="00746277"/>
    <w:rPr>
      <w:sz w:val="20"/>
      <w:szCs w:val="20"/>
      <w:lang w:eastAsia="es-ES_tradnl"/>
    </w:rPr>
  </w:style>
  <w:style w:type="character" w:styleId="Refdenotaalpie">
    <w:name w:val="footnote reference"/>
    <w:uiPriority w:val="99"/>
    <w:semiHidden/>
    <w:unhideWhenUsed/>
    <w:rsid w:val="00746277"/>
    <w:rPr>
      <w:vertAlign w:val="superscript"/>
    </w:rPr>
  </w:style>
  <w:style w:type="character" w:styleId="Hipervnculo">
    <w:name w:val="Hyperlink"/>
    <w:uiPriority w:val="99"/>
    <w:unhideWhenUsed/>
    <w:rsid w:val="006908F3"/>
    <w:rPr>
      <w:color w:val="0000FF"/>
      <w:u w:val="single"/>
    </w:rPr>
  </w:style>
  <w:style w:type="table" w:customStyle="1" w:styleId="72">
    <w:name w:val="72"/>
    <w:basedOn w:val="Tablanormal"/>
    <w:rsid w:val="0016062C"/>
    <w:pPr>
      <w:widowControl w:val="0"/>
    </w:pPr>
    <w:rPr>
      <w:sz w:val="22"/>
      <w:szCs w:val="22"/>
    </w:rPr>
    <w:tblPr>
      <w:tblStyleRowBandSize w:val="1"/>
      <w:tblStyleColBandSize w:val="1"/>
      <w:tblCellMar>
        <w:top w:w="100" w:type="dxa"/>
        <w:left w:w="100" w:type="dxa"/>
        <w:bottom w:w="100" w:type="dxa"/>
        <w:right w:w="100" w:type="dxa"/>
      </w:tblCellMar>
    </w:tblPr>
  </w:style>
  <w:style w:type="table" w:customStyle="1" w:styleId="71">
    <w:name w:val="71"/>
    <w:basedOn w:val="Tablanormal"/>
    <w:rsid w:val="00677DFB"/>
    <w:pPr>
      <w:widowControl w:val="0"/>
    </w:pPr>
    <w:rPr>
      <w:sz w:val="22"/>
      <w:szCs w:val="22"/>
    </w:rPr>
    <w:tblPr>
      <w:tblStyleRowBandSize w:val="1"/>
      <w:tblStyleColBandSize w:val="1"/>
      <w:tblCellMar>
        <w:left w:w="115" w:type="dxa"/>
        <w:right w:w="115" w:type="dxa"/>
      </w:tblCellMar>
    </w:tblPr>
  </w:style>
  <w:style w:type="table" w:customStyle="1" w:styleId="70">
    <w:name w:val="70"/>
    <w:basedOn w:val="Tablanormal"/>
    <w:rsid w:val="004B7F9A"/>
    <w:pPr>
      <w:widowControl w:val="0"/>
    </w:pPr>
    <w:rPr>
      <w:sz w:val="22"/>
      <w:szCs w:val="22"/>
    </w:rPr>
    <w:tblPr>
      <w:tblStyleRowBandSize w:val="1"/>
      <w:tblStyleColBandSize w:val="1"/>
      <w:tblCellMar>
        <w:left w:w="115" w:type="dxa"/>
        <w:right w:w="115" w:type="dxa"/>
      </w:tblCellMar>
    </w:tblPr>
  </w:style>
  <w:style w:type="table" w:customStyle="1" w:styleId="69">
    <w:name w:val="69"/>
    <w:basedOn w:val="Tablanormal"/>
    <w:rsid w:val="0070020E"/>
    <w:pPr>
      <w:widowControl w:val="0"/>
    </w:pPr>
    <w:rPr>
      <w:sz w:val="22"/>
      <w:szCs w:val="22"/>
    </w:rPr>
    <w:tblPr>
      <w:tblStyleRowBandSize w:val="1"/>
      <w:tblStyleColBandSize w:val="1"/>
      <w:tblCellMar>
        <w:left w:w="115" w:type="dxa"/>
        <w:right w:w="115" w:type="dxa"/>
      </w:tblCellMar>
    </w:tblPr>
  </w:style>
  <w:style w:type="table" w:customStyle="1" w:styleId="68">
    <w:name w:val="68"/>
    <w:basedOn w:val="Tablanormal"/>
    <w:rsid w:val="005E1067"/>
    <w:pPr>
      <w:widowControl w:val="0"/>
    </w:pPr>
    <w:rPr>
      <w:sz w:val="22"/>
      <w:szCs w:val="22"/>
    </w:rPr>
    <w:tblPr>
      <w:tblStyleRowBandSize w:val="1"/>
      <w:tblStyleColBandSize w:val="1"/>
      <w:tblCellMar>
        <w:left w:w="115" w:type="dxa"/>
        <w:right w:w="115" w:type="dxa"/>
      </w:tblCellMar>
    </w:tblPr>
  </w:style>
  <w:style w:type="table" w:customStyle="1" w:styleId="67">
    <w:name w:val="67"/>
    <w:basedOn w:val="Tablanormal"/>
    <w:rsid w:val="0041137E"/>
    <w:pPr>
      <w:widowControl w:val="0"/>
    </w:pPr>
    <w:rPr>
      <w:sz w:val="22"/>
      <w:szCs w:val="22"/>
    </w:rPr>
    <w:tblPr>
      <w:tblStyleRowBandSize w:val="1"/>
      <w:tblStyleColBandSize w:val="1"/>
      <w:tblCellMar>
        <w:left w:w="115" w:type="dxa"/>
        <w:right w:w="115" w:type="dxa"/>
      </w:tblCellMar>
    </w:tblPr>
  </w:style>
  <w:style w:type="table" w:customStyle="1" w:styleId="66">
    <w:name w:val="66"/>
    <w:basedOn w:val="Tablanormal"/>
    <w:rsid w:val="001407BB"/>
    <w:pPr>
      <w:widowControl w:val="0"/>
    </w:pPr>
    <w:rPr>
      <w:sz w:val="22"/>
      <w:szCs w:val="22"/>
    </w:rPr>
    <w:tblPr>
      <w:tblStyleRowBandSize w:val="1"/>
      <w:tblStyleColBandSize w:val="1"/>
      <w:tblCellMar>
        <w:left w:w="115" w:type="dxa"/>
        <w:right w:w="115" w:type="dxa"/>
      </w:tblCellMar>
    </w:tblPr>
  </w:style>
  <w:style w:type="table" w:customStyle="1" w:styleId="65">
    <w:name w:val="65"/>
    <w:basedOn w:val="Tablanormal"/>
    <w:rsid w:val="001407BB"/>
    <w:pPr>
      <w:widowControl w:val="0"/>
    </w:pPr>
    <w:rPr>
      <w:sz w:val="22"/>
      <w:szCs w:val="22"/>
    </w:rPr>
    <w:tblPr>
      <w:tblStyleRowBandSize w:val="1"/>
      <w:tblStyleColBandSize w:val="1"/>
      <w:tblCellMar>
        <w:left w:w="115" w:type="dxa"/>
        <w:right w:w="115" w:type="dxa"/>
      </w:tblCellMar>
    </w:tblPr>
  </w:style>
  <w:style w:type="table" w:customStyle="1" w:styleId="64">
    <w:name w:val="64"/>
    <w:basedOn w:val="Tablanormal"/>
    <w:rsid w:val="001B5D07"/>
    <w:pPr>
      <w:widowControl w:val="0"/>
    </w:pPr>
    <w:rPr>
      <w:sz w:val="22"/>
      <w:szCs w:val="22"/>
    </w:rPr>
    <w:tblPr>
      <w:tblStyleRowBandSize w:val="1"/>
      <w:tblStyleColBandSize w:val="1"/>
      <w:tblCellMar>
        <w:left w:w="115" w:type="dxa"/>
        <w:right w:w="115" w:type="dxa"/>
      </w:tblCellMar>
    </w:tblPr>
  </w:style>
  <w:style w:type="table" w:customStyle="1" w:styleId="63">
    <w:name w:val="63"/>
    <w:basedOn w:val="Tablanormal"/>
    <w:rsid w:val="000016ED"/>
    <w:pPr>
      <w:widowControl w:val="0"/>
    </w:pPr>
    <w:rPr>
      <w:sz w:val="22"/>
      <w:szCs w:val="22"/>
    </w:rPr>
    <w:tblPr>
      <w:tblStyleRowBandSize w:val="1"/>
      <w:tblStyleColBandSize w:val="1"/>
      <w:tblCellMar>
        <w:left w:w="115" w:type="dxa"/>
        <w:right w:w="115" w:type="dxa"/>
      </w:tblCellMar>
    </w:tblPr>
  </w:style>
  <w:style w:type="table" w:customStyle="1" w:styleId="62">
    <w:name w:val="62"/>
    <w:basedOn w:val="Tablanormal"/>
    <w:rsid w:val="000016ED"/>
    <w:pPr>
      <w:widowControl w:val="0"/>
    </w:pPr>
    <w:rPr>
      <w:sz w:val="22"/>
      <w:szCs w:val="22"/>
    </w:rPr>
    <w:tblPr>
      <w:tblStyleRowBandSize w:val="1"/>
      <w:tblStyleColBandSize w:val="1"/>
      <w:tblCellMar>
        <w:left w:w="115" w:type="dxa"/>
        <w:right w:w="115" w:type="dxa"/>
      </w:tblCellMar>
    </w:tblPr>
  </w:style>
  <w:style w:type="table" w:customStyle="1" w:styleId="61">
    <w:name w:val="61"/>
    <w:basedOn w:val="Tablanormal"/>
    <w:rsid w:val="00E26A43"/>
    <w:pPr>
      <w:widowControl w:val="0"/>
    </w:pPr>
    <w:rPr>
      <w:sz w:val="22"/>
      <w:szCs w:val="22"/>
    </w:rPr>
    <w:tblPr>
      <w:tblStyleRowBandSize w:val="1"/>
      <w:tblStyleColBandSize w:val="1"/>
      <w:tblCellMar>
        <w:left w:w="115" w:type="dxa"/>
        <w:right w:w="115" w:type="dxa"/>
      </w:tblCellMar>
    </w:tblPr>
  </w:style>
  <w:style w:type="table" w:customStyle="1" w:styleId="60">
    <w:name w:val="60"/>
    <w:basedOn w:val="Tablanormal"/>
    <w:rsid w:val="00825518"/>
    <w:pPr>
      <w:widowControl w:val="0"/>
    </w:pPr>
    <w:rPr>
      <w:sz w:val="22"/>
      <w:szCs w:val="22"/>
    </w:rPr>
    <w:tblPr>
      <w:tblStyleRowBandSize w:val="1"/>
      <w:tblStyleColBandSize w:val="1"/>
      <w:tblCellMar>
        <w:left w:w="115" w:type="dxa"/>
        <w:right w:w="115" w:type="dxa"/>
      </w:tblCellMar>
    </w:tblPr>
  </w:style>
  <w:style w:type="table" w:customStyle="1" w:styleId="59">
    <w:name w:val="59"/>
    <w:basedOn w:val="Tablanormal"/>
    <w:rsid w:val="0061003B"/>
    <w:pPr>
      <w:widowControl w:val="0"/>
    </w:pPr>
    <w:rPr>
      <w:sz w:val="22"/>
      <w:szCs w:val="22"/>
    </w:rPr>
    <w:tblPr>
      <w:tblStyleRowBandSize w:val="1"/>
      <w:tblStyleColBandSize w:val="1"/>
      <w:tblCellMar>
        <w:left w:w="115" w:type="dxa"/>
        <w:right w:w="115" w:type="dxa"/>
      </w:tblCellMar>
    </w:tblPr>
  </w:style>
  <w:style w:type="table" w:customStyle="1" w:styleId="58">
    <w:name w:val="58"/>
    <w:basedOn w:val="Tablanormal"/>
    <w:rsid w:val="00DD4AAF"/>
    <w:pPr>
      <w:widowControl w:val="0"/>
    </w:pPr>
    <w:rPr>
      <w:sz w:val="22"/>
      <w:szCs w:val="22"/>
    </w:rPr>
    <w:tblPr>
      <w:tblStyleRowBandSize w:val="1"/>
      <w:tblStyleColBandSize w:val="1"/>
      <w:tblCellMar>
        <w:left w:w="115" w:type="dxa"/>
        <w:right w:w="115" w:type="dxa"/>
      </w:tblCellMar>
    </w:tblPr>
  </w:style>
  <w:style w:type="table" w:customStyle="1" w:styleId="57">
    <w:name w:val="57"/>
    <w:basedOn w:val="Tablanormal"/>
    <w:rsid w:val="00DD4AAF"/>
    <w:pPr>
      <w:widowControl w:val="0"/>
    </w:pPr>
    <w:rPr>
      <w:sz w:val="22"/>
      <w:szCs w:val="22"/>
    </w:rPr>
    <w:tblPr>
      <w:tblStyleRowBandSize w:val="1"/>
      <w:tblStyleColBandSize w:val="1"/>
      <w:tblCellMar>
        <w:left w:w="115" w:type="dxa"/>
        <w:right w:w="115" w:type="dxa"/>
      </w:tblCellMar>
    </w:tblPr>
  </w:style>
  <w:style w:type="paragraph" w:styleId="TDC4">
    <w:name w:val="toc 4"/>
    <w:basedOn w:val="Normal"/>
    <w:next w:val="Normal"/>
    <w:autoRedefine/>
    <w:uiPriority w:val="39"/>
    <w:unhideWhenUsed/>
    <w:rsid w:val="00EC1244"/>
    <w:pPr>
      <w:spacing w:after="100" w:line="259" w:lineRule="auto"/>
      <w:ind w:left="660"/>
    </w:pPr>
    <w:rPr>
      <w:rFonts w:ascii="Calibri" w:hAnsi="Calibri"/>
      <w:sz w:val="22"/>
      <w:szCs w:val="22"/>
    </w:rPr>
  </w:style>
  <w:style w:type="character" w:customStyle="1" w:styleId="Ttulo4Car">
    <w:name w:val="Título 4 Car"/>
    <w:link w:val="Ttulo4"/>
    <w:rsid w:val="00BB5502"/>
    <w:rPr>
      <w:b/>
      <w:sz w:val="24"/>
      <w:szCs w:val="24"/>
      <w:lang w:eastAsia="es-ES_tradnl"/>
    </w:rPr>
  </w:style>
  <w:style w:type="character" w:styleId="Refdenotaalfinal">
    <w:name w:val="endnote reference"/>
    <w:uiPriority w:val="99"/>
    <w:semiHidden/>
    <w:unhideWhenUsed/>
    <w:rsid w:val="00CA7573"/>
    <w:rPr>
      <w:vertAlign w:val="superscript"/>
    </w:rPr>
  </w:style>
  <w:style w:type="table" w:styleId="Tablaconcuadrcula">
    <w:name w:val="Table Grid"/>
    <w:basedOn w:val="Tablanormal"/>
    <w:uiPriority w:val="39"/>
    <w:rsid w:val="00534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aliases w:val="Título de TDC"/>
    <w:basedOn w:val="Normal"/>
    <w:next w:val="Normal"/>
    <w:uiPriority w:val="39"/>
    <w:unhideWhenUsed/>
    <w:qFormat/>
    <w:rsid w:val="0062350E"/>
    <w:pPr>
      <w:keepNext/>
      <w:pBdr>
        <w:top w:val="nil"/>
        <w:left w:val="nil"/>
        <w:bottom w:val="nil"/>
        <w:right w:val="nil"/>
        <w:between w:val="nil"/>
      </w:pBdr>
      <w:spacing w:after="200"/>
    </w:pPr>
    <w:rPr>
      <w:b/>
      <w:color w:val="000000"/>
      <w:sz w:val="22"/>
      <w:szCs w:val="22"/>
    </w:rPr>
  </w:style>
  <w:style w:type="paragraph" w:styleId="TDC1">
    <w:name w:val="toc 1"/>
    <w:basedOn w:val="Normal"/>
    <w:next w:val="Normal"/>
    <w:autoRedefine/>
    <w:uiPriority w:val="39"/>
    <w:unhideWhenUsed/>
    <w:rsid w:val="00D50034"/>
    <w:pPr>
      <w:tabs>
        <w:tab w:val="right" w:leader="dot" w:pos="8494"/>
      </w:tabs>
      <w:spacing w:after="100"/>
    </w:pPr>
  </w:style>
  <w:style w:type="paragraph" w:styleId="TDC2">
    <w:name w:val="toc 2"/>
    <w:basedOn w:val="Normal"/>
    <w:next w:val="Normal"/>
    <w:autoRedefine/>
    <w:uiPriority w:val="39"/>
    <w:unhideWhenUsed/>
    <w:rsid w:val="00094466"/>
    <w:pPr>
      <w:spacing w:after="100"/>
      <w:ind w:left="240"/>
    </w:pPr>
  </w:style>
  <w:style w:type="paragraph" w:styleId="TDC3">
    <w:name w:val="toc 3"/>
    <w:basedOn w:val="Normal"/>
    <w:next w:val="Normal"/>
    <w:autoRedefine/>
    <w:uiPriority w:val="39"/>
    <w:unhideWhenUsed/>
    <w:rsid w:val="00094466"/>
    <w:pPr>
      <w:spacing w:after="100"/>
      <w:ind w:left="480"/>
    </w:pPr>
  </w:style>
  <w:style w:type="paragraph" w:styleId="Descripcin">
    <w:name w:val="caption"/>
    <w:basedOn w:val="Normal"/>
    <w:next w:val="Normal"/>
    <w:uiPriority w:val="35"/>
    <w:unhideWhenUsed/>
    <w:qFormat/>
    <w:rsid w:val="006F0CD7"/>
    <w:pPr>
      <w:spacing w:after="200" w:line="240" w:lineRule="auto"/>
    </w:pPr>
    <w:rPr>
      <w:i/>
      <w:iCs/>
      <w:color w:val="44546A"/>
      <w:sz w:val="18"/>
      <w:szCs w:val="18"/>
    </w:rPr>
  </w:style>
  <w:style w:type="paragraph" w:styleId="Tabladeilustraciones">
    <w:name w:val="table of figures"/>
    <w:basedOn w:val="Normal"/>
    <w:next w:val="Normal"/>
    <w:uiPriority w:val="99"/>
    <w:unhideWhenUsed/>
    <w:rsid w:val="0039783C"/>
  </w:style>
  <w:style w:type="character" w:styleId="nfasis">
    <w:name w:val="Emphasis"/>
    <w:uiPriority w:val="20"/>
    <w:qFormat/>
    <w:rsid w:val="00900FBC"/>
    <w:rPr>
      <w:i/>
      <w:iCs/>
    </w:rPr>
  </w:style>
  <w:style w:type="paragraph" w:styleId="NormalWeb">
    <w:name w:val="Normal (Web)"/>
    <w:basedOn w:val="Normal"/>
    <w:uiPriority w:val="99"/>
    <w:unhideWhenUsed/>
    <w:rsid w:val="001B5D77"/>
    <w:pPr>
      <w:spacing w:before="100" w:beforeAutospacing="1" w:after="100" w:afterAutospacing="1"/>
    </w:pPr>
  </w:style>
  <w:style w:type="character" w:customStyle="1" w:styleId="Mencinsinresolver1">
    <w:name w:val="Mención sin resolver1"/>
    <w:uiPriority w:val="99"/>
    <w:semiHidden/>
    <w:unhideWhenUsed/>
    <w:rsid w:val="002167FE"/>
    <w:rPr>
      <w:color w:val="605E5C"/>
      <w:shd w:val="clear" w:color="auto" w:fill="E1DFDD"/>
    </w:rPr>
  </w:style>
  <w:style w:type="table" w:customStyle="1" w:styleId="TableNormal1">
    <w:name w:val="Table Normal1"/>
    <w:qFormat/>
    <w:rsid w:val="007A2234"/>
    <w:rPr>
      <w:sz w:val="24"/>
      <w:szCs w:val="24"/>
      <w:lang w:val="es-ES_tradnl"/>
    </w:rPr>
    <w:tblPr>
      <w:tblCellMar>
        <w:top w:w="0" w:type="dxa"/>
        <w:left w:w="0" w:type="dxa"/>
        <w:bottom w:w="0" w:type="dxa"/>
        <w:right w:w="0" w:type="dxa"/>
      </w:tblCellMar>
    </w:tblPr>
  </w:style>
  <w:style w:type="paragraph" w:customStyle="1" w:styleId="TableParagraph">
    <w:name w:val="Table Paragraph"/>
    <w:basedOn w:val="Normal"/>
    <w:uiPriority w:val="1"/>
    <w:qFormat/>
    <w:rsid w:val="006F0CD7"/>
    <w:pPr>
      <w:widowControl w:val="0"/>
      <w:autoSpaceDE w:val="0"/>
      <w:autoSpaceDN w:val="0"/>
      <w:spacing w:before="60" w:after="60"/>
      <w:jc w:val="both"/>
    </w:pPr>
    <w:rPr>
      <w:sz w:val="22"/>
      <w:szCs w:val="22"/>
      <w:lang w:bidi="es-PE"/>
    </w:rPr>
  </w:style>
  <w:style w:type="paragraph" w:customStyle="1" w:styleId="Subttulo1">
    <w:name w:val="Subtítulo 1"/>
    <w:basedOn w:val="Ttulo2"/>
    <w:link w:val="Subttulo1Car"/>
    <w:rsid w:val="0041277E"/>
    <w:pPr>
      <w:numPr>
        <w:numId w:val="1"/>
      </w:numPr>
      <w:ind w:left="357" w:hanging="357"/>
      <w:jc w:val="both"/>
    </w:pPr>
  </w:style>
  <w:style w:type="paragraph" w:customStyle="1" w:styleId="Subttulo21">
    <w:name w:val="Subtítulo 2.1."/>
    <w:basedOn w:val="Ttulo3"/>
    <w:next w:val="Ttulo3"/>
    <w:link w:val="Subttulo21Car"/>
    <w:rsid w:val="00CD167A"/>
  </w:style>
  <w:style w:type="character" w:customStyle="1" w:styleId="Ttulo2Car">
    <w:name w:val="Título 2 Car"/>
    <w:link w:val="Ttulo2"/>
    <w:rsid w:val="00474A16"/>
    <w:rPr>
      <w:b/>
      <w:sz w:val="24"/>
      <w:szCs w:val="36"/>
      <w:lang w:eastAsia="es-ES_tradnl"/>
    </w:rPr>
  </w:style>
  <w:style w:type="character" w:customStyle="1" w:styleId="Subttulo1Car">
    <w:name w:val="Subtítulo 1 Car"/>
    <w:link w:val="Subttulo1"/>
    <w:rsid w:val="0041277E"/>
    <w:rPr>
      <w:b/>
      <w:sz w:val="24"/>
      <w:szCs w:val="36"/>
      <w:lang w:eastAsia="es-ES_tradnl"/>
    </w:rPr>
  </w:style>
  <w:style w:type="character" w:customStyle="1" w:styleId="Subttulo21Car">
    <w:name w:val="Subtítulo 2.1. Car"/>
    <w:link w:val="Subttulo21"/>
    <w:rsid w:val="00CD167A"/>
    <w:rPr>
      <w:b/>
      <w:sz w:val="24"/>
      <w:szCs w:val="28"/>
      <w:lang w:eastAsia="es-ES_tradnl"/>
    </w:rPr>
  </w:style>
  <w:style w:type="numbering" w:customStyle="1" w:styleId="ListaTesis">
    <w:name w:val="Lista Tesis"/>
    <w:uiPriority w:val="99"/>
    <w:rsid w:val="00474A16"/>
  </w:style>
  <w:style w:type="character" w:customStyle="1" w:styleId="Ttulo7Car">
    <w:name w:val="Título 7 Car"/>
    <w:link w:val="Ttulo7"/>
    <w:uiPriority w:val="9"/>
    <w:rsid w:val="00F2713E"/>
    <w:rPr>
      <w:b/>
      <w:color w:val="000000"/>
      <w:sz w:val="22"/>
      <w:szCs w:val="22"/>
    </w:rPr>
  </w:style>
  <w:style w:type="paragraph" w:styleId="TDC5">
    <w:name w:val="toc 5"/>
    <w:basedOn w:val="Normal"/>
    <w:next w:val="Normal"/>
    <w:autoRedefine/>
    <w:uiPriority w:val="39"/>
    <w:unhideWhenUsed/>
    <w:rsid w:val="00EC1244"/>
    <w:pPr>
      <w:spacing w:after="100" w:line="259" w:lineRule="auto"/>
      <w:ind w:left="880"/>
    </w:pPr>
    <w:rPr>
      <w:rFonts w:ascii="Calibri" w:hAnsi="Calibri"/>
      <w:sz w:val="22"/>
      <w:szCs w:val="22"/>
    </w:rPr>
  </w:style>
  <w:style w:type="paragraph" w:styleId="TDC6">
    <w:name w:val="toc 6"/>
    <w:basedOn w:val="Normal"/>
    <w:next w:val="Normal"/>
    <w:autoRedefine/>
    <w:uiPriority w:val="39"/>
    <w:unhideWhenUsed/>
    <w:rsid w:val="00EC1244"/>
    <w:pPr>
      <w:spacing w:after="100" w:line="259" w:lineRule="auto"/>
      <w:ind w:left="1100"/>
    </w:pPr>
    <w:rPr>
      <w:rFonts w:ascii="Calibri" w:hAnsi="Calibri"/>
      <w:sz w:val="22"/>
      <w:szCs w:val="22"/>
    </w:rPr>
  </w:style>
  <w:style w:type="paragraph" w:styleId="TDC7">
    <w:name w:val="toc 7"/>
    <w:basedOn w:val="Normal"/>
    <w:next w:val="Normal"/>
    <w:autoRedefine/>
    <w:uiPriority w:val="39"/>
    <w:unhideWhenUsed/>
    <w:rsid w:val="00EC1244"/>
    <w:pPr>
      <w:spacing w:after="100" w:line="259" w:lineRule="auto"/>
      <w:ind w:left="1320"/>
    </w:pPr>
    <w:rPr>
      <w:rFonts w:ascii="Calibri" w:hAnsi="Calibri"/>
      <w:sz w:val="22"/>
      <w:szCs w:val="22"/>
    </w:rPr>
  </w:style>
  <w:style w:type="paragraph" w:styleId="TDC8">
    <w:name w:val="toc 8"/>
    <w:basedOn w:val="Normal"/>
    <w:next w:val="Normal"/>
    <w:autoRedefine/>
    <w:uiPriority w:val="39"/>
    <w:unhideWhenUsed/>
    <w:rsid w:val="00EC1244"/>
    <w:pPr>
      <w:spacing w:after="100" w:line="259" w:lineRule="auto"/>
      <w:ind w:left="1540"/>
    </w:pPr>
    <w:rPr>
      <w:rFonts w:ascii="Calibri" w:hAnsi="Calibri"/>
      <w:sz w:val="22"/>
      <w:szCs w:val="22"/>
    </w:rPr>
  </w:style>
  <w:style w:type="paragraph" w:styleId="TDC9">
    <w:name w:val="toc 9"/>
    <w:basedOn w:val="Normal"/>
    <w:next w:val="Normal"/>
    <w:autoRedefine/>
    <w:uiPriority w:val="39"/>
    <w:unhideWhenUsed/>
    <w:rsid w:val="00EC1244"/>
    <w:pPr>
      <w:spacing w:after="100" w:line="259" w:lineRule="auto"/>
      <w:ind w:left="1760"/>
    </w:pPr>
    <w:rPr>
      <w:rFonts w:ascii="Calibri" w:hAnsi="Calibri"/>
      <w:sz w:val="22"/>
      <w:szCs w:val="22"/>
    </w:rPr>
  </w:style>
  <w:style w:type="character" w:customStyle="1" w:styleId="Mencinsinresolver2">
    <w:name w:val="Mención sin resolver2"/>
    <w:uiPriority w:val="99"/>
    <w:semiHidden/>
    <w:unhideWhenUsed/>
    <w:rsid w:val="004C5EF1"/>
    <w:rPr>
      <w:color w:val="605E5C"/>
      <w:shd w:val="clear" w:color="auto" w:fill="E1DFDD"/>
    </w:rPr>
  </w:style>
  <w:style w:type="paragraph" w:styleId="Sinespaciado">
    <w:name w:val="No Spacing"/>
    <w:link w:val="SinespaciadoCar"/>
    <w:uiPriority w:val="1"/>
    <w:qFormat/>
    <w:rsid w:val="00B945E8"/>
    <w:rPr>
      <w:sz w:val="22"/>
      <w:szCs w:val="22"/>
    </w:rPr>
  </w:style>
  <w:style w:type="character" w:customStyle="1" w:styleId="SinespaciadoCar">
    <w:name w:val="Sin espaciado Car"/>
    <w:link w:val="Sinespaciado"/>
    <w:uiPriority w:val="1"/>
    <w:rsid w:val="00B945E8"/>
    <w:rPr>
      <w:sz w:val="22"/>
      <w:szCs w:val="22"/>
    </w:rPr>
  </w:style>
  <w:style w:type="character" w:customStyle="1" w:styleId="Mencinsinresolver3">
    <w:name w:val="Mención sin resolver3"/>
    <w:uiPriority w:val="99"/>
    <w:semiHidden/>
    <w:unhideWhenUsed/>
    <w:rsid w:val="005352F1"/>
    <w:rPr>
      <w:color w:val="605E5C"/>
      <w:shd w:val="clear" w:color="auto" w:fill="E1DFDD"/>
    </w:rPr>
  </w:style>
  <w:style w:type="character" w:styleId="Hipervnculovisitado">
    <w:name w:val="FollowedHyperlink"/>
    <w:uiPriority w:val="99"/>
    <w:semiHidden/>
    <w:unhideWhenUsed/>
    <w:rsid w:val="005352F1"/>
    <w:rPr>
      <w:color w:val="954F72"/>
      <w:u w:val="single"/>
    </w:rPr>
  </w:style>
  <w:style w:type="character" w:customStyle="1" w:styleId="PrrafodelistaCar">
    <w:name w:val="Párrafo de lista Car"/>
    <w:aliases w:val="Label Car"/>
    <w:link w:val="Prrafodelista"/>
    <w:uiPriority w:val="1"/>
    <w:qFormat/>
    <w:locked/>
    <w:rsid w:val="006F0CD7"/>
    <w:rPr>
      <w:sz w:val="22"/>
      <w:szCs w:val="24"/>
      <w:lang w:eastAsia="es-ES_tradnl"/>
    </w:rPr>
  </w:style>
  <w:style w:type="character" w:customStyle="1" w:styleId="apple-converted-space">
    <w:name w:val="apple-converted-space"/>
    <w:basedOn w:val="Fuentedeprrafopredeter"/>
    <w:rsid w:val="005352F1"/>
  </w:style>
  <w:style w:type="table" w:customStyle="1" w:styleId="464">
    <w:name w:val="464"/>
    <w:basedOn w:val="TableNormal1"/>
    <w:tblPr>
      <w:tblStyleRowBandSize w:val="1"/>
      <w:tblStyleColBandSize w:val="1"/>
      <w:tblCellMar>
        <w:left w:w="115" w:type="dxa"/>
        <w:right w:w="115" w:type="dxa"/>
      </w:tblCellMar>
    </w:tblPr>
  </w:style>
  <w:style w:type="table" w:customStyle="1" w:styleId="463">
    <w:name w:val="463"/>
    <w:basedOn w:val="TableNormal1"/>
    <w:tblPr>
      <w:tblStyleRowBandSize w:val="1"/>
      <w:tblStyleColBandSize w:val="1"/>
      <w:tblCellMar>
        <w:left w:w="115" w:type="dxa"/>
        <w:right w:w="115" w:type="dxa"/>
      </w:tblCellMar>
    </w:tblPr>
  </w:style>
  <w:style w:type="table" w:customStyle="1" w:styleId="462">
    <w:name w:val="462"/>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61">
    <w:name w:val="461"/>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60">
    <w:name w:val="460"/>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9">
    <w:name w:val="459"/>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8">
    <w:name w:val="458"/>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7">
    <w:name w:val="457"/>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6">
    <w:name w:val="456"/>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5">
    <w:name w:val="455"/>
    <w:basedOn w:val="TableNormal1"/>
    <w:tblPr>
      <w:tblStyleRowBandSize w:val="1"/>
      <w:tblStyleColBandSize w:val="1"/>
      <w:tblCellMar>
        <w:left w:w="115" w:type="dxa"/>
        <w:right w:w="115" w:type="dxa"/>
      </w:tblCellMar>
    </w:tblPr>
  </w:style>
  <w:style w:type="table" w:customStyle="1" w:styleId="454">
    <w:name w:val="454"/>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3">
    <w:name w:val="453"/>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2">
    <w:name w:val="452"/>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1">
    <w:name w:val="451"/>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0">
    <w:name w:val="450"/>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9">
    <w:name w:val="449"/>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8">
    <w:name w:val="448"/>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7">
    <w:name w:val="447"/>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6">
    <w:name w:val="446"/>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5">
    <w:name w:val="445"/>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4">
    <w:name w:val="444"/>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3">
    <w:name w:val="443"/>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2">
    <w:name w:val="442"/>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1">
    <w:name w:val="441"/>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0">
    <w:name w:val="440"/>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9">
    <w:name w:val="439"/>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8">
    <w:name w:val="438"/>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7">
    <w:name w:val="437"/>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6">
    <w:name w:val="436"/>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5">
    <w:name w:val="435"/>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4">
    <w:name w:val="434"/>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3">
    <w:name w:val="433"/>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2">
    <w:name w:val="432"/>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1">
    <w:name w:val="431"/>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0">
    <w:name w:val="430"/>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9">
    <w:name w:val="429"/>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8">
    <w:name w:val="428"/>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7">
    <w:name w:val="427"/>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6">
    <w:name w:val="426"/>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5">
    <w:name w:val="425"/>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4">
    <w:name w:val="424"/>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3">
    <w:name w:val="423"/>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2">
    <w:name w:val="422"/>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1">
    <w:name w:val="421"/>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20">
    <w:name w:val="420"/>
    <w:basedOn w:val="TableNormal1"/>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19">
    <w:name w:val="419"/>
    <w:basedOn w:val="TableNormal1"/>
    <w:tblPr>
      <w:tblStyleRowBandSize w:val="1"/>
      <w:tblStyleColBandSize w:val="1"/>
      <w:tblCellMar>
        <w:left w:w="115" w:type="dxa"/>
        <w:right w:w="115" w:type="dxa"/>
      </w:tblCellMar>
    </w:tblPr>
  </w:style>
  <w:style w:type="table" w:customStyle="1" w:styleId="418">
    <w:name w:val="418"/>
    <w:basedOn w:val="TableNormal1"/>
    <w:tblPr>
      <w:tblStyleRowBandSize w:val="1"/>
      <w:tblStyleColBandSize w:val="1"/>
      <w:tblCellMar>
        <w:left w:w="115" w:type="dxa"/>
        <w:right w:w="115" w:type="dxa"/>
      </w:tblCellMar>
    </w:tblPr>
  </w:style>
  <w:style w:type="table" w:customStyle="1" w:styleId="417">
    <w:name w:val="417"/>
    <w:basedOn w:val="TableNormal1"/>
    <w:tblPr>
      <w:tblStyleRowBandSize w:val="1"/>
      <w:tblStyleColBandSize w:val="1"/>
      <w:tblCellMar>
        <w:left w:w="115" w:type="dxa"/>
        <w:right w:w="115" w:type="dxa"/>
      </w:tblCellMar>
    </w:tblPr>
  </w:style>
  <w:style w:type="table" w:customStyle="1" w:styleId="416">
    <w:name w:val="416"/>
    <w:basedOn w:val="TableNormal1"/>
    <w:tblPr>
      <w:tblStyleRowBandSize w:val="1"/>
      <w:tblStyleColBandSize w:val="1"/>
      <w:tblCellMar>
        <w:left w:w="115" w:type="dxa"/>
        <w:right w:w="115" w:type="dxa"/>
      </w:tblCellMar>
    </w:tblPr>
  </w:style>
  <w:style w:type="table" w:customStyle="1" w:styleId="415">
    <w:name w:val="415"/>
    <w:basedOn w:val="TableNormal1"/>
    <w:tblPr>
      <w:tblStyleRowBandSize w:val="1"/>
      <w:tblStyleColBandSize w:val="1"/>
      <w:tblCellMar>
        <w:left w:w="115" w:type="dxa"/>
        <w:right w:w="115" w:type="dxa"/>
      </w:tblCellMar>
    </w:tblPr>
  </w:style>
  <w:style w:type="table" w:customStyle="1" w:styleId="414">
    <w:name w:val="414"/>
    <w:basedOn w:val="TableNormal1"/>
    <w:tblPr>
      <w:tblStyleRowBandSize w:val="1"/>
      <w:tblStyleColBandSize w:val="1"/>
      <w:tblCellMar>
        <w:left w:w="115" w:type="dxa"/>
        <w:right w:w="115" w:type="dxa"/>
      </w:tblCellMar>
    </w:tblPr>
  </w:style>
  <w:style w:type="table" w:customStyle="1" w:styleId="413">
    <w:name w:val="413"/>
    <w:basedOn w:val="TableNormal1"/>
    <w:tblPr>
      <w:tblStyleRowBandSize w:val="1"/>
      <w:tblStyleColBandSize w:val="1"/>
      <w:tblCellMar>
        <w:left w:w="115" w:type="dxa"/>
        <w:right w:w="115" w:type="dxa"/>
      </w:tblCellMar>
    </w:tblPr>
  </w:style>
  <w:style w:type="table" w:customStyle="1" w:styleId="412">
    <w:name w:val="412"/>
    <w:basedOn w:val="TableNormal1"/>
    <w:tblPr>
      <w:tblStyleRowBandSize w:val="1"/>
      <w:tblStyleColBandSize w:val="1"/>
      <w:tblCellMar>
        <w:left w:w="115" w:type="dxa"/>
        <w:right w:w="115" w:type="dxa"/>
      </w:tblCellMar>
    </w:tblPr>
  </w:style>
  <w:style w:type="table" w:customStyle="1" w:styleId="411">
    <w:name w:val="411"/>
    <w:basedOn w:val="TableNormal1"/>
    <w:tblPr>
      <w:tblStyleRowBandSize w:val="1"/>
      <w:tblStyleColBandSize w:val="1"/>
      <w:tblCellMar>
        <w:left w:w="115" w:type="dxa"/>
        <w:right w:w="115" w:type="dxa"/>
      </w:tblCellMar>
    </w:tblPr>
  </w:style>
  <w:style w:type="table" w:customStyle="1" w:styleId="410">
    <w:name w:val="410"/>
    <w:basedOn w:val="TableNormal1"/>
    <w:tblPr>
      <w:tblStyleRowBandSize w:val="1"/>
      <w:tblStyleColBandSize w:val="1"/>
      <w:tblCellMar>
        <w:left w:w="115" w:type="dxa"/>
        <w:right w:w="115" w:type="dxa"/>
      </w:tblCellMar>
    </w:tblPr>
  </w:style>
  <w:style w:type="table" w:customStyle="1" w:styleId="409">
    <w:name w:val="409"/>
    <w:basedOn w:val="TableNormal1"/>
    <w:tblPr>
      <w:tblStyleRowBandSize w:val="1"/>
      <w:tblStyleColBandSize w:val="1"/>
      <w:tblCellMar>
        <w:left w:w="115" w:type="dxa"/>
        <w:right w:w="115" w:type="dxa"/>
      </w:tblCellMar>
    </w:tblPr>
  </w:style>
  <w:style w:type="table" w:customStyle="1" w:styleId="408">
    <w:name w:val="408"/>
    <w:basedOn w:val="TableNormal1"/>
    <w:tblPr>
      <w:tblStyleRowBandSize w:val="1"/>
      <w:tblStyleColBandSize w:val="1"/>
      <w:tblCellMar>
        <w:left w:w="115" w:type="dxa"/>
        <w:right w:w="115" w:type="dxa"/>
      </w:tblCellMar>
    </w:tblPr>
  </w:style>
  <w:style w:type="table" w:customStyle="1" w:styleId="407">
    <w:name w:val="407"/>
    <w:basedOn w:val="TableNormal1"/>
    <w:tblPr>
      <w:tblStyleRowBandSize w:val="1"/>
      <w:tblStyleColBandSize w:val="1"/>
      <w:tblCellMar>
        <w:left w:w="115" w:type="dxa"/>
        <w:right w:w="115" w:type="dxa"/>
      </w:tblCellMar>
    </w:tblPr>
  </w:style>
  <w:style w:type="table" w:customStyle="1" w:styleId="406">
    <w:name w:val="406"/>
    <w:basedOn w:val="TableNormal1"/>
    <w:tblPr>
      <w:tblStyleRowBandSize w:val="1"/>
      <w:tblStyleColBandSize w:val="1"/>
      <w:tblCellMar>
        <w:left w:w="115" w:type="dxa"/>
        <w:right w:w="115" w:type="dxa"/>
      </w:tblCellMar>
    </w:tblPr>
  </w:style>
  <w:style w:type="table" w:customStyle="1" w:styleId="405">
    <w:name w:val="405"/>
    <w:basedOn w:val="TableNormal1"/>
    <w:tblPr>
      <w:tblStyleRowBandSize w:val="1"/>
      <w:tblStyleColBandSize w:val="1"/>
      <w:tblCellMar>
        <w:left w:w="115" w:type="dxa"/>
        <w:right w:w="115" w:type="dxa"/>
      </w:tblCellMar>
    </w:tblPr>
  </w:style>
  <w:style w:type="table" w:customStyle="1" w:styleId="404">
    <w:name w:val="404"/>
    <w:basedOn w:val="TableNormal1"/>
    <w:tblPr>
      <w:tblStyleRowBandSize w:val="1"/>
      <w:tblStyleColBandSize w:val="1"/>
      <w:tblCellMar>
        <w:left w:w="115" w:type="dxa"/>
        <w:right w:w="115" w:type="dxa"/>
      </w:tblCellMar>
    </w:tblPr>
  </w:style>
  <w:style w:type="table" w:customStyle="1" w:styleId="403">
    <w:name w:val="403"/>
    <w:basedOn w:val="TableNormal1"/>
    <w:tblPr>
      <w:tblStyleRowBandSize w:val="1"/>
      <w:tblStyleColBandSize w:val="1"/>
      <w:tblCellMar>
        <w:left w:w="115" w:type="dxa"/>
        <w:right w:w="115" w:type="dxa"/>
      </w:tblCellMar>
    </w:tblPr>
  </w:style>
  <w:style w:type="table" w:customStyle="1" w:styleId="402">
    <w:name w:val="402"/>
    <w:basedOn w:val="TableNormal1"/>
    <w:tblPr>
      <w:tblStyleRowBandSize w:val="1"/>
      <w:tblStyleColBandSize w:val="1"/>
      <w:tblCellMar>
        <w:left w:w="115" w:type="dxa"/>
        <w:right w:w="115" w:type="dxa"/>
      </w:tblCellMar>
    </w:tblPr>
  </w:style>
  <w:style w:type="table" w:customStyle="1" w:styleId="401">
    <w:name w:val="401"/>
    <w:basedOn w:val="TableNormal1"/>
    <w:tblPr>
      <w:tblStyleRowBandSize w:val="1"/>
      <w:tblStyleColBandSize w:val="1"/>
      <w:tblCellMar>
        <w:left w:w="115" w:type="dxa"/>
        <w:right w:w="115" w:type="dxa"/>
      </w:tblCellMar>
    </w:tblPr>
  </w:style>
  <w:style w:type="table" w:customStyle="1" w:styleId="400">
    <w:name w:val="400"/>
    <w:basedOn w:val="TableNormal1"/>
    <w:tblPr>
      <w:tblStyleRowBandSize w:val="1"/>
      <w:tblStyleColBandSize w:val="1"/>
      <w:tblCellMar>
        <w:left w:w="115" w:type="dxa"/>
        <w:right w:w="115" w:type="dxa"/>
      </w:tblCellMar>
    </w:tblPr>
  </w:style>
  <w:style w:type="table" w:customStyle="1" w:styleId="399">
    <w:name w:val="399"/>
    <w:basedOn w:val="TableNormal1"/>
    <w:tblPr>
      <w:tblStyleRowBandSize w:val="1"/>
      <w:tblStyleColBandSize w:val="1"/>
      <w:tblCellMar>
        <w:left w:w="115" w:type="dxa"/>
        <w:right w:w="115" w:type="dxa"/>
      </w:tblCellMar>
    </w:tblPr>
  </w:style>
  <w:style w:type="table" w:customStyle="1" w:styleId="398">
    <w:name w:val="398"/>
    <w:basedOn w:val="TableNormal1"/>
    <w:tblPr>
      <w:tblStyleRowBandSize w:val="1"/>
      <w:tblStyleColBandSize w:val="1"/>
      <w:tblCellMar>
        <w:left w:w="115" w:type="dxa"/>
        <w:right w:w="115" w:type="dxa"/>
      </w:tblCellMar>
    </w:tblPr>
  </w:style>
  <w:style w:type="table" w:customStyle="1" w:styleId="397">
    <w:name w:val="397"/>
    <w:basedOn w:val="TableNormal1"/>
    <w:tblPr>
      <w:tblStyleRowBandSize w:val="1"/>
      <w:tblStyleColBandSize w:val="1"/>
      <w:tblCellMar>
        <w:left w:w="115" w:type="dxa"/>
        <w:right w:w="115" w:type="dxa"/>
      </w:tblCellMar>
    </w:tblPr>
  </w:style>
  <w:style w:type="table" w:customStyle="1" w:styleId="396">
    <w:name w:val="396"/>
    <w:basedOn w:val="TableNormal1"/>
    <w:tblPr>
      <w:tblStyleRowBandSize w:val="1"/>
      <w:tblStyleColBandSize w:val="1"/>
      <w:tblCellMar>
        <w:left w:w="115" w:type="dxa"/>
        <w:right w:w="115" w:type="dxa"/>
      </w:tblCellMar>
    </w:tblPr>
  </w:style>
  <w:style w:type="table" w:customStyle="1" w:styleId="395">
    <w:name w:val="395"/>
    <w:basedOn w:val="TableNormal1"/>
    <w:tblPr>
      <w:tblStyleRowBandSize w:val="1"/>
      <w:tblStyleColBandSize w:val="1"/>
      <w:tblCellMar>
        <w:left w:w="115" w:type="dxa"/>
        <w:right w:w="115" w:type="dxa"/>
      </w:tblCellMar>
    </w:tblPr>
  </w:style>
  <w:style w:type="table" w:customStyle="1" w:styleId="394">
    <w:name w:val="394"/>
    <w:basedOn w:val="TableNormal1"/>
    <w:tblPr>
      <w:tblStyleRowBandSize w:val="1"/>
      <w:tblStyleColBandSize w:val="1"/>
      <w:tblCellMar>
        <w:left w:w="115" w:type="dxa"/>
        <w:right w:w="115" w:type="dxa"/>
      </w:tblCellMar>
    </w:tblPr>
  </w:style>
  <w:style w:type="table" w:customStyle="1" w:styleId="393">
    <w:name w:val="393"/>
    <w:basedOn w:val="TableNormal1"/>
    <w:tblPr>
      <w:tblStyleRowBandSize w:val="1"/>
      <w:tblStyleColBandSize w:val="1"/>
      <w:tblCellMar>
        <w:left w:w="115" w:type="dxa"/>
        <w:right w:w="115" w:type="dxa"/>
      </w:tblCellMar>
    </w:tblPr>
  </w:style>
  <w:style w:type="table" w:customStyle="1" w:styleId="392">
    <w:name w:val="392"/>
    <w:basedOn w:val="TableNormal1"/>
    <w:tblPr>
      <w:tblStyleRowBandSize w:val="1"/>
      <w:tblStyleColBandSize w:val="1"/>
      <w:tblCellMar>
        <w:left w:w="115" w:type="dxa"/>
        <w:right w:w="115" w:type="dxa"/>
      </w:tblCellMar>
    </w:tblPr>
  </w:style>
  <w:style w:type="table" w:customStyle="1" w:styleId="391">
    <w:name w:val="391"/>
    <w:basedOn w:val="TableNormal1"/>
    <w:tblPr>
      <w:tblStyleRowBandSize w:val="1"/>
      <w:tblStyleColBandSize w:val="1"/>
      <w:tblCellMar>
        <w:left w:w="115" w:type="dxa"/>
        <w:right w:w="115" w:type="dxa"/>
      </w:tblCellMar>
    </w:tblPr>
  </w:style>
  <w:style w:type="table" w:customStyle="1" w:styleId="390">
    <w:name w:val="390"/>
    <w:basedOn w:val="TableNormal1"/>
    <w:tblPr>
      <w:tblStyleRowBandSize w:val="1"/>
      <w:tblStyleColBandSize w:val="1"/>
      <w:tblCellMar>
        <w:left w:w="115" w:type="dxa"/>
        <w:right w:w="115" w:type="dxa"/>
      </w:tblCellMar>
    </w:tblPr>
  </w:style>
  <w:style w:type="table" w:customStyle="1" w:styleId="389">
    <w:name w:val="389"/>
    <w:basedOn w:val="TableNormal1"/>
    <w:tblPr>
      <w:tblStyleRowBandSize w:val="1"/>
      <w:tblStyleColBandSize w:val="1"/>
      <w:tblCellMar>
        <w:left w:w="115" w:type="dxa"/>
        <w:right w:w="115" w:type="dxa"/>
      </w:tblCellMar>
    </w:tblPr>
  </w:style>
  <w:style w:type="table" w:customStyle="1" w:styleId="388">
    <w:name w:val="388"/>
    <w:basedOn w:val="TableNormal1"/>
    <w:tblPr>
      <w:tblStyleRowBandSize w:val="1"/>
      <w:tblStyleColBandSize w:val="1"/>
      <w:tblCellMar>
        <w:left w:w="115" w:type="dxa"/>
        <w:right w:w="115" w:type="dxa"/>
      </w:tblCellMar>
    </w:tblPr>
  </w:style>
  <w:style w:type="table" w:customStyle="1" w:styleId="387">
    <w:name w:val="387"/>
    <w:basedOn w:val="TableNormal1"/>
    <w:tblPr>
      <w:tblStyleRowBandSize w:val="1"/>
      <w:tblStyleColBandSize w:val="1"/>
      <w:tblCellMar>
        <w:left w:w="115" w:type="dxa"/>
        <w:right w:w="115" w:type="dxa"/>
      </w:tblCellMar>
    </w:tblPr>
  </w:style>
  <w:style w:type="table" w:customStyle="1" w:styleId="386">
    <w:name w:val="386"/>
    <w:basedOn w:val="TableNormal1"/>
    <w:tblPr>
      <w:tblStyleRowBandSize w:val="1"/>
      <w:tblStyleColBandSize w:val="1"/>
      <w:tblCellMar>
        <w:left w:w="115" w:type="dxa"/>
        <w:right w:w="115" w:type="dxa"/>
      </w:tblCellMar>
    </w:tblPr>
  </w:style>
  <w:style w:type="table" w:customStyle="1" w:styleId="385">
    <w:name w:val="385"/>
    <w:basedOn w:val="TableNormal1"/>
    <w:tblPr>
      <w:tblStyleRowBandSize w:val="1"/>
      <w:tblStyleColBandSize w:val="1"/>
      <w:tblCellMar>
        <w:left w:w="115" w:type="dxa"/>
        <w:right w:w="115" w:type="dxa"/>
      </w:tblCellMar>
    </w:tblPr>
  </w:style>
  <w:style w:type="table" w:customStyle="1" w:styleId="384">
    <w:name w:val="384"/>
    <w:basedOn w:val="TableNormal1"/>
    <w:tblPr>
      <w:tblStyleRowBandSize w:val="1"/>
      <w:tblStyleColBandSize w:val="1"/>
      <w:tblCellMar>
        <w:left w:w="115" w:type="dxa"/>
        <w:right w:w="115" w:type="dxa"/>
      </w:tblCellMar>
    </w:tblPr>
  </w:style>
  <w:style w:type="table" w:customStyle="1" w:styleId="383">
    <w:name w:val="383"/>
    <w:basedOn w:val="TableNormal1"/>
    <w:tblPr>
      <w:tblStyleRowBandSize w:val="1"/>
      <w:tblStyleColBandSize w:val="1"/>
      <w:tblCellMar>
        <w:left w:w="115" w:type="dxa"/>
        <w:right w:w="115" w:type="dxa"/>
      </w:tblCellMar>
    </w:tblPr>
  </w:style>
  <w:style w:type="table" w:customStyle="1" w:styleId="382">
    <w:name w:val="382"/>
    <w:basedOn w:val="TableNormal1"/>
    <w:tblPr>
      <w:tblStyleRowBandSize w:val="1"/>
      <w:tblStyleColBandSize w:val="1"/>
      <w:tblCellMar>
        <w:left w:w="115" w:type="dxa"/>
        <w:right w:w="115" w:type="dxa"/>
      </w:tblCellMar>
    </w:tblPr>
  </w:style>
  <w:style w:type="table" w:customStyle="1" w:styleId="381">
    <w:name w:val="381"/>
    <w:basedOn w:val="TableNormal1"/>
    <w:tblPr>
      <w:tblStyleRowBandSize w:val="1"/>
      <w:tblStyleColBandSize w:val="1"/>
      <w:tblCellMar>
        <w:left w:w="115" w:type="dxa"/>
        <w:right w:w="115" w:type="dxa"/>
      </w:tblCellMar>
    </w:tblPr>
  </w:style>
  <w:style w:type="table" w:customStyle="1" w:styleId="380">
    <w:name w:val="380"/>
    <w:basedOn w:val="TableNormal1"/>
    <w:tblPr>
      <w:tblStyleRowBandSize w:val="1"/>
      <w:tblStyleColBandSize w:val="1"/>
      <w:tblCellMar>
        <w:left w:w="115" w:type="dxa"/>
        <w:right w:w="115" w:type="dxa"/>
      </w:tblCellMar>
    </w:tblPr>
  </w:style>
  <w:style w:type="table" w:customStyle="1" w:styleId="379">
    <w:name w:val="379"/>
    <w:basedOn w:val="TableNormal1"/>
    <w:tblPr>
      <w:tblStyleRowBandSize w:val="1"/>
      <w:tblStyleColBandSize w:val="1"/>
      <w:tblCellMar>
        <w:left w:w="115" w:type="dxa"/>
        <w:right w:w="115" w:type="dxa"/>
      </w:tblCellMar>
    </w:tblPr>
  </w:style>
  <w:style w:type="table" w:customStyle="1" w:styleId="378">
    <w:name w:val="378"/>
    <w:basedOn w:val="TableNormal1"/>
    <w:tblPr>
      <w:tblStyleRowBandSize w:val="1"/>
      <w:tblStyleColBandSize w:val="1"/>
      <w:tblCellMar>
        <w:left w:w="115" w:type="dxa"/>
        <w:right w:w="115" w:type="dxa"/>
      </w:tblCellMar>
    </w:tblPr>
  </w:style>
  <w:style w:type="table" w:customStyle="1" w:styleId="377">
    <w:name w:val="377"/>
    <w:basedOn w:val="TableNormal1"/>
    <w:tblPr>
      <w:tblStyleRowBandSize w:val="1"/>
      <w:tblStyleColBandSize w:val="1"/>
      <w:tblCellMar>
        <w:left w:w="115" w:type="dxa"/>
        <w:right w:w="115" w:type="dxa"/>
      </w:tblCellMar>
    </w:tblPr>
  </w:style>
  <w:style w:type="table" w:customStyle="1" w:styleId="376">
    <w:name w:val="376"/>
    <w:basedOn w:val="TableNormal1"/>
    <w:tblPr>
      <w:tblStyleRowBandSize w:val="1"/>
      <w:tblStyleColBandSize w:val="1"/>
      <w:tblCellMar>
        <w:left w:w="115" w:type="dxa"/>
        <w:right w:w="115" w:type="dxa"/>
      </w:tblCellMar>
    </w:tblPr>
  </w:style>
  <w:style w:type="table" w:customStyle="1" w:styleId="375">
    <w:name w:val="375"/>
    <w:basedOn w:val="TableNormal1"/>
    <w:tblPr>
      <w:tblStyleRowBandSize w:val="1"/>
      <w:tblStyleColBandSize w:val="1"/>
      <w:tblCellMar>
        <w:left w:w="115" w:type="dxa"/>
        <w:right w:w="115" w:type="dxa"/>
      </w:tblCellMar>
    </w:tblPr>
  </w:style>
  <w:style w:type="table" w:customStyle="1" w:styleId="374">
    <w:name w:val="374"/>
    <w:basedOn w:val="TableNormal1"/>
    <w:tblPr>
      <w:tblStyleRowBandSize w:val="1"/>
      <w:tblStyleColBandSize w:val="1"/>
      <w:tblCellMar>
        <w:left w:w="115" w:type="dxa"/>
        <w:right w:w="115" w:type="dxa"/>
      </w:tblCellMar>
    </w:tblPr>
  </w:style>
  <w:style w:type="table" w:customStyle="1" w:styleId="373">
    <w:name w:val="373"/>
    <w:basedOn w:val="TableNormal1"/>
    <w:tblPr>
      <w:tblStyleRowBandSize w:val="1"/>
      <w:tblStyleColBandSize w:val="1"/>
      <w:tblCellMar>
        <w:left w:w="115" w:type="dxa"/>
        <w:right w:w="115" w:type="dxa"/>
      </w:tblCellMar>
    </w:tblPr>
  </w:style>
  <w:style w:type="table" w:customStyle="1" w:styleId="372">
    <w:name w:val="372"/>
    <w:basedOn w:val="TableNormal1"/>
    <w:tblPr>
      <w:tblStyleRowBandSize w:val="1"/>
      <w:tblStyleColBandSize w:val="1"/>
      <w:tblCellMar>
        <w:left w:w="115" w:type="dxa"/>
        <w:right w:w="115" w:type="dxa"/>
      </w:tblCellMar>
    </w:tblPr>
  </w:style>
  <w:style w:type="table" w:customStyle="1" w:styleId="371">
    <w:name w:val="371"/>
    <w:basedOn w:val="TableNormal1"/>
    <w:tblPr>
      <w:tblStyleRowBandSize w:val="1"/>
      <w:tblStyleColBandSize w:val="1"/>
      <w:tblCellMar>
        <w:left w:w="115" w:type="dxa"/>
        <w:right w:w="115" w:type="dxa"/>
      </w:tblCellMar>
    </w:tblPr>
  </w:style>
  <w:style w:type="table" w:customStyle="1" w:styleId="370">
    <w:name w:val="370"/>
    <w:basedOn w:val="TableNormal1"/>
    <w:tblPr>
      <w:tblStyleRowBandSize w:val="1"/>
      <w:tblStyleColBandSize w:val="1"/>
      <w:tblCellMar>
        <w:left w:w="115" w:type="dxa"/>
        <w:right w:w="115" w:type="dxa"/>
      </w:tblCellMar>
    </w:tblPr>
  </w:style>
  <w:style w:type="table" w:customStyle="1" w:styleId="369">
    <w:name w:val="369"/>
    <w:basedOn w:val="TableNormal1"/>
    <w:tblPr>
      <w:tblStyleRowBandSize w:val="1"/>
      <w:tblStyleColBandSize w:val="1"/>
      <w:tblCellMar>
        <w:left w:w="115" w:type="dxa"/>
        <w:right w:w="115" w:type="dxa"/>
      </w:tblCellMar>
    </w:tblPr>
  </w:style>
  <w:style w:type="table" w:customStyle="1" w:styleId="368">
    <w:name w:val="368"/>
    <w:basedOn w:val="TableNormal1"/>
    <w:tblPr>
      <w:tblStyleRowBandSize w:val="1"/>
      <w:tblStyleColBandSize w:val="1"/>
      <w:tblCellMar>
        <w:left w:w="115" w:type="dxa"/>
        <w:right w:w="115" w:type="dxa"/>
      </w:tblCellMar>
    </w:tblPr>
  </w:style>
  <w:style w:type="table" w:customStyle="1" w:styleId="367">
    <w:name w:val="367"/>
    <w:basedOn w:val="TableNormal1"/>
    <w:tblPr>
      <w:tblStyleRowBandSize w:val="1"/>
      <w:tblStyleColBandSize w:val="1"/>
      <w:tblCellMar>
        <w:left w:w="115" w:type="dxa"/>
        <w:right w:w="115" w:type="dxa"/>
      </w:tblCellMar>
    </w:tblPr>
  </w:style>
  <w:style w:type="table" w:customStyle="1" w:styleId="366">
    <w:name w:val="366"/>
    <w:basedOn w:val="TableNormal1"/>
    <w:tblPr>
      <w:tblStyleRowBandSize w:val="1"/>
      <w:tblStyleColBandSize w:val="1"/>
      <w:tblCellMar>
        <w:left w:w="115" w:type="dxa"/>
        <w:right w:w="115" w:type="dxa"/>
      </w:tblCellMar>
    </w:tblPr>
  </w:style>
  <w:style w:type="table" w:customStyle="1" w:styleId="365">
    <w:name w:val="365"/>
    <w:basedOn w:val="TableNormal1"/>
    <w:tblPr>
      <w:tblStyleRowBandSize w:val="1"/>
      <w:tblStyleColBandSize w:val="1"/>
      <w:tblCellMar>
        <w:left w:w="115" w:type="dxa"/>
        <w:right w:w="115" w:type="dxa"/>
      </w:tblCellMar>
    </w:tblPr>
  </w:style>
  <w:style w:type="paragraph" w:styleId="Citadestacada">
    <w:name w:val="Intense Quote"/>
    <w:basedOn w:val="Normal"/>
    <w:next w:val="Normal"/>
    <w:link w:val="CitadestacadaCar"/>
    <w:uiPriority w:val="30"/>
    <w:qFormat/>
    <w:rsid w:val="00316DA6"/>
    <w:pPr>
      <w:widowControl w:val="0"/>
      <w:spacing w:before="120" w:after="120"/>
      <w:jc w:val="both"/>
    </w:pPr>
    <w:rPr>
      <w:b/>
      <w:color w:val="000000"/>
      <w:sz w:val="22"/>
      <w:szCs w:val="22"/>
    </w:rPr>
  </w:style>
  <w:style w:type="character" w:customStyle="1" w:styleId="CitadestacadaCar">
    <w:name w:val="Cita destacada Car"/>
    <w:link w:val="Citadestacada"/>
    <w:uiPriority w:val="30"/>
    <w:rsid w:val="00316DA6"/>
    <w:rPr>
      <w:b/>
      <w:color w:val="000000"/>
      <w:sz w:val="22"/>
      <w:szCs w:val="22"/>
    </w:rPr>
  </w:style>
  <w:style w:type="table" w:customStyle="1" w:styleId="364">
    <w:name w:val="36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63">
    <w:name w:val="36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62">
    <w:name w:val="36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61">
    <w:name w:val="36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60">
    <w:name w:val="36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9">
    <w:name w:val="35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8">
    <w:name w:val="35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7">
    <w:name w:val="35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6">
    <w:name w:val="35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5">
    <w:name w:val="35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4">
    <w:name w:val="35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3">
    <w:name w:val="35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2">
    <w:name w:val="35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1">
    <w:name w:val="35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50">
    <w:name w:val="35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9">
    <w:name w:val="34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8">
    <w:name w:val="34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7">
    <w:name w:val="34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6">
    <w:name w:val="34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5">
    <w:name w:val="34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4">
    <w:name w:val="34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3">
    <w:name w:val="34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2">
    <w:name w:val="34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1">
    <w:name w:val="34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40">
    <w:name w:val="34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9">
    <w:name w:val="33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8">
    <w:name w:val="33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7">
    <w:name w:val="33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6">
    <w:name w:val="33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5">
    <w:name w:val="33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4">
    <w:name w:val="33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3">
    <w:name w:val="33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2">
    <w:name w:val="33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1">
    <w:name w:val="33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30">
    <w:name w:val="33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9">
    <w:name w:val="32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8">
    <w:name w:val="32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7">
    <w:name w:val="32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6">
    <w:name w:val="32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5">
    <w:name w:val="32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4">
    <w:name w:val="32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3">
    <w:name w:val="32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2">
    <w:name w:val="32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1">
    <w:name w:val="32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20">
    <w:name w:val="32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9">
    <w:name w:val="31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8">
    <w:name w:val="31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7">
    <w:name w:val="31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6">
    <w:name w:val="31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5">
    <w:name w:val="31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4">
    <w:name w:val="31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3">
    <w:name w:val="31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2">
    <w:name w:val="31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1">
    <w:name w:val="31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10">
    <w:name w:val="31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9">
    <w:name w:val="30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8">
    <w:name w:val="30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7">
    <w:name w:val="30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6">
    <w:name w:val="30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5">
    <w:name w:val="30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4">
    <w:name w:val="30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3">
    <w:name w:val="30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2">
    <w:name w:val="30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1">
    <w:name w:val="30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300">
    <w:name w:val="30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9">
    <w:name w:val="29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8">
    <w:name w:val="29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7">
    <w:name w:val="29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6">
    <w:name w:val="29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5">
    <w:name w:val="29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4">
    <w:name w:val="29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3">
    <w:name w:val="29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2">
    <w:name w:val="29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1">
    <w:name w:val="29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90">
    <w:name w:val="29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9">
    <w:name w:val="28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8">
    <w:name w:val="28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7">
    <w:name w:val="28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6">
    <w:name w:val="28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5">
    <w:name w:val="28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4">
    <w:name w:val="28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3">
    <w:name w:val="28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2">
    <w:name w:val="28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1">
    <w:name w:val="28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80">
    <w:name w:val="28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9">
    <w:name w:val="27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8">
    <w:name w:val="27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7">
    <w:name w:val="27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6">
    <w:name w:val="27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5">
    <w:name w:val="27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4">
    <w:name w:val="27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3">
    <w:name w:val="273"/>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2">
    <w:name w:val="272"/>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1">
    <w:name w:val="271"/>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70">
    <w:name w:val="270"/>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9">
    <w:name w:val="269"/>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8">
    <w:name w:val="268"/>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7">
    <w:name w:val="267"/>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6">
    <w:name w:val="266"/>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5">
    <w:name w:val="265"/>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4">
    <w:name w:val="264"/>
    <w:basedOn w:val="TableNormal2"/>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3">
    <w:name w:val="26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2">
    <w:name w:val="26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1">
    <w:name w:val="26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60">
    <w:name w:val="26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9">
    <w:name w:val="25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8">
    <w:name w:val="25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7">
    <w:name w:val="25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6">
    <w:name w:val="25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5">
    <w:name w:val="25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4">
    <w:name w:val="25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3">
    <w:name w:val="25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2">
    <w:name w:val="25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1">
    <w:name w:val="25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50">
    <w:name w:val="25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9">
    <w:name w:val="24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8">
    <w:name w:val="24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7">
    <w:name w:val="24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6">
    <w:name w:val="24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5">
    <w:name w:val="24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4">
    <w:name w:val="24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3">
    <w:name w:val="24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2">
    <w:name w:val="24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1">
    <w:name w:val="24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40">
    <w:name w:val="24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9">
    <w:name w:val="23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8">
    <w:name w:val="23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7">
    <w:name w:val="23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6">
    <w:name w:val="23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5">
    <w:name w:val="23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4">
    <w:name w:val="23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3">
    <w:name w:val="23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2">
    <w:name w:val="23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1">
    <w:name w:val="23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30">
    <w:name w:val="23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9">
    <w:name w:val="22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8">
    <w:name w:val="22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7">
    <w:name w:val="22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6">
    <w:name w:val="22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5">
    <w:name w:val="22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4">
    <w:name w:val="22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3">
    <w:name w:val="22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2">
    <w:name w:val="22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1">
    <w:name w:val="22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20">
    <w:name w:val="22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9">
    <w:name w:val="21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8">
    <w:name w:val="21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7">
    <w:name w:val="21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6">
    <w:name w:val="21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5">
    <w:name w:val="21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4">
    <w:name w:val="21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3">
    <w:name w:val="21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2">
    <w:name w:val="21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1">
    <w:name w:val="21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10">
    <w:name w:val="21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9">
    <w:name w:val="20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8">
    <w:name w:val="20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7">
    <w:name w:val="20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6">
    <w:name w:val="20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5">
    <w:name w:val="20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4">
    <w:name w:val="20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3">
    <w:name w:val="20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2">
    <w:name w:val="20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1">
    <w:name w:val="20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200">
    <w:name w:val="20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9">
    <w:name w:val="19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8">
    <w:name w:val="19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7">
    <w:name w:val="19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6">
    <w:name w:val="19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5">
    <w:name w:val="19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4">
    <w:name w:val="19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3">
    <w:name w:val="19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2">
    <w:name w:val="19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1">
    <w:name w:val="19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90">
    <w:name w:val="19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9">
    <w:name w:val="18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8">
    <w:name w:val="18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7">
    <w:name w:val="18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6">
    <w:name w:val="18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5">
    <w:name w:val="18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4">
    <w:name w:val="18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3">
    <w:name w:val="18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2">
    <w:name w:val="18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1">
    <w:name w:val="18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80">
    <w:name w:val="18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9">
    <w:name w:val="17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8">
    <w:name w:val="17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7">
    <w:name w:val="17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6">
    <w:name w:val="17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5">
    <w:name w:val="17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4">
    <w:name w:val="17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3">
    <w:name w:val="17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2">
    <w:name w:val="172"/>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1">
    <w:name w:val="171"/>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70">
    <w:name w:val="170"/>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9">
    <w:name w:val="169"/>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8">
    <w:name w:val="168"/>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7">
    <w:name w:val="167"/>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6">
    <w:name w:val="166"/>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5">
    <w:name w:val="165"/>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4">
    <w:name w:val="164"/>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3">
    <w:name w:val="163"/>
    <w:basedOn w:val="TableNormal3"/>
    <w:pPr>
      <w:widowControl w:val="0"/>
    </w:pPr>
    <w:rPr>
      <w:sz w:val="22"/>
      <w:szCs w:val="22"/>
    </w:r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uiPriority w:val="99"/>
    <w:rsid w:val="00FB18E3"/>
    <w:pPr>
      <w:spacing w:before="100" w:beforeAutospacing="1" w:after="100" w:afterAutospacing="1"/>
    </w:pPr>
  </w:style>
  <w:style w:type="paragraph" w:customStyle="1" w:styleId="xl65">
    <w:name w:val="xl65"/>
    <w:basedOn w:val="Normal"/>
    <w:uiPriority w:val="99"/>
    <w:rsid w:val="00FB18E3"/>
    <w:pPr>
      <w:spacing w:before="100" w:beforeAutospacing="1" w:after="100" w:afterAutospacing="1"/>
      <w:jc w:val="center"/>
      <w:textAlignment w:val="center"/>
    </w:pPr>
  </w:style>
  <w:style w:type="paragraph" w:customStyle="1" w:styleId="xl66">
    <w:name w:val="xl66"/>
    <w:basedOn w:val="Normal"/>
    <w:uiPriority w:val="99"/>
    <w:rsid w:val="00FB18E3"/>
    <w:pPr>
      <w:spacing w:before="100" w:beforeAutospacing="1" w:after="100" w:afterAutospacing="1"/>
    </w:pPr>
  </w:style>
  <w:style w:type="paragraph" w:customStyle="1" w:styleId="xl67">
    <w:name w:val="xl67"/>
    <w:basedOn w:val="Normal"/>
    <w:uiPriority w:val="99"/>
    <w:rsid w:val="00FB18E3"/>
    <w:pPr>
      <w:pBdr>
        <w:top w:val="single" w:sz="4" w:space="0" w:color="000000"/>
        <w:left w:val="single" w:sz="4" w:space="0" w:color="000000"/>
        <w:bottom w:val="single" w:sz="4" w:space="0" w:color="000000"/>
        <w:right w:val="single" w:sz="4" w:space="0" w:color="000000"/>
      </w:pBdr>
      <w:shd w:val="clear" w:color="FFFF99" w:fill="DDEBF7"/>
      <w:spacing w:before="100" w:beforeAutospacing="1" w:after="100" w:afterAutospacing="1"/>
      <w:textAlignment w:val="top"/>
    </w:pPr>
    <w:rPr>
      <w:b/>
      <w:bCs/>
      <w:color w:val="000000"/>
      <w:sz w:val="18"/>
      <w:szCs w:val="18"/>
    </w:rPr>
  </w:style>
  <w:style w:type="paragraph" w:customStyle="1" w:styleId="xl68">
    <w:name w:val="xl68"/>
    <w:basedOn w:val="Normal"/>
    <w:uiPriority w:val="99"/>
    <w:rsid w:val="00FB18E3"/>
    <w:pPr>
      <w:pBdr>
        <w:top w:val="single" w:sz="4" w:space="0" w:color="000000"/>
        <w:left w:val="single" w:sz="4" w:space="0" w:color="000000"/>
        <w:bottom w:val="single" w:sz="4" w:space="0" w:color="000000"/>
      </w:pBdr>
      <w:shd w:val="clear" w:color="FFFF99" w:fill="DDEBF7"/>
      <w:spacing w:before="100" w:beforeAutospacing="1" w:after="100" w:afterAutospacing="1"/>
      <w:textAlignment w:val="top"/>
    </w:pPr>
    <w:rPr>
      <w:b/>
      <w:bCs/>
      <w:color w:val="000000"/>
      <w:sz w:val="18"/>
      <w:szCs w:val="18"/>
    </w:rPr>
  </w:style>
  <w:style w:type="paragraph" w:customStyle="1" w:styleId="xl69">
    <w:name w:val="xl69"/>
    <w:basedOn w:val="Normal"/>
    <w:uiPriority w:val="99"/>
    <w:rsid w:val="00FB18E3"/>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textAlignment w:val="top"/>
    </w:pPr>
    <w:rPr>
      <w:b/>
      <w:bCs/>
      <w:color w:val="000000"/>
      <w:sz w:val="18"/>
      <w:szCs w:val="18"/>
    </w:rPr>
  </w:style>
  <w:style w:type="paragraph" w:customStyle="1" w:styleId="xl70">
    <w:name w:val="xl70"/>
    <w:basedOn w:val="Normal"/>
    <w:uiPriority w:val="99"/>
    <w:rsid w:val="00FB18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b/>
      <w:bCs/>
      <w:color w:val="000000"/>
      <w:sz w:val="18"/>
      <w:szCs w:val="18"/>
    </w:rPr>
  </w:style>
  <w:style w:type="paragraph" w:customStyle="1" w:styleId="xl71">
    <w:name w:val="xl71"/>
    <w:basedOn w:val="Normal"/>
    <w:uiPriority w:val="99"/>
    <w:rsid w:val="00FB18E3"/>
    <w:pPr>
      <w:pBdr>
        <w:top w:val="single" w:sz="4" w:space="0" w:color="000000"/>
        <w:right w:val="single" w:sz="4" w:space="0" w:color="000000"/>
      </w:pBdr>
      <w:shd w:val="clear" w:color="FFFF99" w:fill="4472C4"/>
      <w:spacing w:before="100" w:beforeAutospacing="1" w:after="100" w:afterAutospacing="1"/>
      <w:textAlignment w:val="top"/>
    </w:pPr>
    <w:rPr>
      <w:b/>
      <w:bCs/>
      <w:color w:val="FFFFFF"/>
      <w:sz w:val="18"/>
      <w:szCs w:val="18"/>
    </w:rPr>
  </w:style>
  <w:style w:type="paragraph" w:customStyle="1" w:styleId="xl72">
    <w:name w:val="xl72"/>
    <w:basedOn w:val="Normal"/>
    <w:uiPriority w:val="99"/>
    <w:rsid w:val="00FB18E3"/>
    <w:pPr>
      <w:pBdr>
        <w:top w:val="single" w:sz="4" w:space="0" w:color="000000"/>
        <w:left w:val="single" w:sz="4" w:space="0" w:color="000000"/>
        <w:right w:val="single" w:sz="4" w:space="0" w:color="000000"/>
      </w:pBdr>
      <w:shd w:val="clear" w:color="FFFF99" w:fill="4472C4"/>
      <w:spacing w:before="100" w:beforeAutospacing="1" w:after="100" w:afterAutospacing="1"/>
      <w:textAlignment w:val="top"/>
    </w:pPr>
    <w:rPr>
      <w:b/>
      <w:bCs/>
      <w:color w:val="FFFFFF"/>
      <w:sz w:val="18"/>
      <w:szCs w:val="18"/>
    </w:rPr>
  </w:style>
  <w:style w:type="paragraph" w:customStyle="1" w:styleId="xl73">
    <w:name w:val="xl73"/>
    <w:basedOn w:val="Normal"/>
    <w:uiPriority w:val="99"/>
    <w:rsid w:val="00FB18E3"/>
    <w:pPr>
      <w:pBdr>
        <w:top w:val="single" w:sz="4" w:space="0" w:color="000000"/>
        <w:left w:val="single" w:sz="4" w:space="0" w:color="000000"/>
      </w:pBdr>
      <w:shd w:val="clear" w:color="FFFF99" w:fill="4472C4"/>
      <w:spacing w:before="100" w:beforeAutospacing="1" w:after="100" w:afterAutospacing="1"/>
      <w:textAlignment w:val="top"/>
    </w:pPr>
    <w:rPr>
      <w:b/>
      <w:bCs/>
      <w:color w:val="FFFFFF"/>
      <w:sz w:val="18"/>
      <w:szCs w:val="18"/>
    </w:rPr>
  </w:style>
  <w:style w:type="paragraph" w:customStyle="1" w:styleId="xl74">
    <w:name w:val="xl74"/>
    <w:basedOn w:val="Normal"/>
    <w:uiPriority w:val="99"/>
    <w:rsid w:val="00FB18E3"/>
    <w:pPr>
      <w:pBdr>
        <w:top w:val="single" w:sz="4" w:space="0" w:color="auto"/>
        <w:left w:val="single" w:sz="4" w:space="0" w:color="auto"/>
        <w:right w:val="single" w:sz="4" w:space="0" w:color="auto"/>
      </w:pBdr>
      <w:shd w:val="clear" w:color="FFFF99" w:fill="4472C4"/>
      <w:spacing w:before="100" w:beforeAutospacing="1" w:after="100" w:afterAutospacing="1"/>
      <w:textAlignment w:val="top"/>
    </w:pPr>
    <w:rPr>
      <w:b/>
      <w:bCs/>
      <w:color w:val="FFFFFF"/>
      <w:sz w:val="18"/>
      <w:szCs w:val="18"/>
    </w:rPr>
  </w:style>
  <w:style w:type="paragraph" w:customStyle="1" w:styleId="xl75">
    <w:name w:val="xl75"/>
    <w:basedOn w:val="Normal"/>
    <w:uiPriority w:val="99"/>
    <w:rsid w:val="00FB18E3"/>
    <w:pPr>
      <w:pBdr>
        <w:top w:val="single" w:sz="4" w:space="0" w:color="auto"/>
        <w:left w:val="single" w:sz="4" w:space="0" w:color="auto"/>
        <w:right w:val="single" w:sz="4" w:space="0" w:color="auto"/>
      </w:pBdr>
      <w:shd w:val="clear" w:color="000000" w:fill="4472C4"/>
      <w:spacing w:before="100" w:beforeAutospacing="1" w:after="100" w:afterAutospacing="1"/>
      <w:textAlignment w:val="top"/>
    </w:pPr>
    <w:rPr>
      <w:color w:val="FFFFFF"/>
      <w:sz w:val="18"/>
      <w:szCs w:val="18"/>
    </w:rPr>
  </w:style>
  <w:style w:type="paragraph" w:customStyle="1" w:styleId="xl76">
    <w:name w:val="xl76"/>
    <w:basedOn w:val="Normal"/>
    <w:uiPriority w:val="99"/>
    <w:rsid w:val="00FB18E3"/>
    <w:pPr>
      <w:pBdr>
        <w:top w:val="single" w:sz="4" w:space="0" w:color="auto"/>
        <w:left w:val="single" w:sz="4" w:space="0" w:color="auto"/>
        <w:right w:val="single" w:sz="4" w:space="0" w:color="auto"/>
      </w:pBdr>
      <w:shd w:val="clear" w:color="000000" w:fill="4472C4"/>
      <w:spacing w:before="100" w:beforeAutospacing="1" w:after="100" w:afterAutospacing="1"/>
      <w:textAlignment w:val="top"/>
    </w:pPr>
    <w:rPr>
      <w:color w:val="FFFFFF"/>
      <w:sz w:val="18"/>
      <w:szCs w:val="18"/>
    </w:rPr>
  </w:style>
  <w:style w:type="paragraph" w:customStyle="1" w:styleId="xl77">
    <w:name w:val="xl77"/>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78">
    <w:name w:val="xl78"/>
    <w:basedOn w:val="Normal"/>
    <w:uiPriority w:val="99"/>
    <w:rsid w:val="00FB18E3"/>
    <w:pPr>
      <w:pBdr>
        <w:top w:val="single" w:sz="4" w:space="0" w:color="auto"/>
        <w:left w:val="single" w:sz="4" w:space="0" w:color="auto"/>
        <w:bottom w:val="single" w:sz="4" w:space="0" w:color="auto"/>
        <w:right w:val="single" w:sz="4" w:space="0" w:color="auto"/>
      </w:pBdr>
      <w:shd w:val="clear" w:color="E2EFD9" w:fill="FFFFFF"/>
      <w:spacing w:before="100" w:beforeAutospacing="1" w:after="100" w:afterAutospacing="1"/>
      <w:textAlignment w:val="top"/>
    </w:pPr>
    <w:rPr>
      <w:color w:val="000000"/>
      <w:sz w:val="18"/>
      <w:szCs w:val="18"/>
    </w:rPr>
  </w:style>
  <w:style w:type="paragraph" w:customStyle="1" w:styleId="xl79">
    <w:name w:val="xl79"/>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0">
    <w:name w:val="xl80"/>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81">
    <w:name w:val="xl81"/>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2">
    <w:name w:val="xl82"/>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3">
    <w:name w:val="xl83"/>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84">
    <w:name w:val="xl84"/>
    <w:basedOn w:val="Normal"/>
    <w:uiPriority w:val="99"/>
    <w:rsid w:val="00FB18E3"/>
    <w:pPr>
      <w:pBdr>
        <w:top w:val="single" w:sz="4" w:space="0" w:color="auto"/>
        <w:left w:val="single" w:sz="4" w:space="0" w:color="auto"/>
        <w:bottom w:val="single" w:sz="4" w:space="0" w:color="auto"/>
        <w:right w:val="single" w:sz="4" w:space="0" w:color="auto"/>
      </w:pBdr>
      <w:shd w:val="clear" w:color="DEEAF6" w:fill="FFFFFF"/>
      <w:spacing w:before="100" w:beforeAutospacing="1" w:after="100" w:afterAutospacing="1"/>
      <w:textAlignment w:val="top"/>
    </w:pPr>
    <w:rPr>
      <w:color w:val="000000"/>
      <w:sz w:val="18"/>
      <w:szCs w:val="18"/>
    </w:rPr>
  </w:style>
  <w:style w:type="paragraph" w:customStyle="1" w:styleId="xl85">
    <w:name w:val="xl85"/>
    <w:basedOn w:val="Normal"/>
    <w:uiPriority w:val="99"/>
    <w:rsid w:val="00FB18E3"/>
    <w:pPr>
      <w:pBdr>
        <w:top w:val="single" w:sz="4" w:space="0" w:color="auto"/>
        <w:left w:val="single" w:sz="4" w:space="0" w:color="auto"/>
        <w:bottom w:val="single" w:sz="4" w:space="0" w:color="auto"/>
        <w:right w:val="single" w:sz="4" w:space="0" w:color="auto"/>
      </w:pBdr>
      <w:shd w:val="clear" w:color="ECECEC" w:fill="FFFFFF"/>
      <w:spacing w:before="100" w:beforeAutospacing="1" w:after="100" w:afterAutospacing="1"/>
      <w:textAlignment w:val="top"/>
    </w:pPr>
    <w:rPr>
      <w:color w:val="000000"/>
      <w:sz w:val="18"/>
      <w:szCs w:val="18"/>
    </w:rPr>
  </w:style>
  <w:style w:type="paragraph" w:customStyle="1" w:styleId="xl86">
    <w:name w:val="xl86"/>
    <w:basedOn w:val="Normal"/>
    <w:uiPriority w:val="99"/>
    <w:rsid w:val="00FB18E3"/>
    <w:pPr>
      <w:pBdr>
        <w:top w:val="single" w:sz="4" w:space="0" w:color="auto"/>
        <w:left w:val="single" w:sz="4" w:space="0" w:color="auto"/>
        <w:bottom w:val="single" w:sz="4" w:space="0" w:color="auto"/>
        <w:right w:val="single" w:sz="4" w:space="0" w:color="auto"/>
      </w:pBdr>
      <w:shd w:val="clear" w:color="EFEFEF" w:fill="FFFFFF"/>
      <w:spacing w:before="100" w:beforeAutospacing="1" w:after="100" w:afterAutospacing="1"/>
      <w:textAlignment w:val="top"/>
    </w:pPr>
    <w:rPr>
      <w:color w:val="000000"/>
      <w:sz w:val="18"/>
      <w:szCs w:val="18"/>
    </w:rPr>
  </w:style>
  <w:style w:type="paragraph" w:customStyle="1" w:styleId="xl87">
    <w:name w:val="xl87"/>
    <w:basedOn w:val="Normal"/>
    <w:uiPriority w:val="99"/>
    <w:rsid w:val="00FB18E3"/>
    <w:pPr>
      <w:pBdr>
        <w:top w:val="single" w:sz="4" w:space="0" w:color="auto"/>
        <w:left w:val="single" w:sz="4" w:space="0" w:color="auto"/>
        <w:bottom w:val="single" w:sz="4" w:space="0" w:color="auto"/>
        <w:right w:val="single" w:sz="4" w:space="0" w:color="auto"/>
      </w:pBdr>
      <w:shd w:val="clear" w:color="C5E0B3" w:fill="FFFFFF"/>
      <w:spacing w:before="100" w:beforeAutospacing="1" w:after="100" w:afterAutospacing="1"/>
      <w:textAlignment w:val="top"/>
    </w:pPr>
    <w:rPr>
      <w:color w:val="000000"/>
      <w:sz w:val="18"/>
      <w:szCs w:val="18"/>
    </w:rPr>
  </w:style>
  <w:style w:type="paragraph" w:customStyle="1" w:styleId="xl88">
    <w:name w:val="xl88"/>
    <w:basedOn w:val="Normal"/>
    <w:uiPriority w:val="99"/>
    <w:rsid w:val="00FB18E3"/>
    <w:pPr>
      <w:pBdr>
        <w:top w:val="single" w:sz="4" w:space="0" w:color="auto"/>
        <w:left w:val="single" w:sz="4" w:space="0" w:color="auto"/>
        <w:bottom w:val="single" w:sz="4" w:space="0" w:color="auto"/>
        <w:right w:val="single" w:sz="4" w:space="0" w:color="auto"/>
      </w:pBdr>
      <w:shd w:val="clear" w:color="FEF2CB" w:fill="FFFFFF"/>
      <w:spacing w:before="100" w:beforeAutospacing="1" w:after="100" w:afterAutospacing="1"/>
      <w:textAlignment w:val="top"/>
    </w:pPr>
    <w:rPr>
      <w:color w:val="000000"/>
      <w:sz w:val="18"/>
      <w:szCs w:val="18"/>
    </w:rPr>
  </w:style>
  <w:style w:type="paragraph" w:customStyle="1" w:styleId="xl89">
    <w:name w:val="xl89"/>
    <w:basedOn w:val="Normal"/>
    <w:uiPriority w:val="99"/>
    <w:rsid w:val="00FB18E3"/>
    <w:pPr>
      <w:pBdr>
        <w:top w:val="single" w:sz="4" w:space="0" w:color="auto"/>
        <w:left w:val="single" w:sz="4" w:space="0" w:color="auto"/>
        <w:bottom w:val="single" w:sz="4" w:space="0" w:color="auto"/>
        <w:right w:val="single" w:sz="4" w:space="0" w:color="auto"/>
      </w:pBdr>
      <w:shd w:val="clear" w:color="FEF2CB" w:fill="FFFFFF"/>
      <w:spacing w:before="100" w:beforeAutospacing="1" w:after="100" w:afterAutospacing="1"/>
      <w:textAlignment w:val="top"/>
    </w:pPr>
    <w:rPr>
      <w:color w:val="000000"/>
      <w:sz w:val="18"/>
      <w:szCs w:val="18"/>
    </w:rPr>
  </w:style>
  <w:style w:type="paragraph" w:customStyle="1" w:styleId="xl90">
    <w:name w:val="xl90"/>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sz w:val="18"/>
      <w:szCs w:val="18"/>
    </w:rPr>
  </w:style>
  <w:style w:type="paragraph" w:customStyle="1" w:styleId="xl91">
    <w:name w:val="xl91"/>
    <w:basedOn w:val="Normal"/>
    <w:uiPriority w:val="99"/>
    <w:rsid w:val="00FB18E3"/>
    <w:pPr>
      <w:pBdr>
        <w:top w:val="single" w:sz="4" w:space="0" w:color="auto"/>
        <w:left w:val="single" w:sz="4" w:space="0" w:color="auto"/>
        <w:bottom w:val="single" w:sz="4" w:space="0" w:color="auto"/>
        <w:right w:val="single" w:sz="4" w:space="0" w:color="auto"/>
      </w:pBdr>
      <w:shd w:val="clear" w:color="FEF2CB" w:fill="FFFFFF"/>
      <w:spacing w:before="100" w:beforeAutospacing="1" w:after="100" w:afterAutospacing="1"/>
      <w:textAlignment w:val="top"/>
    </w:pPr>
    <w:rPr>
      <w:sz w:val="18"/>
      <w:szCs w:val="18"/>
    </w:rPr>
  </w:style>
  <w:style w:type="paragraph" w:customStyle="1" w:styleId="xl92">
    <w:name w:val="xl92"/>
    <w:basedOn w:val="Normal"/>
    <w:uiPriority w:val="99"/>
    <w:rsid w:val="00FB18E3"/>
    <w:pPr>
      <w:pBdr>
        <w:top w:val="single" w:sz="4" w:space="0" w:color="auto"/>
        <w:left w:val="single" w:sz="4" w:space="0" w:color="auto"/>
        <w:bottom w:val="single" w:sz="4" w:space="0" w:color="auto"/>
        <w:right w:val="single" w:sz="4" w:space="0" w:color="auto"/>
      </w:pBdr>
      <w:shd w:val="clear" w:color="F4CCCC" w:fill="FFFFFF"/>
      <w:spacing w:before="100" w:beforeAutospacing="1" w:after="100" w:afterAutospacing="1"/>
      <w:textAlignment w:val="top"/>
    </w:pPr>
    <w:rPr>
      <w:color w:val="000000"/>
      <w:sz w:val="18"/>
      <w:szCs w:val="18"/>
    </w:rPr>
  </w:style>
  <w:style w:type="paragraph" w:customStyle="1" w:styleId="xl93">
    <w:name w:val="xl93"/>
    <w:basedOn w:val="Normal"/>
    <w:uiPriority w:val="99"/>
    <w:rsid w:val="00FB18E3"/>
    <w:pPr>
      <w:pBdr>
        <w:top w:val="single" w:sz="4" w:space="0" w:color="auto"/>
        <w:left w:val="single" w:sz="4" w:space="0" w:color="auto"/>
        <w:bottom w:val="single" w:sz="4" w:space="0" w:color="auto"/>
        <w:right w:val="single" w:sz="4" w:space="0" w:color="auto"/>
      </w:pBdr>
      <w:shd w:val="clear" w:color="F4CCCC" w:fill="FFFFFF"/>
      <w:spacing w:before="100" w:beforeAutospacing="1" w:after="100" w:afterAutospacing="1"/>
      <w:textAlignment w:val="top"/>
    </w:pPr>
    <w:rPr>
      <w:sz w:val="18"/>
      <w:szCs w:val="18"/>
    </w:rPr>
  </w:style>
  <w:style w:type="paragraph" w:customStyle="1" w:styleId="xl94">
    <w:name w:val="xl94"/>
    <w:basedOn w:val="Normal"/>
    <w:uiPriority w:val="99"/>
    <w:rsid w:val="00FB1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000000"/>
      <w:sz w:val="18"/>
      <w:szCs w:val="18"/>
    </w:rPr>
  </w:style>
  <w:style w:type="character" w:styleId="Nmerodepgina">
    <w:name w:val="page number"/>
    <w:basedOn w:val="Fuentedeprrafopredeter"/>
    <w:uiPriority w:val="99"/>
    <w:semiHidden/>
    <w:unhideWhenUsed/>
    <w:rsid w:val="006C1FC1"/>
  </w:style>
  <w:style w:type="table" w:customStyle="1" w:styleId="162">
    <w:name w:val="16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1">
    <w:name w:val="16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60">
    <w:name w:val="16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9">
    <w:name w:val="15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8">
    <w:name w:val="15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7">
    <w:name w:val="15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6">
    <w:name w:val="15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5">
    <w:name w:val="15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4">
    <w:name w:val="15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3">
    <w:name w:val="15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2">
    <w:name w:val="15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1">
    <w:name w:val="15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50">
    <w:name w:val="15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9">
    <w:name w:val="14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8">
    <w:name w:val="14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7">
    <w:name w:val="14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6">
    <w:name w:val="14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5">
    <w:name w:val="14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4">
    <w:name w:val="14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3">
    <w:name w:val="14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2">
    <w:name w:val="14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1">
    <w:name w:val="14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40">
    <w:name w:val="14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9">
    <w:name w:val="13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tblPr>
      <w:tblStyleRowBandSize w:val="1"/>
      <w:tblStyleColBandSize w:val="1"/>
      <w:tblCellMar>
        <w:left w:w="115" w:type="dxa"/>
        <w:right w:w="115" w:type="dxa"/>
      </w:tblCellMar>
    </w:tblPr>
  </w:style>
  <w:style w:type="table" w:customStyle="1" w:styleId="113">
    <w:name w:val="11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9">
    <w:name w:val="9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8">
    <w:name w:val="9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5">
    <w:name w:val="9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90">
    <w:name w:val="9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7">
    <w:name w:val="8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4"/>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4"/>
    <w:tblPr>
      <w:tblStyleRowBandSize w:val="1"/>
      <w:tblStyleColBandSize w:val="1"/>
      <w:tblCellMar>
        <w:left w:w="115" w:type="dxa"/>
        <w:right w:w="115" w:type="dxa"/>
      </w:tblCellMar>
    </w:tblPr>
  </w:style>
  <w:style w:type="table" w:customStyle="1" w:styleId="42">
    <w:name w:val="42"/>
    <w:basedOn w:val="TableNormal4"/>
    <w:tblPr>
      <w:tblStyleRowBandSize w:val="1"/>
      <w:tblStyleColBandSize w:val="1"/>
      <w:tblCellMar>
        <w:left w:w="115" w:type="dxa"/>
        <w:right w:w="115" w:type="dxa"/>
      </w:tblCellMar>
    </w:tblPr>
  </w:style>
  <w:style w:type="table" w:customStyle="1" w:styleId="41">
    <w:name w:val="41"/>
    <w:basedOn w:val="TableNormal4"/>
    <w:tblPr>
      <w:tblStyleRowBandSize w:val="1"/>
      <w:tblStyleColBandSize w:val="1"/>
      <w:tblCellMar>
        <w:left w:w="115" w:type="dxa"/>
        <w:right w:w="115" w:type="dxa"/>
      </w:tblCellMar>
    </w:tblPr>
  </w:style>
  <w:style w:type="table" w:customStyle="1" w:styleId="40">
    <w:name w:val="40"/>
    <w:basedOn w:val="TableNormal4"/>
    <w:tblPr>
      <w:tblStyleRowBandSize w:val="1"/>
      <w:tblStyleColBandSize w:val="1"/>
      <w:tblCellMar>
        <w:left w:w="115" w:type="dxa"/>
        <w:right w:w="115" w:type="dxa"/>
      </w:tblCellMar>
    </w:tblPr>
  </w:style>
  <w:style w:type="table" w:customStyle="1" w:styleId="39">
    <w:name w:val="39"/>
    <w:basedOn w:val="TableNormal4"/>
    <w:tblPr>
      <w:tblStyleRowBandSize w:val="1"/>
      <w:tblStyleColBandSize w:val="1"/>
      <w:tblCellMar>
        <w:left w:w="115" w:type="dxa"/>
        <w:right w:w="115" w:type="dxa"/>
      </w:tblCellMar>
    </w:tblPr>
  </w:style>
  <w:style w:type="table" w:customStyle="1" w:styleId="38">
    <w:name w:val="38"/>
    <w:basedOn w:val="TableNormal4"/>
    <w:tblPr>
      <w:tblStyleRowBandSize w:val="1"/>
      <w:tblStyleColBandSize w:val="1"/>
      <w:tblCellMar>
        <w:left w:w="115" w:type="dxa"/>
        <w:right w:w="115" w:type="dxa"/>
      </w:tblCellMar>
    </w:tblPr>
  </w:style>
  <w:style w:type="table" w:customStyle="1" w:styleId="37">
    <w:name w:val="37"/>
    <w:basedOn w:val="TableNormal4"/>
    <w:tblPr>
      <w:tblStyleRowBandSize w:val="1"/>
      <w:tblStyleColBandSize w:val="1"/>
      <w:tblCellMar>
        <w:left w:w="115" w:type="dxa"/>
        <w:right w:w="115" w:type="dxa"/>
      </w:tblCellMar>
    </w:tblPr>
  </w:style>
  <w:style w:type="table" w:customStyle="1" w:styleId="36">
    <w:name w:val="36"/>
    <w:basedOn w:val="TableNormal4"/>
    <w:tblPr>
      <w:tblStyleRowBandSize w:val="1"/>
      <w:tblStyleColBandSize w:val="1"/>
      <w:tblCellMar>
        <w:left w:w="115" w:type="dxa"/>
        <w:right w:w="115" w:type="dxa"/>
      </w:tblCellMar>
    </w:tblPr>
  </w:style>
  <w:style w:type="table" w:customStyle="1" w:styleId="35">
    <w:name w:val="35"/>
    <w:basedOn w:val="TableNormal4"/>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15" w:type="dxa"/>
        <w:right w:w="115" w:type="dxa"/>
      </w:tblCellMar>
    </w:tblPr>
  </w:style>
  <w:style w:type="table" w:customStyle="1" w:styleId="33">
    <w:name w:val="33"/>
    <w:basedOn w:val="TableNormal4"/>
    <w:tblPr>
      <w:tblStyleRowBandSize w:val="1"/>
      <w:tblStyleColBandSize w:val="1"/>
      <w:tblCellMar>
        <w:left w:w="115" w:type="dxa"/>
        <w:right w:w="115"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
    <w:name w:val="31"/>
    <w:basedOn w:val="TableNormal4"/>
    <w:tblPr>
      <w:tblStyleRowBandSize w:val="1"/>
      <w:tblStyleColBandSize w:val="1"/>
      <w:tblCellMar>
        <w:left w:w="115" w:type="dxa"/>
        <w:right w:w="115" w:type="dxa"/>
      </w:tblCellMar>
    </w:tblPr>
  </w:style>
  <w:style w:type="table" w:customStyle="1" w:styleId="30">
    <w:name w:val="30"/>
    <w:basedOn w:val="TableNormal4"/>
    <w:tblPr>
      <w:tblStyleRowBandSize w:val="1"/>
      <w:tblStyleColBandSize w:val="1"/>
      <w:tblCellMar>
        <w:left w:w="115" w:type="dxa"/>
        <w:right w:w="115" w:type="dxa"/>
      </w:tblCellMar>
    </w:tblPr>
  </w:style>
  <w:style w:type="table" w:customStyle="1" w:styleId="29">
    <w:name w:val="29"/>
    <w:basedOn w:val="TableNormal4"/>
    <w:tblPr>
      <w:tblStyleRowBandSize w:val="1"/>
      <w:tblStyleColBandSize w:val="1"/>
      <w:tblCellMar>
        <w:left w:w="115" w:type="dxa"/>
        <w:right w:w="115" w:type="dxa"/>
      </w:tblCellMar>
    </w:tblPr>
  </w:style>
  <w:style w:type="table" w:customStyle="1" w:styleId="28">
    <w:name w:val="28"/>
    <w:basedOn w:val="TableNormal4"/>
    <w:tblPr>
      <w:tblStyleRowBandSize w:val="1"/>
      <w:tblStyleColBandSize w:val="1"/>
      <w:tblCellMar>
        <w:left w:w="115" w:type="dxa"/>
        <w:right w:w="115" w:type="dxa"/>
      </w:tblCellMar>
    </w:tblPr>
  </w:style>
  <w:style w:type="table" w:customStyle="1" w:styleId="27">
    <w:name w:val="27"/>
    <w:basedOn w:val="TableNormal4"/>
    <w:tblPr>
      <w:tblStyleRowBandSize w:val="1"/>
      <w:tblStyleColBandSize w:val="1"/>
      <w:tblCellMar>
        <w:left w:w="115" w:type="dxa"/>
        <w:right w:w="115" w:type="dxa"/>
      </w:tblCellMar>
    </w:tbl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115" w:type="dxa"/>
        <w:right w:w="115"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115" w:type="dxa"/>
        <w:right w:w="115" w:type="dxa"/>
      </w:tblCellMar>
    </w:tblPr>
  </w:style>
  <w:style w:type="table" w:customStyle="1" w:styleId="14">
    <w:name w:val="14"/>
    <w:basedOn w:val="TableNormal4"/>
    <w:tblPr>
      <w:tblStyleRowBandSize w:val="1"/>
      <w:tblStyleColBandSize w:val="1"/>
      <w:tblCellMar>
        <w:left w:w="115" w:type="dxa"/>
        <w:right w:w="115" w:type="dxa"/>
      </w:tblCellMar>
    </w:tblPr>
  </w:style>
  <w:style w:type="table" w:customStyle="1" w:styleId="13">
    <w:name w:val="13"/>
    <w:basedOn w:val="TableNormal4"/>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15" w:type="dxa"/>
        <w:right w:w="115"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table" w:customStyle="1" w:styleId="9">
    <w:name w:val="9"/>
    <w:basedOn w:val="TableNormal4"/>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4"/>
    <w:tblPr>
      <w:tblStyleRowBandSize w:val="1"/>
      <w:tblStyleColBandSize w:val="1"/>
      <w:tblCellMar>
        <w:left w:w="115" w:type="dxa"/>
        <w:right w:w="115" w:type="dxa"/>
      </w:tblCellMar>
    </w:tblPr>
  </w:style>
  <w:style w:type="table" w:customStyle="1" w:styleId="5">
    <w:name w:val="5"/>
    <w:basedOn w:val="TableNormal4"/>
    <w:tblPr>
      <w:tblStyleRowBandSize w:val="1"/>
      <w:tblStyleColBandSize w:val="1"/>
      <w:tblCellMar>
        <w:left w:w="115" w:type="dxa"/>
        <w:right w:w="115" w:type="dxa"/>
      </w:tblCellMar>
    </w:tblPr>
  </w:style>
  <w:style w:type="table" w:customStyle="1" w:styleId="4">
    <w:name w:val="4"/>
    <w:basedOn w:val="TableNormal4"/>
    <w:tblPr>
      <w:tblStyleRowBandSize w:val="1"/>
      <w:tblStyleColBandSize w:val="1"/>
      <w:tblCellMar>
        <w:left w:w="115" w:type="dxa"/>
        <w:right w:w="115" w:type="dxa"/>
      </w:tblCellMar>
    </w:tblPr>
  </w:style>
  <w:style w:type="table" w:customStyle="1" w:styleId="3">
    <w:name w:val="3"/>
    <w:basedOn w:val="TableNormal4"/>
    <w:tblPr>
      <w:tblStyleRowBandSize w:val="1"/>
      <w:tblStyleColBandSize w:val="1"/>
      <w:tblCellMar>
        <w:left w:w="115" w:type="dxa"/>
        <w:right w:w="115" w:type="dxa"/>
      </w:tblCellMar>
    </w:tbl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70" w:type="dxa"/>
        <w:right w:w="70" w:type="dxa"/>
      </w:tblCellMar>
    </w:tblPr>
  </w:style>
  <w:style w:type="paragraph" w:styleId="Textoindependiente">
    <w:name w:val="Body Text"/>
    <w:basedOn w:val="Normal"/>
    <w:link w:val="TextoindependienteCar"/>
    <w:uiPriority w:val="1"/>
    <w:qFormat/>
    <w:rsid w:val="00796736"/>
    <w:pPr>
      <w:widowControl w:val="0"/>
      <w:autoSpaceDE w:val="0"/>
      <w:autoSpaceDN w:val="0"/>
    </w:pPr>
    <w:rPr>
      <w:rFonts w:ascii="Calibri Light" w:eastAsia="Calibri Light" w:hAnsi="Calibri Light" w:cs="Calibri Light"/>
      <w:sz w:val="22"/>
      <w:szCs w:val="22"/>
      <w:lang w:val="es-ES" w:eastAsia="en-US"/>
    </w:rPr>
  </w:style>
  <w:style w:type="character" w:customStyle="1" w:styleId="TextoindependienteCar">
    <w:name w:val="Texto independiente Car"/>
    <w:link w:val="Textoindependiente"/>
    <w:uiPriority w:val="1"/>
    <w:rsid w:val="00796736"/>
    <w:rPr>
      <w:rFonts w:ascii="Calibri Light" w:eastAsia="Calibri Light" w:hAnsi="Calibri Light" w:cs="Calibri Light"/>
      <w:sz w:val="22"/>
      <w:szCs w:val="22"/>
      <w:lang w:val="es-ES" w:eastAsia="en-US"/>
    </w:rPr>
  </w:style>
  <w:style w:type="character" w:styleId="Referenciaintensa">
    <w:name w:val="Intense Reference"/>
    <w:aliases w:val="Títulito"/>
    <w:uiPriority w:val="32"/>
    <w:qFormat/>
    <w:rsid w:val="00136ED6"/>
    <w:rPr>
      <w:b w:val="0"/>
      <w:color w:val="000000"/>
      <w:sz w:val="22"/>
      <w:szCs w:val="22"/>
      <w:u w:val="single"/>
    </w:rPr>
  </w:style>
  <w:style w:type="character" w:styleId="Ttulodellibro">
    <w:name w:val="Book Title"/>
    <w:uiPriority w:val="33"/>
    <w:qFormat/>
    <w:rsid w:val="00136ED6"/>
    <w:rPr>
      <w:b/>
      <w:bCs/>
      <w:i/>
      <w:iCs/>
      <w:spacing w:val="5"/>
    </w:rPr>
  </w:style>
  <w:style w:type="character" w:customStyle="1" w:styleId="Ttulo8Car">
    <w:name w:val="Título 8 Car"/>
    <w:link w:val="Ttulo8"/>
    <w:uiPriority w:val="9"/>
    <w:rsid w:val="0062350E"/>
    <w:rPr>
      <w:b/>
      <w:color w:val="000000"/>
      <w:sz w:val="22"/>
      <w:szCs w:val="22"/>
    </w:rPr>
  </w:style>
  <w:style w:type="table" w:customStyle="1" w:styleId="768">
    <w:name w:val="76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7">
    <w:name w:val="76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6">
    <w:name w:val="76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5">
    <w:name w:val="76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4">
    <w:name w:val="76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3">
    <w:name w:val="76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2">
    <w:name w:val="76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1">
    <w:name w:val="76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60">
    <w:name w:val="76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9">
    <w:name w:val="75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8">
    <w:name w:val="75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7">
    <w:name w:val="75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6">
    <w:name w:val="75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5">
    <w:name w:val="75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4">
    <w:name w:val="75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3">
    <w:name w:val="75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2">
    <w:name w:val="75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1">
    <w:name w:val="75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50">
    <w:name w:val="75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9">
    <w:name w:val="74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8">
    <w:name w:val="74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7">
    <w:name w:val="74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6">
    <w:name w:val="74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5">
    <w:name w:val="74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4">
    <w:name w:val="74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3">
    <w:name w:val="74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2">
    <w:name w:val="74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1">
    <w:name w:val="74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40">
    <w:name w:val="74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9">
    <w:name w:val="73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8">
    <w:name w:val="73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7">
    <w:name w:val="73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6">
    <w:name w:val="73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5">
    <w:name w:val="73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4">
    <w:name w:val="73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3">
    <w:name w:val="73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2">
    <w:name w:val="73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1">
    <w:name w:val="73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30">
    <w:name w:val="73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9">
    <w:name w:val="72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8">
    <w:name w:val="72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7">
    <w:name w:val="72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6">
    <w:name w:val="72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5">
    <w:name w:val="72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4">
    <w:name w:val="72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3">
    <w:name w:val="72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2">
    <w:name w:val="72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1">
    <w:name w:val="72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20">
    <w:name w:val="72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19">
    <w:name w:val="719"/>
    <w:basedOn w:val="TableNormal5"/>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18">
    <w:name w:val="718"/>
    <w:basedOn w:val="TableNormal5"/>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17">
    <w:name w:val="717"/>
    <w:basedOn w:val="TableNormal5"/>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16">
    <w:name w:val="716"/>
    <w:basedOn w:val="TableNormal5"/>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15">
    <w:name w:val="715"/>
    <w:basedOn w:val="TableNormal5"/>
    <w:tblPr>
      <w:tblStyleRowBandSize w:val="1"/>
      <w:tblStyleColBandSize w:val="1"/>
      <w:tblCellMar>
        <w:left w:w="115" w:type="dxa"/>
        <w:right w:w="115" w:type="dxa"/>
      </w:tblCellMar>
    </w:tblPr>
  </w:style>
  <w:style w:type="table" w:customStyle="1" w:styleId="714">
    <w:name w:val="714"/>
    <w:basedOn w:val="TableNormal5"/>
    <w:tblPr>
      <w:tblStyleRowBandSize w:val="1"/>
      <w:tblStyleColBandSize w:val="1"/>
      <w:tblCellMar>
        <w:left w:w="115" w:type="dxa"/>
        <w:right w:w="115" w:type="dxa"/>
      </w:tblCellMar>
    </w:tblPr>
  </w:style>
  <w:style w:type="table" w:customStyle="1" w:styleId="713">
    <w:name w:val="713"/>
    <w:basedOn w:val="TableNormal5"/>
    <w:pPr>
      <w:widowControl w:val="0"/>
    </w:pPr>
    <w:rPr>
      <w:sz w:val="22"/>
      <w:szCs w:val="22"/>
    </w:rPr>
    <w:tblPr>
      <w:tblStyleRowBandSize w:val="1"/>
      <w:tblStyleColBandSize w:val="1"/>
      <w:tblCellMar>
        <w:top w:w="100" w:type="dxa"/>
        <w:left w:w="115" w:type="dxa"/>
        <w:bottom w:w="100" w:type="dxa"/>
        <w:right w:w="115" w:type="dxa"/>
      </w:tblCellMar>
    </w:tblPr>
  </w:style>
  <w:style w:type="table" w:customStyle="1" w:styleId="712">
    <w:name w:val="71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11">
    <w:name w:val="71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10">
    <w:name w:val="71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9">
    <w:name w:val="70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8">
    <w:name w:val="70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7">
    <w:name w:val="70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6">
    <w:name w:val="70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5">
    <w:name w:val="70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4">
    <w:name w:val="70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3">
    <w:name w:val="70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2">
    <w:name w:val="70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1">
    <w:name w:val="70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700">
    <w:name w:val="70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9">
    <w:name w:val="69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8">
    <w:name w:val="69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7">
    <w:name w:val="69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6">
    <w:name w:val="69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5">
    <w:name w:val="69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4">
    <w:name w:val="69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3">
    <w:name w:val="69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2">
    <w:name w:val="69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1">
    <w:name w:val="69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90">
    <w:name w:val="69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9">
    <w:name w:val="68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8">
    <w:name w:val="68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7">
    <w:name w:val="68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6">
    <w:name w:val="68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5">
    <w:name w:val="68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4">
    <w:name w:val="68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3">
    <w:name w:val="68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2">
    <w:name w:val="68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1">
    <w:name w:val="68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80">
    <w:name w:val="68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9">
    <w:name w:val="67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8">
    <w:name w:val="67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7">
    <w:name w:val="67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6">
    <w:name w:val="67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5">
    <w:name w:val="67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4">
    <w:name w:val="67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3">
    <w:name w:val="67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2">
    <w:name w:val="67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1">
    <w:name w:val="67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70">
    <w:name w:val="67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9">
    <w:name w:val="66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8">
    <w:name w:val="66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7">
    <w:name w:val="66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6">
    <w:name w:val="66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5">
    <w:name w:val="66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4">
    <w:name w:val="664"/>
    <w:basedOn w:val="TableNormal5"/>
    <w:tblPr>
      <w:tblStyleRowBandSize w:val="1"/>
      <w:tblStyleColBandSize w:val="1"/>
      <w:tblCellMar>
        <w:left w:w="115" w:type="dxa"/>
        <w:right w:w="115" w:type="dxa"/>
      </w:tblCellMar>
    </w:tblPr>
  </w:style>
  <w:style w:type="table" w:customStyle="1" w:styleId="663">
    <w:name w:val="66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2">
    <w:name w:val="66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1">
    <w:name w:val="66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60">
    <w:name w:val="66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9">
    <w:name w:val="65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8">
    <w:name w:val="65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7">
    <w:name w:val="65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6">
    <w:name w:val="65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5">
    <w:name w:val="65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4">
    <w:name w:val="65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3">
    <w:name w:val="65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2">
    <w:name w:val="65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1">
    <w:name w:val="65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50">
    <w:name w:val="65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9">
    <w:name w:val="64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8">
    <w:name w:val="64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7">
    <w:name w:val="64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6">
    <w:name w:val="64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5">
    <w:name w:val="64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4">
    <w:name w:val="64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3">
    <w:name w:val="64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2">
    <w:name w:val="64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1">
    <w:name w:val="64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40">
    <w:name w:val="64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9">
    <w:name w:val="63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8">
    <w:name w:val="63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7">
    <w:name w:val="63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6">
    <w:name w:val="63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5">
    <w:name w:val="63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4">
    <w:name w:val="63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3">
    <w:name w:val="63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2">
    <w:name w:val="63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1">
    <w:name w:val="63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30">
    <w:name w:val="63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9">
    <w:name w:val="62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8">
    <w:name w:val="62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7">
    <w:name w:val="627"/>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6">
    <w:name w:val="626"/>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5">
    <w:name w:val="625"/>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4">
    <w:name w:val="624"/>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3">
    <w:name w:val="623"/>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2">
    <w:name w:val="622"/>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1">
    <w:name w:val="621"/>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20">
    <w:name w:val="620"/>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9">
    <w:name w:val="619"/>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8">
    <w:name w:val="618"/>
    <w:basedOn w:val="TableNormal5"/>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7">
    <w:name w:val="617"/>
    <w:basedOn w:val="TableNormal5"/>
    <w:tblPr>
      <w:tblStyleRowBandSize w:val="1"/>
      <w:tblStyleColBandSize w:val="1"/>
      <w:tblCellMar>
        <w:left w:w="70" w:type="dxa"/>
        <w:right w:w="70" w:type="dxa"/>
      </w:tblCellMar>
    </w:tblPr>
  </w:style>
  <w:style w:type="character" w:customStyle="1" w:styleId="Ttulo1Car">
    <w:name w:val="Título 1 Car"/>
    <w:link w:val="Ttulo1"/>
    <w:uiPriority w:val="9"/>
    <w:rsid w:val="00206E56"/>
    <w:rPr>
      <w:b/>
      <w:sz w:val="28"/>
      <w:szCs w:val="48"/>
    </w:rPr>
  </w:style>
  <w:style w:type="character" w:customStyle="1" w:styleId="Ttulo5Car">
    <w:name w:val="Título 5 Car"/>
    <w:link w:val="Ttulo5"/>
    <w:rsid w:val="00206E56"/>
    <w:rPr>
      <w:b/>
      <w:sz w:val="22"/>
      <w:szCs w:val="22"/>
      <w:lang w:eastAsia="es-ES_tradnl"/>
    </w:rPr>
  </w:style>
  <w:style w:type="character" w:customStyle="1" w:styleId="Ttulo6Car">
    <w:name w:val="Título 6 Car"/>
    <w:link w:val="Ttulo6"/>
    <w:rsid w:val="00206E56"/>
    <w:rPr>
      <w:b/>
      <w:lang w:eastAsia="es-ES_tradnl"/>
    </w:rPr>
  </w:style>
  <w:style w:type="character" w:customStyle="1" w:styleId="Ttulo4Car1">
    <w:name w:val="Título 4 Car1"/>
    <w:aliases w:val="tercer nivel Car1"/>
    <w:uiPriority w:val="9"/>
    <w:semiHidden/>
    <w:rsid w:val="00206E56"/>
    <w:rPr>
      <w:rFonts w:ascii="Calibri Light" w:eastAsia="Times New Roman" w:hAnsi="Calibri Light" w:cs="Times New Roman"/>
      <w:i/>
      <w:iCs/>
      <w:color w:val="2E74B5"/>
    </w:rPr>
  </w:style>
  <w:style w:type="character" w:customStyle="1" w:styleId="TtuloCar">
    <w:name w:val="Título Car"/>
    <w:aliases w:val="Puesto Car"/>
    <w:link w:val="Ttulo"/>
    <w:uiPriority w:val="10"/>
    <w:rsid w:val="00206E56"/>
    <w:rPr>
      <w:b/>
      <w:sz w:val="72"/>
      <w:szCs w:val="72"/>
    </w:rPr>
  </w:style>
  <w:style w:type="character" w:customStyle="1" w:styleId="SubttuloCar">
    <w:name w:val="Subtítulo Car"/>
    <w:link w:val="Subttulo"/>
    <w:uiPriority w:val="99"/>
    <w:rsid w:val="00206E56"/>
    <w:rPr>
      <w:b/>
      <w:i/>
      <w:color w:val="000000"/>
    </w:rPr>
  </w:style>
  <w:style w:type="character" w:customStyle="1" w:styleId="Mencinsinresolver4">
    <w:name w:val="Mención sin resolver4"/>
    <w:uiPriority w:val="99"/>
    <w:semiHidden/>
    <w:rsid w:val="00206E56"/>
    <w:rPr>
      <w:color w:val="605E5C"/>
      <w:shd w:val="clear" w:color="auto" w:fill="E1DFDD"/>
    </w:rPr>
  </w:style>
  <w:style w:type="table" w:customStyle="1" w:styleId="616">
    <w:name w:val="61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5">
    <w:name w:val="61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4">
    <w:name w:val="61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3">
    <w:name w:val="61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2">
    <w:name w:val="61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1">
    <w:name w:val="61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10">
    <w:name w:val="61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9">
    <w:name w:val="60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8">
    <w:name w:val="60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7">
    <w:name w:val="60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6">
    <w:name w:val="60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5">
    <w:name w:val="60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4">
    <w:name w:val="60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3">
    <w:name w:val="60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2">
    <w:name w:val="60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1">
    <w:name w:val="60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600">
    <w:name w:val="60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9">
    <w:name w:val="59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8">
    <w:name w:val="59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7">
    <w:name w:val="59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6">
    <w:name w:val="59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5">
    <w:name w:val="59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4">
    <w:name w:val="59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3">
    <w:name w:val="59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2">
    <w:name w:val="59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1">
    <w:name w:val="59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90">
    <w:name w:val="59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9">
    <w:name w:val="58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8">
    <w:name w:val="58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7">
    <w:name w:val="58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6">
    <w:name w:val="58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5">
    <w:name w:val="58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4">
    <w:name w:val="58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3">
    <w:name w:val="58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2">
    <w:name w:val="58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1">
    <w:name w:val="58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80">
    <w:name w:val="58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9">
    <w:name w:val="57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8">
    <w:name w:val="57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7">
    <w:name w:val="57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6">
    <w:name w:val="57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5">
    <w:name w:val="57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4">
    <w:name w:val="57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3">
    <w:name w:val="57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2">
    <w:name w:val="57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1">
    <w:name w:val="57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70">
    <w:name w:val="57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9">
    <w:name w:val="56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8">
    <w:name w:val="568"/>
    <w:basedOn w:val="TableNormal6"/>
    <w:tblPr>
      <w:tblStyleRowBandSize w:val="1"/>
      <w:tblStyleColBandSize w:val="1"/>
      <w:tblCellMar>
        <w:left w:w="115" w:type="dxa"/>
        <w:right w:w="115" w:type="dxa"/>
      </w:tblCellMar>
    </w:tblPr>
  </w:style>
  <w:style w:type="table" w:customStyle="1" w:styleId="567">
    <w:name w:val="56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6">
    <w:name w:val="56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5">
    <w:name w:val="56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4">
    <w:name w:val="56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3">
    <w:name w:val="56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2">
    <w:name w:val="56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1">
    <w:name w:val="56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60">
    <w:name w:val="56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9">
    <w:name w:val="55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8">
    <w:name w:val="55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7">
    <w:name w:val="55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6">
    <w:name w:val="55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5">
    <w:name w:val="55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4">
    <w:name w:val="55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3">
    <w:name w:val="55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2">
    <w:name w:val="55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1">
    <w:name w:val="55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50">
    <w:name w:val="55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9">
    <w:name w:val="54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8">
    <w:name w:val="54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7">
    <w:name w:val="54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6">
    <w:name w:val="54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5">
    <w:name w:val="54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4">
    <w:name w:val="54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3">
    <w:name w:val="54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2">
    <w:name w:val="54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1">
    <w:name w:val="54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40">
    <w:name w:val="54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9">
    <w:name w:val="53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8">
    <w:name w:val="53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7">
    <w:name w:val="53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6">
    <w:name w:val="53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5">
    <w:name w:val="53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4">
    <w:name w:val="53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3">
    <w:name w:val="53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2">
    <w:name w:val="53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1">
    <w:name w:val="53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30">
    <w:name w:val="53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9">
    <w:name w:val="52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8">
    <w:name w:val="52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7">
    <w:name w:val="52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6">
    <w:name w:val="52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5">
    <w:name w:val="52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4">
    <w:name w:val="524"/>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3">
    <w:name w:val="523"/>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2">
    <w:name w:val="522"/>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1">
    <w:name w:val="521"/>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20">
    <w:name w:val="520"/>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19">
    <w:name w:val="519"/>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18">
    <w:name w:val="518"/>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17">
    <w:name w:val="517"/>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16">
    <w:name w:val="516"/>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table" w:customStyle="1" w:styleId="515">
    <w:name w:val="515"/>
    <w:basedOn w:val="TableNormal6"/>
    <w:tblPr>
      <w:tblStyleRowBandSize w:val="1"/>
      <w:tblStyleColBandSize w:val="1"/>
      <w:tblCellMar>
        <w:left w:w="115" w:type="dxa"/>
        <w:right w:w="115" w:type="dxa"/>
      </w:tblCellMar>
    </w:tblPr>
  </w:style>
  <w:style w:type="table" w:customStyle="1" w:styleId="514">
    <w:name w:val="514"/>
    <w:basedOn w:val="TableNormal6"/>
    <w:tblPr>
      <w:tblStyleRowBandSize w:val="1"/>
      <w:tblStyleColBandSize w:val="1"/>
      <w:tblCellMar>
        <w:left w:w="115" w:type="dxa"/>
        <w:right w:w="115" w:type="dxa"/>
      </w:tblCellMar>
    </w:tblPr>
  </w:style>
  <w:style w:type="table" w:customStyle="1" w:styleId="513">
    <w:name w:val="513"/>
    <w:basedOn w:val="TableNormal6"/>
    <w:tblPr>
      <w:tblStyleRowBandSize w:val="1"/>
      <w:tblStyleColBandSize w:val="1"/>
      <w:tblCellMar>
        <w:left w:w="115" w:type="dxa"/>
        <w:right w:w="115" w:type="dxa"/>
      </w:tblCellMar>
    </w:tblPr>
  </w:style>
  <w:style w:type="table" w:customStyle="1" w:styleId="512">
    <w:name w:val="512"/>
    <w:basedOn w:val="TableNormal6"/>
    <w:tblPr>
      <w:tblStyleRowBandSize w:val="1"/>
      <w:tblStyleColBandSize w:val="1"/>
      <w:tblCellMar>
        <w:left w:w="115" w:type="dxa"/>
        <w:right w:w="115" w:type="dxa"/>
      </w:tblCellMar>
    </w:tblPr>
  </w:style>
  <w:style w:type="table" w:customStyle="1" w:styleId="511">
    <w:name w:val="511"/>
    <w:basedOn w:val="TableNormal6"/>
    <w:tblPr>
      <w:tblStyleRowBandSize w:val="1"/>
      <w:tblStyleColBandSize w:val="1"/>
      <w:tblCellMar>
        <w:left w:w="115" w:type="dxa"/>
        <w:right w:w="115" w:type="dxa"/>
      </w:tblCellMar>
    </w:tblPr>
  </w:style>
  <w:style w:type="table" w:customStyle="1" w:styleId="510">
    <w:name w:val="510"/>
    <w:basedOn w:val="TableNormal6"/>
    <w:tblPr>
      <w:tblStyleRowBandSize w:val="1"/>
      <w:tblStyleColBandSize w:val="1"/>
      <w:tblCellMar>
        <w:left w:w="115" w:type="dxa"/>
        <w:right w:w="115" w:type="dxa"/>
      </w:tblCellMar>
    </w:tblPr>
  </w:style>
  <w:style w:type="table" w:customStyle="1" w:styleId="509">
    <w:name w:val="509"/>
    <w:basedOn w:val="TableNormal6"/>
    <w:tblPr>
      <w:tblStyleRowBandSize w:val="1"/>
      <w:tblStyleColBandSize w:val="1"/>
      <w:tblCellMar>
        <w:left w:w="115" w:type="dxa"/>
        <w:right w:w="115" w:type="dxa"/>
      </w:tblCellMar>
    </w:tblPr>
  </w:style>
  <w:style w:type="table" w:customStyle="1" w:styleId="508">
    <w:name w:val="508"/>
    <w:basedOn w:val="TableNormal6"/>
    <w:tblPr>
      <w:tblStyleRowBandSize w:val="1"/>
      <w:tblStyleColBandSize w:val="1"/>
      <w:tblCellMar>
        <w:left w:w="115" w:type="dxa"/>
        <w:right w:w="115" w:type="dxa"/>
      </w:tblCellMar>
    </w:tblPr>
  </w:style>
  <w:style w:type="table" w:customStyle="1" w:styleId="507">
    <w:name w:val="507"/>
    <w:basedOn w:val="TableNormal6"/>
    <w:tblPr>
      <w:tblStyleRowBandSize w:val="1"/>
      <w:tblStyleColBandSize w:val="1"/>
      <w:tblCellMar>
        <w:left w:w="115" w:type="dxa"/>
        <w:right w:w="115" w:type="dxa"/>
      </w:tblCellMar>
    </w:tblPr>
  </w:style>
  <w:style w:type="table" w:customStyle="1" w:styleId="506">
    <w:name w:val="506"/>
    <w:basedOn w:val="TableNormal6"/>
    <w:tblPr>
      <w:tblStyleRowBandSize w:val="1"/>
      <w:tblStyleColBandSize w:val="1"/>
      <w:tblCellMar>
        <w:left w:w="115" w:type="dxa"/>
        <w:right w:w="115" w:type="dxa"/>
      </w:tblCellMar>
    </w:tblPr>
  </w:style>
  <w:style w:type="table" w:customStyle="1" w:styleId="505">
    <w:name w:val="505"/>
    <w:basedOn w:val="TableNormal6"/>
    <w:tblPr>
      <w:tblStyleRowBandSize w:val="1"/>
      <w:tblStyleColBandSize w:val="1"/>
      <w:tblCellMar>
        <w:left w:w="115" w:type="dxa"/>
        <w:right w:w="115" w:type="dxa"/>
      </w:tblCellMar>
    </w:tblPr>
  </w:style>
  <w:style w:type="table" w:customStyle="1" w:styleId="504">
    <w:name w:val="504"/>
    <w:basedOn w:val="TableNormal6"/>
    <w:tblPr>
      <w:tblStyleRowBandSize w:val="1"/>
      <w:tblStyleColBandSize w:val="1"/>
      <w:tblCellMar>
        <w:left w:w="115" w:type="dxa"/>
        <w:right w:w="115" w:type="dxa"/>
      </w:tblCellMar>
    </w:tblPr>
  </w:style>
  <w:style w:type="table" w:customStyle="1" w:styleId="503">
    <w:name w:val="503"/>
    <w:basedOn w:val="TableNormal6"/>
    <w:tblPr>
      <w:tblStyleRowBandSize w:val="1"/>
      <w:tblStyleColBandSize w:val="1"/>
      <w:tblCellMar>
        <w:left w:w="115" w:type="dxa"/>
        <w:right w:w="115" w:type="dxa"/>
      </w:tblCellMar>
    </w:tblPr>
  </w:style>
  <w:style w:type="table" w:customStyle="1" w:styleId="502">
    <w:name w:val="502"/>
    <w:basedOn w:val="TableNormal6"/>
    <w:tblPr>
      <w:tblStyleRowBandSize w:val="1"/>
      <w:tblStyleColBandSize w:val="1"/>
      <w:tblCellMar>
        <w:left w:w="115" w:type="dxa"/>
        <w:right w:w="115" w:type="dxa"/>
      </w:tblCellMar>
    </w:tblPr>
  </w:style>
  <w:style w:type="table" w:customStyle="1" w:styleId="501">
    <w:name w:val="501"/>
    <w:basedOn w:val="TableNormal6"/>
    <w:tblPr>
      <w:tblStyleRowBandSize w:val="1"/>
      <w:tblStyleColBandSize w:val="1"/>
      <w:tblCellMar>
        <w:left w:w="115" w:type="dxa"/>
        <w:right w:w="115" w:type="dxa"/>
      </w:tblCellMar>
    </w:tblPr>
  </w:style>
  <w:style w:type="table" w:customStyle="1" w:styleId="500">
    <w:name w:val="500"/>
    <w:basedOn w:val="TableNormal6"/>
    <w:tblPr>
      <w:tblStyleRowBandSize w:val="1"/>
      <w:tblStyleColBandSize w:val="1"/>
      <w:tblCellMar>
        <w:left w:w="115" w:type="dxa"/>
        <w:right w:w="115" w:type="dxa"/>
      </w:tblCellMar>
    </w:tblPr>
  </w:style>
  <w:style w:type="table" w:customStyle="1" w:styleId="499">
    <w:name w:val="499"/>
    <w:basedOn w:val="TableNormal6"/>
    <w:tblPr>
      <w:tblStyleRowBandSize w:val="1"/>
      <w:tblStyleColBandSize w:val="1"/>
      <w:tblCellMar>
        <w:left w:w="115" w:type="dxa"/>
        <w:right w:w="115" w:type="dxa"/>
      </w:tblCellMar>
    </w:tblPr>
  </w:style>
  <w:style w:type="table" w:customStyle="1" w:styleId="498">
    <w:name w:val="498"/>
    <w:basedOn w:val="TableNormal6"/>
    <w:tblPr>
      <w:tblStyleRowBandSize w:val="1"/>
      <w:tblStyleColBandSize w:val="1"/>
      <w:tblCellMar>
        <w:left w:w="115" w:type="dxa"/>
        <w:right w:w="115" w:type="dxa"/>
      </w:tblCellMar>
    </w:tblPr>
  </w:style>
  <w:style w:type="table" w:customStyle="1" w:styleId="497">
    <w:name w:val="497"/>
    <w:basedOn w:val="TableNormal6"/>
    <w:tblPr>
      <w:tblStyleRowBandSize w:val="1"/>
      <w:tblStyleColBandSize w:val="1"/>
      <w:tblCellMar>
        <w:left w:w="115" w:type="dxa"/>
        <w:right w:w="115" w:type="dxa"/>
      </w:tblCellMar>
    </w:tblPr>
  </w:style>
  <w:style w:type="table" w:customStyle="1" w:styleId="496">
    <w:name w:val="496"/>
    <w:basedOn w:val="TableNormal6"/>
    <w:tblPr>
      <w:tblStyleRowBandSize w:val="1"/>
      <w:tblStyleColBandSize w:val="1"/>
      <w:tblCellMar>
        <w:left w:w="115" w:type="dxa"/>
        <w:right w:w="115" w:type="dxa"/>
      </w:tblCellMar>
    </w:tblPr>
  </w:style>
  <w:style w:type="table" w:customStyle="1" w:styleId="495">
    <w:name w:val="495"/>
    <w:basedOn w:val="TableNormal6"/>
    <w:tblPr>
      <w:tblStyleRowBandSize w:val="1"/>
      <w:tblStyleColBandSize w:val="1"/>
      <w:tblCellMar>
        <w:left w:w="115" w:type="dxa"/>
        <w:right w:w="115" w:type="dxa"/>
      </w:tblCellMar>
    </w:tblPr>
  </w:style>
  <w:style w:type="table" w:customStyle="1" w:styleId="494">
    <w:name w:val="494"/>
    <w:basedOn w:val="TableNormal6"/>
    <w:tblPr>
      <w:tblStyleRowBandSize w:val="1"/>
      <w:tblStyleColBandSize w:val="1"/>
      <w:tblCellMar>
        <w:left w:w="115" w:type="dxa"/>
        <w:right w:w="115" w:type="dxa"/>
      </w:tblCellMar>
    </w:tblPr>
  </w:style>
  <w:style w:type="table" w:customStyle="1" w:styleId="493">
    <w:name w:val="493"/>
    <w:basedOn w:val="TableNormal6"/>
    <w:tblPr>
      <w:tblStyleRowBandSize w:val="1"/>
      <w:tblStyleColBandSize w:val="1"/>
      <w:tblCellMar>
        <w:left w:w="115" w:type="dxa"/>
        <w:right w:w="115" w:type="dxa"/>
      </w:tblCellMar>
    </w:tblPr>
  </w:style>
  <w:style w:type="table" w:customStyle="1" w:styleId="492">
    <w:name w:val="492"/>
    <w:basedOn w:val="TableNormal6"/>
    <w:tblPr>
      <w:tblStyleRowBandSize w:val="1"/>
      <w:tblStyleColBandSize w:val="1"/>
      <w:tblCellMar>
        <w:left w:w="115" w:type="dxa"/>
        <w:right w:w="115" w:type="dxa"/>
      </w:tblCellMar>
    </w:tblPr>
  </w:style>
  <w:style w:type="table" w:customStyle="1" w:styleId="491">
    <w:name w:val="491"/>
    <w:basedOn w:val="TableNormal6"/>
    <w:tblPr>
      <w:tblStyleRowBandSize w:val="1"/>
      <w:tblStyleColBandSize w:val="1"/>
      <w:tblCellMar>
        <w:left w:w="115" w:type="dxa"/>
        <w:right w:w="115" w:type="dxa"/>
      </w:tblCellMar>
    </w:tblPr>
  </w:style>
  <w:style w:type="table" w:customStyle="1" w:styleId="490">
    <w:name w:val="490"/>
    <w:basedOn w:val="TableNormal6"/>
    <w:tblPr>
      <w:tblStyleRowBandSize w:val="1"/>
      <w:tblStyleColBandSize w:val="1"/>
      <w:tblCellMar>
        <w:left w:w="115" w:type="dxa"/>
        <w:right w:w="115" w:type="dxa"/>
      </w:tblCellMar>
    </w:tblPr>
  </w:style>
  <w:style w:type="table" w:customStyle="1" w:styleId="489">
    <w:name w:val="489"/>
    <w:basedOn w:val="TableNormal6"/>
    <w:tblPr>
      <w:tblStyleRowBandSize w:val="1"/>
      <w:tblStyleColBandSize w:val="1"/>
      <w:tblCellMar>
        <w:left w:w="115" w:type="dxa"/>
        <w:right w:w="115" w:type="dxa"/>
      </w:tblCellMar>
    </w:tblPr>
  </w:style>
  <w:style w:type="table" w:customStyle="1" w:styleId="488">
    <w:name w:val="488"/>
    <w:basedOn w:val="TableNormal6"/>
    <w:tblPr>
      <w:tblStyleRowBandSize w:val="1"/>
      <w:tblStyleColBandSize w:val="1"/>
      <w:tblCellMar>
        <w:left w:w="115" w:type="dxa"/>
        <w:right w:w="115" w:type="dxa"/>
      </w:tblCellMar>
    </w:tblPr>
  </w:style>
  <w:style w:type="table" w:customStyle="1" w:styleId="487">
    <w:name w:val="487"/>
    <w:basedOn w:val="TableNormal6"/>
    <w:tblPr>
      <w:tblStyleRowBandSize w:val="1"/>
      <w:tblStyleColBandSize w:val="1"/>
      <w:tblCellMar>
        <w:left w:w="115" w:type="dxa"/>
        <w:right w:w="115" w:type="dxa"/>
      </w:tblCellMar>
    </w:tblPr>
  </w:style>
  <w:style w:type="table" w:customStyle="1" w:styleId="486">
    <w:name w:val="486"/>
    <w:basedOn w:val="TableNormal6"/>
    <w:tblPr>
      <w:tblStyleRowBandSize w:val="1"/>
      <w:tblStyleColBandSize w:val="1"/>
      <w:tblCellMar>
        <w:left w:w="115" w:type="dxa"/>
        <w:right w:w="115" w:type="dxa"/>
      </w:tblCellMar>
    </w:tblPr>
  </w:style>
  <w:style w:type="table" w:customStyle="1" w:styleId="485">
    <w:name w:val="485"/>
    <w:basedOn w:val="TableNormal6"/>
    <w:tblPr>
      <w:tblStyleRowBandSize w:val="1"/>
      <w:tblStyleColBandSize w:val="1"/>
      <w:tblCellMar>
        <w:left w:w="115" w:type="dxa"/>
        <w:right w:w="115" w:type="dxa"/>
      </w:tblCellMar>
    </w:tblPr>
  </w:style>
  <w:style w:type="table" w:customStyle="1" w:styleId="484">
    <w:name w:val="484"/>
    <w:basedOn w:val="TableNormal6"/>
    <w:tblPr>
      <w:tblStyleRowBandSize w:val="1"/>
      <w:tblStyleColBandSize w:val="1"/>
      <w:tblCellMar>
        <w:left w:w="115" w:type="dxa"/>
        <w:right w:w="115" w:type="dxa"/>
      </w:tblCellMar>
    </w:tblPr>
  </w:style>
  <w:style w:type="table" w:customStyle="1" w:styleId="483">
    <w:name w:val="483"/>
    <w:basedOn w:val="TableNormal6"/>
    <w:tblPr>
      <w:tblStyleRowBandSize w:val="1"/>
      <w:tblStyleColBandSize w:val="1"/>
      <w:tblCellMar>
        <w:left w:w="115" w:type="dxa"/>
        <w:right w:w="115" w:type="dxa"/>
      </w:tblCellMar>
    </w:tblPr>
  </w:style>
  <w:style w:type="table" w:customStyle="1" w:styleId="482">
    <w:name w:val="482"/>
    <w:basedOn w:val="TableNormal6"/>
    <w:tblPr>
      <w:tblStyleRowBandSize w:val="1"/>
      <w:tblStyleColBandSize w:val="1"/>
      <w:tblCellMar>
        <w:left w:w="115" w:type="dxa"/>
        <w:right w:w="115" w:type="dxa"/>
      </w:tblCellMar>
    </w:tblPr>
  </w:style>
  <w:style w:type="table" w:customStyle="1" w:styleId="481">
    <w:name w:val="481"/>
    <w:basedOn w:val="TableNormal6"/>
    <w:tblPr>
      <w:tblStyleRowBandSize w:val="1"/>
      <w:tblStyleColBandSize w:val="1"/>
      <w:tblCellMar>
        <w:left w:w="115" w:type="dxa"/>
        <w:right w:w="115" w:type="dxa"/>
      </w:tblCellMar>
    </w:tblPr>
  </w:style>
  <w:style w:type="table" w:customStyle="1" w:styleId="480">
    <w:name w:val="480"/>
    <w:basedOn w:val="TableNormal6"/>
    <w:tblPr>
      <w:tblStyleRowBandSize w:val="1"/>
      <w:tblStyleColBandSize w:val="1"/>
      <w:tblCellMar>
        <w:left w:w="115" w:type="dxa"/>
        <w:right w:w="115" w:type="dxa"/>
      </w:tblCellMar>
    </w:tblPr>
  </w:style>
  <w:style w:type="table" w:customStyle="1" w:styleId="479">
    <w:name w:val="479"/>
    <w:basedOn w:val="TableNormal6"/>
    <w:tblPr>
      <w:tblStyleRowBandSize w:val="1"/>
      <w:tblStyleColBandSize w:val="1"/>
      <w:tblCellMar>
        <w:left w:w="115" w:type="dxa"/>
        <w:right w:w="115" w:type="dxa"/>
      </w:tblCellMar>
    </w:tblPr>
  </w:style>
  <w:style w:type="table" w:customStyle="1" w:styleId="478">
    <w:name w:val="478"/>
    <w:basedOn w:val="TableNormal6"/>
    <w:tblPr>
      <w:tblStyleRowBandSize w:val="1"/>
      <w:tblStyleColBandSize w:val="1"/>
      <w:tblCellMar>
        <w:left w:w="115" w:type="dxa"/>
        <w:right w:w="115" w:type="dxa"/>
      </w:tblCellMar>
    </w:tblPr>
  </w:style>
  <w:style w:type="table" w:customStyle="1" w:styleId="477">
    <w:name w:val="477"/>
    <w:basedOn w:val="TableNormal6"/>
    <w:tblPr>
      <w:tblStyleRowBandSize w:val="1"/>
      <w:tblStyleColBandSize w:val="1"/>
      <w:tblCellMar>
        <w:left w:w="115" w:type="dxa"/>
        <w:right w:w="115" w:type="dxa"/>
      </w:tblCellMar>
    </w:tblPr>
  </w:style>
  <w:style w:type="table" w:customStyle="1" w:styleId="476">
    <w:name w:val="476"/>
    <w:basedOn w:val="TableNormal6"/>
    <w:tblPr>
      <w:tblStyleRowBandSize w:val="1"/>
      <w:tblStyleColBandSize w:val="1"/>
      <w:tblCellMar>
        <w:left w:w="115" w:type="dxa"/>
        <w:right w:w="115" w:type="dxa"/>
      </w:tblCellMar>
    </w:tblPr>
  </w:style>
  <w:style w:type="table" w:customStyle="1" w:styleId="475">
    <w:name w:val="475"/>
    <w:basedOn w:val="TableNormal6"/>
    <w:tblPr>
      <w:tblStyleRowBandSize w:val="1"/>
      <w:tblStyleColBandSize w:val="1"/>
      <w:tblCellMar>
        <w:left w:w="115" w:type="dxa"/>
        <w:right w:w="115" w:type="dxa"/>
      </w:tblCellMar>
    </w:tblPr>
  </w:style>
  <w:style w:type="table" w:customStyle="1" w:styleId="474">
    <w:name w:val="474"/>
    <w:basedOn w:val="TableNormal6"/>
    <w:tblPr>
      <w:tblStyleRowBandSize w:val="1"/>
      <w:tblStyleColBandSize w:val="1"/>
      <w:tblCellMar>
        <w:left w:w="115" w:type="dxa"/>
        <w:right w:w="115" w:type="dxa"/>
      </w:tblCellMar>
    </w:tblPr>
  </w:style>
  <w:style w:type="table" w:customStyle="1" w:styleId="473">
    <w:name w:val="473"/>
    <w:basedOn w:val="TableNormal6"/>
    <w:tblPr>
      <w:tblStyleRowBandSize w:val="1"/>
      <w:tblStyleColBandSize w:val="1"/>
      <w:tblCellMar>
        <w:left w:w="115" w:type="dxa"/>
        <w:right w:w="115" w:type="dxa"/>
      </w:tblCellMar>
    </w:tblPr>
  </w:style>
  <w:style w:type="table" w:customStyle="1" w:styleId="472">
    <w:name w:val="472"/>
    <w:basedOn w:val="TableNormal6"/>
    <w:tblPr>
      <w:tblStyleRowBandSize w:val="1"/>
      <w:tblStyleColBandSize w:val="1"/>
      <w:tblCellMar>
        <w:left w:w="115" w:type="dxa"/>
        <w:right w:w="115" w:type="dxa"/>
      </w:tblCellMar>
    </w:tblPr>
  </w:style>
  <w:style w:type="table" w:customStyle="1" w:styleId="471">
    <w:name w:val="471"/>
    <w:basedOn w:val="TableNormal6"/>
    <w:tblPr>
      <w:tblStyleRowBandSize w:val="1"/>
      <w:tblStyleColBandSize w:val="1"/>
      <w:tblCellMar>
        <w:left w:w="115" w:type="dxa"/>
        <w:right w:w="115" w:type="dxa"/>
      </w:tblCellMar>
    </w:tblPr>
  </w:style>
  <w:style w:type="table" w:customStyle="1" w:styleId="470">
    <w:name w:val="470"/>
    <w:basedOn w:val="TableNormal6"/>
    <w:tblPr>
      <w:tblStyleRowBandSize w:val="1"/>
      <w:tblStyleColBandSize w:val="1"/>
      <w:tblCellMar>
        <w:left w:w="115" w:type="dxa"/>
        <w:right w:w="115" w:type="dxa"/>
      </w:tblCellMar>
    </w:tblPr>
  </w:style>
  <w:style w:type="table" w:customStyle="1" w:styleId="469">
    <w:name w:val="469"/>
    <w:basedOn w:val="TableNormal6"/>
    <w:tblPr>
      <w:tblStyleRowBandSize w:val="1"/>
      <w:tblStyleColBandSize w:val="1"/>
      <w:tblCellMar>
        <w:left w:w="115" w:type="dxa"/>
        <w:right w:w="115" w:type="dxa"/>
      </w:tblCellMar>
    </w:tblPr>
  </w:style>
  <w:style w:type="table" w:customStyle="1" w:styleId="468">
    <w:name w:val="468"/>
    <w:basedOn w:val="TableNormal6"/>
    <w:tblPr>
      <w:tblStyleRowBandSize w:val="1"/>
      <w:tblStyleColBandSize w:val="1"/>
      <w:tblCellMar>
        <w:left w:w="115" w:type="dxa"/>
        <w:right w:w="115" w:type="dxa"/>
      </w:tblCellMar>
    </w:tblPr>
  </w:style>
  <w:style w:type="table" w:customStyle="1" w:styleId="467">
    <w:name w:val="467"/>
    <w:basedOn w:val="TableNormal6"/>
    <w:tblPr>
      <w:tblStyleRowBandSize w:val="1"/>
      <w:tblStyleColBandSize w:val="1"/>
      <w:tblCellMar>
        <w:left w:w="115" w:type="dxa"/>
        <w:right w:w="115" w:type="dxa"/>
      </w:tblCellMar>
    </w:tblPr>
  </w:style>
  <w:style w:type="table" w:customStyle="1" w:styleId="466">
    <w:name w:val="466"/>
    <w:basedOn w:val="TableNormal6"/>
    <w:tblPr>
      <w:tblStyleRowBandSize w:val="1"/>
      <w:tblStyleColBandSize w:val="1"/>
      <w:tblCellMar>
        <w:left w:w="115" w:type="dxa"/>
        <w:right w:w="115" w:type="dxa"/>
      </w:tblCellMar>
    </w:tblPr>
  </w:style>
  <w:style w:type="table" w:customStyle="1" w:styleId="465">
    <w:name w:val="465"/>
    <w:basedOn w:val="TableNormal6"/>
    <w:pPr>
      <w:widowControl w:val="0"/>
    </w:pPr>
    <w:rPr>
      <w:sz w:val="22"/>
      <w:szCs w:val="22"/>
    </w:rPr>
    <w:tblPr>
      <w:tblStyleRowBandSize w:val="1"/>
      <w:tblStyleColBandSize w:val="1"/>
      <w:tblCellMar>
        <w:top w:w="100" w:type="dxa"/>
        <w:left w:w="70" w:type="dxa"/>
        <w:bottom w:w="100" w:type="dxa"/>
        <w:right w:w="70" w:type="dxa"/>
      </w:tblCellMar>
    </w:tblPr>
  </w:style>
  <w:style w:type="character" w:styleId="Mencinsinresolver">
    <w:name w:val="Unresolved Mention"/>
    <w:uiPriority w:val="99"/>
    <w:semiHidden/>
    <w:unhideWhenUsed/>
    <w:rsid w:val="00D63276"/>
    <w:rPr>
      <w:color w:val="605E5C"/>
      <w:shd w:val="clear" w:color="auto" w:fill="E1DFDD"/>
    </w:rPr>
  </w:style>
  <w:style w:type="character" w:customStyle="1" w:styleId="no-style-override">
    <w:name w:val="no-style-override"/>
    <w:basedOn w:val="Fuentedeprrafopredeter"/>
    <w:rsid w:val="00D50034"/>
  </w:style>
  <w:style w:type="character" w:customStyle="1" w:styleId="no-style-override-1">
    <w:name w:val="no-style-override-1"/>
    <w:basedOn w:val="Fuentedeprrafopredeter"/>
    <w:rsid w:val="00D50034"/>
  </w:style>
  <w:style w:type="paragraph" w:styleId="Revisin">
    <w:name w:val="Revision"/>
    <w:hidden/>
    <w:uiPriority w:val="99"/>
    <w:semiHidden/>
    <w:rsid w:val="00D50034"/>
    <w:rPr>
      <w:sz w:val="24"/>
      <w:szCs w:val="24"/>
      <w:lang w:eastAsia="es-ES_tradnl"/>
    </w:rPr>
  </w:style>
  <w:style w:type="table" w:styleId="Tablaconcuadrcula4-nfasis5">
    <w:name w:val="Grid Table 4 Accent 5"/>
    <w:basedOn w:val="Tablanormal"/>
    <w:uiPriority w:val="49"/>
    <w:rsid w:val="0029677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29677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2">
    <w:name w:val="Grid Table 4 Accent 2"/>
    <w:basedOn w:val="Tablanormal"/>
    <w:uiPriority w:val="49"/>
    <w:rsid w:val="0029677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13213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2216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6532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8D0B8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extofull">
    <w:name w:val="Textofull"/>
    <w:basedOn w:val="Normal"/>
    <w:link w:val="TextofullCar"/>
    <w:qFormat/>
    <w:rsid w:val="00706AD7"/>
    <w:pPr>
      <w:spacing w:after="240"/>
      <w:ind w:firstLine="709"/>
      <w:jc w:val="both"/>
    </w:pPr>
    <w:rPr>
      <w:sz w:val="22"/>
      <w:szCs w:val="22"/>
    </w:rPr>
  </w:style>
  <w:style w:type="character" w:customStyle="1" w:styleId="TextofullCar">
    <w:name w:val="Textofull Car"/>
    <w:basedOn w:val="Fuentedeprrafopredeter"/>
    <w:link w:val="Textofull"/>
    <w:rsid w:val="00706AD7"/>
    <w:rPr>
      <w:sz w:val="22"/>
      <w:szCs w:val="22"/>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568">
      <w:bodyDiv w:val="1"/>
      <w:marLeft w:val="0"/>
      <w:marRight w:val="0"/>
      <w:marTop w:val="0"/>
      <w:marBottom w:val="0"/>
      <w:divBdr>
        <w:top w:val="none" w:sz="0" w:space="0" w:color="auto"/>
        <w:left w:val="none" w:sz="0" w:space="0" w:color="auto"/>
        <w:bottom w:val="none" w:sz="0" w:space="0" w:color="auto"/>
        <w:right w:val="none" w:sz="0" w:space="0" w:color="auto"/>
      </w:divBdr>
    </w:div>
    <w:div w:id="305857987">
      <w:bodyDiv w:val="1"/>
      <w:marLeft w:val="0"/>
      <w:marRight w:val="0"/>
      <w:marTop w:val="0"/>
      <w:marBottom w:val="0"/>
      <w:divBdr>
        <w:top w:val="none" w:sz="0" w:space="0" w:color="auto"/>
        <w:left w:val="none" w:sz="0" w:space="0" w:color="auto"/>
        <w:bottom w:val="none" w:sz="0" w:space="0" w:color="auto"/>
        <w:right w:val="none" w:sz="0" w:space="0" w:color="auto"/>
      </w:divBdr>
      <w:divsChild>
        <w:div w:id="1442608423">
          <w:marLeft w:val="0"/>
          <w:marRight w:val="0"/>
          <w:marTop w:val="0"/>
          <w:marBottom w:val="0"/>
          <w:divBdr>
            <w:top w:val="none" w:sz="0" w:space="0" w:color="auto"/>
            <w:left w:val="none" w:sz="0" w:space="0" w:color="auto"/>
            <w:bottom w:val="none" w:sz="0" w:space="0" w:color="auto"/>
            <w:right w:val="none" w:sz="0" w:space="0" w:color="auto"/>
          </w:divBdr>
          <w:divsChild>
            <w:div w:id="420566635">
              <w:marLeft w:val="0"/>
              <w:marRight w:val="0"/>
              <w:marTop w:val="0"/>
              <w:marBottom w:val="0"/>
              <w:divBdr>
                <w:top w:val="none" w:sz="0" w:space="0" w:color="auto"/>
                <w:left w:val="none" w:sz="0" w:space="0" w:color="auto"/>
                <w:bottom w:val="none" w:sz="0" w:space="0" w:color="auto"/>
                <w:right w:val="none" w:sz="0" w:space="0" w:color="auto"/>
              </w:divBdr>
              <w:divsChild>
                <w:div w:id="665518454">
                  <w:marLeft w:val="0"/>
                  <w:marRight w:val="0"/>
                  <w:marTop w:val="0"/>
                  <w:marBottom w:val="0"/>
                  <w:divBdr>
                    <w:top w:val="none" w:sz="0" w:space="0" w:color="auto"/>
                    <w:left w:val="none" w:sz="0" w:space="0" w:color="auto"/>
                    <w:bottom w:val="none" w:sz="0" w:space="0" w:color="auto"/>
                    <w:right w:val="none" w:sz="0" w:space="0" w:color="auto"/>
                  </w:divBdr>
                  <w:divsChild>
                    <w:div w:id="9299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695">
      <w:bodyDiv w:val="1"/>
      <w:marLeft w:val="0"/>
      <w:marRight w:val="0"/>
      <w:marTop w:val="0"/>
      <w:marBottom w:val="0"/>
      <w:divBdr>
        <w:top w:val="none" w:sz="0" w:space="0" w:color="auto"/>
        <w:left w:val="none" w:sz="0" w:space="0" w:color="auto"/>
        <w:bottom w:val="none" w:sz="0" w:space="0" w:color="auto"/>
        <w:right w:val="none" w:sz="0" w:space="0" w:color="auto"/>
      </w:divBdr>
      <w:divsChild>
        <w:div w:id="2588258">
          <w:marLeft w:val="0"/>
          <w:marRight w:val="0"/>
          <w:marTop w:val="0"/>
          <w:marBottom w:val="0"/>
          <w:divBdr>
            <w:top w:val="none" w:sz="0" w:space="0" w:color="auto"/>
            <w:left w:val="none" w:sz="0" w:space="0" w:color="auto"/>
            <w:bottom w:val="none" w:sz="0" w:space="0" w:color="auto"/>
            <w:right w:val="none" w:sz="0" w:space="0" w:color="auto"/>
          </w:divBdr>
          <w:divsChild>
            <w:div w:id="1695226291">
              <w:marLeft w:val="0"/>
              <w:marRight w:val="0"/>
              <w:marTop w:val="0"/>
              <w:marBottom w:val="0"/>
              <w:divBdr>
                <w:top w:val="none" w:sz="0" w:space="0" w:color="auto"/>
                <w:left w:val="none" w:sz="0" w:space="0" w:color="auto"/>
                <w:bottom w:val="none" w:sz="0" w:space="0" w:color="auto"/>
                <w:right w:val="none" w:sz="0" w:space="0" w:color="auto"/>
              </w:divBdr>
              <w:divsChild>
                <w:div w:id="541525625">
                  <w:marLeft w:val="0"/>
                  <w:marRight w:val="0"/>
                  <w:marTop w:val="0"/>
                  <w:marBottom w:val="0"/>
                  <w:divBdr>
                    <w:top w:val="none" w:sz="0" w:space="0" w:color="auto"/>
                    <w:left w:val="none" w:sz="0" w:space="0" w:color="auto"/>
                    <w:bottom w:val="none" w:sz="0" w:space="0" w:color="auto"/>
                    <w:right w:val="none" w:sz="0" w:space="0" w:color="auto"/>
                  </w:divBdr>
                  <w:divsChild>
                    <w:div w:id="8498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62794">
      <w:bodyDiv w:val="1"/>
      <w:marLeft w:val="0"/>
      <w:marRight w:val="0"/>
      <w:marTop w:val="0"/>
      <w:marBottom w:val="0"/>
      <w:divBdr>
        <w:top w:val="none" w:sz="0" w:space="0" w:color="auto"/>
        <w:left w:val="none" w:sz="0" w:space="0" w:color="auto"/>
        <w:bottom w:val="none" w:sz="0" w:space="0" w:color="auto"/>
        <w:right w:val="none" w:sz="0" w:space="0" w:color="auto"/>
      </w:divBdr>
    </w:div>
    <w:div w:id="693263697">
      <w:bodyDiv w:val="1"/>
      <w:marLeft w:val="0"/>
      <w:marRight w:val="0"/>
      <w:marTop w:val="0"/>
      <w:marBottom w:val="0"/>
      <w:divBdr>
        <w:top w:val="none" w:sz="0" w:space="0" w:color="auto"/>
        <w:left w:val="none" w:sz="0" w:space="0" w:color="auto"/>
        <w:bottom w:val="none" w:sz="0" w:space="0" w:color="auto"/>
        <w:right w:val="none" w:sz="0" w:space="0" w:color="auto"/>
      </w:divBdr>
    </w:div>
    <w:div w:id="756251804">
      <w:bodyDiv w:val="1"/>
      <w:marLeft w:val="0"/>
      <w:marRight w:val="0"/>
      <w:marTop w:val="0"/>
      <w:marBottom w:val="0"/>
      <w:divBdr>
        <w:top w:val="none" w:sz="0" w:space="0" w:color="auto"/>
        <w:left w:val="none" w:sz="0" w:space="0" w:color="auto"/>
        <w:bottom w:val="none" w:sz="0" w:space="0" w:color="auto"/>
        <w:right w:val="none" w:sz="0" w:space="0" w:color="auto"/>
      </w:divBdr>
    </w:div>
    <w:div w:id="848787921">
      <w:bodyDiv w:val="1"/>
      <w:marLeft w:val="0"/>
      <w:marRight w:val="0"/>
      <w:marTop w:val="0"/>
      <w:marBottom w:val="0"/>
      <w:divBdr>
        <w:top w:val="none" w:sz="0" w:space="0" w:color="auto"/>
        <w:left w:val="none" w:sz="0" w:space="0" w:color="auto"/>
        <w:bottom w:val="none" w:sz="0" w:space="0" w:color="auto"/>
        <w:right w:val="none" w:sz="0" w:space="0" w:color="auto"/>
      </w:divBdr>
    </w:div>
    <w:div w:id="871188540">
      <w:bodyDiv w:val="1"/>
      <w:marLeft w:val="0"/>
      <w:marRight w:val="0"/>
      <w:marTop w:val="0"/>
      <w:marBottom w:val="0"/>
      <w:divBdr>
        <w:top w:val="none" w:sz="0" w:space="0" w:color="auto"/>
        <w:left w:val="none" w:sz="0" w:space="0" w:color="auto"/>
        <w:bottom w:val="none" w:sz="0" w:space="0" w:color="auto"/>
        <w:right w:val="none" w:sz="0" w:space="0" w:color="auto"/>
      </w:divBdr>
    </w:div>
    <w:div w:id="901871333">
      <w:bodyDiv w:val="1"/>
      <w:marLeft w:val="0"/>
      <w:marRight w:val="0"/>
      <w:marTop w:val="0"/>
      <w:marBottom w:val="0"/>
      <w:divBdr>
        <w:top w:val="none" w:sz="0" w:space="0" w:color="auto"/>
        <w:left w:val="none" w:sz="0" w:space="0" w:color="auto"/>
        <w:bottom w:val="none" w:sz="0" w:space="0" w:color="auto"/>
        <w:right w:val="none" w:sz="0" w:space="0" w:color="auto"/>
      </w:divBdr>
    </w:div>
    <w:div w:id="924538630">
      <w:bodyDiv w:val="1"/>
      <w:marLeft w:val="0"/>
      <w:marRight w:val="0"/>
      <w:marTop w:val="0"/>
      <w:marBottom w:val="0"/>
      <w:divBdr>
        <w:top w:val="none" w:sz="0" w:space="0" w:color="auto"/>
        <w:left w:val="none" w:sz="0" w:space="0" w:color="auto"/>
        <w:bottom w:val="none" w:sz="0" w:space="0" w:color="auto"/>
        <w:right w:val="none" w:sz="0" w:space="0" w:color="auto"/>
      </w:divBdr>
    </w:div>
    <w:div w:id="1030453368">
      <w:bodyDiv w:val="1"/>
      <w:marLeft w:val="0"/>
      <w:marRight w:val="0"/>
      <w:marTop w:val="0"/>
      <w:marBottom w:val="0"/>
      <w:divBdr>
        <w:top w:val="none" w:sz="0" w:space="0" w:color="auto"/>
        <w:left w:val="none" w:sz="0" w:space="0" w:color="auto"/>
        <w:bottom w:val="none" w:sz="0" w:space="0" w:color="auto"/>
        <w:right w:val="none" w:sz="0" w:space="0" w:color="auto"/>
      </w:divBdr>
    </w:div>
    <w:div w:id="1198590834">
      <w:bodyDiv w:val="1"/>
      <w:marLeft w:val="0"/>
      <w:marRight w:val="0"/>
      <w:marTop w:val="0"/>
      <w:marBottom w:val="0"/>
      <w:divBdr>
        <w:top w:val="none" w:sz="0" w:space="0" w:color="auto"/>
        <w:left w:val="none" w:sz="0" w:space="0" w:color="auto"/>
        <w:bottom w:val="none" w:sz="0" w:space="0" w:color="auto"/>
        <w:right w:val="none" w:sz="0" w:space="0" w:color="auto"/>
      </w:divBdr>
    </w:div>
    <w:div w:id="1201668856">
      <w:bodyDiv w:val="1"/>
      <w:marLeft w:val="0"/>
      <w:marRight w:val="0"/>
      <w:marTop w:val="0"/>
      <w:marBottom w:val="0"/>
      <w:divBdr>
        <w:top w:val="none" w:sz="0" w:space="0" w:color="auto"/>
        <w:left w:val="none" w:sz="0" w:space="0" w:color="auto"/>
        <w:bottom w:val="none" w:sz="0" w:space="0" w:color="auto"/>
        <w:right w:val="none" w:sz="0" w:space="0" w:color="auto"/>
      </w:divBdr>
    </w:div>
    <w:div w:id="1422868667">
      <w:bodyDiv w:val="1"/>
      <w:marLeft w:val="0"/>
      <w:marRight w:val="0"/>
      <w:marTop w:val="0"/>
      <w:marBottom w:val="0"/>
      <w:divBdr>
        <w:top w:val="none" w:sz="0" w:space="0" w:color="auto"/>
        <w:left w:val="none" w:sz="0" w:space="0" w:color="auto"/>
        <w:bottom w:val="none" w:sz="0" w:space="0" w:color="auto"/>
        <w:right w:val="none" w:sz="0" w:space="0" w:color="auto"/>
      </w:divBdr>
    </w:div>
    <w:div w:id="1459688208">
      <w:bodyDiv w:val="1"/>
      <w:marLeft w:val="0"/>
      <w:marRight w:val="0"/>
      <w:marTop w:val="0"/>
      <w:marBottom w:val="0"/>
      <w:divBdr>
        <w:top w:val="none" w:sz="0" w:space="0" w:color="auto"/>
        <w:left w:val="none" w:sz="0" w:space="0" w:color="auto"/>
        <w:bottom w:val="none" w:sz="0" w:space="0" w:color="auto"/>
        <w:right w:val="none" w:sz="0" w:space="0" w:color="auto"/>
      </w:divBdr>
    </w:div>
    <w:div w:id="1468359230">
      <w:bodyDiv w:val="1"/>
      <w:marLeft w:val="0"/>
      <w:marRight w:val="0"/>
      <w:marTop w:val="0"/>
      <w:marBottom w:val="0"/>
      <w:divBdr>
        <w:top w:val="none" w:sz="0" w:space="0" w:color="auto"/>
        <w:left w:val="none" w:sz="0" w:space="0" w:color="auto"/>
        <w:bottom w:val="none" w:sz="0" w:space="0" w:color="auto"/>
        <w:right w:val="none" w:sz="0" w:space="0" w:color="auto"/>
      </w:divBdr>
    </w:div>
    <w:div w:id="1594167555">
      <w:bodyDiv w:val="1"/>
      <w:marLeft w:val="0"/>
      <w:marRight w:val="0"/>
      <w:marTop w:val="0"/>
      <w:marBottom w:val="0"/>
      <w:divBdr>
        <w:top w:val="none" w:sz="0" w:space="0" w:color="auto"/>
        <w:left w:val="none" w:sz="0" w:space="0" w:color="auto"/>
        <w:bottom w:val="none" w:sz="0" w:space="0" w:color="auto"/>
        <w:right w:val="none" w:sz="0" w:space="0" w:color="auto"/>
      </w:divBdr>
      <w:divsChild>
        <w:div w:id="410002770">
          <w:marLeft w:val="0"/>
          <w:marRight w:val="0"/>
          <w:marTop w:val="240"/>
          <w:marBottom w:val="0"/>
          <w:divBdr>
            <w:top w:val="single" w:sz="6" w:space="11" w:color="DDDDDD"/>
            <w:left w:val="single" w:sz="6" w:space="11" w:color="F0F0F0"/>
            <w:bottom w:val="single" w:sz="6" w:space="11" w:color="FBFBFB"/>
            <w:right w:val="single" w:sz="6" w:space="11" w:color="F0F0F0"/>
          </w:divBdr>
          <w:divsChild>
            <w:div w:id="10772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773">
      <w:bodyDiv w:val="1"/>
      <w:marLeft w:val="0"/>
      <w:marRight w:val="0"/>
      <w:marTop w:val="0"/>
      <w:marBottom w:val="0"/>
      <w:divBdr>
        <w:top w:val="none" w:sz="0" w:space="0" w:color="auto"/>
        <w:left w:val="none" w:sz="0" w:space="0" w:color="auto"/>
        <w:bottom w:val="none" w:sz="0" w:space="0" w:color="auto"/>
        <w:right w:val="none" w:sz="0" w:space="0" w:color="auto"/>
      </w:divBdr>
    </w:div>
    <w:div w:id="1823764748">
      <w:bodyDiv w:val="1"/>
      <w:marLeft w:val="0"/>
      <w:marRight w:val="0"/>
      <w:marTop w:val="0"/>
      <w:marBottom w:val="0"/>
      <w:divBdr>
        <w:top w:val="none" w:sz="0" w:space="0" w:color="auto"/>
        <w:left w:val="none" w:sz="0" w:space="0" w:color="auto"/>
        <w:bottom w:val="none" w:sz="0" w:space="0" w:color="auto"/>
        <w:right w:val="none" w:sz="0" w:space="0" w:color="auto"/>
      </w:divBdr>
    </w:div>
    <w:div w:id="1923101507">
      <w:bodyDiv w:val="1"/>
      <w:marLeft w:val="0"/>
      <w:marRight w:val="0"/>
      <w:marTop w:val="0"/>
      <w:marBottom w:val="0"/>
      <w:divBdr>
        <w:top w:val="none" w:sz="0" w:space="0" w:color="auto"/>
        <w:left w:val="none" w:sz="0" w:space="0" w:color="auto"/>
        <w:bottom w:val="none" w:sz="0" w:space="0" w:color="auto"/>
        <w:right w:val="none" w:sz="0" w:space="0" w:color="auto"/>
      </w:divBdr>
    </w:div>
    <w:div w:id="1936933912">
      <w:bodyDiv w:val="1"/>
      <w:marLeft w:val="0"/>
      <w:marRight w:val="0"/>
      <w:marTop w:val="0"/>
      <w:marBottom w:val="0"/>
      <w:divBdr>
        <w:top w:val="none" w:sz="0" w:space="0" w:color="auto"/>
        <w:left w:val="none" w:sz="0" w:space="0" w:color="auto"/>
        <w:bottom w:val="none" w:sz="0" w:space="0" w:color="auto"/>
        <w:right w:val="none" w:sz="0" w:space="0" w:color="auto"/>
      </w:divBdr>
    </w:div>
    <w:div w:id="2036729093">
      <w:bodyDiv w:val="1"/>
      <w:marLeft w:val="0"/>
      <w:marRight w:val="0"/>
      <w:marTop w:val="0"/>
      <w:marBottom w:val="0"/>
      <w:divBdr>
        <w:top w:val="none" w:sz="0" w:space="0" w:color="auto"/>
        <w:left w:val="none" w:sz="0" w:space="0" w:color="auto"/>
        <w:bottom w:val="none" w:sz="0" w:space="0" w:color="auto"/>
        <w:right w:val="none" w:sz="0" w:space="0" w:color="auto"/>
      </w:divBdr>
      <w:divsChild>
        <w:div w:id="2068214331">
          <w:marLeft w:val="0"/>
          <w:marRight w:val="0"/>
          <w:marTop w:val="0"/>
          <w:marBottom w:val="0"/>
          <w:divBdr>
            <w:top w:val="none" w:sz="0" w:space="0" w:color="auto"/>
            <w:left w:val="none" w:sz="0" w:space="0" w:color="auto"/>
            <w:bottom w:val="none" w:sz="0" w:space="0" w:color="auto"/>
            <w:right w:val="none" w:sz="0" w:space="0" w:color="auto"/>
          </w:divBdr>
          <w:divsChild>
            <w:div w:id="1059327674">
              <w:marLeft w:val="0"/>
              <w:marRight w:val="0"/>
              <w:marTop w:val="0"/>
              <w:marBottom w:val="0"/>
              <w:divBdr>
                <w:top w:val="none" w:sz="0" w:space="0" w:color="auto"/>
                <w:left w:val="none" w:sz="0" w:space="0" w:color="auto"/>
                <w:bottom w:val="none" w:sz="0" w:space="0" w:color="auto"/>
                <w:right w:val="none" w:sz="0" w:space="0" w:color="auto"/>
              </w:divBdr>
              <w:divsChild>
                <w:div w:id="8666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7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hyperlink" Target="https://www.minsalud.gov.co/sites/rid/Lists/BibliotecaDigital/RIDE/INEC/INTOR/informe-mundial-discapacidad-oms.pdf" TargetMode="External"/><Relationship Id="rId21" Type="http://schemas.openxmlformats.org/officeDocument/2006/relationships/footer" Target="footer4.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hyperlink" Target="https://www.acuerdonacional.pe/politicas-de-estado-del-acuerdo-nacional/politicas-de-estado%e2%80%8b/politicas-de-estado-castellano/ii-equidad-y-justicia-social/12-acceso-universal-a-una-educacion-publica-gratuita-y-de-calidad-y-promocion-y-defensa-de-la-cultura-y-del-deporte/" TargetMode="External"/><Relationship Id="rId68" Type="http://schemas.openxmlformats.org/officeDocument/2006/relationships/header" Target="header1.xml"/><Relationship Id="rId84" Type="http://schemas.openxmlformats.org/officeDocument/2006/relationships/hyperlink" Target="https://repositorio.unal.edu.co/bitstream/handle/unal/54806/1098654844.2015.pdf?sequence=1&amp;isAllowed=y" TargetMode="External"/><Relationship Id="rId89" Type="http://schemas.openxmlformats.org/officeDocument/2006/relationships/hyperlink" Target="https://www.ilo.org/wcmsp5/groups/public/---dgreports/---dcomm/---publ/documents/publication/wcms_091966.pdf" TargetMode="External"/><Relationship Id="rId112" Type="http://schemas.openxmlformats.org/officeDocument/2006/relationships/hyperlink" Target="https://juventud.gob.pe/wp-content/uploads/2019/10/POL&#205;TICA-NACIONAL-DE-LA-JUVENTUD.pdf" TargetMode="External"/><Relationship Id="rId16" Type="http://schemas.microsoft.com/office/2014/relationships/chartEx" Target="charts/chartEx1.xml"/><Relationship Id="rId107" Type="http://schemas.openxmlformats.org/officeDocument/2006/relationships/hyperlink" Target="https://www.defensoria.gob.pe/wp-content/uploads/2018/12/Informe-Defensorial-No-180-Derecho-a-la-Salud-Mental-con-RD.pdf" TargetMode="External"/><Relationship Id="rId11" Type="http://schemas.openxmlformats.org/officeDocument/2006/relationships/footer" Target="footer3.xml"/><Relationship Id="rId32" Type="http://schemas.openxmlformats.org/officeDocument/2006/relationships/chart" Target="charts/chart13.xml"/><Relationship Id="rId37" Type="http://schemas.openxmlformats.org/officeDocument/2006/relationships/image" Target="media/image9.png"/><Relationship Id="rId53" Type="http://schemas.openxmlformats.org/officeDocument/2006/relationships/chart" Target="charts/chart29.xml"/><Relationship Id="rId58" Type="http://schemas.openxmlformats.org/officeDocument/2006/relationships/chart" Target="charts/chart32.xml"/><Relationship Id="rId74" Type="http://schemas.openxmlformats.org/officeDocument/2006/relationships/hyperlink" Target="https://www.tesisenred.net/bitstream/handle/10803/650348/DBS_TESIS.pdf?sequence=1&amp;isAllowed=y" TargetMode="External"/><Relationship Id="rId79" Type="http://schemas.openxmlformats.org/officeDocument/2006/relationships/hyperlink" Target="about:blank" TargetMode="External"/><Relationship Id="rId102" Type="http://schemas.openxmlformats.org/officeDocument/2006/relationships/hyperlink" Target="https://www.oas.org/es/cidh/prensa/comunicados/2018/216.asp" TargetMode="Externa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repository.eafit.edu.co/xmlui/bitstream/handle/10784/12728/PatriciaMargarita_NietoEscobedo_2018.pdf;jsessionid=71B92F39DC2D0AB651D40923ACC4EB1E?sequence=7" TargetMode="External"/><Relationship Id="rId95" Type="http://schemas.openxmlformats.org/officeDocument/2006/relationships/hyperlink" Target="http://repositoriocdpd.net:8080/handle/123456789/277" TargetMode="External"/><Relationship Id="rId22" Type="http://schemas.openxmlformats.org/officeDocument/2006/relationships/image" Target="media/image4.png"/><Relationship Id="rId27" Type="http://schemas.openxmlformats.org/officeDocument/2006/relationships/chart" Target="charts/chart10.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hyperlink" Target="https://www.acuerdonacional.pe/politicas-de-estado-del-acuerdo-nacional/politicas-de-estado%e2%80%8b/politicas-de-estado-castellano/ii-equidad-y-justicia-social/13-acceso-universal-a-los-servicios-de-salud-y-a-la-seguridad-social/" TargetMode="External"/><Relationship Id="rId69" Type="http://schemas.openxmlformats.org/officeDocument/2006/relationships/footer" Target="footer7.xml"/><Relationship Id="rId113" Type="http://schemas.openxmlformats.org/officeDocument/2006/relationships/hyperlink" Target="https://observatorioviolencia.pe/wp-content/uploads/2019/08/Violencia-personas-con-discapacidad-.pdf" TargetMode="External"/><Relationship Id="rId118" Type="http://schemas.openxmlformats.org/officeDocument/2006/relationships/hyperlink" Target="https://www.who.int/es/news-room/fact-sheets/detail/family-planning-contraception" TargetMode="External"/><Relationship Id="rId80" Type="http://schemas.openxmlformats.org/officeDocument/2006/relationships/hyperlink" Target="https://gredos.usal.es/bitstream/handle/10366/55873/SC_Concepto_07_corregido_final.pdf?sequence=1&amp;isAllowed=y" TargetMode="External"/><Relationship Id="rId85" Type="http://schemas.openxmlformats.org/officeDocument/2006/relationships/hyperlink" Target="https://sid.usal.es/idocs/F8/FDO17643/mujer_discapacidad_violencia.pdf" TargetMode="External"/><Relationship Id="rId12" Type="http://schemas.openxmlformats.org/officeDocument/2006/relationships/chart" Target="charts/chart1.xml"/><Relationship Id="rId17" Type="http://schemas.openxmlformats.org/officeDocument/2006/relationships/image" Target="media/image1.png"/><Relationship Id="rId33" Type="http://schemas.openxmlformats.org/officeDocument/2006/relationships/chart" Target="charts/chart14.xml"/><Relationship Id="rId38" Type="http://schemas.openxmlformats.org/officeDocument/2006/relationships/chart" Target="charts/chart16.xml"/><Relationship Id="rId59" Type="http://schemas.openxmlformats.org/officeDocument/2006/relationships/footer" Target="footer5.xml"/><Relationship Id="rId103" Type="http://schemas.openxmlformats.org/officeDocument/2006/relationships/hyperlink" Target="http://acuerdonacional.pe/wp-content/uploads/2014/05/Decreto-Supremo-105-2002-PCM.pdf" TargetMode="External"/><Relationship Id="rId108" Type="http://schemas.openxmlformats.org/officeDocument/2006/relationships/hyperlink" Target="https://www.defensoria.gob.pe/wp-content/uploads/2019/12/Informe-Defensorial-183-El-Derecho-a-la-Educaci&#243;n-Inclusiva.pdf" TargetMode="External"/><Relationship Id="rId54" Type="http://schemas.openxmlformats.org/officeDocument/2006/relationships/chart" Target="charts/chart30.xml"/><Relationship Id="rId70" Type="http://schemas.openxmlformats.org/officeDocument/2006/relationships/hyperlink" Target="http://tesis.pucp.edu.pe/repositorio/bitstream/handle/20.500.12404/10041/CONSTANTINO_CAYCHO_RENATO_OTRA_CONSULTA.pdf?sequence=1&amp;isAllowed=y" TargetMode="External"/><Relationship Id="rId75" Type="http://schemas.openxmlformats.org/officeDocument/2006/relationships/hyperlink" Target="https://www.scielo.br/scielo.php?script=sci_arttext&amp;pid=S1413-81232016001003121" TargetMode="External"/><Relationship Id="rId91" Type="http://schemas.openxmlformats.org/officeDocument/2006/relationships/hyperlink" Target="https://undocs.org/es/A/HRC/34/58" TargetMode="External"/><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6.xml"/><Relationship Id="rId28" Type="http://schemas.openxmlformats.org/officeDocument/2006/relationships/chart" Target="charts/chart11.xml"/><Relationship Id="rId49" Type="http://schemas.openxmlformats.org/officeDocument/2006/relationships/chart" Target="charts/chart27.xml"/><Relationship Id="rId114" Type="http://schemas.openxmlformats.org/officeDocument/2006/relationships/hyperlink" Target="https://doi.org/10.18268/bsgm1908v4n1x1" TargetMode="External"/><Relationship Id="rId119" Type="http://schemas.openxmlformats.org/officeDocument/2006/relationships/hyperlink" Target="http://www.oecd.org/gov/public-governance-review-peru-highlights-es.pdf" TargetMode="External"/><Relationship Id="rId44" Type="http://schemas.openxmlformats.org/officeDocument/2006/relationships/chart" Target="charts/chart22.xml"/><Relationship Id="rId60" Type="http://schemas.openxmlformats.org/officeDocument/2006/relationships/footer" Target="footer6.xml"/><Relationship Id="rId65" Type="http://schemas.openxmlformats.org/officeDocument/2006/relationships/hyperlink" Target="https://www.acuerdonacional.pe/politicas-de-estado-del-acuerdo-nacional/politicas-de-estado%e2%80%8b/politicas-de-estado-castellano/iv-estado-eficiente-transparente-y-descentralizado/" TargetMode="External"/><Relationship Id="rId81" Type="http://schemas.openxmlformats.org/officeDocument/2006/relationships/hyperlink" Target="about:blank" TargetMode="External"/><Relationship Id="rId86" Type="http://schemas.openxmlformats.org/officeDocument/2006/relationships/hyperlink" Target="http://www.worldblindunion.org/Spanish/Recursos/Documents/Informe%20UMC%20-Gesti%C3%B3n%20de%20desastres%20con%20inclusi%C3%B3n%20de%20discapacidades.pdf"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chart" Target="charts/chart17.xml"/><Relationship Id="rId109" Type="http://schemas.openxmlformats.org/officeDocument/2006/relationships/hyperlink" Target="https://www.defensoria.gob.pe/wp-content/uploads/2019/05/Vig&#233;simo-Segundo-Informe-Anual-de-la-Defensor&#237;a-del-Pueblo.-Enero-Diciembre-2018.pdf" TargetMode="External"/><Relationship Id="rId34" Type="http://schemas.openxmlformats.org/officeDocument/2006/relationships/chart" Target="charts/chart15.xml"/><Relationship Id="rId50" Type="http://schemas.openxmlformats.org/officeDocument/2006/relationships/chart" Target="charts/chart28.xml"/><Relationship Id="rId55" Type="http://schemas.openxmlformats.org/officeDocument/2006/relationships/image" Target="media/image12.png"/><Relationship Id="rId76" Type="http://schemas.openxmlformats.org/officeDocument/2006/relationships/hyperlink" Target="https://core.ac.uk/reader/229710100" TargetMode="External"/><Relationship Id="rId97" Type="http://schemas.openxmlformats.org/officeDocument/2006/relationships/hyperlink" Target="https://srvdspace-pub.up.edu.pe/bitstream/handle/11354/2138/Jorge_Tesis_maestria_2018.pdf?sequence=1&amp;isAllowed=y" TargetMode="External"/><Relationship Id="rId104" Type="http://schemas.openxmlformats.org/officeDocument/2006/relationships/hyperlink" Target="https://cdn.www.gob.pe/uploads/document/file/256/DS-054-2011-PCM.pdf" TargetMode="External"/><Relationship Id="rId120" Type="http://schemas.openxmlformats.org/officeDocument/2006/relationships/hyperlink" Target="http://hdr.undp.org/sites/default/files/hdr_1990_es_completo_nostats.pdf" TargetMode="External"/><Relationship Id="rId7" Type="http://schemas.openxmlformats.org/officeDocument/2006/relationships/footnotes" Target="footnotes.xml"/><Relationship Id="rId71" Type="http://schemas.openxmlformats.org/officeDocument/2006/relationships/hyperlink" Target="http://www.scielo.org.mx/scielo.php?script=sci_arttext&amp;pid=S0188-77422015000200007" TargetMode="External"/><Relationship Id="rId92" Type="http://schemas.openxmlformats.org/officeDocument/2006/relationships/hyperlink" Target="https://undocs.org/en/A/HRC/43/41/Add.4"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chart" Target="charts/chart7.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hyperlink" Target="https://www.acuerdonacional.pe/politicas-de-estado-del-acuerdo-nacional/politicas-de-estado%e2%80%8b/politicas-de-estado-castellano/iv-estado-eficiente-transparente-y-descentralizado/24-afirmacion-de-un-estado-eficiente-y-transparente/" TargetMode="External"/><Relationship Id="rId87" Type="http://schemas.openxmlformats.org/officeDocument/2006/relationships/hyperlink" Target="about:blank" TargetMode="External"/><Relationship Id="rId110" Type="http://schemas.openxmlformats.org/officeDocument/2006/relationships/hyperlink" Target="https://www.inei.gob.pe/media/MenuRecursivo/publicaciones_digitales/Est/Lib1675/cap03.pdf" TargetMode="External"/><Relationship Id="rId115" Type="http://schemas.openxmlformats.org/officeDocument/2006/relationships/hyperlink" Target="https://doi.org/10.4337/9781847202864.00035" TargetMode="External"/><Relationship Id="rId61" Type="http://schemas.openxmlformats.org/officeDocument/2006/relationships/hyperlink" Target="https://www.acuerdonacional.pe/politicas-de-estado-del-acuerdo-nacional/politicas-de-estado%e2%80%8b/politicas-de-estado-castellano/ii-equidad-y-justicia-social/" TargetMode="External"/><Relationship Id="rId82" Type="http://schemas.openxmlformats.org/officeDocument/2006/relationships/hyperlink" Target="http://www.repositoriocdpd.net:8080/bitstream/handle/123456789/363/Pon_KoonRA_ImpactoTecnologicoPersonas_2000.pdf?sequence=1" TargetMode="External"/><Relationship Id="rId19" Type="http://schemas.openxmlformats.org/officeDocument/2006/relationships/image" Target="media/image2.png"/><Relationship Id="rId14" Type="http://schemas.openxmlformats.org/officeDocument/2006/relationships/chart" Target="charts/chart3.xml"/><Relationship Id="rId30" Type="http://schemas.openxmlformats.org/officeDocument/2006/relationships/image" Target="media/image6.png"/><Relationship Id="rId35" Type="http://schemas.openxmlformats.org/officeDocument/2006/relationships/image" Target="media/image7.png"/><Relationship Id="rId56" Type="http://schemas.openxmlformats.org/officeDocument/2006/relationships/image" Target="media/image13.png"/><Relationship Id="rId77" Type="http://schemas.openxmlformats.org/officeDocument/2006/relationships/hyperlink" Target="https://www.scielosp.org/pdf/resp/2005.v79n3/327-330/es" TargetMode="External"/><Relationship Id="rId100" Type="http://schemas.openxmlformats.org/officeDocument/2006/relationships/hyperlink" Target="https://repositorio.cepal.org/bitstream/handle/11362/36906/1/S1420251_es.pdf" TargetMode="External"/><Relationship Id="rId105" Type="http://schemas.openxmlformats.org/officeDocument/2006/relationships/hyperlink" Target="https://www.gob.pe/institucion/mimp/normas-legales/190682-007-2018-mimp"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scielo.conicyt.cl/pdf/psykhe/v16n2/art03.pdf" TargetMode="External"/><Relationship Id="rId93" Type="http://schemas.openxmlformats.org/officeDocument/2006/relationships/hyperlink" Target="https://dialnet.unirioja.es/descarga/articulo/6450115.pdf" TargetMode="External"/><Relationship Id="rId98" Type="http://schemas.openxmlformats.org/officeDocument/2006/relationships/hyperlink" Target="https://www.redalyc.org/pdf/3091/309131077004.pdf" TargetMode="External"/><Relationship Id="rId121" Type="http://schemas.openxmlformats.org/officeDocument/2006/relationships/hyperlink" Target="https://www.promperu.gob.pe/turismoin/Boletines/2017/Nov/rompiendo-barreras-con-un-turismo-accesible.html" TargetMode="External"/><Relationship Id="rId3" Type="http://schemas.openxmlformats.org/officeDocument/2006/relationships/numbering" Target="numbering.xml"/><Relationship Id="rId25" Type="http://schemas.openxmlformats.org/officeDocument/2006/relationships/chart" Target="charts/chart8.xml"/><Relationship Id="rId46" Type="http://schemas.openxmlformats.org/officeDocument/2006/relationships/chart" Target="charts/chart24.xml"/><Relationship Id="rId67" Type="http://schemas.openxmlformats.org/officeDocument/2006/relationships/hyperlink" Target="https://www.acuerdonacional.pe/politicas-de-estado-del-acuerdo-nacional/politicas-de-estado%e2%80%8b/politicas-de-estado-castellano/iv-estado-eficiente-transparente-y-descentralizado/35-sociedad-de-la-informacion-y-sociedad-del-conocimiento/" TargetMode="External"/><Relationship Id="rId116" Type="http://schemas.openxmlformats.org/officeDocument/2006/relationships/hyperlink" Target="https://aspace.org/assets/uploads/publicaciones/e74e4-cif_2001.pdf" TargetMode="External"/><Relationship Id="rId20" Type="http://schemas.openxmlformats.org/officeDocument/2006/relationships/image" Target="media/image3.png"/><Relationship Id="rId41" Type="http://schemas.openxmlformats.org/officeDocument/2006/relationships/chart" Target="charts/chart19.xml"/><Relationship Id="rId62" Type="http://schemas.openxmlformats.org/officeDocument/2006/relationships/hyperlink" Target="https://www.acuerdonacional.pe/politicas-de-estado-del-acuerdo-nacional/politicas-de-estado%e2%80%8b/politicas-de-estado-castellano/ii-equidad-y-justicia-social/10-reduccion-de-la-pobreza/" TargetMode="External"/><Relationship Id="rId83" Type="http://schemas.openxmlformats.org/officeDocument/2006/relationships/hyperlink" Target="http://ardilladigital.com/DOCUMENTOS/CALIDAD%20DE%20VIDA/CALIDAD%20DE%20VIDA%20Y%20BUENA%20PRACTICA/Discapacidad%20y%20calidad%20de%20vida%20-%20Rodriguez%20Parrera%20-%20articulo.pdf" TargetMode="External"/><Relationship Id="rId88" Type="http://schemas.openxmlformats.org/officeDocument/2006/relationships/hyperlink" Target="https://www.eumed.net/rev/caribe/2019/05/insercion-laboral-discapacidad.html" TargetMode="External"/><Relationship Id="rId111" Type="http://schemas.openxmlformats.org/officeDocument/2006/relationships/hyperlink" Target="https://www.inei.gob.pe/media/MenuRecursivo/publicaciones_digitales/Est/Lib1539/libro.pdf" TargetMode="External"/><Relationship Id="rId15" Type="http://schemas.openxmlformats.org/officeDocument/2006/relationships/chart" Target="charts/chart4.xml"/><Relationship Id="rId36" Type="http://schemas.openxmlformats.org/officeDocument/2006/relationships/image" Target="media/image8.png"/><Relationship Id="rId57" Type="http://schemas.openxmlformats.org/officeDocument/2006/relationships/chart" Target="charts/chart31.xml"/><Relationship Id="rId106" Type="http://schemas.openxmlformats.org/officeDocument/2006/relationships/hyperlink" Target="https://busquedas.elperuano.pe/normaslegales/decreto-supremo-que-aprueba-el-protocolo-intersectorial-par-decreto-supremo-n-010-2020-jus-1878720-1/" TargetMode="External"/><Relationship Id="rId10" Type="http://schemas.openxmlformats.org/officeDocument/2006/relationships/footer" Target="footer2.xml"/><Relationship Id="rId31" Type="http://schemas.openxmlformats.org/officeDocument/2006/relationships/chart" Target="charts/chart12.xml"/><Relationship Id="rId52" Type="http://schemas.openxmlformats.org/officeDocument/2006/relationships/image" Target="media/image11.png"/><Relationship Id="rId73" Type="http://schemas.openxmlformats.org/officeDocument/2006/relationships/hyperlink" Target="https://www.tdx.cat/bitstream/handle/10803/400494/tcpr.pdf?sequence=8&amp;isAllowed=y" TargetMode="External"/><Relationship Id="rId78" Type="http://schemas.openxmlformats.org/officeDocument/2006/relationships/hyperlink" Target="http://www.scielo.org.mx/pdf/polis/v8n2/v8n2a6.pdf" TargetMode="External"/><Relationship Id="rId94" Type="http://schemas.openxmlformats.org/officeDocument/2006/relationships/hyperlink" Target="http://www.saij.gob.ar/docs-f/ediciones/libros/Discapacidad_Justicia_Estado_2.pdf" TargetMode="External"/><Relationship Id="rId99" Type="http://schemas.openxmlformats.org/officeDocument/2006/relationships/hyperlink" Target="https://repositorio.cepal.org/bitstream/handle/11362/45751/S1900856_es.pdf?sequence=1" TargetMode="External"/><Relationship Id="rId101" Type="http://schemas.openxmlformats.org/officeDocument/2006/relationships/hyperlink" Target="https://meet.google.com/linkredirect?authuser=0&amp;dest=http%3A%2F%2Fwebinei.inei.gob.pe%2Fanda_inei%2Findex.php%2Fcatalog%2F672%2Fvargrp%2FVG22" TargetMode="Externa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Empleo.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31.xml"/><Relationship Id="rId1"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20y%20otras%20estad&#237;sticas.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E:\Conadis\Direcci&#243;n%20de%20Pol&#237;ticas%20en%20Discapacidad\5.%20Proyectos\1.%20PNDD\Fuentes%20de%20datos\Poblaci&#243;n.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Conadis\Direcci&#243;n%20de%20Pol&#237;ticas%20en%20Discapacidad\5.%20Proyectos\1.%20PNDD\Fuentes%20de%20datos\Poblaci&#243;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83333333333334"/>
          <c:y val="0.13657407407407407"/>
          <c:w val="0.69166666666666665"/>
          <c:h val="0.65740740740740744"/>
        </c:manualLayout>
      </c:layout>
      <c:pie3DChart>
        <c:varyColors val="1"/>
        <c:ser>
          <c:idx val="0"/>
          <c:order val="0"/>
          <c:spPr>
            <a:solidFill>
              <a:srgbClr val="A40000"/>
            </a:solidFill>
          </c:spPr>
          <c:dPt>
            <c:idx val="0"/>
            <c:bubble3D val="0"/>
            <c:spPr>
              <a:solidFill>
                <a:srgbClr val="A4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4A-4CDD-AD8C-A69A2C56BFF6}"/>
              </c:ext>
            </c:extLst>
          </c:dPt>
          <c:dPt>
            <c:idx val="1"/>
            <c:bubble3D val="0"/>
            <c:spPr>
              <a:solidFill>
                <a:srgbClr val="0000CC"/>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4A-4CDD-AD8C-A69A2C56BFF6}"/>
              </c:ext>
            </c:extLst>
          </c:dPt>
          <c:dLbls>
            <c:dLbl>
              <c:idx val="0"/>
              <c:layout>
                <c:manualLayout>
                  <c:x val="0.17138320209973743"/>
                  <c:y val="-0.12489975211431904"/>
                </c:manualLayout>
              </c:layout>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4A-4CDD-AD8C-A69A2C56BFF6}"/>
                </c:ext>
              </c:extLst>
            </c:dLbl>
            <c:dLbl>
              <c:idx val="1"/>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1"/>
              <c:showSerName val="0"/>
              <c:showPercent val="1"/>
              <c:showBubbleSize val="0"/>
              <c:extLst>
                <c:ext xmlns:c16="http://schemas.microsoft.com/office/drawing/2014/chart" uri="{C3380CC4-5D6E-409C-BE32-E72D297353CC}">
                  <c16:uniqueId val="{00000003-EE4A-4CDD-AD8C-A69A2C56BFF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'Pob. Total'!$A$1:$A$2</c:f>
              <c:strCache>
                <c:ptCount val="2"/>
                <c:pt idx="0">
                  <c:v>Población sin ninguna discapacidad</c:v>
                </c:pt>
                <c:pt idx="1">
                  <c:v>Población con alguna discapacidad</c:v>
                </c:pt>
              </c:strCache>
            </c:strRef>
          </c:cat>
          <c:val>
            <c:numRef>
              <c:f>'Pob. Total'!$B$1:$B$2</c:f>
              <c:numCache>
                <c:formatCode>_-* #,##0_-;\-* #,##0_-;_-* "-"??_-;_-@_-</c:formatCode>
                <c:ptCount val="2"/>
                <c:pt idx="0">
                  <c:v>28028124</c:v>
                </c:pt>
                <c:pt idx="1">
                  <c:v>3209261</c:v>
                </c:pt>
              </c:numCache>
            </c:numRef>
          </c:val>
          <c:extLst>
            <c:ext xmlns:c16="http://schemas.microsoft.com/office/drawing/2014/chart" uri="{C3380CC4-5D6E-409C-BE32-E72D297353CC}">
              <c16:uniqueId val="{00000004-EE4A-4CDD-AD8C-A69A2C56BFF6}"/>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0520324990293481E-2"/>
          <c:w val="0.69342572178477691"/>
          <c:h val="0.90689461558968176"/>
        </c:manualLayout>
      </c:layout>
      <c:pieChart>
        <c:varyColors val="1"/>
        <c:ser>
          <c:idx val="0"/>
          <c:order val="0"/>
          <c:spPr>
            <a:solidFill>
              <a:srgbClr val="0000CC"/>
            </a:solidFill>
          </c:spPr>
          <c:dPt>
            <c:idx val="0"/>
            <c:bubble3D val="0"/>
            <c:spPr>
              <a:solidFill>
                <a:srgbClr val="0000CC"/>
              </a:solidFill>
              <a:ln w="19050">
                <a:solidFill>
                  <a:schemeClr val="lt1"/>
                </a:solidFill>
              </a:ln>
              <a:effectLst/>
            </c:spPr>
            <c:extLst>
              <c:ext xmlns:c16="http://schemas.microsoft.com/office/drawing/2014/chart" uri="{C3380CC4-5D6E-409C-BE32-E72D297353CC}">
                <c16:uniqueId val="{00000001-F9FE-4E8C-A7E9-4A25F20B7966}"/>
              </c:ext>
            </c:extLst>
          </c:dPt>
          <c:dPt>
            <c:idx val="1"/>
            <c:bubble3D val="0"/>
            <c:spPr>
              <a:solidFill>
                <a:srgbClr val="A40000"/>
              </a:solidFill>
              <a:ln w="19050">
                <a:solidFill>
                  <a:schemeClr val="lt1"/>
                </a:solidFill>
              </a:ln>
              <a:effectLst/>
            </c:spPr>
            <c:extLst>
              <c:ext xmlns:c16="http://schemas.microsoft.com/office/drawing/2014/chart" uri="{C3380CC4-5D6E-409C-BE32-E72D297353CC}">
                <c16:uniqueId val="{00000003-F9FE-4E8C-A7E9-4A25F20B7966}"/>
              </c:ext>
            </c:extLst>
          </c:dPt>
          <c:dLbls>
            <c:dLbl>
              <c:idx val="0"/>
              <c:layout>
                <c:manualLayout>
                  <c:x val="6.9928205128205134E-2"/>
                  <c:y val="7.017853680011003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FE-4E8C-A7E9-4A25F20B7966}"/>
                </c:ext>
              </c:extLst>
            </c:dLbl>
            <c:dLbl>
              <c:idx val="1"/>
              <c:layout>
                <c:manualLayout>
                  <c:x val="2.9254016329567503E-2"/>
                  <c:y val="-6.3430517116485688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PE"/>
                </a:p>
              </c:txPr>
              <c:showLegendKey val="0"/>
              <c:showVal val="0"/>
              <c:showCatName val="1"/>
              <c:showSerName val="0"/>
              <c:showPercent val="1"/>
              <c:showBubbleSize val="0"/>
              <c:extLst>
                <c:ext xmlns:c15="http://schemas.microsoft.com/office/drawing/2012/chart" uri="{CE6537A1-D6FC-4f65-9D91-7224C49458BB}">
                  <c15:layout>
                    <c:manualLayout>
                      <c:w val="0.28542903980005907"/>
                      <c:h val="0.16494853036987397"/>
                    </c:manualLayout>
                  </c15:layout>
                </c:ext>
                <c:ext xmlns:c16="http://schemas.microsoft.com/office/drawing/2014/chart" uri="{C3380CC4-5D6E-409C-BE32-E72D297353CC}">
                  <c16:uniqueId val="{00000003-F9FE-4E8C-A7E9-4A25F20B7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Varios!$A$132:$A$133</c:f>
              <c:strCache>
                <c:ptCount val="2"/>
                <c:pt idx="0">
                  <c:v>No se beneficia</c:v>
                </c:pt>
                <c:pt idx="1">
                  <c:v>Sí se beneficia 1/</c:v>
                </c:pt>
              </c:strCache>
            </c:strRef>
          </c:cat>
          <c:val>
            <c:numRef>
              <c:f>Varios!$B$132:$B$133</c:f>
              <c:numCache>
                <c:formatCode>0.00%</c:formatCode>
                <c:ptCount val="2"/>
                <c:pt idx="0">
                  <c:v>0.95099999999999996</c:v>
                </c:pt>
                <c:pt idx="1">
                  <c:v>4.9000000000000002E-2</c:v>
                </c:pt>
              </c:numCache>
            </c:numRef>
          </c:val>
          <c:extLst>
            <c:ext xmlns:c16="http://schemas.microsoft.com/office/drawing/2014/chart" uri="{C3380CC4-5D6E-409C-BE32-E72D297353CC}">
              <c16:uniqueId val="{00000004-F9FE-4E8C-A7E9-4A25F20B7966}"/>
            </c:ext>
          </c:extLst>
        </c:ser>
        <c:dLbls>
          <c:showLegendKey val="0"/>
          <c:showVal val="0"/>
          <c:showCatName val="1"/>
          <c:showSerName val="0"/>
          <c:showPercent val="1"/>
          <c:showBubbleSize val="0"/>
          <c:showLeaderLines val="1"/>
        </c:dLbls>
        <c:firstSliceAng val="9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26895317585997E-2"/>
          <c:y val="9.0277777777777762E-2"/>
          <c:w val="0.68836882722210258"/>
          <c:h val="0.82341353164187814"/>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8AE-47CE-89D3-21336960E65D}"/>
              </c:ext>
            </c:extLst>
          </c:dPt>
          <c:dPt>
            <c:idx val="1"/>
            <c:bubble3D val="0"/>
            <c:spPr>
              <a:solidFill>
                <a:srgbClr val="663300"/>
              </a:solidFill>
              <a:ln w="19050">
                <a:solidFill>
                  <a:schemeClr val="lt1"/>
                </a:solidFill>
              </a:ln>
              <a:effectLst/>
            </c:spPr>
            <c:extLst>
              <c:ext xmlns:c16="http://schemas.microsoft.com/office/drawing/2014/chart" uri="{C3380CC4-5D6E-409C-BE32-E72D297353CC}">
                <c16:uniqueId val="{00000003-78AE-47CE-89D3-21336960E6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AE-47CE-89D3-21336960E65D}"/>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78AE-47CE-89D3-21336960E65D}"/>
              </c:ext>
            </c:extLst>
          </c:dPt>
          <c:dLbls>
            <c:dLbl>
              <c:idx val="0"/>
              <c:layout>
                <c:manualLayout>
                  <c:x val="6.9332910167381495E-2"/>
                  <c:y val="4.12220273413690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AE-47CE-89D3-21336960E65D}"/>
                </c:ext>
              </c:extLst>
            </c:dLbl>
            <c:dLbl>
              <c:idx val="1"/>
              <c:layout>
                <c:manualLayout>
                  <c:x val="-0.11949074210930032"/>
                  <c:y val="0.1875"/>
                </c:manualLayout>
              </c:layout>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s-PE"/>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AE-47CE-89D3-21336960E65D}"/>
                </c:ext>
              </c:extLst>
            </c:dLbl>
            <c:dLbl>
              <c:idx val="2"/>
              <c:layout>
                <c:manualLayout>
                  <c:x val="2.1410336772083979E-2"/>
                  <c:y val="8.8108778069407993E-4"/>
                </c:manualLayout>
              </c:layout>
              <c:showLegendKey val="0"/>
              <c:showVal val="0"/>
              <c:showCatName val="1"/>
              <c:showSerName val="0"/>
              <c:showPercent val="1"/>
              <c:showBubbleSize val="0"/>
              <c:extLst>
                <c:ext xmlns:c15="http://schemas.microsoft.com/office/drawing/2012/chart" uri="{CE6537A1-D6FC-4f65-9D91-7224C49458BB}">
                  <c15:layout>
                    <c:manualLayout>
                      <c:w val="0.21738844590737305"/>
                      <c:h val="0.25166244511989194"/>
                    </c:manualLayout>
                  </c15:layout>
                </c:ext>
                <c:ext xmlns:c16="http://schemas.microsoft.com/office/drawing/2014/chart" uri="{C3380CC4-5D6E-409C-BE32-E72D297353CC}">
                  <c16:uniqueId val="{00000005-78AE-47CE-89D3-21336960E65D}"/>
                </c:ext>
              </c:extLst>
            </c:dLbl>
            <c:dLbl>
              <c:idx val="3"/>
              <c:layout>
                <c:manualLayout>
                  <c:x val="-3.5801364520612118E-2"/>
                  <c:y val="-0.18192118438652616"/>
                </c:manualLayout>
              </c:layout>
              <c:showLegendKey val="0"/>
              <c:showVal val="0"/>
              <c:showCatName val="1"/>
              <c:showSerName val="0"/>
              <c:showPercent val="1"/>
              <c:showBubbleSize val="0"/>
              <c:extLst>
                <c:ext xmlns:c15="http://schemas.microsoft.com/office/drawing/2012/chart" uri="{CE6537A1-D6FC-4f65-9D91-7224C49458BB}">
                  <c15:layout>
                    <c:manualLayout>
                      <c:w val="0.31207533400757587"/>
                      <c:h val="0.217314674096589"/>
                    </c:manualLayout>
                  </c15:layout>
                </c:ext>
                <c:ext xmlns:c16="http://schemas.microsoft.com/office/drawing/2014/chart" uri="{C3380CC4-5D6E-409C-BE32-E72D297353CC}">
                  <c16:uniqueId val="{00000007-78AE-47CE-89D3-21336960E65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Varios!$A$134:$A$137</c:f>
              <c:strCache>
                <c:ptCount val="4"/>
                <c:pt idx="0">
                  <c:v>Centro educativo</c:v>
                </c:pt>
                <c:pt idx="1">
                  <c:v>Otro lugar</c:v>
                </c:pt>
                <c:pt idx="2">
                  <c:v>No especifado</c:v>
                </c:pt>
                <c:pt idx="3">
                  <c:v>Establecimiento de salud</c:v>
                </c:pt>
              </c:strCache>
            </c:strRef>
          </c:cat>
          <c:val>
            <c:numRef>
              <c:f>Varios!$B$134:$B$137</c:f>
              <c:numCache>
                <c:formatCode>0%</c:formatCode>
                <c:ptCount val="4"/>
                <c:pt idx="0">
                  <c:v>0.126</c:v>
                </c:pt>
                <c:pt idx="1">
                  <c:v>0.39500000000000002</c:v>
                </c:pt>
                <c:pt idx="2">
                  <c:v>2.3E-2</c:v>
                </c:pt>
                <c:pt idx="3">
                  <c:v>0.45700000000000002</c:v>
                </c:pt>
              </c:numCache>
            </c:numRef>
          </c:val>
          <c:extLst>
            <c:ext xmlns:c16="http://schemas.microsoft.com/office/drawing/2014/chart" uri="{C3380CC4-5D6E-409C-BE32-E72D297353CC}">
              <c16:uniqueId val="{00000008-78AE-47CE-89D3-21336960E65D}"/>
            </c:ext>
          </c:extLst>
        </c:ser>
        <c:dLbls>
          <c:showLegendKey val="0"/>
          <c:showVal val="0"/>
          <c:showCatName val="1"/>
          <c:showSerName val="0"/>
          <c:showPercent val="1"/>
          <c:showBubbleSize val="0"/>
          <c:showLeaderLines val="1"/>
        </c:dLbls>
        <c:firstSliceAng val="25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Varios!$A$147</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Varios!$B$146:$D$146</c:f>
              <c:strCache>
                <c:ptCount val="3"/>
                <c:pt idx="0">
                  <c:v>Total</c:v>
                </c:pt>
                <c:pt idx="1">
                  <c:v>Área urbana</c:v>
                </c:pt>
                <c:pt idx="2">
                  <c:v>Área rural</c:v>
                </c:pt>
              </c:strCache>
            </c:strRef>
          </c:cat>
          <c:val>
            <c:numRef>
              <c:f>Varios!$B$147:$D$147</c:f>
              <c:numCache>
                <c:formatCode>0.0%</c:formatCode>
                <c:ptCount val="3"/>
                <c:pt idx="0">
                  <c:v>0.73299999999999998</c:v>
                </c:pt>
                <c:pt idx="1">
                  <c:v>0.72499999999999998</c:v>
                </c:pt>
                <c:pt idx="2">
                  <c:v>0.754</c:v>
                </c:pt>
              </c:numCache>
            </c:numRef>
          </c:val>
          <c:extLst>
            <c:ext xmlns:c16="http://schemas.microsoft.com/office/drawing/2014/chart" uri="{C3380CC4-5D6E-409C-BE32-E72D297353CC}">
              <c16:uniqueId val="{00000000-0230-4C7D-B7C5-C60760387773}"/>
            </c:ext>
          </c:extLst>
        </c:ser>
        <c:ser>
          <c:idx val="1"/>
          <c:order val="1"/>
          <c:tx>
            <c:strRef>
              <c:f>Varios!$A$148</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Varios!$B$146:$D$146</c:f>
              <c:strCache>
                <c:ptCount val="3"/>
                <c:pt idx="0">
                  <c:v>Total</c:v>
                </c:pt>
                <c:pt idx="1">
                  <c:v>Área urbana</c:v>
                </c:pt>
                <c:pt idx="2">
                  <c:v>Área rural</c:v>
                </c:pt>
              </c:strCache>
            </c:strRef>
          </c:cat>
          <c:val>
            <c:numRef>
              <c:f>Varios!$B$148:$D$148</c:f>
              <c:numCache>
                <c:formatCode>0.0%</c:formatCode>
                <c:ptCount val="3"/>
                <c:pt idx="0">
                  <c:v>0.91700000000000004</c:v>
                </c:pt>
                <c:pt idx="1">
                  <c:v>0.91200000000000003</c:v>
                </c:pt>
                <c:pt idx="2">
                  <c:v>0.92900000000000005</c:v>
                </c:pt>
              </c:numCache>
            </c:numRef>
          </c:val>
          <c:extLst>
            <c:ext xmlns:c16="http://schemas.microsoft.com/office/drawing/2014/chart" uri="{C3380CC4-5D6E-409C-BE32-E72D297353CC}">
              <c16:uniqueId val="{00000001-0230-4C7D-B7C5-C60760387773}"/>
            </c:ext>
          </c:extLst>
        </c:ser>
        <c:dLbls>
          <c:showLegendKey val="0"/>
          <c:showVal val="0"/>
          <c:showCatName val="0"/>
          <c:showSerName val="0"/>
          <c:showPercent val="0"/>
          <c:showBubbleSize val="0"/>
        </c:dLbls>
        <c:gapWidth val="219"/>
        <c:overlap val="-27"/>
        <c:axId val="240207119"/>
        <c:axId val="240201711"/>
      </c:barChart>
      <c:catAx>
        <c:axId val="24020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0201711"/>
        <c:crosses val="autoZero"/>
        <c:auto val="1"/>
        <c:lblAlgn val="ctr"/>
        <c:lblOffset val="100"/>
        <c:noMultiLvlLbl val="0"/>
      </c:catAx>
      <c:valAx>
        <c:axId val="2402017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0207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Varios!$A$159</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Varios!$B$158:$E$158</c:f>
              <c:strCache>
                <c:ptCount val="4"/>
                <c:pt idx="0">
                  <c:v>Lima Metropolitana 1/</c:v>
                </c:pt>
                <c:pt idx="1">
                  <c:v>Costa 2/</c:v>
                </c:pt>
                <c:pt idx="2">
                  <c:v>Sierra</c:v>
                </c:pt>
                <c:pt idx="3">
                  <c:v>Selva</c:v>
                </c:pt>
              </c:strCache>
            </c:strRef>
          </c:cat>
          <c:val>
            <c:numRef>
              <c:f>Varios!$B$159:$E$159</c:f>
              <c:numCache>
                <c:formatCode>0.0%</c:formatCode>
                <c:ptCount val="4"/>
                <c:pt idx="0">
                  <c:v>0.752</c:v>
                </c:pt>
                <c:pt idx="1">
                  <c:v>0.73099999999999998</c:v>
                </c:pt>
                <c:pt idx="2">
                  <c:v>0.69</c:v>
                </c:pt>
                <c:pt idx="3">
                  <c:v>0.77200000000000002</c:v>
                </c:pt>
              </c:numCache>
            </c:numRef>
          </c:val>
          <c:extLst>
            <c:ext xmlns:c16="http://schemas.microsoft.com/office/drawing/2014/chart" uri="{C3380CC4-5D6E-409C-BE32-E72D297353CC}">
              <c16:uniqueId val="{00000000-ECFA-48C9-BD13-5BD66B2F2076}"/>
            </c:ext>
          </c:extLst>
        </c:ser>
        <c:ser>
          <c:idx val="1"/>
          <c:order val="1"/>
          <c:tx>
            <c:strRef>
              <c:f>Varios!$A$160</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Varios!$B$158:$E$158</c:f>
              <c:strCache>
                <c:ptCount val="4"/>
                <c:pt idx="0">
                  <c:v>Lima Metropolitana 1/</c:v>
                </c:pt>
                <c:pt idx="1">
                  <c:v>Costa 2/</c:v>
                </c:pt>
                <c:pt idx="2">
                  <c:v>Sierra</c:v>
                </c:pt>
                <c:pt idx="3">
                  <c:v>Selva</c:v>
                </c:pt>
              </c:strCache>
            </c:strRef>
          </c:cat>
          <c:val>
            <c:numRef>
              <c:f>Varios!$B$160:$E$160</c:f>
              <c:numCache>
                <c:formatCode>0.0%</c:formatCode>
                <c:ptCount val="4"/>
                <c:pt idx="0">
                  <c:v>0.92200000000000004</c:v>
                </c:pt>
                <c:pt idx="1">
                  <c:v>0.90200000000000002</c:v>
                </c:pt>
                <c:pt idx="2">
                  <c:v>0.92100000000000004</c:v>
                </c:pt>
                <c:pt idx="3">
                  <c:v>0.92200000000000004</c:v>
                </c:pt>
              </c:numCache>
            </c:numRef>
          </c:val>
          <c:extLst>
            <c:ext xmlns:c16="http://schemas.microsoft.com/office/drawing/2014/chart" uri="{C3380CC4-5D6E-409C-BE32-E72D297353CC}">
              <c16:uniqueId val="{00000001-ECFA-48C9-BD13-5BD66B2F2076}"/>
            </c:ext>
          </c:extLst>
        </c:ser>
        <c:dLbls>
          <c:showLegendKey val="0"/>
          <c:showVal val="0"/>
          <c:showCatName val="0"/>
          <c:showSerName val="0"/>
          <c:showPercent val="0"/>
          <c:showBubbleSize val="0"/>
        </c:dLbls>
        <c:gapWidth val="219"/>
        <c:overlap val="-27"/>
        <c:axId val="1968349327"/>
        <c:axId val="1968349743"/>
      </c:barChart>
      <c:catAx>
        <c:axId val="196834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8349743"/>
        <c:crosses val="autoZero"/>
        <c:auto val="1"/>
        <c:lblAlgn val="ctr"/>
        <c:lblOffset val="100"/>
        <c:noMultiLvlLbl val="0"/>
      </c:catAx>
      <c:valAx>
        <c:axId val="19683497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8349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Varios!$A$177</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Varios!$B$176:$D$176</c:f>
              <c:strCache>
                <c:ptCount val="3"/>
                <c:pt idx="0">
                  <c:v>Total</c:v>
                </c:pt>
                <c:pt idx="1">
                  <c:v>Área urbana</c:v>
                </c:pt>
                <c:pt idx="2">
                  <c:v>Área rural</c:v>
                </c:pt>
              </c:strCache>
            </c:strRef>
          </c:cat>
          <c:val>
            <c:numRef>
              <c:f>Varios!$B$177:$D$177</c:f>
              <c:numCache>
                <c:formatCode>0.0%</c:formatCode>
                <c:ptCount val="3"/>
                <c:pt idx="0">
                  <c:v>0.39200000000000002</c:v>
                </c:pt>
                <c:pt idx="1">
                  <c:v>0.373</c:v>
                </c:pt>
                <c:pt idx="2">
                  <c:v>0.78900000000000003</c:v>
                </c:pt>
              </c:numCache>
            </c:numRef>
          </c:val>
          <c:extLst>
            <c:ext xmlns:c16="http://schemas.microsoft.com/office/drawing/2014/chart" uri="{C3380CC4-5D6E-409C-BE32-E72D297353CC}">
              <c16:uniqueId val="{00000000-0657-4C84-9D38-700963FE4A72}"/>
            </c:ext>
          </c:extLst>
        </c:ser>
        <c:ser>
          <c:idx val="1"/>
          <c:order val="1"/>
          <c:tx>
            <c:strRef>
              <c:f>Varios!$A$178</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Varios!$B$176:$D$176</c:f>
              <c:strCache>
                <c:ptCount val="3"/>
                <c:pt idx="0">
                  <c:v>Total</c:v>
                </c:pt>
                <c:pt idx="1">
                  <c:v>Área urbana</c:v>
                </c:pt>
                <c:pt idx="2">
                  <c:v>Área rural</c:v>
                </c:pt>
              </c:strCache>
            </c:strRef>
          </c:cat>
          <c:val>
            <c:numRef>
              <c:f>Varios!$B$178:$D$178</c:f>
              <c:numCache>
                <c:formatCode>0.0%</c:formatCode>
                <c:ptCount val="3"/>
                <c:pt idx="0">
                  <c:v>0.84699999999999998</c:v>
                </c:pt>
                <c:pt idx="1">
                  <c:v>0.87</c:v>
                </c:pt>
                <c:pt idx="2">
                  <c:v>0.45500000000000002</c:v>
                </c:pt>
              </c:numCache>
            </c:numRef>
          </c:val>
          <c:extLst>
            <c:ext xmlns:c16="http://schemas.microsoft.com/office/drawing/2014/chart" uri="{C3380CC4-5D6E-409C-BE32-E72D297353CC}">
              <c16:uniqueId val="{00000001-0657-4C84-9D38-700963FE4A72}"/>
            </c:ext>
          </c:extLst>
        </c:ser>
        <c:dLbls>
          <c:showLegendKey val="0"/>
          <c:showVal val="0"/>
          <c:showCatName val="0"/>
          <c:showSerName val="0"/>
          <c:showPercent val="0"/>
          <c:showBubbleSize val="0"/>
        </c:dLbls>
        <c:gapWidth val="219"/>
        <c:overlap val="-27"/>
        <c:axId val="274009951"/>
        <c:axId val="274008287"/>
      </c:barChart>
      <c:catAx>
        <c:axId val="27400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74008287"/>
        <c:crosses val="autoZero"/>
        <c:auto val="1"/>
        <c:lblAlgn val="ctr"/>
        <c:lblOffset val="100"/>
        <c:noMultiLvlLbl val="0"/>
      </c:catAx>
      <c:valAx>
        <c:axId val="2740082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7400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98578302712164"/>
          <c:y val="5.0925925925925923E-2"/>
          <c:w val="0.53725721784776903"/>
          <c:h val="0.8416746864975212"/>
        </c:manualLayout>
      </c:layout>
      <c:barChart>
        <c:barDir val="bar"/>
        <c:grouping val="clustered"/>
        <c:varyColors val="0"/>
        <c:ser>
          <c:idx val="0"/>
          <c:order val="0"/>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Varios!$A$221:$A$225</c:f>
              <c:strCache>
                <c:ptCount val="5"/>
                <c:pt idx="0">
                  <c:v>Carteles de información</c:v>
                </c:pt>
                <c:pt idx="1">
                  <c:v>Barandas de seguridad</c:v>
                </c:pt>
                <c:pt idx="2">
                  <c:v>Rampas de acceso </c:v>
                </c:pt>
                <c:pt idx="3">
                  <c:v>Ascensores adecuados</c:v>
                </c:pt>
                <c:pt idx="4">
                  <c:v>Servicios higiénicos para personas con discapacidad</c:v>
                </c:pt>
              </c:strCache>
            </c:strRef>
          </c:cat>
          <c:val>
            <c:numRef>
              <c:f>Varios!$B$221:$B$225</c:f>
              <c:numCache>
                <c:formatCode>0.0%</c:formatCode>
                <c:ptCount val="5"/>
                <c:pt idx="0">
                  <c:v>0.44600000000000001</c:v>
                </c:pt>
                <c:pt idx="1">
                  <c:v>0.49199999999999999</c:v>
                </c:pt>
                <c:pt idx="2">
                  <c:v>0.51400000000000001</c:v>
                </c:pt>
                <c:pt idx="3">
                  <c:v>0.51500000000000001</c:v>
                </c:pt>
                <c:pt idx="4">
                  <c:v>0.54900000000000004</c:v>
                </c:pt>
              </c:numCache>
            </c:numRef>
          </c:val>
          <c:extLst>
            <c:ext xmlns:c16="http://schemas.microsoft.com/office/drawing/2014/chart" uri="{C3380CC4-5D6E-409C-BE32-E72D297353CC}">
              <c16:uniqueId val="{00000000-F0CD-4676-BF22-21DFCF99019F}"/>
            </c:ext>
          </c:extLst>
        </c:ser>
        <c:dLbls>
          <c:showLegendKey val="0"/>
          <c:showVal val="0"/>
          <c:showCatName val="0"/>
          <c:showSerName val="0"/>
          <c:showPercent val="0"/>
          <c:showBubbleSize val="0"/>
        </c:dLbls>
        <c:gapWidth val="182"/>
        <c:axId val="245986927"/>
        <c:axId val="245975695"/>
      </c:barChart>
      <c:catAx>
        <c:axId val="245986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5975695"/>
        <c:crosses val="autoZero"/>
        <c:auto val="1"/>
        <c:lblAlgn val="ctr"/>
        <c:lblOffset val="100"/>
        <c:noMultiLvlLbl val="0"/>
      </c:catAx>
      <c:valAx>
        <c:axId val="24597569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5986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Varios!$A$238</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Varios!$B$237:$D$237</c:f>
              <c:strCache>
                <c:ptCount val="3"/>
                <c:pt idx="0">
                  <c:v>Total</c:v>
                </c:pt>
                <c:pt idx="1">
                  <c:v>Área urbana</c:v>
                </c:pt>
                <c:pt idx="2">
                  <c:v>Área rural</c:v>
                </c:pt>
              </c:strCache>
            </c:strRef>
          </c:cat>
          <c:val>
            <c:numRef>
              <c:f>Varios!$B$238:$D$238</c:f>
              <c:numCache>
                <c:formatCode>0.0%</c:formatCode>
                <c:ptCount val="3"/>
                <c:pt idx="0">
                  <c:v>0.88300000000000001</c:v>
                </c:pt>
                <c:pt idx="1">
                  <c:v>0.84299999999999997</c:v>
                </c:pt>
                <c:pt idx="2">
                  <c:v>0.80500000000000005</c:v>
                </c:pt>
              </c:numCache>
            </c:numRef>
          </c:val>
          <c:extLst>
            <c:ext xmlns:c16="http://schemas.microsoft.com/office/drawing/2014/chart" uri="{C3380CC4-5D6E-409C-BE32-E72D297353CC}">
              <c16:uniqueId val="{00000000-4736-4D3C-B9BF-34660EAD5A30}"/>
            </c:ext>
          </c:extLst>
        </c:ser>
        <c:ser>
          <c:idx val="1"/>
          <c:order val="1"/>
          <c:tx>
            <c:strRef>
              <c:f>Varios!$A$239</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Varios!$B$237:$D$237</c:f>
              <c:strCache>
                <c:ptCount val="3"/>
                <c:pt idx="0">
                  <c:v>Total</c:v>
                </c:pt>
                <c:pt idx="1">
                  <c:v>Área urbana</c:v>
                </c:pt>
                <c:pt idx="2">
                  <c:v>Área rural</c:v>
                </c:pt>
              </c:strCache>
            </c:strRef>
          </c:cat>
          <c:val>
            <c:numRef>
              <c:f>Varios!$B$239:$D$239</c:f>
              <c:numCache>
                <c:formatCode>0.0%</c:formatCode>
                <c:ptCount val="3"/>
                <c:pt idx="0">
                  <c:v>0.34899999999999998</c:v>
                </c:pt>
                <c:pt idx="1">
                  <c:v>0.37</c:v>
                </c:pt>
                <c:pt idx="2">
                  <c:v>0.27400000000000002</c:v>
                </c:pt>
              </c:numCache>
            </c:numRef>
          </c:val>
          <c:extLst>
            <c:ext xmlns:c16="http://schemas.microsoft.com/office/drawing/2014/chart" uri="{C3380CC4-5D6E-409C-BE32-E72D297353CC}">
              <c16:uniqueId val="{00000001-4736-4D3C-B9BF-34660EAD5A30}"/>
            </c:ext>
          </c:extLst>
        </c:ser>
        <c:dLbls>
          <c:showLegendKey val="0"/>
          <c:showVal val="0"/>
          <c:showCatName val="0"/>
          <c:showSerName val="0"/>
          <c:showPercent val="0"/>
          <c:showBubbleSize val="0"/>
        </c:dLbls>
        <c:gapWidth val="219"/>
        <c:overlap val="-27"/>
        <c:axId val="1966610799"/>
        <c:axId val="1966610383"/>
      </c:barChart>
      <c:catAx>
        <c:axId val="196661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6610383"/>
        <c:crosses val="autoZero"/>
        <c:auto val="1"/>
        <c:lblAlgn val="ctr"/>
        <c:lblOffset val="100"/>
        <c:noMultiLvlLbl val="0"/>
      </c:catAx>
      <c:valAx>
        <c:axId val="19666103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661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Varios!$A$251</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Varios!$B$250:$E$250</c:f>
              <c:strCache>
                <c:ptCount val="4"/>
                <c:pt idx="0">
                  <c:v>Selva</c:v>
                </c:pt>
                <c:pt idx="1">
                  <c:v>Sierra</c:v>
                </c:pt>
                <c:pt idx="2">
                  <c:v>Costa 2/</c:v>
                </c:pt>
                <c:pt idx="3">
                  <c:v>Lima Metropolitana 1/</c:v>
                </c:pt>
              </c:strCache>
            </c:strRef>
          </c:cat>
          <c:val>
            <c:numRef>
              <c:f>Varios!$B$251:$E$251</c:f>
              <c:numCache>
                <c:formatCode>0.0%</c:formatCode>
                <c:ptCount val="4"/>
                <c:pt idx="0" formatCode="0%">
                  <c:v>0.28599999999999998</c:v>
                </c:pt>
                <c:pt idx="1">
                  <c:v>0.31</c:v>
                </c:pt>
                <c:pt idx="2">
                  <c:v>0.375</c:v>
                </c:pt>
                <c:pt idx="3">
                  <c:v>0.39200000000000002</c:v>
                </c:pt>
              </c:numCache>
            </c:numRef>
          </c:val>
          <c:extLst>
            <c:ext xmlns:c16="http://schemas.microsoft.com/office/drawing/2014/chart" uri="{C3380CC4-5D6E-409C-BE32-E72D297353CC}">
              <c16:uniqueId val="{00000000-AAE3-4987-A8E4-836113350840}"/>
            </c:ext>
          </c:extLst>
        </c:ser>
        <c:ser>
          <c:idx val="1"/>
          <c:order val="1"/>
          <c:tx>
            <c:strRef>
              <c:f>Varios!$A$252</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Varios!$B$250:$E$250</c:f>
              <c:strCache>
                <c:ptCount val="4"/>
                <c:pt idx="0">
                  <c:v>Selva</c:v>
                </c:pt>
                <c:pt idx="1">
                  <c:v>Sierra</c:v>
                </c:pt>
                <c:pt idx="2">
                  <c:v>Costa 2/</c:v>
                </c:pt>
                <c:pt idx="3">
                  <c:v>Lima Metropolitana 1/</c:v>
                </c:pt>
              </c:strCache>
            </c:strRef>
          </c:cat>
          <c:val>
            <c:numRef>
              <c:f>Varios!$B$252:$E$252</c:f>
              <c:numCache>
                <c:formatCode>0.0%</c:formatCode>
                <c:ptCount val="4"/>
                <c:pt idx="0" formatCode="0%">
                  <c:v>0.76200000000000001</c:v>
                </c:pt>
                <c:pt idx="1">
                  <c:v>0.83</c:v>
                </c:pt>
                <c:pt idx="2">
                  <c:v>0.86</c:v>
                </c:pt>
                <c:pt idx="3">
                  <c:v>0.84499999999999997</c:v>
                </c:pt>
              </c:numCache>
            </c:numRef>
          </c:val>
          <c:extLst>
            <c:ext xmlns:c16="http://schemas.microsoft.com/office/drawing/2014/chart" uri="{C3380CC4-5D6E-409C-BE32-E72D297353CC}">
              <c16:uniqueId val="{00000001-AAE3-4987-A8E4-836113350840}"/>
            </c:ext>
          </c:extLst>
        </c:ser>
        <c:dLbls>
          <c:showLegendKey val="0"/>
          <c:showVal val="0"/>
          <c:showCatName val="0"/>
          <c:showSerName val="0"/>
          <c:showPercent val="0"/>
          <c:showBubbleSize val="0"/>
        </c:dLbls>
        <c:gapWidth val="182"/>
        <c:axId val="1968033743"/>
        <c:axId val="1968035407"/>
      </c:barChart>
      <c:catAx>
        <c:axId val="1968033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8035407"/>
        <c:crosses val="autoZero"/>
        <c:auto val="1"/>
        <c:lblAlgn val="ctr"/>
        <c:lblOffset val="100"/>
        <c:noMultiLvlLbl val="0"/>
      </c:catAx>
      <c:valAx>
        <c:axId val="19680354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803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Varios!$A$267</c:f>
              <c:strCache>
                <c:ptCount val="1"/>
                <c:pt idx="0">
                  <c:v>Mujeres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Varios!$B$265:$E$266</c:f>
              <c:multiLvlStrCache>
                <c:ptCount val="4"/>
                <c:lvl>
                  <c:pt idx="0">
                    <c:v>Cualquier método moderno</c:v>
                  </c:pt>
                  <c:pt idx="1">
                    <c:v>Cualquier método tradicional</c:v>
                  </c:pt>
                  <c:pt idx="2">
                    <c:v>Cualquier método moderno</c:v>
                  </c:pt>
                  <c:pt idx="3">
                    <c:v>Cualquier método tradicional</c:v>
                  </c:pt>
                </c:lvl>
                <c:lvl>
                  <c:pt idx="0">
                    <c:v>Área urbana</c:v>
                  </c:pt>
                  <c:pt idx="2">
                    <c:v>Área rural</c:v>
                  </c:pt>
                </c:lvl>
              </c:multiLvlStrCache>
            </c:multiLvlStrRef>
          </c:cat>
          <c:val>
            <c:numRef>
              <c:f>Varios!$B$267:$E$267</c:f>
              <c:numCache>
                <c:formatCode>0.0%</c:formatCode>
                <c:ptCount val="4"/>
                <c:pt idx="0">
                  <c:v>0.51900000000000002</c:v>
                </c:pt>
                <c:pt idx="1">
                  <c:v>0.22500000000000001</c:v>
                </c:pt>
                <c:pt idx="2">
                  <c:v>0.27800000000000002</c:v>
                </c:pt>
                <c:pt idx="3">
                  <c:v>0.18099999999999999</c:v>
                </c:pt>
              </c:numCache>
            </c:numRef>
          </c:val>
          <c:extLst>
            <c:ext xmlns:c16="http://schemas.microsoft.com/office/drawing/2014/chart" uri="{C3380CC4-5D6E-409C-BE32-E72D297353CC}">
              <c16:uniqueId val="{00000000-371F-4880-B17F-7F4BE3CC3D8B}"/>
            </c:ext>
          </c:extLst>
        </c:ser>
        <c:ser>
          <c:idx val="1"/>
          <c:order val="1"/>
          <c:tx>
            <c:strRef>
              <c:f>Varios!$A$268</c:f>
              <c:strCache>
                <c:ptCount val="1"/>
                <c:pt idx="0">
                  <c:v>Mujeres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Varios!$B$265:$E$266</c:f>
              <c:multiLvlStrCache>
                <c:ptCount val="4"/>
                <c:lvl>
                  <c:pt idx="0">
                    <c:v>Cualquier método moderno</c:v>
                  </c:pt>
                  <c:pt idx="1">
                    <c:v>Cualquier método tradicional</c:v>
                  </c:pt>
                  <c:pt idx="2">
                    <c:v>Cualquier método moderno</c:v>
                  </c:pt>
                  <c:pt idx="3">
                    <c:v>Cualquier método tradicional</c:v>
                  </c:pt>
                </c:lvl>
                <c:lvl>
                  <c:pt idx="0">
                    <c:v>Área urbana</c:v>
                  </c:pt>
                  <c:pt idx="2">
                    <c:v>Área rural</c:v>
                  </c:pt>
                </c:lvl>
              </c:multiLvlStrCache>
            </c:multiLvlStrRef>
          </c:cat>
          <c:val>
            <c:numRef>
              <c:f>Varios!$B$268:$E$268</c:f>
              <c:numCache>
                <c:formatCode>0.0%</c:formatCode>
                <c:ptCount val="4"/>
                <c:pt idx="0">
                  <c:v>0.56699999999999995</c:v>
                </c:pt>
                <c:pt idx="1">
                  <c:v>0.186</c:v>
                </c:pt>
                <c:pt idx="2">
                  <c:v>0.48</c:v>
                </c:pt>
                <c:pt idx="3">
                  <c:v>0.28199999999999997</c:v>
                </c:pt>
              </c:numCache>
            </c:numRef>
          </c:val>
          <c:extLst>
            <c:ext xmlns:c16="http://schemas.microsoft.com/office/drawing/2014/chart" uri="{C3380CC4-5D6E-409C-BE32-E72D297353CC}">
              <c16:uniqueId val="{00000001-371F-4880-B17F-7F4BE3CC3D8B}"/>
            </c:ext>
          </c:extLst>
        </c:ser>
        <c:dLbls>
          <c:showLegendKey val="0"/>
          <c:showVal val="0"/>
          <c:showCatName val="0"/>
          <c:showSerName val="0"/>
          <c:showPercent val="0"/>
          <c:showBubbleSize val="0"/>
        </c:dLbls>
        <c:gapWidth val="219"/>
        <c:overlap val="-27"/>
        <c:axId val="240185487"/>
        <c:axId val="240185903"/>
      </c:barChart>
      <c:catAx>
        <c:axId val="24018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0185903"/>
        <c:crosses val="autoZero"/>
        <c:auto val="1"/>
        <c:lblAlgn val="ctr"/>
        <c:lblOffset val="100"/>
        <c:noMultiLvlLbl val="0"/>
      </c:catAx>
      <c:valAx>
        <c:axId val="2401859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0185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Varios!$A$277</c:f>
              <c:strCache>
                <c:ptCount val="1"/>
                <c:pt idx="0">
                  <c:v>%</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Varios!$A$278:$A$284</c:f>
              <c:strCache>
                <c:ptCount val="7"/>
                <c:pt idx="0">
                  <c:v>Terapia de rehabilitación física</c:v>
                </c:pt>
                <c:pt idx="1">
                  <c:v>Tratamiento psicológico</c:v>
                </c:pt>
                <c:pt idx="2">
                  <c:v>Tratamiento psiquiátrico</c:v>
                </c:pt>
                <c:pt idx="3">
                  <c:v>Terapia de lenguaje</c:v>
                </c:pt>
                <c:pt idx="4">
                  <c:v>Apoyo emocional (grupos de autoayuda)</c:v>
                </c:pt>
                <c:pt idx="5">
                  <c:v>Terapia ocupacional</c:v>
                </c:pt>
                <c:pt idx="6">
                  <c:v>Otro tratamiento</c:v>
                </c:pt>
              </c:strCache>
            </c:strRef>
          </c:cat>
          <c:val>
            <c:numRef>
              <c:f>Varios!$B$278:$B$284</c:f>
              <c:numCache>
                <c:formatCode>0.0%</c:formatCode>
                <c:ptCount val="7"/>
                <c:pt idx="0">
                  <c:v>0.62</c:v>
                </c:pt>
                <c:pt idx="1">
                  <c:v>0.254</c:v>
                </c:pt>
                <c:pt idx="2">
                  <c:v>0.151</c:v>
                </c:pt>
                <c:pt idx="3">
                  <c:v>0.14799999999999999</c:v>
                </c:pt>
                <c:pt idx="4">
                  <c:v>5.0999999999999997E-2</c:v>
                </c:pt>
                <c:pt idx="5">
                  <c:v>4.8000000000000001E-2</c:v>
                </c:pt>
                <c:pt idx="6">
                  <c:v>7.1999999999999995E-2</c:v>
                </c:pt>
              </c:numCache>
            </c:numRef>
          </c:val>
          <c:extLst>
            <c:ext xmlns:c16="http://schemas.microsoft.com/office/drawing/2014/chart" uri="{C3380CC4-5D6E-409C-BE32-E72D297353CC}">
              <c16:uniqueId val="{00000000-CC1C-4F66-8717-90573A4D8A15}"/>
            </c:ext>
          </c:extLst>
        </c:ser>
        <c:dLbls>
          <c:showLegendKey val="0"/>
          <c:showVal val="0"/>
          <c:showCatName val="0"/>
          <c:showSerName val="0"/>
          <c:showPercent val="0"/>
          <c:showBubbleSize val="0"/>
        </c:dLbls>
        <c:gapWidth val="150"/>
        <c:axId val="245942895"/>
        <c:axId val="245944559"/>
      </c:barChart>
      <c:catAx>
        <c:axId val="24594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5944559"/>
        <c:crosses val="autoZero"/>
        <c:auto val="1"/>
        <c:lblAlgn val="ctr"/>
        <c:lblOffset val="100"/>
        <c:noMultiLvlLbl val="0"/>
      </c:catAx>
      <c:valAx>
        <c:axId val="2459445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459428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Hoja2!$B$8</c:f>
              <c:strCache>
                <c:ptCount val="1"/>
                <c:pt idx="0">
                  <c:v>0 a 17 años</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Hoja2!$A$9:$A$10</c:f>
              <c:strCache>
                <c:ptCount val="2"/>
                <c:pt idx="0">
                  <c:v>Mujeres</c:v>
                </c:pt>
                <c:pt idx="1">
                  <c:v>Hombres</c:v>
                </c:pt>
              </c:strCache>
            </c:strRef>
          </c:cat>
          <c:val>
            <c:numRef>
              <c:f>Hoja2!$B$9:$B$10</c:f>
              <c:numCache>
                <c:formatCode>0.00%</c:formatCode>
                <c:ptCount val="2"/>
                <c:pt idx="0">
                  <c:v>0.126</c:v>
                </c:pt>
                <c:pt idx="1">
                  <c:v>0.16900000000000001</c:v>
                </c:pt>
              </c:numCache>
            </c:numRef>
          </c:val>
          <c:extLst>
            <c:ext xmlns:c16="http://schemas.microsoft.com/office/drawing/2014/chart" uri="{C3380CC4-5D6E-409C-BE32-E72D297353CC}">
              <c16:uniqueId val="{00000000-7CEE-4D2B-A8B8-C80A812B56F9}"/>
            </c:ext>
          </c:extLst>
        </c:ser>
        <c:ser>
          <c:idx val="1"/>
          <c:order val="1"/>
          <c:tx>
            <c:strRef>
              <c:f>Hoja2!$C$8</c:f>
              <c:strCache>
                <c:ptCount val="1"/>
                <c:pt idx="0">
                  <c:v>18 a 29 años</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Hoja2!$A$9:$A$10</c:f>
              <c:strCache>
                <c:ptCount val="2"/>
                <c:pt idx="0">
                  <c:v>Mujeres</c:v>
                </c:pt>
                <c:pt idx="1">
                  <c:v>Hombres</c:v>
                </c:pt>
              </c:strCache>
            </c:strRef>
          </c:cat>
          <c:val>
            <c:numRef>
              <c:f>Hoja2!$C$9:$C$10</c:f>
              <c:numCache>
                <c:formatCode>0.00%</c:formatCode>
                <c:ptCount val="2"/>
                <c:pt idx="0">
                  <c:v>0.10299999999999999</c:v>
                </c:pt>
                <c:pt idx="1">
                  <c:v>0.112</c:v>
                </c:pt>
              </c:numCache>
            </c:numRef>
          </c:val>
          <c:extLst>
            <c:ext xmlns:c16="http://schemas.microsoft.com/office/drawing/2014/chart" uri="{C3380CC4-5D6E-409C-BE32-E72D297353CC}">
              <c16:uniqueId val="{00000001-7CEE-4D2B-A8B8-C80A812B56F9}"/>
            </c:ext>
          </c:extLst>
        </c:ser>
        <c:ser>
          <c:idx val="2"/>
          <c:order val="2"/>
          <c:tx>
            <c:strRef>
              <c:f>Hoja2!$D$8</c:f>
              <c:strCache>
                <c:ptCount val="1"/>
                <c:pt idx="0">
                  <c:v>30 a 59 años</c:v>
                </c:pt>
              </c:strCache>
            </c:strRef>
          </c:tx>
          <c:spPr>
            <a:solidFill>
              <a:srgbClr val="C00000"/>
            </a:solidFill>
            <a:ln>
              <a:noFill/>
            </a:ln>
            <a:effectLst/>
          </c:spPr>
          <c:invertIfNegative val="0"/>
          <c:dPt>
            <c:idx val="0"/>
            <c:invertIfNegative val="0"/>
            <c:bubble3D val="0"/>
            <c:spPr>
              <a:solidFill>
                <a:srgbClr val="A40000"/>
              </a:solidFill>
              <a:ln>
                <a:noFill/>
              </a:ln>
              <a:effectLst/>
            </c:spPr>
            <c:extLst>
              <c:ext xmlns:c16="http://schemas.microsoft.com/office/drawing/2014/chart" uri="{C3380CC4-5D6E-409C-BE32-E72D297353CC}">
                <c16:uniqueId val="{00000003-7CEE-4D2B-A8B8-C80A812B56F9}"/>
              </c:ext>
            </c:extLst>
          </c:dPt>
          <c:dPt>
            <c:idx val="1"/>
            <c:invertIfNegative val="0"/>
            <c:bubble3D val="0"/>
            <c:spPr>
              <a:solidFill>
                <a:srgbClr val="A40000"/>
              </a:solidFill>
              <a:ln>
                <a:noFill/>
              </a:ln>
              <a:effectLst/>
            </c:spPr>
            <c:extLst>
              <c:ext xmlns:c16="http://schemas.microsoft.com/office/drawing/2014/chart" uri="{C3380CC4-5D6E-409C-BE32-E72D297353CC}">
                <c16:uniqueId val="{00000005-7CEE-4D2B-A8B8-C80A812B56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Hoja2!$A$9:$A$10</c:f>
              <c:strCache>
                <c:ptCount val="2"/>
                <c:pt idx="0">
                  <c:v>Mujeres</c:v>
                </c:pt>
                <c:pt idx="1">
                  <c:v>Hombres</c:v>
                </c:pt>
              </c:strCache>
            </c:strRef>
          </c:cat>
          <c:val>
            <c:numRef>
              <c:f>Hoja2!$D$9:$D$10</c:f>
              <c:numCache>
                <c:formatCode>0.00%</c:formatCode>
                <c:ptCount val="2"/>
                <c:pt idx="0">
                  <c:v>0.27200000000000002</c:v>
                </c:pt>
                <c:pt idx="1">
                  <c:v>0.315</c:v>
                </c:pt>
              </c:numCache>
            </c:numRef>
          </c:val>
          <c:extLst>
            <c:ext xmlns:c16="http://schemas.microsoft.com/office/drawing/2014/chart" uri="{C3380CC4-5D6E-409C-BE32-E72D297353CC}">
              <c16:uniqueId val="{00000006-7CEE-4D2B-A8B8-C80A812B56F9}"/>
            </c:ext>
          </c:extLst>
        </c:ser>
        <c:ser>
          <c:idx val="3"/>
          <c:order val="3"/>
          <c:tx>
            <c:strRef>
              <c:f>Hoja2!$E$8</c:f>
              <c:strCache>
                <c:ptCount val="1"/>
                <c:pt idx="0">
                  <c:v>60 a más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Hoja2!$A$9:$A$10</c:f>
              <c:strCache>
                <c:ptCount val="2"/>
                <c:pt idx="0">
                  <c:v>Mujeres</c:v>
                </c:pt>
                <c:pt idx="1">
                  <c:v>Hombres</c:v>
                </c:pt>
              </c:strCache>
            </c:strRef>
          </c:cat>
          <c:val>
            <c:numRef>
              <c:f>Hoja2!$E$9:$E$10</c:f>
              <c:numCache>
                <c:formatCode>0.00%</c:formatCode>
                <c:ptCount val="2"/>
                <c:pt idx="0">
                  <c:v>0.39900000000000002</c:v>
                </c:pt>
                <c:pt idx="1">
                  <c:v>0.40300000000000002</c:v>
                </c:pt>
              </c:numCache>
            </c:numRef>
          </c:val>
          <c:extLst>
            <c:ext xmlns:c16="http://schemas.microsoft.com/office/drawing/2014/chart" uri="{C3380CC4-5D6E-409C-BE32-E72D297353CC}">
              <c16:uniqueId val="{00000007-7CEE-4D2B-A8B8-C80A812B56F9}"/>
            </c:ext>
          </c:extLst>
        </c:ser>
        <c:dLbls>
          <c:showLegendKey val="0"/>
          <c:showVal val="0"/>
          <c:showCatName val="0"/>
          <c:showSerName val="0"/>
          <c:showPercent val="0"/>
          <c:showBubbleSize val="0"/>
        </c:dLbls>
        <c:gapWidth val="150"/>
        <c:overlap val="100"/>
        <c:axId val="1965742479"/>
        <c:axId val="1965744143"/>
      </c:barChart>
      <c:catAx>
        <c:axId val="1965742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5744143"/>
        <c:crosses val="autoZero"/>
        <c:auto val="1"/>
        <c:lblAlgn val="ctr"/>
        <c:lblOffset val="100"/>
        <c:noMultiLvlLbl val="0"/>
      </c:catAx>
      <c:valAx>
        <c:axId val="19657441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5742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Varios!$A$296</c:f>
              <c:strCache>
                <c:ptCount val="1"/>
                <c:pt idx="0">
                  <c:v>CON CSMC</c:v>
                </c:pt>
              </c:strCache>
            </c:strRef>
          </c:tx>
          <c:spPr>
            <a:ln w="28575" cap="rnd">
              <a:solidFill>
                <a:srgbClr val="0000CC"/>
              </a:solidFill>
              <a:round/>
            </a:ln>
            <a:effectLst/>
          </c:spPr>
          <c:marker>
            <c:symbol val="circle"/>
            <c:size val="5"/>
            <c:spPr>
              <a:solidFill>
                <a:srgbClr val="0000CC"/>
              </a:solidFill>
              <a:ln w="9525">
                <a:solidFill>
                  <a:srgbClr val="0000C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Varios!$B$295:$D$295</c:f>
              <c:numCache>
                <c:formatCode>General</c:formatCode>
                <c:ptCount val="3"/>
                <c:pt idx="0">
                  <c:v>2014</c:v>
                </c:pt>
                <c:pt idx="1">
                  <c:v>2015</c:v>
                </c:pt>
                <c:pt idx="2">
                  <c:v>2016</c:v>
                </c:pt>
              </c:numCache>
            </c:numRef>
          </c:cat>
          <c:val>
            <c:numRef>
              <c:f>Varios!$B$296:$D$296</c:f>
              <c:numCache>
                <c:formatCode>General</c:formatCode>
                <c:ptCount val="3"/>
                <c:pt idx="0">
                  <c:v>1399</c:v>
                </c:pt>
                <c:pt idx="1">
                  <c:v>2933</c:v>
                </c:pt>
                <c:pt idx="2">
                  <c:v>3466</c:v>
                </c:pt>
              </c:numCache>
            </c:numRef>
          </c:val>
          <c:smooth val="0"/>
          <c:extLst>
            <c:ext xmlns:c16="http://schemas.microsoft.com/office/drawing/2014/chart" uri="{C3380CC4-5D6E-409C-BE32-E72D297353CC}">
              <c16:uniqueId val="{00000000-EC2B-4FBA-B8E1-F575D5DD02F8}"/>
            </c:ext>
          </c:extLst>
        </c:ser>
        <c:ser>
          <c:idx val="1"/>
          <c:order val="1"/>
          <c:tx>
            <c:strRef>
              <c:f>Varios!$A$297</c:f>
              <c:strCache>
                <c:ptCount val="1"/>
                <c:pt idx="0">
                  <c:v>SIN CSMC</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Varios!$B$295:$D$295</c:f>
              <c:numCache>
                <c:formatCode>General</c:formatCode>
                <c:ptCount val="3"/>
                <c:pt idx="0">
                  <c:v>2014</c:v>
                </c:pt>
                <c:pt idx="1">
                  <c:v>2015</c:v>
                </c:pt>
                <c:pt idx="2">
                  <c:v>2016</c:v>
                </c:pt>
              </c:numCache>
            </c:numRef>
          </c:cat>
          <c:val>
            <c:numRef>
              <c:f>Varios!$B$297:$D$297</c:f>
              <c:numCache>
                <c:formatCode>General</c:formatCode>
                <c:ptCount val="3"/>
                <c:pt idx="0">
                  <c:v>407</c:v>
                </c:pt>
                <c:pt idx="1">
                  <c:v>473</c:v>
                </c:pt>
                <c:pt idx="2">
                  <c:v>487</c:v>
                </c:pt>
              </c:numCache>
            </c:numRef>
          </c:val>
          <c:smooth val="0"/>
          <c:extLst>
            <c:ext xmlns:c16="http://schemas.microsoft.com/office/drawing/2014/chart" uri="{C3380CC4-5D6E-409C-BE32-E72D297353CC}">
              <c16:uniqueId val="{00000001-EC2B-4FBA-B8E1-F575D5DD02F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135704895"/>
        <c:axId val="2135705727"/>
      </c:lineChart>
      <c:catAx>
        <c:axId val="213570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135705727"/>
        <c:crosses val="autoZero"/>
        <c:auto val="1"/>
        <c:lblAlgn val="ctr"/>
        <c:lblOffset val="100"/>
        <c:noMultiLvlLbl val="0"/>
      </c:catAx>
      <c:valAx>
        <c:axId val="2135705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1357048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Varios!$A$309</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Varios!$B$308:$D$308</c:f>
              <c:strCache>
                <c:ptCount val="3"/>
                <c:pt idx="0">
                  <c:v>Área urbana</c:v>
                </c:pt>
                <c:pt idx="1">
                  <c:v>Área rural</c:v>
                </c:pt>
                <c:pt idx="2">
                  <c:v>Total</c:v>
                </c:pt>
              </c:strCache>
            </c:strRef>
          </c:cat>
          <c:val>
            <c:numRef>
              <c:f>Varios!$B$309:$D$309</c:f>
              <c:numCache>
                <c:formatCode>0.0%</c:formatCode>
                <c:ptCount val="3"/>
                <c:pt idx="0">
                  <c:v>0.39400000000000002</c:v>
                </c:pt>
                <c:pt idx="1">
                  <c:v>0.63100000000000001</c:v>
                </c:pt>
                <c:pt idx="2">
                  <c:v>0.45</c:v>
                </c:pt>
              </c:numCache>
            </c:numRef>
          </c:val>
          <c:extLst>
            <c:ext xmlns:c16="http://schemas.microsoft.com/office/drawing/2014/chart" uri="{C3380CC4-5D6E-409C-BE32-E72D297353CC}">
              <c16:uniqueId val="{00000000-D8A8-47CB-95EC-5E3F06158315}"/>
            </c:ext>
          </c:extLst>
        </c:ser>
        <c:ser>
          <c:idx val="1"/>
          <c:order val="1"/>
          <c:tx>
            <c:strRef>
              <c:f>Varios!$A$310</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Varios!$B$308:$D$308</c:f>
              <c:strCache>
                <c:ptCount val="3"/>
                <c:pt idx="0">
                  <c:v>Área urbana</c:v>
                </c:pt>
                <c:pt idx="1">
                  <c:v>Área rural</c:v>
                </c:pt>
                <c:pt idx="2">
                  <c:v>Total</c:v>
                </c:pt>
              </c:strCache>
            </c:strRef>
          </c:cat>
          <c:val>
            <c:numRef>
              <c:f>Varios!$B$310:$D$310</c:f>
              <c:numCache>
                <c:formatCode>0.0%</c:formatCode>
                <c:ptCount val="3"/>
                <c:pt idx="0">
                  <c:v>0.72099999999999997</c:v>
                </c:pt>
                <c:pt idx="1">
                  <c:v>0.79800000000000004</c:v>
                </c:pt>
                <c:pt idx="2">
                  <c:v>0.73699999999999999</c:v>
                </c:pt>
              </c:numCache>
            </c:numRef>
          </c:val>
          <c:extLst>
            <c:ext xmlns:c16="http://schemas.microsoft.com/office/drawing/2014/chart" uri="{C3380CC4-5D6E-409C-BE32-E72D297353CC}">
              <c16:uniqueId val="{00000001-D8A8-47CB-95EC-5E3F06158315}"/>
            </c:ext>
          </c:extLst>
        </c:ser>
        <c:dLbls>
          <c:showLegendKey val="0"/>
          <c:showVal val="0"/>
          <c:showCatName val="0"/>
          <c:showSerName val="0"/>
          <c:showPercent val="0"/>
          <c:showBubbleSize val="0"/>
        </c:dLbls>
        <c:gapWidth val="219"/>
        <c:overlap val="-27"/>
        <c:axId val="2136499167"/>
        <c:axId val="2136514559"/>
      </c:barChart>
      <c:catAx>
        <c:axId val="213649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136514559"/>
        <c:crosses val="autoZero"/>
        <c:auto val="1"/>
        <c:lblAlgn val="ctr"/>
        <c:lblOffset val="100"/>
        <c:noMultiLvlLbl val="0"/>
      </c:catAx>
      <c:valAx>
        <c:axId val="21365145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13649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Varios!$C$322</c:f>
              <c:strCache>
                <c:ptCount val="1"/>
                <c:pt idx="0">
                  <c:v>Persona con discapacidad</c:v>
                </c:pt>
              </c:strCache>
            </c:strRef>
          </c:tx>
          <c:spPr>
            <a:solidFill>
              <a:srgbClr val="0000CC"/>
            </a:solidFill>
            <a:ln>
              <a:noFill/>
            </a:ln>
            <a:effectLst/>
          </c:spPr>
          <c:invertIfNegative val="0"/>
          <c:cat>
            <c:multiLvlStrRef>
              <c:f>Varios!$A$323:$B$330</c:f>
              <c:multiLvlStrCache>
                <c:ptCount val="8"/>
                <c:lvl>
                  <c:pt idx="0">
                    <c:v>Lima Metropolitana 1/</c:v>
                  </c:pt>
                  <c:pt idx="1">
                    <c:v>Costa 2/</c:v>
                  </c:pt>
                  <c:pt idx="2">
                    <c:v>Sierra</c:v>
                  </c:pt>
                  <c:pt idx="3">
                    <c:v>Selva</c:v>
                  </c:pt>
                  <c:pt idx="4">
                    <c:v>Lima Metropolitana 1/</c:v>
                  </c:pt>
                  <c:pt idx="5">
                    <c:v>Costa 2/</c:v>
                  </c:pt>
                  <c:pt idx="6">
                    <c:v>Sierra</c:v>
                  </c:pt>
                  <c:pt idx="7">
                    <c:v>Selva</c:v>
                  </c:pt>
                </c:lvl>
                <c:lvl>
                  <c:pt idx="0">
                    <c:v>PEA Ocupada</c:v>
                  </c:pt>
                  <c:pt idx="4">
                    <c:v>PEA Desocupada</c:v>
                  </c:pt>
                </c:lvl>
              </c:multiLvlStrCache>
            </c:multiLvlStrRef>
          </c:cat>
          <c:val>
            <c:numRef>
              <c:f>Varios!$C$323:$C$330</c:f>
              <c:numCache>
                <c:formatCode>0.0%</c:formatCode>
                <c:ptCount val="8"/>
                <c:pt idx="0">
                  <c:v>0.255</c:v>
                </c:pt>
                <c:pt idx="1">
                  <c:v>0.36499999999999999</c:v>
                </c:pt>
                <c:pt idx="2">
                  <c:v>0.56799999999999995</c:v>
                </c:pt>
                <c:pt idx="3">
                  <c:v>0.51600000000000001</c:v>
                </c:pt>
                <c:pt idx="4">
                  <c:v>3.6999999999999998E-2</c:v>
                </c:pt>
                <c:pt idx="5">
                  <c:v>1.2999999999999999E-2</c:v>
                </c:pt>
                <c:pt idx="6">
                  <c:v>6.0000000000000001E-3</c:v>
                </c:pt>
                <c:pt idx="7">
                  <c:v>8.0000000000000002E-3</c:v>
                </c:pt>
              </c:numCache>
            </c:numRef>
          </c:val>
          <c:extLst>
            <c:ext xmlns:c16="http://schemas.microsoft.com/office/drawing/2014/chart" uri="{C3380CC4-5D6E-409C-BE32-E72D297353CC}">
              <c16:uniqueId val="{00000000-E17E-4153-ABF6-CB55D80F8287}"/>
            </c:ext>
          </c:extLst>
        </c:ser>
        <c:ser>
          <c:idx val="1"/>
          <c:order val="1"/>
          <c:tx>
            <c:strRef>
              <c:f>Varios!$D$322</c:f>
              <c:strCache>
                <c:ptCount val="1"/>
                <c:pt idx="0">
                  <c:v>Persona sin discapacidad</c:v>
                </c:pt>
              </c:strCache>
            </c:strRef>
          </c:tx>
          <c:spPr>
            <a:solidFill>
              <a:srgbClr val="A40000"/>
            </a:solidFill>
            <a:ln>
              <a:noFill/>
            </a:ln>
            <a:effectLst/>
          </c:spPr>
          <c:invertIfNegative val="0"/>
          <c:cat>
            <c:multiLvlStrRef>
              <c:f>Varios!$A$323:$B$330</c:f>
              <c:multiLvlStrCache>
                <c:ptCount val="8"/>
                <c:lvl>
                  <c:pt idx="0">
                    <c:v>Lima Metropolitana 1/</c:v>
                  </c:pt>
                  <c:pt idx="1">
                    <c:v>Costa 2/</c:v>
                  </c:pt>
                  <c:pt idx="2">
                    <c:v>Sierra</c:v>
                  </c:pt>
                  <c:pt idx="3">
                    <c:v>Selva</c:v>
                  </c:pt>
                  <c:pt idx="4">
                    <c:v>Lima Metropolitana 1/</c:v>
                  </c:pt>
                  <c:pt idx="5">
                    <c:v>Costa 2/</c:v>
                  </c:pt>
                  <c:pt idx="6">
                    <c:v>Sierra</c:v>
                  </c:pt>
                  <c:pt idx="7">
                    <c:v>Selva</c:v>
                  </c:pt>
                </c:lvl>
                <c:lvl>
                  <c:pt idx="0">
                    <c:v>PEA Ocupada</c:v>
                  </c:pt>
                  <c:pt idx="4">
                    <c:v>PEA Desocupada</c:v>
                  </c:pt>
                </c:lvl>
              </c:multiLvlStrCache>
            </c:multiLvlStrRef>
          </c:cat>
          <c:val>
            <c:numRef>
              <c:f>Varios!$D$323:$D$330</c:f>
              <c:numCache>
                <c:formatCode>0.0%</c:formatCode>
                <c:ptCount val="8"/>
                <c:pt idx="0">
                  <c:v>0.66700000000000004</c:v>
                </c:pt>
                <c:pt idx="1">
                  <c:v>0.68400000000000005</c:v>
                </c:pt>
                <c:pt idx="2">
                  <c:v>0.751</c:v>
                </c:pt>
                <c:pt idx="3">
                  <c:v>0.749</c:v>
                </c:pt>
                <c:pt idx="4">
                  <c:v>4.7E-2</c:v>
                </c:pt>
                <c:pt idx="5">
                  <c:v>2.4E-2</c:v>
                </c:pt>
                <c:pt idx="6">
                  <c:v>2.1999999999999999E-2</c:v>
                </c:pt>
                <c:pt idx="7">
                  <c:v>1.6E-2</c:v>
                </c:pt>
              </c:numCache>
            </c:numRef>
          </c:val>
          <c:extLst>
            <c:ext xmlns:c16="http://schemas.microsoft.com/office/drawing/2014/chart" uri="{C3380CC4-5D6E-409C-BE32-E72D297353CC}">
              <c16:uniqueId val="{00000001-E17E-4153-ABF6-CB55D80F8287}"/>
            </c:ext>
          </c:extLst>
        </c:ser>
        <c:dLbls>
          <c:showLegendKey val="0"/>
          <c:showVal val="0"/>
          <c:showCatName val="0"/>
          <c:showSerName val="0"/>
          <c:showPercent val="0"/>
          <c:showBubbleSize val="0"/>
        </c:dLbls>
        <c:gapWidth val="150"/>
        <c:axId val="280748239"/>
        <c:axId val="280751567"/>
      </c:barChart>
      <c:catAx>
        <c:axId val="28074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PE"/>
          </a:p>
        </c:txPr>
        <c:crossAx val="280751567"/>
        <c:crosses val="autoZero"/>
        <c:auto val="1"/>
        <c:lblAlgn val="ctr"/>
        <c:lblOffset val="100"/>
        <c:noMultiLvlLbl val="0"/>
      </c:catAx>
      <c:valAx>
        <c:axId val="2807515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280748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72222222222223"/>
          <c:y val="1.6203703703703703E-2"/>
          <c:w val="0.58333333333333337"/>
          <c:h val="0.97222222222222221"/>
        </c:manualLayout>
      </c:layout>
      <c:pieChart>
        <c:varyColors val="1"/>
        <c:ser>
          <c:idx val="0"/>
          <c:order val="0"/>
          <c:dPt>
            <c:idx val="0"/>
            <c:bubble3D val="0"/>
            <c:spPr>
              <a:solidFill>
                <a:srgbClr val="0000CC"/>
              </a:solidFill>
              <a:ln w="19050">
                <a:solidFill>
                  <a:schemeClr val="lt1"/>
                </a:solidFill>
              </a:ln>
              <a:effectLst/>
            </c:spPr>
            <c:extLst>
              <c:ext xmlns:c16="http://schemas.microsoft.com/office/drawing/2014/chart" uri="{C3380CC4-5D6E-409C-BE32-E72D297353CC}">
                <c16:uniqueId val="{00000001-4E07-4FB3-B738-9A561F69A30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E07-4FB3-B738-9A561F69A30E}"/>
              </c:ext>
            </c:extLst>
          </c:dPt>
          <c:dPt>
            <c:idx val="2"/>
            <c:bubble3D val="0"/>
            <c:spPr>
              <a:solidFill>
                <a:srgbClr val="A40000"/>
              </a:solidFill>
              <a:ln w="19050">
                <a:solidFill>
                  <a:schemeClr val="lt1"/>
                </a:solidFill>
              </a:ln>
              <a:effectLst/>
            </c:spPr>
            <c:extLst>
              <c:ext xmlns:c16="http://schemas.microsoft.com/office/drawing/2014/chart" uri="{C3380CC4-5D6E-409C-BE32-E72D297353CC}">
                <c16:uniqueId val="{00000005-4E07-4FB3-B738-9A561F69A30E}"/>
              </c:ext>
            </c:extLst>
          </c:dPt>
          <c:dLbls>
            <c:dLbl>
              <c:idx val="1"/>
              <c:layout>
                <c:manualLayout>
                  <c:x val="4.5437299023444018E-2"/>
                  <c:y val="2.4305767323316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07-4FB3-B738-9A561F69A30E}"/>
                </c:ext>
              </c:extLst>
            </c:dLbl>
            <c:dLbl>
              <c:idx val="2"/>
              <c:layout>
                <c:manualLayout>
                  <c:x val="3.0792630709419264E-2"/>
                  <c:y val="-0.1279654352215349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07-4FB3-B738-9A561F69A3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Varios!$A$343:$A$345</c:f>
              <c:strCache>
                <c:ptCount val="3"/>
                <c:pt idx="0">
                  <c:v>Con contrato</c:v>
                </c:pt>
                <c:pt idx="1">
                  <c:v>No especificado</c:v>
                </c:pt>
                <c:pt idx="2">
                  <c:v>Sin contrato</c:v>
                </c:pt>
              </c:strCache>
            </c:strRef>
          </c:cat>
          <c:val>
            <c:numRef>
              <c:f>Varios!$B$343:$B$345</c:f>
              <c:numCache>
                <c:formatCode>0.0%</c:formatCode>
                <c:ptCount val="3"/>
                <c:pt idx="0">
                  <c:v>0.38700000000000001</c:v>
                </c:pt>
                <c:pt idx="1">
                  <c:v>2.1000000000000001E-2</c:v>
                </c:pt>
                <c:pt idx="2">
                  <c:v>0.59199999999999997</c:v>
                </c:pt>
              </c:numCache>
            </c:numRef>
          </c:val>
          <c:extLst>
            <c:ext xmlns:c16="http://schemas.microsoft.com/office/drawing/2014/chart" uri="{C3380CC4-5D6E-409C-BE32-E72D297353CC}">
              <c16:uniqueId val="{00000006-4E07-4FB3-B738-9A561F69A30E}"/>
            </c:ext>
          </c:extLst>
        </c:ser>
        <c:dLbls>
          <c:showLegendKey val="0"/>
          <c:showVal val="1"/>
          <c:showCatName val="1"/>
          <c:showSerName val="0"/>
          <c:showPercent val="0"/>
          <c:showBubbleSize val="0"/>
          <c:showLeaderLines val="1"/>
        </c:dLbls>
        <c:firstSliceAng val="28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Varios!$A$356</c:f>
              <c:strCache>
                <c:ptCount val="1"/>
                <c:pt idx="0">
                  <c:v>Persona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Varios!$B$355:$D$355</c:f>
              <c:strCache>
                <c:ptCount val="3"/>
                <c:pt idx="0">
                  <c:v>Total</c:v>
                </c:pt>
                <c:pt idx="1">
                  <c:v>Área urbana</c:v>
                </c:pt>
                <c:pt idx="2">
                  <c:v>Área rural</c:v>
                </c:pt>
              </c:strCache>
            </c:strRef>
          </c:cat>
          <c:val>
            <c:numRef>
              <c:f>Varios!$B$356:$D$356</c:f>
              <c:numCache>
                <c:formatCode>General</c:formatCode>
                <c:ptCount val="3"/>
                <c:pt idx="0">
                  <c:v>792.9</c:v>
                </c:pt>
                <c:pt idx="1">
                  <c:v>966.8</c:v>
                </c:pt>
                <c:pt idx="2">
                  <c:v>381.5</c:v>
                </c:pt>
              </c:numCache>
            </c:numRef>
          </c:val>
          <c:extLst>
            <c:ext xmlns:c16="http://schemas.microsoft.com/office/drawing/2014/chart" uri="{C3380CC4-5D6E-409C-BE32-E72D297353CC}">
              <c16:uniqueId val="{00000000-6EB4-498F-A533-18A453C2C19C}"/>
            </c:ext>
          </c:extLst>
        </c:ser>
        <c:ser>
          <c:idx val="1"/>
          <c:order val="1"/>
          <c:tx>
            <c:strRef>
              <c:f>Varios!$A$357</c:f>
              <c:strCache>
                <c:ptCount val="1"/>
                <c:pt idx="0">
                  <c:v>Persona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Varios!$B$355:$D$355</c:f>
              <c:strCache>
                <c:ptCount val="3"/>
                <c:pt idx="0">
                  <c:v>Total</c:v>
                </c:pt>
                <c:pt idx="1">
                  <c:v>Área urbana</c:v>
                </c:pt>
                <c:pt idx="2">
                  <c:v>Área rural</c:v>
                </c:pt>
              </c:strCache>
            </c:strRef>
          </c:cat>
          <c:val>
            <c:numRef>
              <c:f>Varios!$B$357:$D$357</c:f>
              <c:numCache>
                <c:formatCode>General</c:formatCode>
                <c:ptCount val="3"/>
                <c:pt idx="0">
                  <c:v>1392.3</c:v>
                </c:pt>
                <c:pt idx="1">
                  <c:v>1556.3</c:v>
                </c:pt>
                <c:pt idx="2">
                  <c:v>677.6</c:v>
                </c:pt>
              </c:numCache>
            </c:numRef>
          </c:val>
          <c:extLst>
            <c:ext xmlns:c16="http://schemas.microsoft.com/office/drawing/2014/chart" uri="{C3380CC4-5D6E-409C-BE32-E72D297353CC}">
              <c16:uniqueId val="{00000001-6EB4-498F-A533-18A453C2C19C}"/>
            </c:ext>
          </c:extLst>
        </c:ser>
        <c:dLbls>
          <c:showLegendKey val="0"/>
          <c:showVal val="0"/>
          <c:showCatName val="0"/>
          <c:showSerName val="0"/>
          <c:showPercent val="0"/>
          <c:showBubbleSize val="0"/>
        </c:dLbls>
        <c:gapWidth val="219"/>
        <c:overlap val="-27"/>
        <c:axId val="280765711"/>
        <c:axId val="280748655"/>
      </c:barChart>
      <c:catAx>
        <c:axId val="28076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280748655"/>
        <c:crosses val="autoZero"/>
        <c:auto val="1"/>
        <c:lblAlgn val="ctr"/>
        <c:lblOffset val="100"/>
        <c:noMultiLvlLbl val="0"/>
      </c:catAx>
      <c:valAx>
        <c:axId val="28074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280765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chemeClr val="tx1"/>
          </a:solidFill>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Varios!$A$373</c:f>
              <c:strCache>
                <c:ptCount val="1"/>
                <c:pt idx="0">
                  <c:v>Población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Varios!$B$372:$E$372</c:f>
              <c:strCache>
                <c:ptCount val="4"/>
                <c:pt idx="0">
                  <c:v>Selva</c:v>
                </c:pt>
                <c:pt idx="1">
                  <c:v>Sierra</c:v>
                </c:pt>
                <c:pt idx="2">
                  <c:v>Costa 2/</c:v>
                </c:pt>
                <c:pt idx="3">
                  <c:v>Lima Metropolitana 1/</c:v>
                </c:pt>
              </c:strCache>
            </c:strRef>
          </c:cat>
          <c:val>
            <c:numRef>
              <c:f>Varios!$B$373:$E$373</c:f>
              <c:numCache>
                <c:formatCode>#\ ##0.0</c:formatCode>
                <c:ptCount val="4"/>
                <c:pt idx="0">
                  <c:v>1102.8</c:v>
                </c:pt>
                <c:pt idx="1">
                  <c:v>1031.4000000000001</c:v>
                </c:pt>
                <c:pt idx="2">
                  <c:v>1250.5999999999999</c:v>
                </c:pt>
                <c:pt idx="3">
                  <c:v>1896.7</c:v>
                </c:pt>
              </c:numCache>
            </c:numRef>
          </c:val>
          <c:extLst>
            <c:ext xmlns:c16="http://schemas.microsoft.com/office/drawing/2014/chart" uri="{C3380CC4-5D6E-409C-BE32-E72D297353CC}">
              <c16:uniqueId val="{00000000-947D-45E2-82B9-081E5C16AF79}"/>
            </c:ext>
          </c:extLst>
        </c:ser>
        <c:ser>
          <c:idx val="1"/>
          <c:order val="1"/>
          <c:tx>
            <c:strRef>
              <c:f>Varios!$A$374</c:f>
              <c:strCache>
                <c:ptCount val="1"/>
                <c:pt idx="0">
                  <c:v>Población 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Varios!$B$372:$E$372</c:f>
              <c:strCache>
                <c:ptCount val="4"/>
                <c:pt idx="0">
                  <c:v>Selva</c:v>
                </c:pt>
                <c:pt idx="1">
                  <c:v>Sierra</c:v>
                </c:pt>
                <c:pt idx="2">
                  <c:v>Costa 2/</c:v>
                </c:pt>
                <c:pt idx="3">
                  <c:v>Lima Metropolitana 1/</c:v>
                </c:pt>
              </c:strCache>
            </c:strRef>
          </c:cat>
          <c:val>
            <c:numRef>
              <c:f>Varios!$B$374:$E$374</c:f>
              <c:numCache>
                <c:formatCode>#\ ##0.0</c:formatCode>
                <c:ptCount val="4"/>
                <c:pt idx="0">
                  <c:v>900.6</c:v>
                </c:pt>
                <c:pt idx="1">
                  <c:v>590.4</c:v>
                </c:pt>
                <c:pt idx="2">
                  <c:v>816.7</c:v>
                </c:pt>
                <c:pt idx="3">
                  <c:v>1256.2</c:v>
                </c:pt>
              </c:numCache>
            </c:numRef>
          </c:val>
          <c:extLst>
            <c:ext xmlns:c16="http://schemas.microsoft.com/office/drawing/2014/chart" uri="{C3380CC4-5D6E-409C-BE32-E72D297353CC}">
              <c16:uniqueId val="{00000001-947D-45E2-82B9-081E5C16AF79}"/>
            </c:ext>
          </c:extLst>
        </c:ser>
        <c:dLbls>
          <c:showLegendKey val="0"/>
          <c:showVal val="0"/>
          <c:showCatName val="0"/>
          <c:showSerName val="0"/>
          <c:showPercent val="0"/>
          <c:showBubbleSize val="0"/>
        </c:dLbls>
        <c:gapWidth val="182"/>
        <c:axId val="52003823"/>
        <c:axId val="51995919"/>
      </c:barChart>
      <c:catAx>
        <c:axId val="52003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51995919"/>
        <c:crosses val="autoZero"/>
        <c:auto val="1"/>
        <c:lblAlgn val="ctr"/>
        <c:lblOffset val="100"/>
        <c:noMultiLvlLbl val="0"/>
      </c:catAx>
      <c:valAx>
        <c:axId val="51995919"/>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520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chemeClr val="tx1"/>
          </a:solidFill>
        </a:defRPr>
      </a:pPr>
      <a:endParaRPr lang="es-P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ENAHO2019!$C$49</c:f>
              <c:strCache>
                <c:ptCount val="1"/>
                <c:pt idx="0">
                  <c:v>Persona 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ENAHO2019!$B$62:$B$71</c:f>
              <c:strCache>
                <c:ptCount val="10"/>
                <c:pt idx="0">
                  <c:v>Razones de salud</c:v>
                </c:pt>
                <c:pt idx="1">
                  <c:v>Por su edad</c:v>
                </c:pt>
                <c:pt idx="2">
                  <c:v>No hay trabajo</c:v>
                </c:pt>
                <c:pt idx="3">
                  <c:v>Sus estudios no le permiten</c:v>
                </c:pt>
                <c:pt idx="4">
                  <c:v>Falta de experiencia</c:v>
                </c:pt>
                <c:pt idx="5">
                  <c:v>Falta de capital</c:v>
                </c:pt>
                <c:pt idx="6">
                  <c:v>Se cansó de buscar</c:v>
                </c:pt>
                <c:pt idx="7">
                  <c:v>Quehaceres del hogar no le permiten</c:v>
                </c:pt>
                <c:pt idx="8">
                  <c:v>Otro</c:v>
                </c:pt>
                <c:pt idx="9">
                  <c:v>Espera resultados de su búsqueda anterior</c:v>
                </c:pt>
              </c:strCache>
            </c:strRef>
          </c:cat>
          <c:val>
            <c:numRef>
              <c:f>ENAHO2019!$C$62:$C$71</c:f>
              <c:numCache>
                <c:formatCode>0%</c:formatCode>
                <c:ptCount val="10"/>
                <c:pt idx="0">
                  <c:v>8.4007379054819059E-2</c:v>
                </c:pt>
                <c:pt idx="1">
                  <c:v>0.12562958865873808</c:v>
                </c:pt>
                <c:pt idx="2">
                  <c:v>0.19326456277107321</c:v>
                </c:pt>
                <c:pt idx="3" formatCode="0.0%">
                  <c:v>0.10621052660908842</c:v>
                </c:pt>
                <c:pt idx="4" formatCode="0.0%">
                  <c:v>2.4440628784177673E-2</c:v>
                </c:pt>
                <c:pt idx="5" formatCode="0.0%">
                  <c:v>5.6258116400055638E-3</c:v>
                </c:pt>
                <c:pt idx="6" formatCode="0.0%">
                  <c:v>8.1515318436559975E-3</c:v>
                </c:pt>
                <c:pt idx="7" formatCode="0.0%">
                  <c:v>0.17013162952691827</c:v>
                </c:pt>
                <c:pt idx="8" formatCode="0.0%">
                  <c:v>3.0754087708989207E-2</c:v>
                </c:pt>
                <c:pt idx="9" formatCode="0.0%">
                  <c:v>4.0053689500121101E-2</c:v>
                </c:pt>
              </c:numCache>
            </c:numRef>
          </c:val>
          <c:extLst>
            <c:ext xmlns:c16="http://schemas.microsoft.com/office/drawing/2014/chart" uri="{C3380CC4-5D6E-409C-BE32-E72D297353CC}">
              <c16:uniqueId val="{00000000-7723-412D-A765-A8849711F082}"/>
            </c:ext>
          </c:extLst>
        </c:ser>
        <c:ser>
          <c:idx val="1"/>
          <c:order val="1"/>
          <c:tx>
            <c:strRef>
              <c:f>ENAHO2019!$D$49</c:f>
              <c:strCache>
                <c:ptCount val="1"/>
                <c:pt idx="0">
                  <c:v>Persona con discapacidad</c:v>
                </c:pt>
              </c:strCache>
            </c:strRef>
          </c:tx>
          <c:spPr>
            <a:solidFill>
              <a:srgbClr val="0000FF"/>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1-7723-412D-A765-A8849711F08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ENAHO2019!$B$62:$B$71</c:f>
              <c:strCache>
                <c:ptCount val="10"/>
                <c:pt idx="0">
                  <c:v>Razones de salud</c:v>
                </c:pt>
                <c:pt idx="1">
                  <c:v>Por su edad</c:v>
                </c:pt>
                <c:pt idx="2">
                  <c:v>No hay trabajo</c:v>
                </c:pt>
                <c:pt idx="3">
                  <c:v>Sus estudios no le permiten</c:v>
                </c:pt>
                <c:pt idx="4">
                  <c:v>Falta de experiencia</c:v>
                </c:pt>
                <c:pt idx="5">
                  <c:v>Falta de capital</c:v>
                </c:pt>
                <c:pt idx="6">
                  <c:v>Se cansó de buscar</c:v>
                </c:pt>
                <c:pt idx="7">
                  <c:v>Quehaceres del hogar no le permiten</c:v>
                </c:pt>
                <c:pt idx="8">
                  <c:v>Otro</c:v>
                </c:pt>
                <c:pt idx="9">
                  <c:v>Espera resultados de su búsqueda anterior</c:v>
                </c:pt>
              </c:strCache>
            </c:strRef>
          </c:cat>
          <c:val>
            <c:numRef>
              <c:f>ENAHO2019!$D$62:$D$71</c:f>
              <c:numCache>
                <c:formatCode>0%</c:formatCode>
                <c:ptCount val="10"/>
                <c:pt idx="0">
                  <c:v>0.42789824658705483</c:v>
                </c:pt>
                <c:pt idx="1">
                  <c:v>0.17790702721648557</c:v>
                </c:pt>
                <c:pt idx="2">
                  <c:v>0.12110358416788841</c:v>
                </c:pt>
                <c:pt idx="3" formatCode="0.0%">
                  <c:v>2.7657919470375332E-2</c:v>
                </c:pt>
                <c:pt idx="4" formatCode="0.0%">
                  <c:v>1.6095549144300066E-2</c:v>
                </c:pt>
                <c:pt idx="5" formatCode="0.0%">
                  <c:v>8.7332924184836663E-3</c:v>
                </c:pt>
                <c:pt idx="6" formatCode="0.0%">
                  <c:v>5.5851758363457456E-3</c:v>
                </c:pt>
                <c:pt idx="7" formatCode="0.0%">
                  <c:v>5.4694914040245195E-3</c:v>
                </c:pt>
                <c:pt idx="8" formatCode="0.0%">
                  <c:v>3.0019275319317976E-2</c:v>
                </c:pt>
                <c:pt idx="9" formatCode="0.0%">
                  <c:v>0</c:v>
                </c:pt>
              </c:numCache>
            </c:numRef>
          </c:val>
          <c:extLst>
            <c:ext xmlns:c16="http://schemas.microsoft.com/office/drawing/2014/chart" uri="{C3380CC4-5D6E-409C-BE32-E72D297353CC}">
              <c16:uniqueId val="{00000002-7723-412D-A765-A8849711F082}"/>
            </c:ext>
          </c:extLst>
        </c:ser>
        <c:dLbls>
          <c:showLegendKey val="0"/>
          <c:showVal val="0"/>
          <c:showCatName val="0"/>
          <c:showSerName val="0"/>
          <c:showPercent val="0"/>
          <c:showBubbleSize val="0"/>
        </c:dLbls>
        <c:gapWidth val="80"/>
        <c:axId val="395123680"/>
        <c:axId val="196892432"/>
      </c:barChart>
      <c:catAx>
        <c:axId val="39512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196892432"/>
        <c:crosses val="autoZero"/>
        <c:auto val="1"/>
        <c:lblAlgn val="ctr"/>
        <c:lblOffset val="100"/>
        <c:noMultiLvlLbl val="0"/>
      </c:catAx>
      <c:valAx>
        <c:axId val="1968924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39512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chemeClr val="tx1"/>
          </a:solidFill>
        </a:defRPr>
      </a:pPr>
      <a:endParaRPr lang="es-P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Varios!$A$381</c:f>
              <c:strCache>
                <c:ptCount val="1"/>
                <c:pt idx="0">
                  <c:v>Rural</c:v>
                </c:pt>
              </c:strCache>
            </c:strRef>
          </c:tx>
          <c:spPr>
            <a:solidFill>
              <a:srgbClr val="FF0000"/>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15:layout>
                    <c:manualLayout>
                      <c:w val="0.45193377809392865"/>
                      <c:h val="0.22560030275752421"/>
                    </c:manualLayout>
                  </c15:layout>
                </c:ext>
                <c:ext xmlns:c16="http://schemas.microsoft.com/office/drawing/2014/chart" uri="{C3380CC4-5D6E-409C-BE32-E72D297353CC}">
                  <c16:uniqueId val="{00000000-3E04-4EC0-8611-DA9B3B1459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Varios!$B$381</c:f>
              <c:numCache>
                <c:formatCode>0.0%</c:formatCode>
                <c:ptCount val="1"/>
                <c:pt idx="0">
                  <c:v>7.9000000000000001E-2</c:v>
                </c:pt>
              </c:numCache>
            </c:numRef>
          </c:val>
          <c:extLst>
            <c:ext xmlns:c16="http://schemas.microsoft.com/office/drawing/2014/chart" uri="{C3380CC4-5D6E-409C-BE32-E72D297353CC}">
              <c16:uniqueId val="{00000001-3E04-4EC0-8611-DA9B3B145967}"/>
            </c:ext>
          </c:extLst>
        </c:ser>
        <c:ser>
          <c:idx val="1"/>
          <c:order val="1"/>
          <c:tx>
            <c:strRef>
              <c:f>Varios!$A$382</c:f>
              <c:strCache>
                <c:ptCount val="1"/>
                <c:pt idx="0">
                  <c:v>Urbana</c:v>
                </c:pt>
              </c:strCache>
            </c:strRef>
          </c:tx>
          <c:spPr>
            <a:solidFill>
              <a:srgbClr val="0000CC"/>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3-3E04-4EC0-8611-DA9B3B14596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1"/>
              <c:showPercent val="0"/>
              <c:showBubbleSize val="0"/>
              <c:extLst>
                <c:ext xmlns:c15="http://schemas.microsoft.com/office/drawing/2012/chart" uri="{CE6537A1-D6FC-4f65-9D91-7224C49458BB}">
                  <c15:layout>
                    <c:manualLayout>
                      <c:w val="0.39615117615874257"/>
                      <c:h val="0.29452556295212301"/>
                    </c:manualLayout>
                  </c15:layout>
                </c:ext>
                <c:ext xmlns:c16="http://schemas.microsoft.com/office/drawing/2014/chart" uri="{C3380CC4-5D6E-409C-BE32-E72D297353CC}">
                  <c16:uniqueId val="{00000003-3E04-4EC0-8611-DA9B3B1459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Varios!$B$382</c:f>
              <c:numCache>
                <c:formatCode>0.0%</c:formatCode>
                <c:ptCount val="1"/>
                <c:pt idx="0">
                  <c:v>0.92100000000000004</c:v>
                </c:pt>
              </c:numCache>
            </c:numRef>
          </c:val>
          <c:extLst>
            <c:ext xmlns:c16="http://schemas.microsoft.com/office/drawing/2014/chart" uri="{C3380CC4-5D6E-409C-BE32-E72D297353CC}">
              <c16:uniqueId val="{00000004-3E04-4EC0-8611-DA9B3B145967}"/>
            </c:ext>
          </c:extLst>
        </c:ser>
        <c:dLbls>
          <c:showLegendKey val="0"/>
          <c:showVal val="0"/>
          <c:showCatName val="0"/>
          <c:showSerName val="0"/>
          <c:showPercent val="0"/>
          <c:showBubbleSize val="0"/>
        </c:dLbls>
        <c:gapWidth val="55"/>
        <c:overlap val="100"/>
        <c:axId val="349699215"/>
        <c:axId val="349685487"/>
      </c:barChart>
      <c:catAx>
        <c:axId val="349699215"/>
        <c:scaling>
          <c:orientation val="minMax"/>
        </c:scaling>
        <c:delete val="1"/>
        <c:axPos val="b"/>
        <c:numFmt formatCode="General" sourceLinked="1"/>
        <c:majorTickMark val="none"/>
        <c:minorTickMark val="none"/>
        <c:tickLblPos val="nextTo"/>
        <c:crossAx val="349685487"/>
        <c:crosses val="autoZero"/>
        <c:auto val="1"/>
        <c:lblAlgn val="ctr"/>
        <c:lblOffset val="100"/>
        <c:noMultiLvlLbl val="0"/>
      </c:catAx>
      <c:valAx>
        <c:axId val="349685487"/>
        <c:scaling>
          <c:orientation val="minMax"/>
          <c:max val="1"/>
        </c:scaling>
        <c:delete val="1"/>
        <c:axPos val="l"/>
        <c:numFmt formatCode="0.0%" sourceLinked="1"/>
        <c:majorTickMark val="none"/>
        <c:minorTickMark val="none"/>
        <c:tickLblPos val="nextTo"/>
        <c:crossAx val="3496992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6666666666664"/>
          <c:y val="3.0092592592592591E-2"/>
          <c:w val="0.57777777777777772"/>
          <c:h val="0.96296296296296291"/>
        </c:manualLayout>
      </c:layout>
      <c:pieChart>
        <c:varyColors val="1"/>
        <c:ser>
          <c:idx val="0"/>
          <c:order val="0"/>
          <c:spPr>
            <a:solidFill>
              <a:srgbClr val="C00000"/>
            </a:solidFill>
          </c:spPr>
          <c:dPt>
            <c:idx val="0"/>
            <c:bubble3D val="0"/>
            <c:explosion val="16"/>
            <c:spPr>
              <a:solidFill>
                <a:srgbClr val="A40000"/>
              </a:solidFill>
              <a:ln w="19050">
                <a:solidFill>
                  <a:schemeClr val="lt1"/>
                </a:solidFill>
              </a:ln>
              <a:effectLst/>
            </c:spPr>
            <c:extLst>
              <c:ext xmlns:c16="http://schemas.microsoft.com/office/drawing/2014/chart" uri="{C3380CC4-5D6E-409C-BE32-E72D297353CC}">
                <c16:uniqueId val="{00000001-0341-460B-AB09-29CA0CCF18EA}"/>
              </c:ext>
            </c:extLst>
          </c:dPt>
          <c:dPt>
            <c:idx val="1"/>
            <c:bubble3D val="0"/>
            <c:spPr>
              <a:solidFill>
                <a:srgbClr val="0000CC"/>
              </a:solidFill>
              <a:ln w="19050">
                <a:solidFill>
                  <a:schemeClr val="lt1"/>
                </a:solidFill>
              </a:ln>
              <a:effectLst/>
            </c:spPr>
            <c:extLst>
              <c:ext xmlns:c16="http://schemas.microsoft.com/office/drawing/2014/chart" uri="{C3380CC4-5D6E-409C-BE32-E72D297353CC}">
                <c16:uniqueId val="{00000003-0341-460B-AB09-29CA0CCF18E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341-460B-AB09-29CA0CCF18EA}"/>
              </c:ext>
            </c:extLst>
          </c:dPt>
          <c:dLbls>
            <c:dLbl>
              <c:idx val="1"/>
              <c:layout>
                <c:manualLayout>
                  <c:x val="0.21083669325848514"/>
                  <c:y val="-0.110788738719419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41-460B-AB09-29CA0CCF18EA}"/>
                </c:ext>
              </c:extLst>
            </c:dLbl>
            <c:dLbl>
              <c:idx val="2"/>
              <c:layout>
                <c:manualLayout>
                  <c:x val="-2.1913805697589481E-2"/>
                  <c:y val="-7.7282669848902655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1"/>
              <c:showSerName val="0"/>
              <c:showPercent val="0"/>
              <c:showBubbleSize val="0"/>
              <c:extLst>
                <c:ext xmlns:c15="http://schemas.microsoft.com/office/drawing/2012/chart" uri="{CE6537A1-D6FC-4f65-9D91-7224C49458BB}">
                  <c15:layout>
                    <c:manualLayout>
                      <c:w val="0.28813002191380571"/>
                      <c:h val="0.1661361890608461"/>
                    </c:manualLayout>
                  </c15:layout>
                </c:ext>
                <c:ext xmlns:c16="http://schemas.microsoft.com/office/drawing/2014/chart" uri="{C3380CC4-5D6E-409C-BE32-E72D297353CC}">
                  <c16:uniqueId val="{00000005-0341-460B-AB09-29CA0CCF18E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PE"/>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Varios!$A$384:$A$386</c:f>
              <c:strCache>
                <c:ptCount val="3"/>
                <c:pt idx="0">
                  <c:v>Sí conoce</c:v>
                </c:pt>
                <c:pt idx="1">
                  <c:v>No conoce</c:v>
                </c:pt>
                <c:pt idx="2">
                  <c:v>No especificado</c:v>
                </c:pt>
              </c:strCache>
            </c:strRef>
          </c:cat>
          <c:val>
            <c:numRef>
              <c:f>Varios!$B$384:$B$386</c:f>
              <c:numCache>
                <c:formatCode>0.0%</c:formatCode>
                <c:ptCount val="3"/>
                <c:pt idx="0">
                  <c:v>0.17299999999999999</c:v>
                </c:pt>
                <c:pt idx="1">
                  <c:v>0.81699999999999995</c:v>
                </c:pt>
                <c:pt idx="2">
                  <c:v>1.0999999999999999E-2</c:v>
                </c:pt>
              </c:numCache>
            </c:numRef>
          </c:val>
          <c:extLst>
            <c:ext xmlns:c16="http://schemas.microsoft.com/office/drawing/2014/chart" uri="{C3380CC4-5D6E-409C-BE32-E72D297353CC}">
              <c16:uniqueId val="{00000006-0341-460B-AB09-29CA0CCF18EA}"/>
            </c:ext>
          </c:extLst>
        </c:ser>
        <c:dLbls>
          <c:showLegendKey val="0"/>
          <c:showVal val="1"/>
          <c:showCatName val="1"/>
          <c:showSerName val="0"/>
          <c:showPercent val="0"/>
          <c:showBubbleSize val="0"/>
          <c:showLeaderLines val="1"/>
        </c:dLbls>
        <c:firstSliceAng val="57"/>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s-P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7897824247378"/>
          <c:y val="3.0092592592592591E-2"/>
          <c:w val="0.69435336976320583"/>
          <c:h val="0.92749391727493913"/>
        </c:manualLayout>
      </c:layout>
      <c:pieChart>
        <c:varyColors val="1"/>
        <c:ser>
          <c:idx val="0"/>
          <c:order val="0"/>
          <c:dPt>
            <c:idx val="0"/>
            <c:bubble3D val="0"/>
            <c:spPr>
              <a:solidFill>
                <a:srgbClr val="A40000"/>
              </a:solidFill>
              <a:ln w="19050">
                <a:solidFill>
                  <a:schemeClr val="lt1"/>
                </a:solidFill>
              </a:ln>
              <a:effectLst/>
            </c:spPr>
            <c:extLst>
              <c:ext xmlns:c16="http://schemas.microsoft.com/office/drawing/2014/chart" uri="{C3380CC4-5D6E-409C-BE32-E72D297353CC}">
                <c16:uniqueId val="{00000001-57BF-491E-8A2E-319B56E492DC}"/>
              </c:ext>
            </c:extLst>
          </c:dPt>
          <c:dPt>
            <c:idx val="1"/>
            <c:bubble3D val="0"/>
            <c:spPr>
              <a:solidFill>
                <a:srgbClr val="0000CC"/>
              </a:solidFill>
              <a:ln w="19050">
                <a:solidFill>
                  <a:schemeClr val="lt1"/>
                </a:solidFill>
              </a:ln>
              <a:effectLst/>
            </c:spPr>
            <c:extLst>
              <c:ext xmlns:c16="http://schemas.microsoft.com/office/drawing/2014/chart" uri="{C3380CC4-5D6E-409C-BE32-E72D297353CC}">
                <c16:uniqueId val="{00000003-57BF-491E-8A2E-319B56E492D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7BF-491E-8A2E-319B56E492DC}"/>
              </c:ext>
            </c:extLst>
          </c:dPt>
          <c:dLbls>
            <c:dLbl>
              <c:idx val="1"/>
              <c:layout>
                <c:manualLayout>
                  <c:x val="0.21561464652983947"/>
                  <c:y val="-0.114605820257869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BF-491E-8A2E-319B56E492DC}"/>
                </c:ext>
              </c:extLst>
            </c:dLbl>
            <c:dLbl>
              <c:idx val="2"/>
              <c:layout>
                <c:manualLayout>
                  <c:x val="-3.5144787229466506E-3"/>
                  <c:y val="-0.11917045040902734"/>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BF-491E-8A2E-319B56E492DC}"/>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PE"/>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Varios!$A$401:$A$403</c:f>
              <c:strCache>
                <c:ptCount val="3"/>
                <c:pt idx="0">
                  <c:v>Sí conoce</c:v>
                </c:pt>
                <c:pt idx="1">
                  <c:v>No conoce</c:v>
                </c:pt>
                <c:pt idx="2">
                  <c:v>No especificado</c:v>
                </c:pt>
              </c:strCache>
            </c:strRef>
          </c:cat>
          <c:val>
            <c:numRef>
              <c:f>Varios!$B$401:$B$403</c:f>
              <c:numCache>
                <c:formatCode>0.0%</c:formatCode>
                <c:ptCount val="3"/>
                <c:pt idx="0">
                  <c:v>9.8000000000000004E-2</c:v>
                </c:pt>
                <c:pt idx="1">
                  <c:v>0.88900000000000001</c:v>
                </c:pt>
                <c:pt idx="2">
                  <c:v>1.2999999999999999E-2</c:v>
                </c:pt>
              </c:numCache>
            </c:numRef>
          </c:val>
          <c:extLst>
            <c:ext xmlns:c16="http://schemas.microsoft.com/office/drawing/2014/chart" uri="{C3380CC4-5D6E-409C-BE32-E72D297353CC}">
              <c16:uniqueId val="{00000006-57BF-491E-8A2E-319B56E492DC}"/>
            </c:ext>
          </c:extLst>
        </c:ser>
        <c:dLbls>
          <c:showLegendKey val="0"/>
          <c:showVal val="1"/>
          <c:showCatName val="1"/>
          <c:showSerName val="0"/>
          <c:showPercent val="0"/>
          <c:showBubbleSize val="0"/>
          <c:showLeaderLines val="1"/>
        </c:dLbls>
        <c:firstSliceAng val="67"/>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72222222222222"/>
          <c:y val="0.24305555555555555"/>
          <c:w val="0.60277777777777775"/>
          <c:h val="0.57407407407407407"/>
        </c:manualLayout>
      </c:layout>
      <c:pie3DChart>
        <c:varyColors val="1"/>
        <c:ser>
          <c:idx val="0"/>
          <c:order val="0"/>
          <c:dPt>
            <c:idx val="0"/>
            <c:bubble3D val="0"/>
            <c:spPr>
              <a:solidFill>
                <a:srgbClr val="0000CC"/>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83-4C2C-86DF-52BD29C4F265}"/>
              </c:ext>
            </c:extLst>
          </c:dPt>
          <c:dPt>
            <c:idx val="1"/>
            <c:bubble3D val="0"/>
            <c:spPr>
              <a:solidFill>
                <a:srgbClr val="A4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83-4C2C-86DF-52BD29C4F265}"/>
              </c:ext>
            </c:extLst>
          </c:dPt>
          <c:dPt>
            <c:idx val="2"/>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83-4C2C-86DF-52BD29C4F2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83-4C2C-86DF-52BD29C4F265}"/>
              </c:ext>
            </c:extLst>
          </c:dPt>
          <c:dPt>
            <c:idx val="4"/>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83-4C2C-86DF-52BD29C4F265}"/>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4D83-4C2C-86DF-52BD29C4F265}"/>
              </c:ext>
            </c:extLst>
          </c:dPt>
          <c:dLbls>
            <c:dLbl>
              <c:idx val="0"/>
              <c:layout>
                <c:manualLayout>
                  <c:x val="6.1222659667541559E-3"/>
                  <c:y val="0.1562598425196849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83-4C2C-86DF-52BD29C4F265}"/>
                </c:ext>
              </c:extLst>
            </c:dLbl>
            <c:dLbl>
              <c:idx val="1"/>
              <c:layout>
                <c:manualLayout>
                  <c:x val="-3.2430008748906259E-3"/>
                  <c:y val="0.119276027996500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83-4C2C-86DF-52BD29C4F265}"/>
                </c:ext>
              </c:extLst>
            </c:dLbl>
            <c:dLbl>
              <c:idx val="2"/>
              <c:layout>
                <c:manualLayout>
                  <c:x val="-2.6443569553805776E-2"/>
                  <c:y val="1.94160104986876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83-4C2C-86DF-52BD29C4F265}"/>
                </c:ext>
              </c:extLst>
            </c:dLbl>
            <c:dLbl>
              <c:idx val="3"/>
              <c:layout>
                <c:manualLayout>
                  <c:x val="-7.8170713035870518E-2"/>
                  <c:y val="7.68565908428113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83-4C2C-86DF-52BD29C4F265}"/>
                </c:ext>
              </c:extLst>
            </c:dLbl>
            <c:dLbl>
              <c:idx val="4"/>
              <c:layout>
                <c:manualLayout>
                  <c:x val="-0.16118766404199475"/>
                  <c:y val="-9.995261009040535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83-4C2C-86DF-52BD29C4F265}"/>
                </c:ext>
              </c:extLst>
            </c:dLbl>
            <c:dLbl>
              <c:idx val="5"/>
              <c:layout>
                <c:manualLayout>
                  <c:x val="6.4607830271216041E-2"/>
                  <c:y val="-4.919291338582677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83-4C2C-86DF-52BD29C4F265}"/>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Varios!$A$20:$A$25</c:f>
              <c:strCache>
                <c:ptCount val="6"/>
                <c:pt idx="0">
                  <c:v>Solo para ver</c:v>
                </c:pt>
                <c:pt idx="1">
                  <c:v>Solo para oír</c:v>
                </c:pt>
                <c:pt idx="2">
                  <c:v>Solo para hablar o comunicarse</c:v>
                </c:pt>
                <c:pt idx="3">
                  <c:v>Solo para moverse o caminar</c:v>
                </c:pt>
                <c:pt idx="4">
                  <c:v>Solo para entender o aprender</c:v>
                </c:pt>
                <c:pt idx="5">
                  <c:v>Solo para relacionarse con los demás</c:v>
                </c:pt>
              </c:strCache>
            </c:strRef>
          </c:cat>
          <c:val>
            <c:numRef>
              <c:f>Varios!$B$20:$B$25</c:f>
              <c:numCache>
                <c:formatCode>0.0%</c:formatCode>
                <c:ptCount val="6"/>
                <c:pt idx="0">
                  <c:v>0.48299999999999998</c:v>
                </c:pt>
                <c:pt idx="1">
                  <c:v>7.5999999999999998E-2</c:v>
                </c:pt>
                <c:pt idx="2">
                  <c:v>3.1E-2</c:v>
                </c:pt>
                <c:pt idx="3">
                  <c:v>0.151</c:v>
                </c:pt>
                <c:pt idx="4">
                  <c:v>4.2000000000000003E-2</c:v>
                </c:pt>
                <c:pt idx="5">
                  <c:v>3.3000000000000002E-2</c:v>
                </c:pt>
              </c:numCache>
            </c:numRef>
          </c:val>
          <c:extLst>
            <c:ext xmlns:c16="http://schemas.microsoft.com/office/drawing/2014/chart" uri="{C3380CC4-5D6E-409C-BE32-E72D297353CC}">
              <c16:uniqueId val="{0000000C-4D83-4C2C-86DF-52BD29C4F265}"/>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s-P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Varios!$A$398</c:f>
              <c:strCache>
                <c:ptCount val="1"/>
                <c:pt idx="0">
                  <c:v>Rural</c:v>
                </c:pt>
              </c:strCache>
            </c:strRef>
          </c:tx>
          <c:spPr>
            <a:solidFill>
              <a:srgbClr val="FF0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1"/>
              <c:showCatName val="0"/>
              <c:showSerName val="1"/>
              <c:showPercent val="0"/>
              <c:showBubbleSize val="0"/>
              <c:extLst>
                <c:ext xmlns:c15="http://schemas.microsoft.com/office/drawing/2012/chart" uri="{CE6537A1-D6FC-4f65-9D91-7224C49458BB}">
                  <c15:layout>
                    <c:manualLayout>
                      <c:w val="0.46828581187524415"/>
                      <c:h val="0.22560030275752421"/>
                    </c:manualLayout>
                  </c15:layout>
                </c:ext>
                <c:ext xmlns:c16="http://schemas.microsoft.com/office/drawing/2014/chart" uri="{C3380CC4-5D6E-409C-BE32-E72D297353CC}">
                  <c16:uniqueId val="{00000000-FA43-4AF7-890B-62B0CEB04C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Varios!$B$398</c:f>
              <c:numCache>
                <c:formatCode>0.0%</c:formatCode>
                <c:ptCount val="1"/>
                <c:pt idx="0">
                  <c:v>7.9000000000000001E-2</c:v>
                </c:pt>
              </c:numCache>
            </c:numRef>
          </c:val>
          <c:extLst>
            <c:ext xmlns:c16="http://schemas.microsoft.com/office/drawing/2014/chart" uri="{C3380CC4-5D6E-409C-BE32-E72D297353CC}">
              <c16:uniqueId val="{00000001-FA43-4AF7-890B-62B0CEB04CED}"/>
            </c:ext>
          </c:extLst>
        </c:ser>
        <c:ser>
          <c:idx val="1"/>
          <c:order val="1"/>
          <c:tx>
            <c:strRef>
              <c:f>Varios!$A$399</c:f>
              <c:strCache>
                <c:ptCount val="1"/>
                <c:pt idx="0">
                  <c:v>Urbana</c:v>
                </c:pt>
              </c:strCache>
            </c:strRef>
          </c:tx>
          <c:spPr>
            <a:solidFill>
              <a:schemeClr val="accent2"/>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3-FA43-4AF7-890B-62B0CEB04CE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1"/>
              <c:showPercent val="0"/>
              <c:showBubbleSize val="0"/>
              <c:extLst>
                <c:ext xmlns:c15="http://schemas.microsoft.com/office/drawing/2012/chart" uri="{CE6537A1-D6FC-4f65-9D91-7224C49458BB}">
                  <c15:layout>
                    <c:manualLayout>
                      <c:w val="0.42019589915479927"/>
                      <c:h val="0.29452556295212301"/>
                    </c:manualLayout>
                  </c15:layout>
                </c:ext>
                <c:ext xmlns:c16="http://schemas.microsoft.com/office/drawing/2014/chart" uri="{C3380CC4-5D6E-409C-BE32-E72D297353CC}">
                  <c16:uniqueId val="{00000003-FA43-4AF7-890B-62B0CEB04C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Varios!$B$399</c:f>
              <c:numCache>
                <c:formatCode>0.0%</c:formatCode>
                <c:ptCount val="1"/>
                <c:pt idx="0">
                  <c:v>0.92100000000000004</c:v>
                </c:pt>
              </c:numCache>
            </c:numRef>
          </c:val>
          <c:extLst>
            <c:ext xmlns:c16="http://schemas.microsoft.com/office/drawing/2014/chart" uri="{C3380CC4-5D6E-409C-BE32-E72D297353CC}">
              <c16:uniqueId val="{00000004-FA43-4AF7-890B-62B0CEB04CED}"/>
            </c:ext>
          </c:extLst>
        </c:ser>
        <c:dLbls>
          <c:showLegendKey val="0"/>
          <c:showVal val="0"/>
          <c:showCatName val="0"/>
          <c:showSerName val="0"/>
          <c:showPercent val="0"/>
          <c:showBubbleSize val="0"/>
        </c:dLbls>
        <c:gapWidth val="55"/>
        <c:overlap val="100"/>
        <c:axId val="349699215"/>
        <c:axId val="349685487"/>
      </c:barChart>
      <c:catAx>
        <c:axId val="349699215"/>
        <c:scaling>
          <c:orientation val="minMax"/>
        </c:scaling>
        <c:delete val="1"/>
        <c:axPos val="b"/>
        <c:numFmt formatCode="General" sourceLinked="1"/>
        <c:majorTickMark val="none"/>
        <c:minorTickMark val="none"/>
        <c:tickLblPos val="nextTo"/>
        <c:crossAx val="349685487"/>
        <c:crosses val="autoZero"/>
        <c:auto val="1"/>
        <c:lblAlgn val="ctr"/>
        <c:lblOffset val="100"/>
        <c:noMultiLvlLbl val="0"/>
      </c:catAx>
      <c:valAx>
        <c:axId val="349685487"/>
        <c:scaling>
          <c:orientation val="minMax"/>
          <c:max val="1"/>
        </c:scaling>
        <c:delete val="1"/>
        <c:axPos val="l"/>
        <c:numFmt formatCode="0.0%" sourceLinked="1"/>
        <c:majorTickMark val="none"/>
        <c:minorTickMark val="none"/>
        <c:tickLblPos val="nextTo"/>
        <c:crossAx val="3496992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00CC"/>
            </a:solidFill>
            <a:ln>
              <a:noFill/>
            </a:ln>
            <a:effectLst/>
          </c:spPr>
          <c:invertIfNegative val="0"/>
          <c:dPt>
            <c:idx val="2"/>
            <c:invertIfNegative val="0"/>
            <c:bubble3D val="0"/>
            <c:spPr>
              <a:solidFill>
                <a:srgbClr val="A40000"/>
              </a:solidFill>
              <a:ln>
                <a:noFill/>
              </a:ln>
              <a:effectLst/>
            </c:spPr>
            <c:extLst>
              <c:ext xmlns:c16="http://schemas.microsoft.com/office/drawing/2014/chart" uri="{C3380CC4-5D6E-409C-BE32-E72D297353CC}">
                <c16:uniqueId val="{00000001-FC9C-4469-B5C1-871008D29F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Varios!$A$416:$A$421</c:f>
              <c:strCache>
                <c:ptCount val="6"/>
                <c:pt idx="0">
                  <c:v>Personas afroperuanas</c:v>
                </c:pt>
                <c:pt idx="1">
                  <c:v>Personas privadas de su libertad</c:v>
                </c:pt>
                <c:pt idx="2">
                  <c:v>Personas con discapacidad</c:v>
                </c:pt>
                <c:pt idx="3">
                  <c:v>Poblaciones indígenas</c:v>
                </c:pt>
                <c:pt idx="4">
                  <c:v>Personas con VIH o SIDA</c:v>
                </c:pt>
                <c:pt idx="5">
                  <c:v>Personas homosexuales, trans o bisexuales</c:v>
                </c:pt>
              </c:strCache>
            </c:strRef>
          </c:cat>
          <c:val>
            <c:numRef>
              <c:f>Varios!$B$416:$B$421</c:f>
              <c:numCache>
                <c:formatCode>0%</c:formatCode>
                <c:ptCount val="6"/>
                <c:pt idx="0">
                  <c:v>0.55000000000000004</c:v>
                </c:pt>
                <c:pt idx="1">
                  <c:v>0.56000000000000005</c:v>
                </c:pt>
                <c:pt idx="2">
                  <c:v>0.61</c:v>
                </c:pt>
                <c:pt idx="3">
                  <c:v>0.64</c:v>
                </c:pt>
                <c:pt idx="4">
                  <c:v>0.7</c:v>
                </c:pt>
                <c:pt idx="5">
                  <c:v>0.71</c:v>
                </c:pt>
              </c:numCache>
            </c:numRef>
          </c:val>
          <c:extLst>
            <c:ext xmlns:c16="http://schemas.microsoft.com/office/drawing/2014/chart" uri="{C3380CC4-5D6E-409C-BE32-E72D297353CC}">
              <c16:uniqueId val="{00000002-FC9C-4469-B5C1-871008D29FCC}"/>
            </c:ext>
          </c:extLst>
        </c:ser>
        <c:dLbls>
          <c:showLegendKey val="0"/>
          <c:showVal val="0"/>
          <c:showCatName val="0"/>
          <c:showSerName val="0"/>
          <c:showPercent val="0"/>
          <c:showBubbleSize val="0"/>
        </c:dLbls>
        <c:gapWidth val="182"/>
        <c:axId val="466700655"/>
        <c:axId val="466701903"/>
      </c:barChart>
      <c:catAx>
        <c:axId val="46670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466701903"/>
        <c:crosses val="autoZero"/>
        <c:auto val="1"/>
        <c:lblAlgn val="ctr"/>
        <c:lblOffset val="100"/>
        <c:noMultiLvlLbl val="0"/>
      </c:catAx>
      <c:valAx>
        <c:axId val="4667019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466700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389096265567553"/>
          <c:y val="5.0925925925925923E-2"/>
          <c:w val="0.36394924842370424"/>
          <c:h val="0.8416746864975212"/>
        </c:manualLayout>
      </c:layout>
      <c:barChart>
        <c:barDir val="bar"/>
        <c:grouping val="clustered"/>
        <c:varyColors val="0"/>
        <c:ser>
          <c:idx val="0"/>
          <c:order val="0"/>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Varios!$A$431:$A$436</c:f>
              <c:strCache>
                <c:ptCount val="6"/>
                <c:pt idx="0">
                  <c:v>Es mejor que las personas con discapacidad no tengan que salir de su casa</c:v>
                </c:pt>
                <c:pt idx="1">
                  <c:v>Considera que las personas con discapacidad son menos productivas y generan más costos a sus empresas</c:v>
                </c:pt>
                <c:pt idx="2">
                  <c:v>No estaría dispuesta a contratar a una persona con discapacidad</c:v>
                </c:pt>
                <c:pt idx="3">
                  <c:v>No estaría dispuesta a contratar a una persona con discapacidad intelectual</c:v>
                </c:pt>
                <c:pt idx="4">
                  <c:v>Los niños y niñas con discapacidad intelectual debe estudiar en colegios especiales y no en colegios particulares</c:v>
                </c:pt>
                <c:pt idx="5">
                  <c:v>Las personas con discapacidad intelectual no pueden tomar decisiones autónomamente</c:v>
                </c:pt>
              </c:strCache>
            </c:strRef>
          </c:cat>
          <c:val>
            <c:numRef>
              <c:f>Varios!$B$431:$B$436</c:f>
              <c:numCache>
                <c:formatCode>0%</c:formatCode>
                <c:ptCount val="6"/>
                <c:pt idx="0">
                  <c:v>0.1</c:v>
                </c:pt>
                <c:pt idx="1">
                  <c:v>0.2</c:v>
                </c:pt>
                <c:pt idx="2">
                  <c:v>0.25</c:v>
                </c:pt>
                <c:pt idx="3">
                  <c:v>0.33</c:v>
                </c:pt>
                <c:pt idx="4">
                  <c:v>0.53</c:v>
                </c:pt>
                <c:pt idx="5">
                  <c:v>0.6</c:v>
                </c:pt>
              </c:numCache>
            </c:numRef>
          </c:val>
          <c:extLst>
            <c:ext xmlns:c16="http://schemas.microsoft.com/office/drawing/2014/chart" uri="{C3380CC4-5D6E-409C-BE32-E72D297353CC}">
              <c16:uniqueId val="{00000000-A521-45CC-B02D-0D0B3872CB64}"/>
            </c:ext>
          </c:extLst>
        </c:ser>
        <c:dLbls>
          <c:showLegendKey val="0"/>
          <c:showVal val="0"/>
          <c:showCatName val="0"/>
          <c:showSerName val="0"/>
          <c:showPercent val="0"/>
          <c:showBubbleSize val="0"/>
        </c:dLbls>
        <c:gapWidth val="182"/>
        <c:axId val="474242591"/>
        <c:axId val="474251743"/>
      </c:barChart>
      <c:catAx>
        <c:axId val="474242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474251743"/>
        <c:crosses val="autoZero"/>
        <c:auto val="1"/>
        <c:lblAlgn val="ctr"/>
        <c:lblOffset val="100"/>
        <c:noMultiLvlLbl val="0"/>
      </c:catAx>
      <c:valAx>
        <c:axId val="4742517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474242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35606000512551"/>
          <c:y val="0.15277777777777779"/>
          <c:w val="0.44989344226325961"/>
          <c:h val="0.83247138784823305"/>
        </c:manualLayout>
      </c:layout>
      <c:barChart>
        <c:barDir val="bar"/>
        <c:grouping val="stacked"/>
        <c:varyColors val="0"/>
        <c:ser>
          <c:idx val="0"/>
          <c:order val="0"/>
          <c:tx>
            <c:strRef>
              <c:f>Hoja2!$B$31</c:f>
              <c:strCache>
                <c:ptCount val="1"/>
                <c:pt idx="0">
                  <c:v>5-Muy discriminado</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Hoja2!$A$32:$A$44</c:f>
              <c:strCache>
                <c:ptCount val="13"/>
                <c:pt idx="0">
                  <c:v>Niños, niñas, y adolescentes</c:v>
                </c:pt>
                <c:pt idx="1">
                  <c:v>Personas que defienden los derechos humanos</c:v>
                </c:pt>
                <c:pt idx="2">
                  <c:v>Personas de nacional extranjera</c:v>
                </c:pt>
                <c:pt idx="3">
                  <c:v>Trabajadores/as del hogar remuneradas</c:v>
                </c:pt>
                <c:pt idx="4">
                  <c:v>Víctimas del conflicto interno </c:v>
                </c:pt>
                <c:pt idx="5">
                  <c:v>Mujeres</c:v>
                </c:pt>
                <c:pt idx="6">
                  <c:v>Personas adultas mayores</c:v>
                </c:pt>
                <c:pt idx="7">
                  <c:v>Personas afroperuanas</c:v>
                </c:pt>
                <c:pt idx="8">
                  <c:v>Personas privadas de su libertad</c:v>
                </c:pt>
                <c:pt idx="9">
                  <c:v>Personas con discapacidad</c:v>
                </c:pt>
                <c:pt idx="10">
                  <c:v>Poblaciones indígenas</c:v>
                </c:pt>
                <c:pt idx="11">
                  <c:v>Personas con VIH o SIDA</c:v>
                </c:pt>
                <c:pt idx="12">
                  <c:v>Personas homosexuales, trans y bisexuales</c:v>
                </c:pt>
              </c:strCache>
            </c:strRef>
          </c:cat>
          <c:val>
            <c:numRef>
              <c:f>Hoja2!$B$32:$B$44</c:f>
              <c:numCache>
                <c:formatCode>0%</c:formatCode>
                <c:ptCount val="13"/>
                <c:pt idx="0">
                  <c:v>0.13</c:v>
                </c:pt>
                <c:pt idx="1">
                  <c:v>0.2</c:v>
                </c:pt>
                <c:pt idx="2">
                  <c:v>0.2</c:v>
                </c:pt>
                <c:pt idx="3">
                  <c:v>0.24</c:v>
                </c:pt>
                <c:pt idx="4">
                  <c:v>0.28999999999999998</c:v>
                </c:pt>
                <c:pt idx="5">
                  <c:v>0.3</c:v>
                </c:pt>
                <c:pt idx="6">
                  <c:v>0.28999999999999998</c:v>
                </c:pt>
                <c:pt idx="7">
                  <c:v>0.3</c:v>
                </c:pt>
                <c:pt idx="8">
                  <c:v>0.32</c:v>
                </c:pt>
                <c:pt idx="9">
                  <c:v>0.34</c:v>
                </c:pt>
                <c:pt idx="10">
                  <c:v>0.39</c:v>
                </c:pt>
                <c:pt idx="11">
                  <c:v>0.46</c:v>
                </c:pt>
                <c:pt idx="12">
                  <c:v>0.47</c:v>
                </c:pt>
              </c:numCache>
            </c:numRef>
          </c:val>
          <c:extLst>
            <c:ext xmlns:c16="http://schemas.microsoft.com/office/drawing/2014/chart" uri="{C3380CC4-5D6E-409C-BE32-E72D297353CC}">
              <c16:uniqueId val="{00000000-67E6-4505-8234-2201EE74D073}"/>
            </c:ext>
          </c:extLst>
        </c:ser>
        <c:ser>
          <c:idx val="1"/>
          <c:order val="1"/>
          <c:tx>
            <c:strRef>
              <c:f>Hoja2!$C$31</c:f>
              <c:strCache>
                <c:ptCount val="1"/>
                <c:pt idx="0">
                  <c:v>4</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Hoja2!$A$32:$A$44</c:f>
              <c:strCache>
                <c:ptCount val="13"/>
                <c:pt idx="0">
                  <c:v>Niños, niñas, y adolescentes</c:v>
                </c:pt>
                <c:pt idx="1">
                  <c:v>Personas que defienden los derechos humanos</c:v>
                </c:pt>
                <c:pt idx="2">
                  <c:v>Personas de nacional extranjera</c:v>
                </c:pt>
                <c:pt idx="3">
                  <c:v>Trabajadores/as del hogar remuneradas</c:v>
                </c:pt>
                <c:pt idx="4">
                  <c:v>Víctimas del conflicto interno </c:v>
                </c:pt>
                <c:pt idx="5">
                  <c:v>Mujeres</c:v>
                </c:pt>
                <c:pt idx="6">
                  <c:v>Personas adultas mayores</c:v>
                </c:pt>
                <c:pt idx="7">
                  <c:v>Personas afroperuanas</c:v>
                </c:pt>
                <c:pt idx="8">
                  <c:v>Personas privadas de su libertad</c:v>
                </c:pt>
                <c:pt idx="9">
                  <c:v>Personas con discapacidad</c:v>
                </c:pt>
                <c:pt idx="10">
                  <c:v>Poblaciones indígenas</c:v>
                </c:pt>
                <c:pt idx="11">
                  <c:v>Personas con VIH o SIDA</c:v>
                </c:pt>
                <c:pt idx="12">
                  <c:v>Personas homosexuales, trans y bisexuales</c:v>
                </c:pt>
              </c:strCache>
            </c:strRef>
          </c:cat>
          <c:val>
            <c:numRef>
              <c:f>Hoja2!$C$32:$C$44</c:f>
              <c:numCache>
                <c:formatCode>0%</c:formatCode>
                <c:ptCount val="13"/>
                <c:pt idx="0">
                  <c:v>0.18</c:v>
                </c:pt>
                <c:pt idx="1">
                  <c:v>0.19</c:v>
                </c:pt>
                <c:pt idx="2">
                  <c:v>0.19</c:v>
                </c:pt>
                <c:pt idx="3">
                  <c:v>0.24</c:v>
                </c:pt>
                <c:pt idx="4">
                  <c:v>0.22</c:v>
                </c:pt>
                <c:pt idx="5">
                  <c:v>0.23</c:v>
                </c:pt>
                <c:pt idx="6">
                  <c:v>0.26</c:v>
                </c:pt>
                <c:pt idx="7">
                  <c:v>0.25</c:v>
                </c:pt>
                <c:pt idx="8">
                  <c:v>0.24</c:v>
                </c:pt>
                <c:pt idx="9">
                  <c:v>0.27</c:v>
                </c:pt>
                <c:pt idx="10">
                  <c:v>0.25</c:v>
                </c:pt>
                <c:pt idx="11">
                  <c:v>0.23</c:v>
                </c:pt>
                <c:pt idx="12">
                  <c:v>0.23</c:v>
                </c:pt>
              </c:numCache>
            </c:numRef>
          </c:val>
          <c:extLst>
            <c:ext xmlns:c16="http://schemas.microsoft.com/office/drawing/2014/chart" uri="{C3380CC4-5D6E-409C-BE32-E72D297353CC}">
              <c16:uniqueId val="{00000001-67E6-4505-8234-2201EE74D073}"/>
            </c:ext>
          </c:extLst>
        </c:ser>
        <c:ser>
          <c:idx val="2"/>
          <c:order val="2"/>
          <c:tx>
            <c:strRef>
              <c:f>Hoja2!$D$31</c:f>
              <c:strCache>
                <c:ptCount val="1"/>
                <c:pt idx="0">
                  <c:v>3</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Hoja2!$A$32:$A$44</c:f>
              <c:strCache>
                <c:ptCount val="13"/>
                <c:pt idx="0">
                  <c:v>Niños, niñas, y adolescentes</c:v>
                </c:pt>
                <c:pt idx="1">
                  <c:v>Personas que defienden los derechos humanos</c:v>
                </c:pt>
                <c:pt idx="2">
                  <c:v>Personas de nacional extranjera</c:v>
                </c:pt>
                <c:pt idx="3">
                  <c:v>Trabajadores/as del hogar remuneradas</c:v>
                </c:pt>
                <c:pt idx="4">
                  <c:v>Víctimas del conflicto interno </c:v>
                </c:pt>
                <c:pt idx="5">
                  <c:v>Mujeres</c:v>
                </c:pt>
                <c:pt idx="6">
                  <c:v>Personas adultas mayores</c:v>
                </c:pt>
                <c:pt idx="7">
                  <c:v>Personas afroperuanas</c:v>
                </c:pt>
                <c:pt idx="8">
                  <c:v>Personas privadas de su libertad</c:v>
                </c:pt>
                <c:pt idx="9">
                  <c:v>Personas con discapacidad</c:v>
                </c:pt>
                <c:pt idx="10">
                  <c:v>Poblaciones indígenas</c:v>
                </c:pt>
                <c:pt idx="11">
                  <c:v>Personas con VIH o SIDA</c:v>
                </c:pt>
                <c:pt idx="12">
                  <c:v>Personas homosexuales, trans y bisexuales</c:v>
                </c:pt>
              </c:strCache>
            </c:strRef>
          </c:cat>
          <c:val>
            <c:numRef>
              <c:f>Hoja2!$D$32:$D$44</c:f>
              <c:numCache>
                <c:formatCode>0%</c:formatCode>
                <c:ptCount val="13"/>
                <c:pt idx="0">
                  <c:v>0.28999999999999998</c:v>
                </c:pt>
                <c:pt idx="1">
                  <c:v>0.28999999999999998</c:v>
                </c:pt>
                <c:pt idx="2">
                  <c:v>0.28000000000000003</c:v>
                </c:pt>
                <c:pt idx="3">
                  <c:v>0.28999999999999998</c:v>
                </c:pt>
                <c:pt idx="4">
                  <c:v>0.26</c:v>
                </c:pt>
                <c:pt idx="5">
                  <c:v>0.23</c:v>
                </c:pt>
                <c:pt idx="6">
                  <c:v>0.24</c:v>
                </c:pt>
                <c:pt idx="7">
                  <c:v>0.25</c:v>
                </c:pt>
                <c:pt idx="8">
                  <c:v>0.25</c:v>
                </c:pt>
                <c:pt idx="9">
                  <c:v>0.2</c:v>
                </c:pt>
                <c:pt idx="10">
                  <c:v>0.2</c:v>
                </c:pt>
                <c:pt idx="11">
                  <c:v>0.15</c:v>
                </c:pt>
                <c:pt idx="12">
                  <c:v>0.15</c:v>
                </c:pt>
              </c:numCache>
            </c:numRef>
          </c:val>
          <c:extLst>
            <c:ext xmlns:c16="http://schemas.microsoft.com/office/drawing/2014/chart" uri="{C3380CC4-5D6E-409C-BE32-E72D297353CC}">
              <c16:uniqueId val="{00000002-67E6-4505-8234-2201EE74D073}"/>
            </c:ext>
          </c:extLst>
        </c:ser>
        <c:ser>
          <c:idx val="3"/>
          <c:order val="3"/>
          <c:tx>
            <c:strRef>
              <c:f>Hoja2!$E$31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Hoja2!$A$32:$A$44</c:f>
              <c:strCache>
                <c:ptCount val="13"/>
                <c:pt idx="0">
                  <c:v>Niños, niñas, y adolescentes</c:v>
                </c:pt>
                <c:pt idx="1">
                  <c:v>Personas que defienden los derechos humanos</c:v>
                </c:pt>
                <c:pt idx="2">
                  <c:v>Personas de nacional extranjera</c:v>
                </c:pt>
                <c:pt idx="3">
                  <c:v>Trabajadores/as del hogar remuneradas</c:v>
                </c:pt>
                <c:pt idx="4">
                  <c:v>Víctimas del conflicto interno </c:v>
                </c:pt>
                <c:pt idx="5">
                  <c:v>Mujeres</c:v>
                </c:pt>
                <c:pt idx="6">
                  <c:v>Personas adultas mayores</c:v>
                </c:pt>
                <c:pt idx="7">
                  <c:v>Personas afroperuanas</c:v>
                </c:pt>
                <c:pt idx="8">
                  <c:v>Personas privadas de su libertad</c:v>
                </c:pt>
                <c:pt idx="9">
                  <c:v>Personas con discapacidad</c:v>
                </c:pt>
                <c:pt idx="10">
                  <c:v>Poblaciones indígenas</c:v>
                </c:pt>
                <c:pt idx="11">
                  <c:v>Personas con VIH o SIDA</c:v>
                </c:pt>
                <c:pt idx="12">
                  <c:v>Personas homosexuales, trans y bisexuales</c:v>
                </c:pt>
              </c:strCache>
            </c:strRef>
          </c:cat>
          <c:val>
            <c:numRef>
              <c:f>Hoja2!$E$32:$E$44</c:f>
              <c:numCache>
                <c:formatCode>0%</c:formatCode>
                <c:ptCount val="13"/>
                <c:pt idx="0">
                  <c:v>0.22</c:v>
                </c:pt>
                <c:pt idx="1">
                  <c:v>0.17</c:v>
                </c:pt>
                <c:pt idx="2">
                  <c:v>0.18</c:v>
                </c:pt>
                <c:pt idx="3">
                  <c:v>0.15</c:v>
                </c:pt>
                <c:pt idx="4">
                  <c:v>0.13</c:v>
                </c:pt>
                <c:pt idx="5">
                  <c:v>0.14000000000000001</c:v>
                </c:pt>
                <c:pt idx="6">
                  <c:v>0.13</c:v>
                </c:pt>
                <c:pt idx="7">
                  <c:v>0.12</c:v>
                </c:pt>
                <c:pt idx="8">
                  <c:v>0.1</c:v>
                </c:pt>
                <c:pt idx="9">
                  <c:v>0.11</c:v>
                </c:pt>
                <c:pt idx="10">
                  <c:v>0.1</c:v>
                </c:pt>
                <c:pt idx="11">
                  <c:v>0.08</c:v>
                </c:pt>
                <c:pt idx="12">
                  <c:v>0.08</c:v>
                </c:pt>
              </c:numCache>
            </c:numRef>
          </c:val>
          <c:extLst>
            <c:ext xmlns:c16="http://schemas.microsoft.com/office/drawing/2014/chart" uri="{C3380CC4-5D6E-409C-BE32-E72D297353CC}">
              <c16:uniqueId val="{00000003-67E6-4505-8234-2201EE74D073}"/>
            </c:ext>
          </c:extLst>
        </c:ser>
        <c:ser>
          <c:idx val="4"/>
          <c:order val="4"/>
          <c:tx>
            <c:strRef>
              <c:f>Hoja2!$F$31</c:f>
              <c:strCache>
                <c:ptCount val="1"/>
                <c:pt idx="0">
                  <c:v>1-Nada discriminado</c:v>
                </c:pt>
              </c:strCache>
            </c:strRef>
          </c:tx>
          <c:spPr>
            <a:solidFill>
              <a:srgbClr val="66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Hoja2!$A$32:$A$44</c:f>
              <c:strCache>
                <c:ptCount val="13"/>
                <c:pt idx="0">
                  <c:v>Niños, niñas, y adolescentes</c:v>
                </c:pt>
                <c:pt idx="1">
                  <c:v>Personas que defienden los derechos humanos</c:v>
                </c:pt>
                <c:pt idx="2">
                  <c:v>Personas de nacional extranjera</c:v>
                </c:pt>
                <c:pt idx="3">
                  <c:v>Trabajadores/as del hogar remuneradas</c:v>
                </c:pt>
                <c:pt idx="4">
                  <c:v>Víctimas del conflicto interno </c:v>
                </c:pt>
                <c:pt idx="5">
                  <c:v>Mujeres</c:v>
                </c:pt>
                <c:pt idx="6">
                  <c:v>Personas adultas mayores</c:v>
                </c:pt>
                <c:pt idx="7">
                  <c:v>Personas afroperuanas</c:v>
                </c:pt>
                <c:pt idx="8">
                  <c:v>Personas privadas de su libertad</c:v>
                </c:pt>
                <c:pt idx="9">
                  <c:v>Personas con discapacidad</c:v>
                </c:pt>
                <c:pt idx="10">
                  <c:v>Poblaciones indígenas</c:v>
                </c:pt>
                <c:pt idx="11">
                  <c:v>Personas con VIH o SIDA</c:v>
                </c:pt>
                <c:pt idx="12">
                  <c:v>Personas homosexuales, trans y bisexuales</c:v>
                </c:pt>
              </c:strCache>
            </c:strRef>
          </c:cat>
          <c:val>
            <c:numRef>
              <c:f>Hoja2!$F$32:$F$44</c:f>
              <c:numCache>
                <c:formatCode>0%</c:formatCode>
                <c:ptCount val="13"/>
                <c:pt idx="0">
                  <c:v>0.17</c:v>
                </c:pt>
                <c:pt idx="1">
                  <c:v>0.15</c:v>
                </c:pt>
                <c:pt idx="2">
                  <c:v>0.13</c:v>
                </c:pt>
                <c:pt idx="3">
                  <c:v>0.06</c:v>
                </c:pt>
                <c:pt idx="4">
                  <c:v>0.08</c:v>
                </c:pt>
                <c:pt idx="5">
                  <c:v>0.09</c:v>
                </c:pt>
                <c:pt idx="6">
                  <c:v>0.08</c:v>
                </c:pt>
                <c:pt idx="7">
                  <c:v>7.0000000000000007E-2</c:v>
                </c:pt>
                <c:pt idx="8">
                  <c:v>7.0000000000000007E-2</c:v>
                </c:pt>
                <c:pt idx="9">
                  <c:v>7.0000000000000007E-2</c:v>
                </c:pt>
                <c:pt idx="10">
                  <c:v>0.05</c:v>
                </c:pt>
                <c:pt idx="11">
                  <c:v>0.05</c:v>
                </c:pt>
                <c:pt idx="12">
                  <c:v>0.05</c:v>
                </c:pt>
              </c:numCache>
            </c:numRef>
          </c:val>
          <c:extLst>
            <c:ext xmlns:c16="http://schemas.microsoft.com/office/drawing/2014/chart" uri="{C3380CC4-5D6E-409C-BE32-E72D297353CC}">
              <c16:uniqueId val="{00000004-67E6-4505-8234-2201EE74D073}"/>
            </c:ext>
          </c:extLst>
        </c:ser>
        <c:ser>
          <c:idx val="5"/>
          <c:order val="5"/>
          <c:tx>
            <c:strRef>
              <c:f>Hoja2!$G$31</c:f>
              <c:strCache>
                <c:ptCount val="1"/>
                <c:pt idx="0">
                  <c:v>No precisa</c:v>
                </c:pt>
              </c:strCache>
            </c:strRef>
          </c:tx>
          <c:spPr>
            <a:solidFill>
              <a:schemeClr val="accent6"/>
            </a:solidFill>
            <a:ln>
              <a:noFill/>
            </a:ln>
            <a:effectLst/>
          </c:spPr>
          <c:invertIfNegative val="0"/>
          <c:cat>
            <c:strRef>
              <c:f>Hoja2!$A$32:$A$44</c:f>
              <c:strCache>
                <c:ptCount val="13"/>
                <c:pt idx="0">
                  <c:v>Niños, niñas, y adolescentes</c:v>
                </c:pt>
                <c:pt idx="1">
                  <c:v>Personas que defienden los derechos humanos</c:v>
                </c:pt>
                <c:pt idx="2">
                  <c:v>Personas de nacional extranjera</c:v>
                </c:pt>
                <c:pt idx="3">
                  <c:v>Trabajadores/as del hogar remuneradas</c:v>
                </c:pt>
                <c:pt idx="4">
                  <c:v>Víctimas del conflicto interno </c:v>
                </c:pt>
                <c:pt idx="5">
                  <c:v>Mujeres</c:v>
                </c:pt>
                <c:pt idx="6">
                  <c:v>Personas adultas mayores</c:v>
                </c:pt>
                <c:pt idx="7">
                  <c:v>Personas afroperuanas</c:v>
                </c:pt>
                <c:pt idx="8">
                  <c:v>Personas privadas de su libertad</c:v>
                </c:pt>
                <c:pt idx="9">
                  <c:v>Personas con discapacidad</c:v>
                </c:pt>
                <c:pt idx="10">
                  <c:v>Poblaciones indígenas</c:v>
                </c:pt>
                <c:pt idx="11">
                  <c:v>Personas con VIH o SIDA</c:v>
                </c:pt>
                <c:pt idx="12">
                  <c:v>Personas homosexuales, trans y bisexuales</c:v>
                </c:pt>
              </c:strCache>
            </c:strRef>
          </c:cat>
          <c:val>
            <c:numRef>
              <c:f>Hoja2!$G$32:$G$44</c:f>
              <c:numCache>
                <c:formatCode>0%</c:formatCode>
                <c:ptCount val="13"/>
                <c:pt idx="0">
                  <c:v>1.0000000000000009E-2</c:v>
                </c:pt>
                <c:pt idx="1">
                  <c:v>0</c:v>
                </c:pt>
                <c:pt idx="2">
                  <c:v>1.9999999999999907E-2</c:v>
                </c:pt>
                <c:pt idx="3">
                  <c:v>2.0000000000000018E-2</c:v>
                </c:pt>
                <c:pt idx="4">
                  <c:v>2.0000000000000018E-2</c:v>
                </c:pt>
                <c:pt idx="5">
                  <c:v>1.0000000000000009E-2</c:v>
                </c:pt>
                <c:pt idx="6">
                  <c:v>0</c:v>
                </c:pt>
                <c:pt idx="7">
                  <c:v>1.0000000000000009E-2</c:v>
                </c:pt>
                <c:pt idx="8">
                  <c:v>2.0000000000000018E-2</c:v>
                </c:pt>
                <c:pt idx="9">
                  <c:v>1.0000000000000009E-2</c:v>
                </c:pt>
                <c:pt idx="10">
                  <c:v>9.9999999999998979E-3</c:v>
                </c:pt>
                <c:pt idx="11">
                  <c:v>2.9999999999999916E-2</c:v>
                </c:pt>
                <c:pt idx="12">
                  <c:v>2.0000000000000018E-2</c:v>
                </c:pt>
              </c:numCache>
            </c:numRef>
          </c:val>
          <c:extLst>
            <c:ext xmlns:c16="http://schemas.microsoft.com/office/drawing/2014/chart" uri="{C3380CC4-5D6E-409C-BE32-E72D297353CC}">
              <c16:uniqueId val="{00000005-67E6-4505-8234-2201EE74D073}"/>
            </c:ext>
          </c:extLst>
        </c:ser>
        <c:dLbls>
          <c:showLegendKey val="0"/>
          <c:showVal val="0"/>
          <c:showCatName val="0"/>
          <c:showSerName val="0"/>
          <c:showPercent val="0"/>
          <c:showBubbleSize val="0"/>
        </c:dLbls>
        <c:gapWidth val="50"/>
        <c:overlap val="100"/>
        <c:axId val="52688063"/>
        <c:axId val="52685567"/>
      </c:barChart>
      <c:catAx>
        <c:axId val="52688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52685567"/>
        <c:crosses val="autoZero"/>
        <c:auto val="1"/>
        <c:lblAlgn val="ctr"/>
        <c:lblOffset val="100"/>
        <c:noMultiLvlLbl val="0"/>
      </c:catAx>
      <c:valAx>
        <c:axId val="52685567"/>
        <c:scaling>
          <c:orientation val="minMax"/>
          <c:max val="1"/>
        </c:scaling>
        <c:delete val="1"/>
        <c:axPos val="b"/>
        <c:numFmt formatCode="0%" sourceLinked="1"/>
        <c:majorTickMark val="none"/>
        <c:minorTickMark val="none"/>
        <c:tickLblPos val="nextTo"/>
        <c:crossAx val="52688063"/>
        <c:crosses val="autoZero"/>
        <c:crossBetween val="between"/>
      </c:valAx>
      <c:spPr>
        <a:noFill/>
        <a:ln>
          <a:noFill/>
        </a:ln>
        <a:effectLst/>
      </c:spPr>
    </c:plotArea>
    <c:legend>
      <c:legendPos val="b"/>
      <c:layout>
        <c:manualLayout>
          <c:xMode val="edge"/>
          <c:yMode val="edge"/>
          <c:x val="9.5307866443747488E-2"/>
          <c:y val="4.6874453193350825E-2"/>
          <c:w val="0.75610771359359563"/>
          <c:h val="6.485290125905665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s-P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Varios!$A$69</c:f>
              <c:strCache>
                <c:ptCount val="1"/>
                <c:pt idx="0">
                  <c:v>Últimos 12 meses</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Varios!$B$68:$E$68</c:f>
              <c:strCache>
                <c:ptCount val="4"/>
                <c:pt idx="0">
                  <c:v>Psicológica</c:v>
                </c:pt>
                <c:pt idx="1">
                  <c:v>Física</c:v>
                </c:pt>
                <c:pt idx="2">
                  <c:v>Económica</c:v>
                </c:pt>
                <c:pt idx="3">
                  <c:v>Sexual</c:v>
                </c:pt>
              </c:strCache>
            </c:strRef>
          </c:cat>
          <c:val>
            <c:numRef>
              <c:f>Varios!$B$69:$E$69</c:f>
              <c:numCache>
                <c:formatCode>0.0%</c:formatCode>
                <c:ptCount val="4"/>
                <c:pt idx="0">
                  <c:v>0.109</c:v>
                </c:pt>
                <c:pt idx="1">
                  <c:v>3.5000000000000003E-2</c:v>
                </c:pt>
                <c:pt idx="2">
                  <c:v>0.13300000000000001</c:v>
                </c:pt>
                <c:pt idx="3">
                  <c:v>2.8000000000000001E-2</c:v>
                </c:pt>
              </c:numCache>
            </c:numRef>
          </c:val>
          <c:extLst>
            <c:ext xmlns:c16="http://schemas.microsoft.com/office/drawing/2014/chart" uri="{C3380CC4-5D6E-409C-BE32-E72D297353CC}">
              <c16:uniqueId val="{00000000-0F46-436F-A561-B05F3956B28C}"/>
            </c:ext>
          </c:extLst>
        </c:ser>
        <c:ser>
          <c:idx val="1"/>
          <c:order val="1"/>
          <c:tx>
            <c:strRef>
              <c:f>Varios!$A$70</c:f>
              <c:strCache>
                <c:ptCount val="1"/>
                <c:pt idx="0">
                  <c:v>Alguna vez</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Varios!$B$68:$E$68</c:f>
              <c:strCache>
                <c:ptCount val="4"/>
                <c:pt idx="0">
                  <c:v>Psicológica</c:v>
                </c:pt>
                <c:pt idx="1">
                  <c:v>Física</c:v>
                </c:pt>
                <c:pt idx="2">
                  <c:v>Económica</c:v>
                </c:pt>
                <c:pt idx="3">
                  <c:v>Sexual</c:v>
                </c:pt>
              </c:strCache>
            </c:strRef>
          </c:cat>
          <c:val>
            <c:numRef>
              <c:f>Varios!$B$70:$E$70</c:f>
              <c:numCache>
                <c:formatCode>0.0%</c:formatCode>
                <c:ptCount val="4"/>
                <c:pt idx="0">
                  <c:v>0.28899999999999998</c:v>
                </c:pt>
                <c:pt idx="1">
                  <c:v>0.17499999999999999</c:v>
                </c:pt>
                <c:pt idx="2">
                  <c:v>0.29299999999999998</c:v>
                </c:pt>
                <c:pt idx="3">
                  <c:v>0.11600000000000001</c:v>
                </c:pt>
              </c:numCache>
            </c:numRef>
          </c:val>
          <c:extLst>
            <c:ext xmlns:c16="http://schemas.microsoft.com/office/drawing/2014/chart" uri="{C3380CC4-5D6E-409C-BE32-E72D297353CC}">
              <c16:uniqueId val="{00000001-0F46-436F-A561-B05F3956B28C}"/>
            </c:ext>
          </c:extLst>
        </c:ser>
        <c:dLbls>
          <c:showLegendKey val="0"/>
          <c:showVal val="0"/>
          <c:showCatName val="0"/>
          <c:showSerName val="0"/>
          <c:showPercent val="0"/>
          <c:showBubbleSize val="0"/>
        </c:dLbls>
        <c:gapWidth val="219"/>
        <c:overlap val="-27"/>
        <c:axId val="2136518303"/>
        <c:axId val="2136524959"/>
      </c:barChart>
      <c:catAx>
        <c:axId val="213651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2136524959"/>
        <c:crosses val="autoZero"/>
        <c:auto val="1"/>
        <c:lblAlgn val="ctr"/>
        <c:lblOffset val="100"/>
        <c:noMultiLvlLbl val="0"/>
      </c:catAx>
      <c:valAx>
        <c:axId val="21365249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213651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Hoja2!$A$77</c:f>
              <c:strCache>
                <c:ptCount val="1"/>
                <c:pt idx="0">
                  <c:v>%</c:v>
                </c:pt>
              </c:strCache>
            </c:strRef>
          </c:tx>
          <c:spPr>
            <a:solidFill>
              <a:srgbClr val="0000CC"/>
            </a:solidFill>
            <a:ln>
              <a:noFill/>
            </a:ln>
            <a:effectLst/>
          </c:spPr>
          <c:invertIfNegative val="0"/>
          <c:dPt>
            <c:idx val="5"/>
            <c:invertIfNegative val="0"/>
            <c:bubble3D val="0"/>
            <c:spPr>
              <a:solidFill>
                <a:srgbClr val="A40000"/>
              </a:solidFill>
              <a:ln>
                <a:noFill/>
              </a:ln>
              <a:effectLst/>
            </c:spPr>
            <c:extLst>
              <c:ext xmlns:c16="http://schemas.microsoft.com/office/drawing/2014/chart" uri="{C3380CC4-5D6E-409C-BE32-E72D297353CC}">
                <c16:uniqueId val="{00000001-AA40-40CE-8420-CA27340E2BD5}"/>
              </c:ext>
            </c:extLst>
          </c:dPt>
          <c:dPt>
            <c:idx val="6"/>
            <c:invertIfNegative val="0"/>
            <c:bubble3D val="0"/>
            <c:spPr>
              <a:solidFill>
                <a:srgbClr val="A40000"/>
              </a:solidFill>
              <a:ln>
                <a:noFill/>
              </a:ln>
              <a:effectLst/>
            </c:spPr>
            <c:extLst>
              <c:ext xmlns:c16="http://schemas.microsoft.com/office/drawing/2014/chart" uri="{C3380CC4-5D6E-409C-BE32-E72D297353CC}">
                <c16:uniqueId val="{00000003-AA40-40CE-8420-CA27340E2BD5}"/>
              </c:ext>
            </c:extLst>
          </c:dPt>
          <c:dPt>
            <c:idx val="7"/>
            <c:invertIfNegative val="0"/>
            <c:bubble3D val="0"/>
            <c:spPr>
              <a:solidFill>
                <a:srgbClr val="A40000"/>
              </a:solidFill>
              <a:ln>
                <a:noFill/>
              </a:ln>
              <a:effectLst/>
            </c:spPr>
            <c:extLst>
              <c:ext xmlns:c16="http://schemas.microsoft.com/office/drawing/2014/chart" uri="{C3380CC4-5D6E-409C-BE32-E72D297353CC}">
                <c16:uniqueId val="{00000005-AA40-40CE-8420-CA27340E2BD5}"/>
              </c:ext>
            </c:extLst>
          </c:dPt>
          <c:dPt>
            <c:idx val="8"/>
            <c:invertIfNegative val="0"/>
            <c:bubble3D val="0"/>
            <c:spPr>
              <a:solidFill>
                <a:srgbClr val="A40000"/>
              </a:solidFill>
              <a:ln>
                <a:noFill/>
              </a:ln>
              <a:effectLst/>
            </c:spPr>
            <c:extLst>
              <c:ext xmlns:c16="http://schemas.microsoft.com/office/drawing/2014/chart" uri="{C3380CC4-5D6E-409C-BE32-E72D297353CC}">
                <c16:uniqueId val="{00000007-AA40-40CE-8420-CA27340E2BD5}"/>
              </c:ext>
            </c:extLst>
          </c:dPt>
          <c:dPt>
            <c:idx val="9"/>
            <c:invertIfNegative val="0"/>
            <c:bubble3D val="0"/>
            <c:spPr>
              <a:solidFill>
                <a:srgbClr val="A40000"/>
              </a:solidFill>
              <a:ln>
                <a:noFill/>
              </a:ln>
              <a:effectLst/>
            </c:spPr>
            <c:extLst>
              <c:ext xmlns:c16="http://schemas.microsoft.com/office/drawing/2014/chart" uri="{C3380CC4-5D6E-409C-BE32-E72D297353CC}">
                <c16:uniqueId val="{00000009-AA40-40CE-8420-CA27340E2B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Hoja2!$A$78:$A$87</c:f>
              <c:strCache>
                <c:ptCount val="10"/>
                <c:pt idx="0">
                  <c:v>Sin nivel</c:v>
                </c:pt>
                <c:pt idx="1">
                  <c:v>Inicial</c:v>
                </c:pt>
                <c:pt idx="2">
                  <c:v>Primaria</c:v>
                </c:pt>
                <c:pt idx="3">
                  <c:v>Secundaria</c:v>
                </c:pt>
                <c:pt idx="4">
                  <c:v>Básica especial</c:v>
                </c:pt>
                <c:pt idx="5">
                  <c:v>Sup. No Universitaria incompleta</c:v>
                </c:pt>
                <c:pt idx="6">
                  <c:v>Sup. No Universitaria completa</c:v>
                </c:pt>
                <c:pt idx="7">
                  <c:v>Sup. Universitaria incompleta</c:v>
                </c:pt>
                <c:pt idx="8">
                  <c:v>Sup. Universitaria completa</c:v>
                </c:pt>
                <c:pt idx="9">
                  <c:v>Maestría / Doctorado</c:v>
                </c:pt>
              </c:strCache>
            </c:strRef>
          </c:cat>
          <c:val>
            <c:numRef>
              <c:f>Hoja2!$B$78:$B$87</c:f>
              <c:numCache>
                <c:formatCode>0.0%</c:formatCode>
                <c:ptCount val="10"/>
                <c:pt idx="0">
                  <c:v>0.13900000000000001</c:v>
                </c:pt>
                <c:pt idx="1">
                  <c:v>3.0000000000000001E-3</c:v>
                </c:pt>
                <c:pt idx="2">
                  <c:v>0.32</c:v>
                </c:pt>
                <c:pt idx="3">
                  <c:v>0.29599999999999999</c:v>
                </c:pt>
                <c:pt idx="4">
                  <c:v>5.0000000000000001E-3</c:v>
                </c:pt>
                <c:pt idx="5">
                  <c:v>3.2000000000000001E-2</c:v>
                </c:pt>
                <c:pt idx="6">
                  <c:v>5.8000000000000003E-2</c:v>
                </c:pt>
                <c:pt idx="7">
                  <c:v>4.2999999999999997E-2</c:v>
                </c:pt>
                <c:pt idx="8">
                  <c:v>9.0999999999999998E-2</c:v>
                </c:pt>
                <c:pt idx="9">
                  <c:v>1.2999999999999999E-2</c:v>
                </c:pt>
              </c:numCache>
            </c:numRef>
          </c:val>
          <c:extLst>
            <c:ext xmlns:c16="http://schemas.microsoft.com/office/drawing/2014/chart" uri="{C3380CC4-5D6E-409C-BE32-E72D297353CC}">
              <c16:uniqueId val="{0000000A-AA40-40CE-8420-CA27340E2BD5}"/>
            </c:ext>
          </c:extLst>
        </c:ser>
        <c:dLbls>
          <c:showLegendKey val="0"/>
          <c:showVal val="0"/>
          <c:showCatName val="0"/>
          <c:showSerName val="0"/>
          <c:showPercent val="0"/>
          <c:showBubbleSize val="0"/>
        </c:dLbls>
        <c:gapWidth val="150"/>
        <c:axId val="2136465471"/>
        <c:axId val="2136480031"/>
      </c:barChart>
      <c:catAx>
        <c:axId val="213646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36480031"/>
        <c:crosses val="autoZero"/>
        <c:auto val="1"/>
        <c:lblAlgn val="ctr"/>
        <c:lblOffset val="100"/>
        <c:noMultiLvlLbl val="0"/>
      </c:catAx>
      <c:valAx>
        <c:axId val="2136480031"/>
        <c:scaling>
          <c:orientation val="minMax"/>
        </c:scaling>
        <c:delete val="1"/>
        <c:axPos val="l"/>
        <c:numFmt formatCode="0.0%" sourceLinked="1"/>
        <c:majorTickMark val="none"/>
        <c:minorTickMark val="none"/>
        <c:tickLblPos val="nextTo"/>
        <c:crossAx val="2136465471"/>
        <c:crosses val="autoZero"/>
        <c:crossBetween val="between"/>
        <c:majorUnit val="5.000000000000001E-3"/>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mn-lt"/>
                <a:ea typeface="+mn-ea"/>
                <a:cs typeface="+mn-cs"/>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sz="900"/>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Varios!$C$93</c:f>
              <c:strCache>
                <c:ptCount val="1"/>
                <c:pt idx="0">
                  <c:v>Alfabeto</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Varios!$A$94:$B$99</c:f>
              <c:multiLvlStrCache>
                <c:ptCount val="6"/>
                <c:lvl>
                  <c:pt idx="0">
                    <c:v>Total</c:v>
                  </c:pt>
                  <c:pt idx="1">
                    <c:v>Hombre</c:v>
                  </c:pt>
                  <c:pt idx="2">
                    <c:v>Mujer</c:v>
                  </c:pt>
                  <c:pt idx="3">
                    <c:v>Total</c:v>
                  </c:pt>
                  <c:pt idx="4">
                    <c:v>Hombre</c:v>
                  </c:pt>
                  <c:pt idx="5">
                    <c:v>Mujer</c:v>
                  </c:pt>
                </c:lvl>
                <c:lvl>
                  <c:pt idx="0">
                    <c:v>Población con discapacidad</c:v>
                  </c:pt>
                  <c:pt idx="3">
                    <c:v>Población sin discapacidad</c:v>
                  </c:pt>
                </c:lvl>
              </c:multiLvlStrCache>
            </c:multiLvlStrRef>
          </c:cat>
          <c:val>
            <c:numRef>
              <c:f>Varios!$C$94:$C$99</c:f>
              <c:numCache>
                <c:formatCode>0.0%</c:formatCode>
                <c:ptCount val="6"/>
                <c:pt idx="0">
                  <c:v>0.72299999999999998</c:v>
                </c:pt>
                <c:pt idx="1">
                  <c:v>0.82</c:v>
                </c:pt>
                <c:pt idx="2">
                  <c:v>0.61799999999999999</c:v>
                </c:pt>
                <c:pt idx="3">
                  <c:v>0.95199999999999996</c:v>
                </c:pt>
                <c:pt idx="4">
                  <c:v>0.97799999999999998</c:v>
                </c:pt>
                <c:pt idx="5">
                  <c:v>0.92600000000000005</c:v>
                </c:pt>
              </c:numCache>
            </c:numRef>
          </c:val>
          <c:extLst>
            <c:ext xmlns:c16="http://schemas.microsoft.com/office/drawing/2014/chart" uri="{C3380CC4-5D6E-409C-BE32-E72D297353CC}">
              <c16:uniqueId val="{00000000-08AA-43D4-8F90-91A5F56C4301}"/>
            </c:ext>
          </c:extLst>
        </c:ser>
        <c:ser>
          <c:idx val="1"/>
          <c:order val="1"/>
          <c:tx>
            <c:strRef>
              <c:f>Varios!$D$93</c:f>
              <c:strCache>
                <c:ptCount val="1"/>
                <c:pt idx="0">
                  <c:v>Analfabeto</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Varios!$A$94:$B$99</c:f>
              <c:multiLvlStrCache>
                <c:ptCount val="6"/>
                <c:lvl>
                  <c:pt idx="0">
                    <c:v>Total</c:v>
                  </c:pt>
                  <c:pt idx="1">
                    <c:v>Hombre</c:v>
                  </c:pt>
                  <c:pt idx="2">
                    <c:v>Mujer</c:v>
                  </c:pt>
                  <c:pt idx="3">
                    <c:v>Total</c:v>
                  </c:pt>
                  <c:pt idx="4">
                    <c:v>Hombre</c:v>
                  </c:pt>
                  <c:pt idx="5">
                    <c:v>Mujer</c:v>
                  </c:pt>
                </c:lvl>
                <c:lvl>
                  <c:pt idx="0">
                    <c:v>Población con discapacidad</c:v>
                  </c:pt>
                  <c:pt idx="3">
                    <c:v>Población sin discapacidad</c:v>
                  </c:pt>
                </c:lvl>
              </c:multiLvlStrCache>
            </c:multiLvlStrRef>
          </c:cat>
          <c:val>
            <c:numRef>
              <c:f>Varios!$D$94:$D$99</c:f>
              <c:numCache>
                <c:formatCode>0.0%</c:formatCode>
                <c:ptCount val="6"/>
                <c:pt idx="0">
                  <c:v>0.27700000000000002</c:v>
                </c:pt>
                <c:pt idx="1">
                  <c:v>0.18</c:v>
                </c:pt>
                <c:pt idx="2">
                  <c:v>0.38200000000000001</c:v>
                </c:pt>
                <c:pt idx="3">
                  <c:v>4.8000000000000001E-2</c:v>
                </c:pt>
                <c:pt idx="4">
                  <c:v>2.1999999999999999E-2</c:v>
                </c:pt>
                <c:pt idx="5">
                  <c:v>7.3999999999999996E-2</c:v>
                </c:pt>
              </c:numCache>
            </c:numRef>
          </c:val>
          <c:extLst>
            <c:ext xmlns:c16="http://schemas.microsoft.com/office/drawing/2014/chart" uri="{C3380CC4-5D6E-409C-BE32-E72D297353CC}">
              <c16:uniqueId val="{00000001-08AA-43D4-8F90-91A5F56C4301}"/>
            </c:ext>
          </c:extLst>
        </c:ser>
        <c:dLbls>
          <c:showLegendKey val="0"/>
          <c:showVal val="1"/>
          <c:showCatName val="0"/>
          <c:showSerName val="0"/>
          <c:showPercent val="0"/>
          <c:showBubbleSize val="0"/>
        </c:dLbls>
        <c:gapWidth val="80"/>
        <c:overlap val="-17"/>
        <c:axId val="52693471"/>
        <c:axId val="52690143"/>
      </c:barChart>
      <c:catAx>
        <c:axId val="526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52690143"/>
        <c:crosses val="autoZero"/>
        <c:auto val="1"/>
        <c:lblAlgn val="ctr"/>
        <c:lblOffset val="100"/>
        <c:noMultiLvlLbl val="0"/>
      </c:catAx>
      <c:valAx>
        <c:axId val="5269014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crossAx val="5269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chemeClr val="tx1"/>
          </a:solidFill>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594925634295719E-2"/>
          <c:y val="0.16605245561252974"/>
          <c:w val="0.63865638670166225"/>
          <c:h val="0.74350320793234181"/>
        </c:manualLayout>
      </c:layout>
      <c:barChart>
        <c:barDir val="bar"/>
        <c:grouping val="stacked"/>
        <c:varyColors val="0"/>
        <c:ser>
          <c:idx val="0"/>
          <c:order val="0"/>
          <c:tx>
            <c:strRef>
              <c:f>Hoja2!$A$109</c:f>
              <c:strCache>
                <c:ptCount val="1"/>
                <c:pt idx="0">
                  <c:v>Personas con discapacidad fuera del sistema educativo</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Hoja2!$B$109</c:f>
              <c:numCache>
                <c:formatCode>0.00%</c:formatCode>
                <c:ptCount val="1"/>
                <c:pt idx="0">
                  <c:v>0.88039999999999996</c:v>
                </c:pt>
              </c:numCache>
            </c:numRef>
          </c:val>
          <c:extLst>
            <c:ext xmlns:c16="http://schemas.microsoft.com/office/drawing/2014/chart" uri="{C3380CC4-5D6E-409C-BE32-E72D297353CC}">
              <c16:uniqueId val="{00000000-26ED-43BF-8167-E6D52D98BC77}"/>
            </c:ext>
          </c:extLst>
        </c:ser>
        <c:ser>
          <c:idx val="1"/>
          <c:order val="1"/>
          <c:tx>
            <c:strRef>
              <c:f>Hoja2!$A$110</c:f>
              <c:strCache>
                <c:ptCount val="1"/>
                <c:pt idx="0">
                  <c:v>Personas con discapacidad en el sistema educativo</c:v>
                </c:pt>
              </c:strCache>
            </c:strRef>
          </c:tx>
          <c:spPr>
            <a:solidFill>
              <a:srgbClr val="C00000"/>
            </a:solidFill>
            <a:ln>
              <a:noFill/>
            </a:ln>
            <a:effectLst/>
          </c:spPr>
          <c:invertIfNegative val="0"/>
          <c:dPt>
            <c:idx val="0"/>
            <c:invertIfNegative val="0"/>
            <c:bubble3D val="0"/>
            <c:spPr>
              <a:solidFill>
                <a:srgbClr val="A40000"/>
              </a:solidFill>
              <a:ln>
                <a:noFill/>
              </a:ln>
              <a:effectLst/>
            </c:spPr>
            <c:extLst>
              <c:ext xmlns:c16="http://schemas.microsoft.com/office/drawing/2014/chart" uri="{C3380CC4-5D6E-409C-BE32-E72D297353CC}">
                <c16:uniqueId val="{00000002-26ED-43BF-8167-E6D52D98BC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Hoja2!$B$110</c:f>
              <c:numCache>
                <c:formatCode>0.00%</c:formatCode>
                <c:ptCount val="1"/>
                <c:pt idx="0">
                  <c:v>0.1196</c:v>
                </c:pt>
              </c:numCache>
            </c:numRef>
          </c:val>
          <c:extLst>
            <c:ext xmlns:c16="http://schemas.microsoft.com/office/drawing/2014/chart" uri="{C3380CC4-5D6E-409C-BE32-E72D297353CC}">
              <c16:uniqueId val="{00000003-26ED-43BF-8167-E6D52D98BC77}"/>
            </c:ext>
          </c:extLst>
        </c:ser>
        <c:dLbls>
          <c:showLegendKey val="0"/>
          <c:showVal val="0"/>
          <c:showCatName val="0"/>
          <c:showSerName val="0"/>
          <c:showPercent val="0"/>
          <c:showBubbleSize val="0"/>
        </c:dLbls>
        <c:gapWidth val="75"/>
        <c:overlap val="100"/>
        <c:axId val="52668927"/>
        <c:axId val="52656447"/>
      </c:barChart>
      <c:catAx>
        <c:axId val="52668927"/>
        <c:scaling>
          <c:orientation val="minMax"/>
        </c:scaling>
        <c:delete val="1"/>
        <c:axPos val="l"/>
        <c:numFmt formatCode="General" sourceLinked="1"/>
        <c:majorTickMark val="none"/>
        <c:minorTickMark val="none"/>
        <c:tickLblPos val="nextTo"/>
        <c:crossAx val="52656447"/>
        <c:crosses val="autoZero"/>
        <c:auto val="1"/>
        <c:lblAlgn val="ctr"/>
        <c:lblOffset val="100"/>
        <c:noMultiLvlLbl val="0"/>
      </c:catAx>
      <c:valAx>
        <c:axId val="52656447"/>
        <c:scaling>
          <c:orientation val="minMax"/>
          <c:max val="1"/>
          <c:min val="0"/>
        </c:scaling>
        <c:delete val="1"/>
        <c:axPos val="b"/>
        <c:numFmt formatCode="0.00%" sourceLinked="1"/>
        <c:majorTickMark val="out"/>
        <c:minorTickMark val="none"/>
        <c:tickLblPos val="nextTo"/>
        <c:crossAx val="52668927"/>
        <c:crosses val="autoZero"/>
        <c:crossBetween val="between"/>
      </c:valAx>
      <c:spPr>
        <a:noFill/>
        <a:ln>
          <a:noFill/>
        </a:ln>
        <a:effectLst/>
      </c:spPr>
    </c:plotArea>
    <c:legend>
      <c:legendPos val="r"/>
      <c:layout>
        <c:manualLayout>
          <c:xMode val="edge"/>
          <c:yMode val="edge"/>
          <c:x val="0.67023053368328966"/>
          <c:y val="0.25369436444355009"/>
          <c:w val="0.30476946631671042"/>
          <c:h val="0.631615413374370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Varios!$A$119</c:f>
              <c:strCache>
                <c:ptCount val="1"/>
                <c:pt idx="0">
                  <c:v>Con discapacidad</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Varios!$B$118:$D$118</c:f>
              <c:strCache>
                <c:ptCount val="3"/>
                <c:pt idx="0">
                  <c:v>Total</c:v>
                </c:pt>
                <c:pt idx="1">
                  <c:v>Área urbana</c:v>
                </c:pt>
                <c:pt idx="2">
                  <c:v>Área rural</c:v>
                </c:pt>
              </c:strCache>
            </c:strRef>
          </c:cat>
          <c:val>
            <c:numRef>
              <c:f>Varios!$B$119:$D$119</c:f>
              <c:numCache>
                <c:formatCode>0.0%</c:formatCode>
                <c:ptCount val="3"/>
                <c:pt idx="0">
                  <c:v>0.61299999999999999</c:v>
                </c:pt>
                <c:pt idx="1">
                  <c:v>0.60699999999999998</c:v>
                </c:pt>
                <c:pt idx="2">
                  <c:v>0.65800000000000003</c:v>
                </c:pt>
              </c:numCache>
            </c:numRef>
          </c:val>
          <c:extLst>
            <c:ext xmlns:c16="http://schemas.microsoft.com/office/drawing/2014/chart" uri="{C3380CC4-5D6E-409C-BE32-E72D297353CC}">
              <c16:uniqueId val="{00000000-F82C-4A83-8EC1-6120FC825C48}"/>
            </c:ext>
          </c:extLst>
        </c:ser>
        <c:ser>
          <c:idx val="1"/>
          <c:order val="1"/>
          <c:tx>
            <c:strRef>
              <c:f>Varios!$A$120</c:f>
              <c:strCache>
                <c:ptCount val="1"/>
                <c:pt idx="0">
                  <c:v>Sin discapacidad</c:v>
                </c:pt>
              </c:strCache>
            </c:strRef>
          </c:tx>
          <c:spPr>
            <a:solidFill>
              <a:srgbClr val="A4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Varios!$B$118:$D$118</c:f>
              <c:strCache>
                <c:ptCount val="3"/>
                <c:pt idx="0">
                  <c:v>Total</c:v>
                </c:pt>
                <c:pt idx="1">
                  <c:v>Área urbana</c:v>
                </c:pt>
                <c:pt idx="2">
                  <c:v>Área rural</c:v>
                </c:pt>
              </c:strCache>
            </c:strRef>
          </c:cat>
          <c:val>
            <c:numRef>
              <c:f>Varios!$B$120:$D$120</c:f>
              <c:numCache>
                <c:formatCode>0.0%</c:formatCode>
                <c:ptCount val="3"/>
                <c:pt idx="0">
                  <c:v>0.81899999999999995</c:v>
                </c:pt>
                <c:pt idx="1">
                  <c:v>0.82599999999999996</c:v>
                </c:pt>
                <c:pt idx="2">
                  <c:v>0.79900000000000004</c:v>
                </c:pt>
              </c:numCache>
            </c:numRef>
          </c:val>
          <c:extLst>
            <c:ext xmlns:c16="http://schemas.microsoft.com/office/drawing/2014/chart" uri="{C3380CC4-5D6E-409C-BE32-E72D297353CC}">
              <c16:uniqueId val="{00000001-F82C-4A83-8EC1-6120FC825C48}"/>
            </c:ext>
          </c:extLst>
        </c:ser>
        <c:dLbls>
          <c:showLegendKey val="0"/>
          <c:showVal val="0"/>
          <c:showCatName val="0"/>
          <c:showSerName val="0"/>
          <c:showPercent val="0"/>
          <c:showBubbleSize val="0"/>
        </c:dLbls>
        <c:gapWidth val="219"/>
        <c:overlap val="-27"/>
        <c:axId val="1968357519"/>
        <c:axId val="1968358767"/>
      </c:barChart>
      <c:catAx>
        <c:axId val="196835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8358767"/>
        <c:crosses val="autoZero"/>
        <c:auto val="1"/>
        <c:lblAlgn val="ctr"/>
        <c:lblOffset val="100"/>
        <c:noMultiLvlLbl val="0"/>
      </c:catAx>
      <c:valAx>
        <c:axId val="19683587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68357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es-PE"/>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Hoja2!$A$51:$A$54</cx:f>
        <cx:lvl ptCount="4">
          <cx:pt idx="0">Centro laboral</cx:pt>
          <cx:pt idx="1">Escuela</cx:pt>
          <cx:pt idx="2">Transporte</cx:pt>
          <cx:pt idx="3">Centro de salud</cx:pt>
        </cx:lvl>
      </cx:strDim>
      <cx:numDim type="val">
        <cx:f>Hoja2!$B$51:$B$54</cx:f>
        <cx:lvl ptCount="4" formatCode="0%">
          <cx:pt idx="0">0.56000000000000005</cx:pt>
          <cx:pt idx="1">0.40000000000000002</cx:pt>
          <cx:pt idx="2">0.34999999999999998</cx:pt>
          <cx:pt idx="3">0.33000000000000002</cx:pt>
        </cx:lvl>
      </cx:numDim>
    </cx:data>
  </cx:chartData>
  <cx:chart>
    <cx:plotArea>
      <cx:plotAreaRegion>
        <cx:plotSurface>
          <cx:spPr>
            <a:ln>
              <a:noFill/>
            </a:ln>
          </cx:spPr>
        </cx:plotSurface>
        <cx:series layoutId="funnel" uniqueId="{8917FD6D-7739-4B62-B5D9-64DA14031F1F}">
          <cx:spPr>
            <a:solidFill>
              <a:srgbClr val="0000CC"/>
            </a:solidFill>
          </cx:spPr>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b="0">
                <a:solidFill>
                  <a:sysClr val="windowText" lastClr="000000"/>
                </a:solidFill>
              </a:defRPr>
            </a:pPr>
            <a:endParaRPr lang="es-ES" sz="900" b="0" i="0" u="none" strike="noStrike" baseline="0">
              <a:solidFill>
                <a:sysClr val="windowText" lastClr="000000"/>
              </a:solidFill>
              <a:latin typeface="Calibri" panose="020F0502020204030204"/>
            </a:endParaRPr>
          </a:p>
        </cx:txPr>
      </cx:axis>
    </cx:plotArea>
  </cx:chart>
  <cx:spPr>
    <a:ln>
      <a:solidFill>
        <a:schemeClr val="bg2"/>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0.90457</cdr:x>
      <cdr:y>0.13807</cdr:y>
    </cdr:from>
    <cdr:to>
      <cdr:x>0.97764</cdr:x>
      <cdr:y>0.98676</cdr:y>
    </cdr:to>
    <cdr:sp macro="" textlink="">
      <cdr:nvSpPr>
        <cdr:cNvPr id="6" name="Cuadro de texto 62"/>
        <cdr:cNvSpPr txBox="1"/>
      </cdr:nvSpPr>
      <cdr:spPr>
        <a:xfrm xmlns:a="http://schemas.openxmlformats.org/drawingml/2006/main">
          <a:off x="4741101" y="456242"/>
          <a:ext cx="382989" cy="2804543"/>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r>
            <a:rPr lang="es-ES" sz="800">
              <a:effectLst/>
              <a:latin typeface="+mn-lt"/>
              <a:ea typeface="Times New Roman" panose="02020603050405020304" pitchFamily="18" charset="0"/>
            </a:rPr>
            <a:t>71%</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70%</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64%</a:t>
          </a:r>
        </a:p>
        <a:p xmlns:a="http://schemas.openxmlformats.org/drawingml/2006/main">
          <a:pPr algn="ctr"/>
          <a:endParaRPr lang="es-ES" sz="5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61%</a:t>
          </a:r>
        </a:p>
        <a:p xmlns:a="http://schemas.openxmlformats.org/drawingml/2006/main">
          <a:pPr algn="ctr"/>
          <a:endParaRPr lang="es-ES" sz="7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56%</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55%</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55%</a:t>
          </a:r>
        </a:p>
        <a:p xmlns:a="http://schemas.openxmlformats.org/drawingml/2006/main">
          <a:pPr algn="ctr"/>
          <a:endParaRPr lang="es-ES" sz="7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53%</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51%</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48%</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39%</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38%</a:t>
          </a:r>
        </a:p>
        <a:p xmlns:a="http://schemas.openxmlformats.org/drawingml/2006/main">
          <a:pPr algn="ctr"/>
          <a:endParaRPr lang="es-ES" sz="600">
            <a:effectLst/>
            <a:latin typeface="+mn-lt"/>
            <a:ea typeface="Times New Roman" panose="02020603050405020304" pitchFamily="18" charset="0"/>
          </a:endParaRPr>
        </a:p>
        <a:p xmlns:a="http://schemas.openxmlformats.org/drawingml/2006/main">
          <a:pPr algn="ctr"/>
          <a:r>
            <a:rPr lang="es-ES" sz="800">
              <a:effectLst/>
              <a:latin typeface="+mn-lt"/>
              <a:ea typeface="Times New Roman" panose="02020603050405020304" pitchFamily="18" charset="0"/>
            </a:rPr>
            <a:t>31%</a:t>
          </a:r>
        </a:p>
      </cdr:txBody>
    </cdr:sp>
  </cdr:relSizeAnchor>
  <cdr:relSizeAnchor xmlns:cdr="http://schemas.openxmlformats.org/drawingml/2006/chartDrawing">
    <cdr:from>
      <cdr:x>0.01764</cdr:x>
      <cdr:y>0.33101</cdr:y>
    </cdr:from>
    <cdr:to>
      <cdr:x>0.99522</cdr:x>
      <cdr:y>0.39929</cdr:y>
    </cdr:to>
    <cdr:sp macro="" textlink="">
      <cdr:nvSpPr>
        <cdr:cNvPr id="7" name="Rectángulo 6"/>
        <cdr:cNvSpPr/>
      </cdr:nvSpPr>
      <cdr:spPr>
        <a:xfrm xmlns:a="http://schemas.openxmlformats.org/drawingml/2006/main">
          <a:off x="92467" y="1093836"/>
          <a:ext cx="5123750" cy="225647"/>
        </a:xfrm>
        <a:prstGeom xmlns:a="http://schemas.openxmlformats.org/drawingml/2006/main" prst="rect">
          <a:avLst/>
        </a:prstGeom>
        <a:noFill xmlns:a="http://schemas.openxmlformats.org/drawingml/2006/main"/>
        <a:ln xmlns:a="http://schemas.openxmlformats.org/drawingml/2006/main">
          <a:solidFill>
            <a:srgbClr val="FF0000"/>
          </a:solidFill>
          <a:prstDash val="dash"/>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PE"/>
        </a:p>
      </cdr:txBody>
    </cdr:sp>
  </cdr:relSizeAnchor>
  <cdr:relSizeAnchor xmlns:cdr="http://schemas.openxmlformats.org/drawingml/2006/chartDrawing">
    <cdr:from>
      <cdr:x>0.90438</cdr:x>
      <cdr:y>0.026</cdr:y>
    </cdr:from>
    <cdr:to>
      <cdr:x>0.97746</cdr:x>
      <cdr:y>0.1253</cdr:y>
    </cdr:to>
    <cdr:sp macro="" textlink="">
      <cdr:nvSpPr>
        <cdr:cNvPr id="8" name="Cuadro de texto 62"/>
        <cdr:cNvSpPr txBox="1"/>
      </cdr:nvSpPr>
      <cdr:spPr>
        <a:xfrm xmlns:a="http://schemas.openxmlformats.org/drawingml/2006/main">
          <a:off x="4740143" y="85930"/>
          <a:ext cx="382989" cy="328138"/>
        </a:xfrm>
        <a:prstGeom xmlns:a="http://schemas.openxmlformats.org/drawingml/2006/main" prst="rect">
          <a:avLst/>
        </a:prstGeom>
        <a:solidFill xmlns:a="http://schemas.openxmlformats.org/drawingml/2006/main">
          <a:schemeClr val="tx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800">
              <a:solidFill>
                <a:schemeClr val="bg1"/>
              </a:solidFill>
              <a:effectLst/>
              <a:latin typeface="+mn-lt"/>
              <a:ea typeface="Times New Roman" panose="02020603050405020304" pitchFamily="18" charset="0"/>
            </a:rPr>
            <a:t>Top 5 y 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whHX97+uL2hWRvujwnDYqiNpe9Q==">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</go:docsCustomData>
</go:gDocsCustomXmlDataStorage>
</file>

<file path=customXml/itemProps1.xml><?xml version="1.0" encoding="utf-8"?>
<ds:datastoreItem xmlns:ds="http://schemas.openxmlformats.org/officeDocument/2006/customXml" ds:itemID="{1F5AB66E-C2E9-48F6-BB5B-C0F6EE88413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416</Pages>
  <Words>106601</Words>
  <Characters>586306</Characters>
  <Application>Microsoft Office Word</Application>
  <DocSecurity>0</DocSecurity>
  <Lines>4885</Lines>
  <Paragraphs>1383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691524</CharactersWithSpaces>
  <SharedDoc>false</SharedDoc>
  <HLinks>
    <vt:vector size="996" baseType="variant">
      <vt:variant>
        <vt:i4>1507417</vt:i4>
      </vt:variant>
      <vt:variant>
        <vt:i4>912</vt:i4>
      </vt:variant>
      <vt:variant>
        <vt:i4>0</vt:i4>
      </vt:variant>
      <vt:variant>
        <vt:i4>5</vt:i4>
      </vt:variant>
      <vt:variant>
        <vt:lpwstr>https://www.promperu.gob.pe/turismoin/Boletines/2017/Nov/rompiendo-barreras-con-un-turismo-accesible.html</vt:lpwstr>
      </vt:variant>
      <vt:variant>
        <vt:lpwstr/>
      </vt:variant>
      <vt:variant>
        <vt:i4>1048585</vt:i4>
      </vt:variant>
      <vt:variant>
        <vt:i4>909</vt:i4>
      </vt:variant>
      <vt:variant>
        <vt:i4>0</vt:i4>
      </vt:variant>
      <vt:variant>
        <vt:i4>5</vt:i4>
      </vt:variant>
      <vt:variant>
        <vt:lpwstr>http://hdr.undp.org/sites/default/files/hdr_1990_es_completo_nostats.pdf</vt:lpwstr>
      </vt:variant>
      <vt:variant>
        <vt:lpwstr/>
      </vt:variant>
      <vt:variant>
        <vt:i4>2752627</vt:i4>
      </vt:variant>
      <vt:variant>
        <vt:i4>906</vt:i4>
      </vt:variant>
      <vt:variant>
        <vt:i4>0</vt:i4>
      </vt:variant>
      <vt:variant>
        <vt:i4>5</vt:i4>
      </vt:variant>
      <vt:variant>
        <vt:lpwstr>http://www.oecd.org/gov/public-governance-review-peru-highlights-es.pdf</vt:lpwstr>
      </vt:variant>
      <vt:variant>
        <vt:lpwstr/>
      </vt:variant>
      <vt:variant>
        <vt:i4>4391000</vt:i4>
      </vt:variant>
      <vt:variant>
        <vt:i4>903</vt:i4>
      </vt:variant>
      <vt:variant>
        <vt:i4>0</vt:i4>
      </vt:variant>
      <vt:variant>
        <vt:i4>5</vt:i4>
      </vt:variant>
      <vt:variant>
        <vt:lpwstr>https://www.who.int/es/news-room/fact-sheets/detail/family-planning-contraception</vt:lpwstr>
      </vt:variant>
      <vt:variant>
        <vt:lpwstr/>
      </vt:variant>
      <vt:variant>
        <vt:i4>8257644</vt:i4>
      </vt:variant>
      <vt:variant>
        <vt:i4>900</vt:i4>
      </vt:variant>
      <vt:variant>
        <vt:i4>0</vt:i4>
      </vt:variant>
      <vt:variant>
        <vt:i4>5</vt:i4>
      </vt:variant>
      <vt:variant>
        <vt:lpwstr>https://www.minsalud.gov.co/sites/rid/Lists/BibliotecaDigital/RIDE/INEC/INTOR/informe-mundial-discapacidad-oms.pdf</vt:lpwstr>
      </vt:variant>
      <vt:variant>
        <vt:lpwstr/>
      </vt:variant>
      <vt:variant>
        <vt:i4>1114217</vt:i4>
      </vt:variant>
      <vt:variant>
        <vt:i4>897</vt:i4>
      </vt:variant>
      <vt:variant>
        <vt:i4>0</vt:i4>
      </vt:variant>
      <vt:variant>
        <vt:i4>5</vt:i4>
      </vt:variant>
      <vt:variant>
        <vt:lpwstr>https://aspace.org/assets/uploads/publicaciones/e74e4-cif_2001.pdf</vt:lpwstr>
      </vt:variant>
      <vt:variant>
        <vt:lpwstr/>
      </vt:variant>
      <vt:variant>
        <vt:i4>3932268</vt:i4>
      </vt:variant>
      <vt:variant>
        <vt:i4>894</vt:i4>
      </vt:variant>
      <vt:variant>
        <vt:i4>0</vt:i4>
      </vt:variant>
      <vt:variant>
        <vt:i4>5</vt:i4>
      </vt:variant>
      <vt:variant>
        <vt:lpwstr>https://doi.org/10.4337/9781847202864.00035</vt:lpwstr>
      </vt:variant>
      <vt:variant>
        <vt:lpwstr/>
      </vt:variant>
      <vt:variant>
        <vt:i4>6422625</vt:i4>
      </vt:variant>
      <vt:variant>
        <vt:i4>891</vt:i4>
      </vt:variant>
      <vt:variant>
        <vt:i4>0</vt:i4>
      </vt:variant>
      <vt:variant>
        <vt:i4>5</vt:i4>
      </vt:variant>
      <vt:variant>
        <vt:lpwstr>https://doi.org/10.18268/bsgm1908v4n1x1</vt:lpwstr>
      </vt:variant>
      <vt:variant>
        <vt:lpwstr/>
      </vt:variant>
      <vt:variant>
        <vt:i4>983125</vt:i4>
      </vt:variant>
      <vt:variant>
        <vt:i4>888</vt:i4>
      </vt:variant>
      <vt:variant>
        <vt:i4>0</vt:i4>
      </vt:variant>
      <vt:variant>
        <vt:i4>5</vt:i4>
      </vt:variant>
      <vt:variant>
        <vt:lpwstr>https://observatorioviolencia.pe/wp-content/uploads/2019/08/Violencia-personas-con-discapacidad-.pdf</vt:lpwstr>
      </vt:variant>
      <vt:variant>
        <vt:lpwstr/>
      </vt:variant>
      <vt:variant>
        <vt:i4>7930110</vt:i4>
      </vt:variant>
      <vt:variant>
        <vt:i4>885</vt:i4>
      </vt:variant>
      <vt:variant>
        <vt:i4>0</vt:i4>
      </vt:variant>
      <vt:variant>
        <vt:i4>5</vt:i4>
      </vt:variant>
      <vt:variant>
        <vt:lpwstr>https://juventud.gob.pe/wp-content/uploads/2019/10/POLÍTICA-NACIONAL-DE-LA-JUVENTUD.pdf</vt:lpwstr>
      </vt:variant>
      <vt:variant>
        <vt:lpwstr/>
      </vt:variant>
      <vt:variant>
        <vt:i4>3276876</vt:i4>
      </vt:variant>
      <vt:variant>
        <vt:i4>882</vt:i4>
      </vt:variant>
      <vt:variant>
        <vt:i4>0</vt:i4>
      </vt:variant>
      <vt:variant>
        <vt:i4>5</vt:i4>
      </vt:variant>
      <vt:variant>
        <vt:lpwstr>https://www.inei.gob.pe/media/MenuRecursivo/publicaciones_digitales/Est/Lib1539/libro.pdf</vt:lpwstr>
      </vt:variant>
      <vt:variant>
        <vt:lpwstr/>
      </vt:variant>
      <vt:variant>
        <vt:i4>8126466</vt:i4>
      </vt:variant>
      <vt:variant>
        <vt:i4>879</vt:i4>
      </vt:variant>
      <vt:variant>
        <vt:i4>0</vt:i4>
      </vt:variant>
      <vt:variant>
        <vt:i4>5</vt:i4>
      </vt:variant>
      <vt:variant>
        <vt:lpwstr>https://www.inei.gob.pe/media/MenuRecursivo/publicaciones_digitales/Est/Lib1675/cap03.pdf</vt:lpwstr>
      </vt:variant>
      <vt:variant>
        <vt:lpwstr/>
      </vt:variant>
      <vt:variant>
        <vt:i4>4980764</vt:i4>
      </vt:variant>
      <vt:variant>
        <vt:i4>876</vt:i4>
      </vt:variant>
      <vt:variant>
        <vt:i4>0</vt:i4>
      </vt:variant>
      <vt:variant>
        <vt:i4>5</vt:i4>
      </vt:variant>
      <vt:variant>
        <vt:lpwstr>https://www.defensoria.gob.pe/wp-content/uploads/2019/05/Vigésimo-Segundo-Informe-Anual-de-la-Defensoría-del-Pueblo.-Enero-Diciembre-2018.pdf</vt:lpwstr>
      </vt:variant>
      <vt:variant>
        <vt:lpwstr/>
      </vt:variant>
      <vt:variant>
        <vt:i4>4260059</vt:i4>
      </vt:variant>
      <vt:variant>
        <vt:i4>873</vt:i4>
      </vt:variant>
      <vt:variant>
        <vt:i4>0</vt:i4>
      </vt:variant>
      <vt:variant>
        <vt:i4>5</vt:i4>
      </vt:variant>
      <vt:variant>
        <vt:lpwstr>https://www.defensoria.gob.pe/wp-content/uploads/2019/12/Informe-Defensorial-183-El-Derecho-a-la-Educación-Inclusiva.pdf</vt:lpwstr>
      </vt:variant>
      <vt:variant>
        <vt:lpwstr/>
      </vt:variant>
      <vt:variant>
        <vt:i4>5111883</vt:i4>
      </vt:variant>
      <vt:variant>
        <vt:i4>870</vt:i4>
      </vt:variant>
      <vt:variant>
        <vt:i4>0</vt:i4>
      </vt:variant>
      <vt:variant>
        <vt:i4>5</vt:i4>
      </vt:variant>
      <vt:variant>
        <vt:lpwstr>https://www.defensoria.gob.pe/wp-content/uploads/2018/12/Informe-Defensorial-No-180-Derecho-a-la-Salud-Mental-con-RD.pdf</vt:lpwstr>
      </vt:variant>
      <vt:variant>
        <vt:lpwstr/>
      </vt:variant>
      <vt:variant>
        <vt:i4>3670048</vt:i4>
      </vt:variant>
      <vt:variant>
        <vt:i4>867</vt:i4>
      </vt:variant>
      <vt:variant>
        <vt:i4>0</vt:i4>
      </vt:variant>
      <vt:variant>
        <vt:i4>5</vt:i4>
      </vt:variant>
      <vt:variant>
        <vt:lpwstr>https://busquedas.elperuano.pe/normaslegales/decreto-supremo-que-aprueba-el-protocolo-intersectorial-par-decreto-supremo-n-010-2020-jus-1878720-1/</vt:lpwstr>
      </vt:variant>
      <vt:variant>
        <vt:lpwstr/>
      </vt:variant>
      <vt:variant>
        <vt:i4>2490413</vt:i4>
      </vt:variant>
      <vt:variant>
        <vt:i4>864</vt:i4>
      </vt:variant>
      <vt:variant>
        <vt:i4>0</vt:i4>
      </vt:variant>
      <vt:variant>
        <vt:i4>5</vt:i4>
      </vt:variant>
      <vt:variant>
        <vt:lpwstr>https://www.gob.pe/institucion/mimp/normas-legales/190682-007-2018-mimp</vt:lpwstr>
      </vt:variant>
      <vt:variant>
        <vt:lpwstr/>
      </vt:variant>
      <vt:variant>
        <vt:i4>5570567</vt:i4>
      </vt:variant>
      <vt:variant>
        <vt:i4>861</vt:i4>
      </vt:variant>
      <vt:variant>
        <vt:i4>0</vt:i4>
      </vt:variant>
      <vt:variant>
        <vt:i4>5</vt:i4>
      </vt:variant>
      <vt:variant>
        <vt:lpwstr>https://cdn.www.gob.pe/uploads/document/file/256/DS-054-2011-PCM.pdf</vt:lpwstr>
      </vt:variant>
      <vt:variant>
        <vt:lpwstr/>
      </vt:variant>
      <vt:variant>
        <vt:i4>983063</vt:i4>
      </vt:variant>
      <vt:variant>
        <vt:i4>858</vt:i4>
      </vt:variant>
      <vt:variant>
        <vt:i4>0</vt:i4>
      </vt:variant>
      <vt:variant>
        <vt:i4>5</vt:i4>
      </vt:variant>
      <vt:variant>
        <vt:lpwstr>http://acuerdonacional.pe/wp-content/uploads/2014/05/Decreto-Supremo-105-2002-PCM.pdf</vt:lpwstr>
      </vt:variant>
      <vt:variant>
        <vt:lpwstr/>
      </vt:variant>
      <vt:variant>
        <vt:i4>2621545</vt:i4>
      </vt:variant>
      <vt:variant>
        <vt:i4>855</vt:i4>
      </vt:variant>
      <vt:variant>
        <vt:i4>0</vt:i4>
      </vt:variant>
      <vt:variant>
        <vt:i4>5</vt:i4>
      </vt:variant>
      <vt:variant>
        <vt:lpwstr>https://www.oas.org/es/cidh/prensa/comunicados/2018/216.asp</vt:lpwstr>
      </vt:variant>
      <vt:variant>
        <vt:lpwstr/>
      </vt:variant>
      <vt:variant>
        <vt:i4>5439547</vt:i4>
      </vt:variant>
      <vt:variant>
        <vt:i4>846</vt:i4>
      </vt:variant>
      <vt:variant>
        <vt:i4>0</vt:i4>
      </vt:variant>
      <vt:variant>
        <vt:i4>5</vt:i4>
      </vt:variant>
      <vt:variant>
        <vt:lpwstr>https://meet.google.com/linkredirect?authuser=0&amp;dest=http%3A%2F%2Fwebinei.inei.gob.pe%2Fanda_inei%2Findex.php%2Fcatalog%2F672%2Fvargrp%2FVG22</vt:lpwstr>
      </vt:variant>
      <vt:variant>
        <vt:lpwstr/>
      </vt:variant>
      <vt:variant>
        <vt:i4>3014657</vt:i4>
      </vt:variant>
      <vt:variant>
        <vt:i4>822</vt:i4>
      </vt:variant>
      <vt:variant>
        <vt:i4>0</vt:i4>
      </vt:variant>
      <vt:variant>
        <vt:i4>5</vt:i4>
      </vt:variant>
      <vt:variant>
        <vt:lpwstr>https://repositorio.cepal.org/bitstream/handle/11362/36906/1/S1420251_es.pdf</vt:lpwstr>
      </vt:variant>
      <vt:variant>
        <vt:lpwstr/>
      </vt:variant>
      <vt:variant>
        <vt:i4>2424835</vt:i4>
      </vt:variant>
      <vt:variant>
        <vt:i4>819</vt:i4>
      </vt:variant>
      <vt:variant>
        <vt:i4>0</vt:i4>
      </vt:variant>
      <vt:variant>
        <vt:i4>5</vt:i4>
      </vt:variant>
      <vt:variant>
        <vt:lpwstr>https://repositorio.cepal.org/bitstream/handle/11362/45751/S1900856_es.pdf?sequence=1</vt:lpwstr>
      </vt:variant>
      <vt:variant>
        <vt:lpwstr/>
      </vt:variant>
      <vt:variant>
        <vt:i4>4718609</vt:i4>
      </vt:variant>
      <vt:variant>
        <vt:i4>816</vt:i4>
      </vt:variant>
      <vt:variant>
        <vt:i4>0</vt:i4>
      </vt:variant>
      <vt:variant>
        <vt:i4>5</vt:i4>
      </vt:variant>
      <vt:variant>
        <vt:lpwstr>https://www.redalyc.org/pdf/3091/309131077004.pdf</vt:lpwstr>
      </vt:variant>
      <vt:variant>
        <vt:lpwstr/>
      </vt:variant>
      <vt:variant>
        <vt:i4>5505075</vt:i4>
      </vt:variant>
      <vt:variant>
        <vt:i4>813</vt:i4>
      </vt:variant>
      <vt:variant>
        <vt:i4>0</vt:i4>
      </vt:variant>
      <vt:variant>
        <vt:i4>5</vt:i4>
      </vt:variant>
      <vt:variant>
        <vt:lpwstr>https://srvdspace-pub.up.edu.pe/bitstream/handle/11354/2138/Jorge_Tesis_maestria_2018.pdf?sequence=1&amp;isAllowed=y</vt:lpwstr>
      </vt:variant>
      <vt:variant>
        <vt:lpwstr/>
      </vt:variant>
      <vt:variant>
        <vt:i4>3080313</vt:i4>
      </vt:variant>
      <vt:variant>
        <vt:i4>810</vt:i4>
      </vt:variant>
      <vt:variant>
        <vt:i4>0</vt:i4>
      </vt:variant>
      <vt:variant>
        <vt:i4>5</vt:i4>
      </vt:variant>
      <vt:variant>
        <vt:lpwstr>about:blank</vt:lpwstr>
      </vt:variant>
      <vt:variant>
        <vt:lpwstr/>
      </vt:variant>
      <vt:variant>
        <vt:i4>5898331</vt:i4>
      </vt:variant>
      <vt:variant>
        <vt:i4>807</vt:i4>
      </vt:variant>
      <vt:variant>
        <vt:i4>0</vt:i4>
      </vt:variant>
      <vt:variant>
        <vt:i4>5</vt:i4>
      </vt:variant>
      <vt:variant>
        <vt:lpwstr>http://repositoriocdpd.net:8080/handle/123456789/277</vt:lpwstr>
      </vt:variant>
      <vt:variant>
        <vt:lpwstr/>
      </vt:variant>
      <vt:variant>
        <vt:i4>4194364</vt:i4>
      </vt:variant>
      <vt:variant>
        <vt:i4>804</vt:i4>
      </vt:variant>
      <vt:variant>
        <vt:i4>0</vt:i4>
      </vt:variant>
      <vt:variant>
        <vt:i4>5</vt:i4>
      </vt:variant>
      <vt:variant>
        <vt:lpwstr>http://www.saij.gob.ar/docs-f/ediciones/libros/Discapacidad_Justicia_Estado_2.pdf</vt:lpwstr>
      </vt:variant>
      <vt:variant>
        <vt:lpwstr/>
      </vt:variant>
      <vt:variant>
        <vt:i4>5767253</vt:i4>
      </vt:variant>
      <vt:variant>
        <vt:i4>801</vt:i4>
      </vt:variant>
      <vt:variant>
        <vt:i4>0</vt:i4>
      </vt:variant>
      <vt:variant>
        <vt:i4>5</vt:i4>
      </vt:variant>
      <vt:variant>
        <vt:lpwstr>https://dialnet.unirioja.es/descarga/articulo/6450115.pdf</vt:lpwstr>
      </vt:variant>
      <vt:variant>
        <vt:lpwstr/>
      </vt:variant>
      <vt:variant>
        <vt:i4>3211370</vt:i4>
      </vt:variant>
      <vt:variant>
        <vt:i4>798</vt:i4>
      </vt:variant>
      <vt:variant>
        <vt:i4>0</vt:i4>
      </vt:variant>
      <vt:variant>
        <vt:i4>5</vt:i4>
      </vt:variant>
      <vt:variant>
        <vt:lpwstr>https://undocs.org/en/A/HRC/43/41/Add.4</vt:lpwstr>
      </vt:variant>
      <vt:variant>
        <vt:lpwstr/>
      </vt:variant>
      <vt:variant>
        <vt:i4>5374020</vt:i4>
      </vt:variant>
      <vt:variant>
        <vt:i4>795</vt:i4>
      </vt:variant>
      <vt:variant>
        <vt:i4>0</vt:i4>
      </vt:variant>
      <vt:variant>
        <vt:i4>5</vt:i4>
      </vt:variant>
      <vt:variant>
        <vt:lpwstr>https://undocs.org/es/A/HRC/34/58</vt:lpwstr>
      </vt:variant>
      <vt:variant>
        <vt:lpwstr/>
      </vt:variant>
      <vt:variant>
        <vt:i4>6619252</vt:i4>
      </vt:variant>
      <vt:variant>
        <vt:i4>792</vt:i4>
      </vt:variant>
      <vt:variant>
        <vt:i4>0</vt:i4>
      </vt:variant>
      <vt:variant>
        <vt:i4>5</vt:i4>
      </vt:variant>
      <vt:variant>
        <vt:lpwstr>https://repository.eafit.edu.co/xmlui/bitstream/handle/10784/12728/PatriciaMargarita_NietoEscobedo_2018.pdf;jsessionid=71B92F39DC2D0AB651D40923ACC4EB1E?sequence=7</vt:lpwstr>
      </vt:variant>
      <vt:variant>
        <vt:lpwstr/>
      </vt:variant>
      <vt:variant>
        <vt:i4>3407959</vt:i4>
      </vt:variant>
      <vt:variant>
        <vt:i4>789</vt:i4>
      </vt:variant>
      <vt:variant>
        <vt:i4>0</vt:i4>
      </vt:variant>
      <vt:variant>
        <vt:i4>5</vt:i4>
      </vt:variant>
      <vt:variant>
        <vt:lpwstr>https://www.ilo.org/wcmsp5/groups/public/---dgreports/---dcomm/---publ/documents/publication/wcms_091966.pdf</vt:lpwstr>
      </vt:variant>
      <vt:variant>
        <vt:lpwstr/>
      </vt:variant>
      <vt:variant>
        <vt:i4>5505036</vt:i4>
      </vt:variant>
      <vt:variant>
        <vt:i4>786</vt:i4>
      </vt:variant>
      <vt:variant>
        <vt:i4>0</vt:i4>
      </vt:variant>
      <vt:variant>
        <vt:i4>5</vt:i4>
      </vt:variant>
      <vt:variant>
        <vt:lpwstr>https://www.eumed.net/rev/caribe/2019/05/insercion-laboral-discapacidad.html</vt:lpwstr>
      </vt:variant>
      <vt:variant>
        <vt:lpwstr/>
      </vt:variant>
      <vt:variant>
        <vt:i4>3080313</vt:i4>
      </vt:variant>
      <vt:variant>
        <vt:i4>783</vt:i4>
      </vt:variant>
      <vt:variant>
        <vt:i4>0</vt:i4>
      </vt:variant>
      <vt:variant>
        <vt:i4>5</vt:i4>
      </vt:variant>
      <vt:variant>
        <vt:lpwstr>about:blank</vt:lpwstr>
      </vt:variant>
      <vt:variant>
        <vt:lpwstr/>
      </vt:variant>
      <vt:variant>
        <vt:i4>1310792</vt:i4>
      </vt:variant>
      <vt:variant>
        <vt:i4>780</vt:i4>
      </vt:variant>
      <vt:variant>
        <vt:i4>0</vt:i4>
      </vt:variant>
      <vt:variant>
        <vt:i4>5</vt:i4>
      </vt:variant>
      <vt:variant>
        <vt:lpwstr>http://www.worldblindunion.org/Spanish/Recursos/Documents/Informe UMC -Gesti%C3%B3n de desastres con inclusi%C3%B3n de discapacidades.pdf</vt:lpwstr>
      </vt:variant>
      <vt:variant>
        <vt:lpwstr/>
      </vt:variant>
      <vt:variant>
        <vt:i4>524303</vt:i4>
      </vt:variant>
      <vt:variant>
        <vt:i4>777</vt:i4>
      </vt:variant>
      <vt:variant>
        <vt:i4>0</vt:i4>
      </vt:variant>
      <vt:variant>
        <vt:i4>5</vt:i4>
      </vt:variant>
      <vt:variant>
        <vt:lpwstr>https://sid.usal.es/idocs/F8/FDO17643/mujer_discapacidad_violencia.pdf</vt:lpwstr>
      </vt:variant>
      <vt:variant>
        <vt:lpwstr/>
      </vt:variant>
      <vt:variant>
        <vt:i4>3211365</vt:i4>
      </vt:variant>
      <vt:variant>
        <vt:i4>774</vt:i4>
      </vt:variant>
      <vt:variant>
        <vt:i4>0</vt:i4>
      </vt:variant>
      <vt:variant>
        <vt:i4>5</vt:i4>
      </vt:variant>
      <vt:variant>
        <vt:lpwstr>https://repositorio.unal.edu.co/bitstream/handle/unal/54806/1098654844.2015.pdf?sequence=1&amp;isAllowed=y</vt:lpwstr>
      </vt:variant>
      <vt:variant>
        <vt:lpwstr/>
      </vt:variant>
      <vt:variant>
        <vt:i4>6750252</vt:i4>
      </vt:variant>
      <vt:variant>
        <vt:i4>771</vt:i4>
      </vt:variant>
      <vt:variant>
        <vt:i4>0</vt:i4>
      </vt:variant>
      <vt:variant>
        <vt:i4>5</vt:i4>
      </vt:variant>
      <vt:variant>
        <vt:lpwstr>http://ardilladigital.com/DOCUMENTOS/CALIDAD DE VIDA/CALIDAD DE VIDA Y BUENA PRACTICA/Discapacidad y calidad de vida - Rodriguez Parrera - articulo.pdf</vt:lpwstr>
      </vt:variant>
      <vt:variant>
        <vt:lpwstr/>
      </vt:variant>
      <vt:variant>
        <vt:i4>7405596</vt:i4>
      </vt:variant>
      <vt:variant>
        <vt:i4>768</vt:i4>
      </vt:variant>
      <vt:variant>
        <vt:i4>0</vt:i4>
      </vt:variant>
      <vt:variant>
        <vt:i4>5</vt:i4>
      </vt:variant>
      <vt:variant>
        <vt:lpwstr>http://www.repositoriocdpd.net:8080/bitstream/handle/123456789/363/Pon_KoonRA_ImpactoTecnologicoPersonas_2000.pdf?sequence=1</vt:lpwstr>
      </vt:variant>
      <vt:variant>
        <vt:lpwstr/>
      </vt:variant>
      <vt:variant>
        <vt:i4>3080313</vt:i4>
      </vt:variant>
      <vt:variant>
        <vt:i4>765</vt:i4>
      </vt:variant>
      <vt:variant>
        <vt:i4>0</vt:i4>
      </vt:variant>
      <vt:variant>
        <vt:i4>5</vt:i4>
      </vt:variant>
      <vt:variant>
        <vt:lpwstr>about:blank</vt:lpwstr>
      </vt:variant>
      <vt:variant>
        <vt:lpwstr/>
      </vt:variant>
      <vt:variant>
        <vt:i4>3538987</vt:i4>
      </vt:variant>
      <vt:variant>
        <vt:i4>762</vt:i4>
      </vt:variant>
      <vt:variant>
        <vt:i4>0</vt:i4>
      </vt:variant>
      <vt:variant>
        <vt:i4>5</vt:i4>
      </vt:variant>
      <vt:variant>
        <vt:lpwstr>https://gredos.usal.es/bitstream/handle/10366/55873/SC_Concepto_07_corregido_final.pdf?sequence=1&amp;isAllowed=y</vt:lpwstr>
      </vt:variant>
      <vt:variant>
        <vt:lpwstr/>
      </vt:variant>
      <vt:variant>
        <vt:i4>3080313</vt:i4>
      </vt:variant>
      <vt:variant>
        <vt:i4>759</vt:i4>
      </vt:variant>
      <vt:variant>
        <vt:i4>0</vt:i4>
      </vt:variant>
      <vt:variant>
        <vt:i4>5</vt:i4>
      </vt:variant>
      <vt:variant>
        <vt:lpwstr>about:blank</vt:lpwstr>
      </vt:variant>
      <vt:variant>
        <vt:lpwstr/>
      </vt:variant>
      <vt:variant>
        <vt:i4>3342376</vt:i4>
      </vt:variant>
      <vt:variant>
        <vt:i4>756</vt:i4>
      </vt:variant>
      <vt:variant>
        <vt:i4>0</vt:i4>
      </vt:variant>
      <vt:variant>
        <vt:i4>5</vt:i4>
      </vt:variant>
      <vt:variant>
        <vt:lpwstr>http://www.scielo.org.mx/pdf/polis/v8n2/v8n2a6.pdf</vt:lpwstr>
      </vt:variant>
      <vt:variant>
        <vt:lpwstr/>
      </vt:variant>
      <vt:variant>
        <vt:i4>7995441</vt:i4>
      </vt:variant>
      <vt:variant>
        <vt:i4>753</vt:i4>
      </vt:variant>
      <vt:variant>
        <vt:i4>0</vt:i4>
      </vt:variant>
      <vt:variant>
        <vt:i4>5</vt:i4>
      </vt:variant>
      <vt:variant>
        <vt:lpwstr>https://www.scielosp.org/pdf/resp/2005.v79n3/327-330/es</vt:lpwstr>
      </vt:variant>
      <vt:variant>
        <vt:lpwstr/>
      </vt:variant>
      <vt:variant>
        <vt:i4>6488126</vt:i4>
      </vt:variant>
      <vt:variant>
        <vt:i4>750</vt:i4>
      </vt:variant>
      <vt:variant>
        <vt:i4>0</vt:i4>
      </vt:variant>
      <vt:variant>
        <vt:i4>5</vt:i4>
      </vt:variant>
      <vt:variant>
        <vt:lpwstr>https://core.ac.uk/reader/229710100</vt:lpwstr>
      </vt:variant>
      <vt:variant>
        <vt:lpwstr/>
      </vt:variant>
      <vt:variant>
        <vt:i4>5308524</vt:i4>
      </vt:variant>
      <vt:variant>
        <vt:i4>747</vt:i4>
      </vt:variant>
      <vt:variant>
        <vt:i4>0</vt:i4>
      </vt:variant>
      <vt:variant>
        <vt:i4>5</vt:i4>
      </vt:variant>
      <vt:variant>
        <vt:lpwstr>https://www.scielo.br/scielo.php?script=sci_arttext&amp;pid=S1413-81232016001003121</vt:lpwstr>
      </vt:variant>
      <vt:variant>
        <vt:lpwstr/>
      </vt:variant>
      <vt:variant>
        <vt:i4>5308451</vt:i4>
      </vt:variant>
      <vt:variant>
        <vt:i4>744</vt:i4>
      </vt:variant>
      <vt:variant>
        <vt:i4>0</vt:i4>
      </vt:variant>
      <vt:variant>
        <vt:i4>5</vt:i4>
      </vt:variant>
      <vt:variant>
        <vt:lpwstr>https://www.tesisenred.net/bitstream/handle/10803/650348/DBS_TESIS.pdf?sequence=1&amp;isAllowed=y</vt:lpwstr>
      </vt:variant>
      <vt:variant>
        <vt:lpwstr/>
      </vt:variant>
      <vt:variant>
        <vt:i4>1179726</vt:i4>
      </vt:variant>
      <vt:variant>
        <vt:i4>741</vt:i4>
      </vt:variant>
      <vt:variant>
        <vt:i4>0</vt:i4>
      </vt:variant>
      <vt:variant>
        <vt:i4>5</vt:i4>
      </vt:variant>
      <vt:variant>
        <vt:lpwstr>https://www.tdx.cat/bitstream/handle/10803/400494/tcpr.pdf?sequence=8&amp;isAllowed=y</vt:lpwstr>
      </vt:variant>
      <vt:variant>
        <vt:lpwstr/>
      </vt:variant>
      <vt:variant>
        <vt:i4>5898245</vt:i4>
      </vt:variant>
      <vt:variant>
        <vt:i4>738</vt:i4>
      </vt:variant>
      <vt:variant>
        <vt:i4>0</vt:i4>
      </vt:variant>
      <vt:variant>
        <vt:i4>5</vt:i4>
      </vt:variant>
      <vt:variant>
        <vt:lpwstr>https://scielo.conicyt.cl/pdf/psykhe/v16n2/art03.pdf</vt:lpwstr>
      </vt:variant>
      <vt:variant>
        <vt:lpwstr/>
      </vt:variant>
      <vt:variant>
        <vt:i4>6357057</vt:i4>
      </vt:variant>
      <vt:variant>
        <vt:i4>735</vt:i4>
      </vt:variant>
      <vt:variant>
        <vt:i4>0</vt:i4>
      </vt:variant>
      <vt:variant>
        <vt:i4>5</vt:i4>
      </vt:variant>
      <vt:variant>
        <vt:lpwstr>http://www.scielo.org.mx/scielo.php?script=sci_arttext&amp;pid=S0188-77422015000200007</vt:lpwstr>
      </vt:variant>
      <vt:variant>
        <vt:lpwstr/>
      </vt:variant>
      <vt:variant>
        <vt:i4>7012410</vt:i4>
      </vt:variant>
      <vt:variant>
        <vt:i4>732</vt:i4>
      </vt:variant>
      <vt:variant>
        <vt:i4>0</vt:i4>
      </vt:variant>
      <vt:variant>
        <vt:i4>5</vt:i4>
      </vt:variant>
      <vt:variant>
        <vt:lpwstr>http://tesis.pucp.edu.pe/repositorio/bitstream/handle/20.500.12404/10041/CONSTANTINO_CAYCHO_RENATO_OTRA_CONSULTA.pdf?sequence=1&amp;isAllowed=y</vt:lpwstr>
      </vt:variant>
      <vt:variant>
        <vt:lpwstr/>
      </vt:variant>
      <vt:variant>
        <vt:i4>1376287</vt:i4>
      </vt:variant>
      <vt:variant>
        <vt:i4>693</vt:i4>
      </vt:variant>
      <vt:variant>
        <vt:i4>0</vt:i4>
      </vt:variant>
      <vt:variant>
        <vt:i4>5</vt:i4>
      </vt:variant>
      <vt:variant>
        <vt:lpwstr>https://www.acuerdonacional.pe/politicas-de-estado-del-acuerdo-nacional/politicas-de-estado%e2%80%8b/politicas-de-estado-castellano/iv-estado-eficiente-transparente-y-descentralizado/35-sociedad-de-la-informacion-y-sociedad-del-conocimiento/</vt:lpwstr>
      </vt:variant>
      <vt:variant>
        <vt:lpwstr/>
      </vt:variant>
      <vt:variant>
        <vt:i4>2359418</vt:i4>
      </vt:variant>
      <vt:variant>
        <vt:i4>690</vt:i4>
      </vt:variant>
      <vt:variant>
        <vt:i4>0</vt:i4>
      </vt:variant>
      <vt:variant>
        <vt:i4>5</vt:i4>
      </vt:variant>
      <vt:variant>
        <vt:lpwstr>https://www.acuerdonacional.pe/politicas-de-estado-del-acuerdo-nacional/politicas-de-estado%e2%80%8b/politicas-de-estado-castellano/iv-estado-eficiente-transparente-y-descentralizado/24-afirmacion-de-un-estado-eficiente-y-transparente/</vt:lpwstr>
      </vt:variant>
      <vt:variant>
        <vt:lpwstr/>
      </vt:variant>
      <vt:variant>
        <vt:i4>3604580</vt:i4>
      </vt:variant>
      <vt:variant>
        <vt:i4>687</vt:i4>
      </vt:variant>
      <vt:variant>
        <vt:i4>0</vt:i4>
      </vt:variant>
      <vt:variant>
        <vt:i4>5</vt:i4>
      </vt:variant>
      <vt:variant>
        <vt:lpwstr>https://www.acuerdonacional.pe/politicas-de-estado-del-acuerdo-nacional/politicas-de-estado%e2%80%8b/politicas-de-estado-castellano/iv-estado-eficiente-transparente-y-descentralizado/</vt:lpwstr>
      </vt:variant>
      <vt:variant>
        <vt:lpwstr/>
      </vt:variant>
      <vt:variant>
        <vt:i4>2359329</vt:i4>
      </vt:variant>
      <vt:variant>
        <vt:i4>684</vt:i4>
      </vt:variant>
      <vt:variant>
        <vt:i4>0</vt:i4>
      </vt:variant>
      <vt:variant>
        <vt:i4>5</vt:i4>
      </vt:variant>
      <vt:variant>
        <vt:lpwstr>https://www.acuerdonacional.pe/politicas-de-estado-del-acuerdo-nacional/politicas-de-estado%e2%80%8b/politicas-de-estado-castellano/ii-equidad-y-justicia-social/13-acceso-universal-a-los-servicios-de-salud-y-a-la-seguridad-social/</vt:lpwstr>
      </vt:variant>
      <vt:variant>
        <vt:lpwstr/>
      </vt:variant>
      <vt:variant>
        <vt:i4>2556009</vt:i4>
      </vt:variant>
      <vt:variant>
        <vt:i4>681</vt:i4>
      </vt:variant>
      <vt:variant>
        <vt:i4>0</vt:i4>
      </vt:variant>
      <vt:variant>
        <vt:i4>5</vt:i4>
      </vt:variant>
      <vt:variant>
        <vt:lpwstr>https://www.acuerdonacional.pe/politicas-de-estado-del-acuerdo-nacional/politicas-de-estado%e2%80%8b/politicas-de-estado-castellano/ii-equidad-y-justicia-social/12-acceso-universal-a-una-educacion-publica-gratuita-y-de-calidad-y-promocion-y-defensa-de-la-cultura-y-del-deporte/</vt:lpwstr>
      </vt:variant>
      <vt:variant>
        <vt:lpwstr/>
      </vt:variant>
      <vt:variant>
        <vt:i4>5439569</vt:i4>
      </vt:variant>
      <vt:variant>
        <vt:i4>678</vt:i4>
      </vt:variant>
      <vt:variant>
        <vt:i4>0</vt:i4>
      </vt:variant>
      <vt:variant>
        <vt:i4>5</vt:i4>
      </vt:variant>
      <vt:variant>
        <vt:lpwstr>https://www.acuerdonacional.pe/politicas-de-estado-del-acuerdo-nacional/politicas-de-estado%e2%80%8b/politicas-de-estado-castellano/ii-equidad-y-justicia-social/10-reduccion-de-la-pobreza/</vt:lpwstr>
      </vt:variant>
      <vt:variant>
        <vt:lpwstr/>
      </vt:variant>
      <vt:variant>
        <vt:i4>1179650</vt:i4>
      </vt:variant>
      <vt:variant>
        <vt:i4>675</vt:i4>
      </vt:variant>
      <vt:variant>
        <vt:i4>0</vt:i4>
      </vt:variant>
      <vt:variant>
        <vt:i4>5</vt:i4>
      </vt:variant>
      <vt:variant>
        <vt:lpwstr>https://www.acuerdonacional.pe/politicas-de-estado-del-acuerdo-nacional/politicas-de-estado%e2%80%8b/politicas-de-estado-castellano/ii-equidad-y-justicia-social/</vt:lpwstr>
      </vt:variant>
      <vt:variant>
        <vt:lpwstr/>
      </vt:variant>
      <vt:variant>
        <vt:i4>1048639</vt:i4>
      </vt:variant>
      <vt:variant>
        <vt:i4>644</vt:i4>
      </vt:variant>
      <vt:variant>
        <vt:i4>0</vt:i4>
      </vt:variant>
      <vt:variant>
        <vt:i4>5</vt:i4>
      </vt:variant>
      <vt:variant>
        <vt:lpwstr/>
      </vt:variant>
      <vt:variant>
        <vt:lpwstr>_Toc62475280</vt:lpwstr>
      </vt:variant>
      <vt:variant>
        <vt:i4>1638448</vt:i4>
      </vt:variant>
      <vt:variant>
        <vt:i4>638</vt:i4>
      </vt:variant>
      <vt:variant>
        <vt:i4>0</vt:i4>
      </vt:variant>
      <vt:variant>
        <vt:i4>5</vt:i4>
      </vt:variant>
      <vt:variant>
        <vt:lpwstr/>
      </vt:variant>
      <vt:variant>
        <vt:lpwstr>_Toc62475279</vt:lpwstr>
      </vt:variant>
      <vt:variant>
        <vt:i4>1572912</vt:i4>
      </vt:variant>
      <vt:variant>
        <vt:i4>632</vt:i4>
      </vt:variant>
      <vt:variant>
        <vt:i4>0</vt:i4>
      </vt:variant>
      <vt:variant>
        <vt:i4>5</vt:i4>
      </vt:variant>
      <vt:variant>
        <vt:lpwstr/>
      </vt:variant>
      <vt:variant>
        <vt:lpwstr>_Toc62475278</vt:lpwstr>
      </vt:variant>
      <vt:variant>
        <vt:i4>1507376</vt:i4>
      </vt:variant>
      <vt:variant>
        <vt:i4>626</vt:i4>
      </vt:variant>
      <vt:variant>
        <vt:i4>0</vt:i4>
      </vt:variant>
      <vt:variant>
        <vt:i4>5</vt:i4>
      </vt:variant>
      <vt:variant>
        <vt:lpwstr/>
      </vt:variant>
      <vt:variant>
        <vt:lpwstr>_Toc62475277</vt:lpwstr>
      </vt:variant>
      <vt:variant>
        <vt:i4>1441840</vt:i4>
      </vt:variant>
      <vt:variant>
        <vt:i4>620</vt:i4>
      </vt:variant>
      <vt:variant>
        <vt:i4>0</vt:i4>
      </vt:variant>
      <vt:variant>
        <vt:i4>5</vt:i4>
      </vt:variant>
      <vt:variant>
        <vt:lpwstr/>
      </vt:variant>
      <vt:variant>
        <vt:lpwstr>_Toc62475276</vt:lpwstr>
      </vt:variant>
      <vt:variant>
        <vt:i4>1376304</vt:i4>
      </vt:variant>
      <vt:variant>
        <vt:i4>614</vt:i4>
      </vt:variant>
      <vt:variant>
        <vt:i4>0</vt:i4>
      </vt:variant>
      <vt:variant>
        <vt:i4>5</vt:i4>
      </vt:variant>
      <vt:variant>
        <vt:lpwstr/>
      </vt:variant>
      <vt:variant>
        <vt:lpwstr>_Toc62475275</vt:lpwstr>
      </vt:variant>
      <vt:variant>
        <vt:i4>1310768</vt:i4>
      </vt:variant>
      <vt:variant>
        <vt:i4>608</vt:i4>
      </vt:variant>
      <vt:variant>
        <vt:i4>0</vt:i4>
      </vt:variant>
      <vt:variant>
        <vt:i4>5</vt:i4>
      </vt:variant>
      <vt:variant>
        <vt:lpwstr/>
      </vt:variant>
      <vt:variant>
        <vt:lpwstr>_Toc62475274</vt:lpwstr>
      </vt:variant>
      <vt:variant>
        <vt:i4>1245232</vt:i4>
      </vt:variant>
      <vt:variant>
        <vt:i4>602</vt:i4>
      </vt:variant>
      <vt:variant>
        <vt:i4>0</vt:i4>
      </vt:variant>
      <vt:variant>
        <vt:i4>5</vt:i4>
      </vt:variant>
      <vt:variant>
        <vt:lpwstr/>
      </vt:variant>
      <vt:variant>
        <vt:lpwstr>_Toc62475273</vt:lpwstr>
      </vt:variant>
      <vt:variant>
        <vt:i4>1179696</vt:i4>
      </vt:variant>
      <vt:variant>
        <vt:i4>596</vt:i4>
      </vt:variant>
      <vt:variant>
        <vt:i4>0</vt:i4>
      </vt:variant>
      <vt:variant>
        <vt:i4>5</vt:i4>
      </vt:variant>
      <vt:variant>
        <vt:lpwstr/>
      </vt:variant>
      <vt:variant>
        <vt:lpwstr>_Toc62475272</vt:lpwstr>
      </vt:variant>
      <vt:variant>
        <vt:i4>1048624</vt:i4>
      </vt:variant>
      <vt:variant>
        <vt:i4>590</vt:i4>
      </vt:variant>
      <vt:variant>
        <vt:i4>0</vt:i4>
      </vt:variant>
      <vt:variant>
        <vt:i4>5</vt:i4>
      </vt:variant>
      <vt:variant>
        <vt:lpwstr/>
      </vt:variant>
      <vt:variant>
        <vt:lpwstr>_Toc62475270</vt:lpwstr>
      </vt:variant>
      <vt:variant>
        <vt:i4>1638449</vt:i4>
      </vt:variant>
      <vt:variant>
        <vt:i4>584</vt:i4>
      </vt:variant>
      <vt:variant>
        <vt:i4>0</vt:i4>
      </vt:variant>
      <vt:variant>
        <vt:i4>5</vt:i4>
      </vt:variant>
      <vt:variant>
        <vt:lpwstr/>
      </vt:variant>
      <vt:variant>
        <vt:lpwstr>_Toc62475269</vt:lpwstr>
      </vt:variant>
      <vt:variant>
        <vt:i4>1572913</vt:i4>
      </vt:variant>
      <vt:variant>
        <vt:i4>578</vt:i4>
      </vt:variant>
      <vt:variant>
        <vt:i4>0</vt:i4>
      </vt:variant>
      <vt:variant>
        <vt:i4>5</vt:i4>
      </vt:variant>
      <vt:variant>
        <vt:lpwstr/>
      </vt:variant>
      <vt:variant>
        <vt:lpwstr>_Toc62475268</vt:lpwstr>
      </vt:variant>
      <vt:variant>
        <vt:i4>1507377</vt:i4>
      </vt:variant>
      <vt:variant>
        <vt:i4>572</vt:i4>
      </vt:variant>
      <vt:variant>
        <vt:i4>0</vt:i4>
      </vt:variant>
      <vt:variant>
        <vt:i4>5</vt:i4>
      </vt:variant>
      <vt:variant>
        <vt:lpwstr/>
      </vt:variant>
      <vt:variant>
        <vt:lpwstr>_Toc62475267</vt:lpwstr>
      </vt:variant>
      <vt:variant>
        <vt:i4>1441841</vt:i4>
      </vt:variant>
      <vt:variant>
        <vt:i4>566</vt:i4>
      </vt:variant>
      <vt:variant>
        <vt:i4>0</vt:i4>
      </vt:variant>
      <vt:variant>
        <vt:i4>5</vt:i4>
      </vt:variant>
      <vt:variant>
        <vt:lpwstr/>
      </vt:variant>
      <vt:variant>
        <vt:lpwstr>_Toc62475266</vt:lpwstr>
      </vt:variant>
      <vt:variant>
        <vt:i4>1376305</vt:i4>
      </vt:variant>
      <vt:variant>
        <vt:i4>560</vt:i4>
      </vt:variant>
      <vt:variant>
        <vt:i4>0</vt:i4>
      </vt:variant>
      <vt:variant>
        <vt:i4>5</vt:i4>
      </vt:variant>
      <vt:variant>
        <vt:lpwstr/>
      </vt:variant>
      <vt:variant>
        <vt:lpwstr>_Toc62475265</vt:lpwstr>
      </vt:variant>
      <vt:variant>
        <vt:i4>1310769</vt:i4>
      </vt:variant>
      <vt:variant>
        <vt:i4>554</vt:i4>
      </vt:variant>
      <vt:variant>
        <vt:i4>0</vt:i4>
      </vt:variant>
      <vt:variant>
        <vt:i4>5</vt:i4>
      </vt:variant>
      <vt:variant>
        <vt:lpwstr/>
      </vt:variant>
      <vt:variant>
        <vt:lpwstr>_Toc62475264</vt:lpwstr>
      </vt:variant>
      <vt:variant>
        <vt:i4>1245233</vt:i4>
      </vt:variant>
      <vt:variant>
        <vt:i4>548</vt:i4>
      </vt:variant>
      <vt:variant>
        <vt:i4>0</vt:i4>
      </vt:variant>
      <vt:variant>
        <vt:i4>5</vt:i4>
      </vt:variant>
      <vt:variant>
        <vt:lpwstr/>
      </vt:variant>
      <vt:variant>
        <vt:lpwstr>_Toc62475263</vt:lpwstr>
      </vt:variant>
      <vt:variant>
        <vt:i4>1179697</vt:i4>
      </vt:variant>
      <vt:variant>
        <vt:i4>542</vt:i4>
      </vt:variant>
      <vt:variant>
        <vt:i4>0</vt:i4>
      </vt:variant>
      <vt:variant>
        <vt:i4>5</vt:i4>
      </vt:variant>
      <vt:variant>
        <vt:lpwstr/>
      </vt:variant>
      <vt:variant>
        <vt:lpwstr>_Toc62475262</vt:lpwstr>
      </vt:variant>
      <vt:variant>
        <vt:i4>1114161</vt:i4>
      </vt:variant>
      <vt:variant>
        <vt:i4>536</vt:i4>
      </vt:variant>
      <vt:variant>
        <vt:i4>0</vt:i4>
      </vt:variant>
      <vt:variant>
        <vt:i4>5</vt:i4>
      </vt:variant>
      <vt:variant>
        <vt:lpwstr/>
      </vt:variant>
      <vt:variant>
        <vt:lpwstr>_Toc62475261</vt:lpwstr>
      </vt:variant>
      <vt:variant>
        <vt:i4>1048625</vt:i4>
      </vt:variant>
      <vt:variant>
        <vt:i4>530</vt:i4>
      </vt:variant>
      <vt:variant>
        <vt:i4>0</vt:i4>
      </vt:variant>
      <vt:variant>
        <vt:i4>5</vt:i4>
      </vt:variant>
      <vt:variant>
        <vt:lpwstr/>
      </vt:variant>
      <vt:variant>
        <vt:lpwstr>_Toc62475260</vt:lpwstr>
      </vt:variant>
      <vt:variant>
        <vt:i4>1638450</vt:i4>
      </vt:variant>
      <vt:variant>
        <vt:i4>524</vt:i4>
      </vt:variant>
      <vt:variant>
        <vt:i4>0</vt:i4>
      </vt:variant>
      <vt:variant>
        <vt:i4>5</vt:i4>
      </vt:variant>
      <vt:variant>
        <vt:lpwstr/>
      </vt:variant>
      <vt:variant>
        <vt:lpwstr>_Toc62475259</vt:lpwstr>
      </vt:variant>
      <vt:variant>
        <vt:i4>1572914</vt:i4>
      </vt:variant>
      <vt:variant>
        <vt:i4>518</vt:i4>
      </vt:variant>
      <vt:variant>
        <vt:i4>0</vt:i4>
      </vt:variant>
      <vt:variant>
        <vt:i4>5</vt:i4>
      </vt:variant>
      <vt:variant>
        <vt:lpwstr/>
      </vt:variant>
      <vt:variant>
        <vt:lpwstr>_Toc62475258</vt:lpwstr>
      </vt:variant>
      <vt:variant>
        <vt:i4>1507378</vt:i4>
      </vt:variant>
      <vt:variant>
        <vt:i4>512</vt:i4>
      </vt:variant>
      <vt:variant>
        <vt:i4>0</vt:i4>
      </vt:variant>
      <vt:variant>
        <vt:i4>5</vt:i4>
      </vt:variant>
      <vt:variant>
        <vt:lpwstr/>
      </vt:variant>
      <vt:variant>
        <vt:lpwstr>_Toc62475257</vt:lpwstr>
      </vt:variant>
      <vt:variant>
        <vt:i4>1441842</vt:i4>
      </vt:variant>
      <vt:variant>
        <vt:i4>506</vt:i4>
      </vt:variant>
      <vt:variant>
        <vt:i4>0</vt:i4>
      </vt:variant>
      <vt:variant>
        <vt:i4>5</vt:i4>
      </vt:variant>
      <vt:variant>
        <vt:lpwstr/>
      </vt:variant>
      <vt:variant>
        <vt:lpwstr>_Toc62475256</vt:lpwstr>
      </vt:variant>
      <vt:variant>
        <vt:i4>1376306</vt:i4>
      </vt:variant>
      <vt:variant>
        <vt:i4>500</vt:i4>
      </vt:variant>
      <vt:variant>
        <vt:i4>0</vt:i4>
      </vt:variant>
      <vt:variant>
        <vt:i4>5</vt:i4>
      </vt:variant>
      <vt:variant>
        <vt:lpwstr/>
      </vt:variant>
      <vt:variant>
        <vt:lpwstr>_Toc62475255</vt:lpwstr>
      </vt:variant>
      <vt:variant>
        <vt:i4>1310770</vt:i4>
      </vt:variant>
      <vt:variant>
        <vt:i4>494</vt:i4>
      </vt:variant>
      <vt:variant>
        <vt:i4>0</vt:i4>
      </vt:variant>
      <vt:variant>
        <vt:i4>5</vt:i4>
      </vt:variant>
      <vt:variant>
        <vt:lpwstr/>
      </vt:variant>
      <vt:variant>
        <vt:lpwstr>_Toc62475254</vt:lpwstr>
      </vt:variant>
      <vt:variant>
        <vt:i4>1245234</vt:i4>
      </vt:variant>
      <vt:variant>
        <vt:i4>488</vt:i4>
      </vt:variant>
      <vt:variant>
        <vt:i4>0</vt:i4>
      </vt:variant>
      <vt:variant>
        <vt:i4>5</vt:i4>
      </vt:variant>
      <vt:variant>
        <vt:lpwstr/>
      </vt:variant>
      <vt:variant>
        <vt:lpwstr>_Toc62475253</vt:lpwstr>
      </vt:variant>
      <vt:variant>
        <vt:i4>1179698</vt:i4>
      </vt:variant>
      <vt:variant>
        <vt:i4>482</vt:i4>
      </vt:variant>
      <vt:variant>
        <vt:i4>0</vt:i4>
      </vt:variant>
      <vt:variant>
        <vt:i4>5</vt:i4>
      </vt:variant>
      <vt:variant>
        <vt:lpwstr/>
      </vt:variant>
      <vt:variant>
        <vt:lpwstr>_Toc62475252</vt:lpwstr>
      </vt:variant>
      <vt:variant>
        <vt:i4>1114162</vt:i4>
      </vt:variant>
      <vt:variant>
        <vt:i4>476</vt:i4>
      </vt:variant>
      <vt:variant>
        <vt:i4>0</vt:i4>
      </vt:variant>
      <vt:variant>
        <vt:i4>5</vt:i4>
      </vt:variant>
      <vt:variant>
        <vt:lpwstr/>
      </vt:variant>
      <vt:variant>
        <vt:lpwstr>_Toc62475251</vt:lpwstr>
      </vt:variant>
      <vt:variant>
        <vt:i4>1048626</vt:i4>
      </vt:variant>
      <vt:variant>
        <vt:i4>470</vt:i4>
      </vt:variant>
      <vt:variant>
        <vt:i4>0</vt:i4>
      </vt:variant>
      <vt:variant>
        <vt:i4>5</vt:i4>
      </vt:variant>
      <vt:variant>
        <vt:lpwstr/>
      </vt:variant>
      <vt:variant>
        <vt:lpwstr>_Toc62475250</vt:lpwstr>
      </vt:variant>
      <vt:variant>
        <vt:i4>1638451</vt:i4>
      </vt:variant>
      <vt:variant>
        <vt:i4>464</vt:i4>
      </vt:variant>
      <vt:variant>
        <vt:i4>0</vt:i4>
      </vt:variant>
      <vt:variant>
        <vt:i4>5</vt:i4>
      </vt:variant>
      <vt:variant>
        <vt:lpwstr/>
      </vt:variant>
      <vt:variant>
        <vt:lpwstr>_Toc62475249</vt:lpwstr>
      </vt:variant>
      <vt:variant>
        <vt:i4>1572915</vt:i4>
      </vt:variant>
      <vt:variant>
        <vt:i4>458</vt:i4>
      </vt:variant>
      <vt:variant>
        <vt:i4>0</vt:i4>
      </vt:variant>
      <vt:variant>
        <vt:i4>5</vt:i4>
      </vt:variant>
      <vt:variant>
        <vt:lpwstr/>
      </vt:variant>
      <vt:variant>
        <vt:lpwstr>_Toc62475248</vt:lpwstr>
      </vt:variant>
      <vt:variant>
        <vt:i4>1507379</vt:i4>
      </vt:variant>
      <vt:variant>
        <vt:i4>452</vt:i4>
      </vt:variant>
      <vt:variant>
        <vt:i4>0</vt:i4>
      </vt:variant>
      <vt:variant>
        <vt:i4>5</vt:i4>
      </vt:variant>
      <vt:variant>
        <vt:lpwstr/>
      </vt:variant>
      <vt:variant>
        <vt:lpwstr>_Toc62475247</vt:lpwstr>
      </vt:variant>
      <vt:variant>
        <vt:i4>1441843</vt:i4>
      </vt:variant>
      <vt:variant>
        <vt:i4>446</vt:i4>
      </vt:variant>
      <vt:variant>
        <vt:i4>0</vt:i4>
      </vt:variant>
      <vt:variant>
        <vt:i4>5</vt:i4>
      </vt:variant>
      <vt:variant>
        <vt:lpwstr/>
      </vt:variant>
      <vt:variant>
        <vt:lpwstr>_Toc62475246</vt:lpwstr>
      </vt:variant>
      <vt:variant>
        <vt:i4>1376307</vt:i4>
      </vt:variant>
      <vt:variant>
        <vt:i4>440</vt:i4>
      </vt:variant>
      <vt:variant>
        <vt:i4>0</vt:i4>
      </vt:variant>
      <vt:variant>
        <vt:i4>5</vt:i4>
      </vt:variant>
      <vt:variant>
        <vt:lpwstr/>
      </vt:variant>
      <vt:variant>
        <vt:lpwstr>_Toc62475245</vt:lpwstr>
      </vt:variant>
      <vt:variant>
        <vt:i4>1310771</vt:i4>
      </vt:variant>
      <vt:variant>
        <vt:i4>434</vt:i4>
      </vt:variant>
      <vt:variant>
        <vt:i4>0</vt:i4>
      </vt:variant>
      <vt:variant>
        <vt:i4>5</vt:i4>
      </vt:variant>
      <vt:variant>
        <vt:lpwstr/>
      </vt:variant>
      <vt:variant>
        <vt:lpwstr>_Toc62475244</vt:lpwstr>
      </vt:variant>
      <vt:variant>
        <vt:i4>1245235</vt:i4>
      </vt:variant>
      <vt:variant>
        <vt:i4>428</vt:i4>
      </vt:variant>
      <vt:variant>
        <vt:i4>0</vt:i4>
      </vt:variant>
      <vt:variant>
        <vt:i4>5</vt:i4>
      </vt:variant>
      <vt:variant>
        <vt:lpwstr/>
      </vt:variant>
      <vt:variant>
        <vt:lpwstr>_Toc62475243</vt:lpwstr>
      </vt:variant>
      <vt:variant>
        <vt:i4>1179699</vt:i4>
      </vt:variant>
      <vt:variant>
        <vt:i4>422</vt:i4>
      </vt:variant>
      <vt:variant>
        <vt:i4>0</vt:i4>
      </vt:variant>
      <vt:variant>
        <vt:i4>5</vt:i4>
      </vt:variant>
      <vt:variant>
        <vt:lpwstr/>
      </vt:variant>
      <vt:variant>
        <vt:lpwstr>_Toc62475242</vt:lpwstr>
      </vt:variant>
      <vt:variant>
        <vt:i4>1114163</vt:i4>
      </vt:variant>
      <vt:variant>
        <vt:i4>416</vt:i4>
      </vt:variant>
      <vt:variant>
        <vt:i4>0</vt:i4>
      </vt:variant>
      <vt:variant>
        <vt:i4>5</vt:i4>
      </vt:variant>
      <vt:variant>
        <vt:lpwstr/>
      </vt:variant>
      <vt:variant>
        <vt:lpwstr>_Toc62475241</vt:lpwstr>
      </vt:variant>
      <vt:variant>
        <vt:i4>1048627</vt:i4>
      </vt:variant>
      <vt:variant>
        <vt:i4>410</vt:i4>
      </vt:variant>
      <vt:variant>
        <vt:i4>0</vt:i4>
      </vt:variant>
      <vt:variant>
        <vt:i4>5</vt:i4>
      </vt:variant>
      <vt:variant>
        <vt:lpwstr/>
      </vt:variant>
      <vt:variant>
        <vt:lpwstr>_Toc62475240</vt:lpwstr>
      </vt:variant>
      <vt:variant>
        <vt:i4>1638452</vt:i4>
      </vt:variant>
      <vt:variant>
        <vt:i4>404</vt:i4>
      </vt:variant>
      <vt:variant>
        <vt:i4>0</vt:i4>
      </vt:variant>
      <vt:variant>
        <vt:i4>5</vt:i4>
      </vt:variant>
      <vt:variant>
        <vt:lpwstr/>
      </vt:variant>
      <vt:variant>
        <vt:lpwstr>_Toc62475239</vt:lpwstr>
      </vt:variant>
      <vt:variant>
        <vt:i4>1572916</vt:i4>
      </vt:variant>
      <vt:variant>
        <vt:i4>398</vt:i4>
      </vt:variant>
      <vt:variant>
        <vt:i4>0</vt:i4>
      </vt:variant>
      <vt:variant>
        <vt:i4>5</vt:i4>
      </vt:variant>
      <vt:variant>
        <vt:lpwstr/>
      </vt:variant>
      <vt:variant>
        <vt:lpwstr>_Toc62475238</vt:lpwstr>
      </vt:variant>
      <vt:variant>
        <vt:i4>1507380</vt:i4>
      </vt:variant>
      <vt:variant>
        <vt:i4>392</vt:i4>
      </vt:variant>
      <vt:variant>
        <vt:i4>0</vt:i4>
      </vt:variant>
      <vt:variant>
        <vt:i4>5</vt:i4>
      </vt:variant>
      <vt:variant>
        <vt:lpwstr/>
      </vt:variant>
      <vt:variant>
        <vt:lpwstr>_Toc62475237</vt:lpwstr>
      </vt:variant>
      <vt:variant>
        <vt:i4>1048628</vt:i4>
      </vt:variant>
      <vt:variant>
        <vt:i4>383</vt:i4>
      </vt:variant>
      <vt:variant>
        <vt:i4>0</vt:i4>
      </vt:variant>
      <vt:variant>
        <vt:i4>5</vt:i4>
      </vt:variant>
      <vt:variant>
        <vt:lpwstr/>
      </vt:variant>
      <vt:variant>
        <vt:lpwstr>_Toc62475230</vt:lpwstr>
      </vt:variant>
      <vt:variant>
        <vt:i4>1638453</vt:i4>
      </vt:variant>
      <vt:variant>
        <vt:i4>377</vt:i4>
      </vt:variant>
      <vt:variant>
        <vt:i4>0</vt:i4>
      </vt:variant>
      <vt:variant>
        <vt:i4>5</vt:i4>
      </vt:variant>
      <vt:variant>
        <vt:lpwstr/>
      </vt:variant>
      <vt:variant>
        <vt:lpwstr>_Toc62475229</vt:lpwstr>
      </vt:variant>
      <vt:variant>
        <vt:i4>1572917</vt:i4>
      </vt:variant>
      <vt:variant>
        <vt:i4>371</vt:i4>
      </vt:variant>
      <vt:variant>
        <vt:i4>0</vt:i4>
      </vt:variant>
      <vt:variant>
        <vt:i4>5</vt:i4>
      </vt:variant>
      <vt:variant>
        <vt:lpwstr/>
      </vt:variant>
      <vt:variant>
        <vt:lpwstr>_Toc62475228</vt:lpwstr>
      </vt:variant>
      <vt:variant>
        <vt:i4>1507381</vt:i4>
      </vt:variant>
      <vt:variant>
        <vt:i4>365</vt:i4>
      </vt:variant>
      <vt:variant>
        <vt:i4>0</vt:i4>
      </vt:variant>
      <vt:variant>
        <vt:i4>5</vt:i4>
      </vt:variant>
      <vt:variant>
        <vt:lpwstr/>
      </vt:variant>
      <vt:variant>
        <vt:lpwstr>_Toc62475227</vt:lpwstr>
      </vt:variant>
      <vt:variant>
        <vt:i4>1441845</vt:i4>
      </vt:variant>
      <vt:variant>
        <vt:i4>359</vt:i4>
      </vt:variant>
      <vt:variant>
        <vt:i4>0</vt:i4>
      </vt:variant>
      <vt:variant>
        <vt:i4>5</vt:i4>
      </vt:variant>
      <vt:variant>
        <vt:lpwstr/>
      </vt:variant>
      <vt:variant>
        <vt:lpwstr>_Toc62475226</vt:lpwstr>
      </vt:variant>
      <vt:variant>
        <vt:i4>1376309</vt:i4>
      </vt:variant>
      <vt:variant>
        <vt:i4>353</vt:i4>
      </vt:variant>
      <vt:variant>
        <vt:i4>0</vt:i4>
      </vt:variant>
      <vt:variant>
        <vt:i4>5</vt:i4>
      </vt:variant>
      <vt:variant>
        <vt:lpwstr/>
      </vt:variant>
      <vt:variant>
        <vt:lpwstr>_Toc62475225</vt:lpwstr>
      </vt:variant>
      <vt:variant>
        <vt:i4>1310773</vt:i4>
      </vt:variant>
      <vt:variant>
        <vt:i4>347</vt:i4>
      </vt:variant>
      <vt:variant>
        <vt:i4>0</vt:i4>
      </vt:variant>
      <vt:variant>
        <vt:i4>5</vt:i4>
      </vt:variant>
      <vt:variant>
        <vt:lpwstr/>
      </vt:variant>
      <vt:variant>
        <vt:lpwstr>_Toc62475224</vt:lpwstr>
      </vt:variant>
      <vt:variant>
        <vt:i4>1245237</vt:i4>
      </vt:variant>
      <vt:variant>
        <vt:i4>341</vt:i4>
      </vt:variant>
      <vt:variant>
        <vt:i4>0</vt:i4>
      </vt:variant>
      <vt:variant>
        <vt:i4>5</vt:i4>
      </vt:variant>
      <vt:variant>
        <vt:lpwstr/>
      </vt:variant>
      <vt:variant>
        <vt:lpwstr>_Toc62475223</vt:lpwstr>
      </vt:variant>
      <vt:variant>
        <vt:i4>1179701</vt:i4>
      </vt:variant>
      <vt:variant>
        <vt:i4>335</vt:i4>
      </vt:variant>
      <vt:variant>
        <vt:i4>0</vt:i4>
      </vt:variant>
      <vt:variant>
        <vt:i4>5</vt:i4>
      </vt:variant>
      <vt:variant>
        <vt:lpwstr/>
      </vt:variant>
      <vt:variant>
        <vt:lpwstr>_Toc62475222</vt:lpwstr>
      </vt:variant>
      <vt:variant>
        <vt:i4>1114165</vt:i4>
      </vt:variant>
      <vt:variant>
        <vt:i4>329</vt:i4>
      </vt:variant>
      <vt:variant>
        <vt:i4>0</vt:i4>
      </vt:variant>
      <vt:variant>
        <vt:i4>5</vt:i4>
      </vt:variant>
      <vt:variant>
        <vt:lpwstr/>
      </vt:variant>
      <vt:variant>
        <vt:lpwstr>_Toc62475221</vt:lpwstr>
      </vt:variant>
      <vt:variant>
        <vt:i4>1048629</vt:i4>
      </vt:variant>
      <vt:variant>
        <vt:i4>323</vt:i4>
      </vt:variant>
      <vt:variant>
        <vt:i4>0</vt:i4>
      </vt:variant>
      <vt:variant>
        <vt:i4>5</vt:i4>
      </vt:variant>
      <vt:variant>
        <vt:lpwstr/>
      </vt:variant>
      <vt:variant>
        <vt:lpwstr>_Toc62475220</vt:lpwstr>
      </vt:variant>
      <vt:variant>
        <vt:i4>1638454</vt:i4>
      </vt:variant>
      <vt:variant>
        <vt:i4>317</vt:i4>
      </vt:variant>
      <vt:variant>
        <vt:i4>0</vt:i4>
      </vt:variant>
      <vt:variant>
        <vt:i4>5</vt:i4>
      </vt:variant>
      <vt:variant>
        <vt:lpwstr/>
      </vt:variant>
      <vt:variant>
        <vt:lpwstr>_Toc62475219</vt:lpwstr>
      </vt:variant>
      <vt:variant>
        <vt:i4>1572918</vt:i4>
      </vt:variant>
      <vt:variant>
        <vt:i4>311</vt:i4>
      </vt:variant>
      <vt:variant>
        <vt:i4>0</vt:i4>
      </vt:variant>
      <vt:variant>
        <vt:i4>5</vt:i4>
      </vt:variant>
      <vt:variant>
        <vt:lpwstr/>
      </vt:variant>
      <vt:variant>
        <vt:lpwstr>_Toc62475218</vt:lpwstr>
      </vt:variant>
      <vt:variant>
        <vt:i4>1507382</vt:i4>
      </vt:variant>
      <vt:variant>
        <vt:i4>305</vt:i4>
      </vt:variant>
      <vt:variant>
        <vt:i4>0</vt:i4>
      </vt:variant>
      <vt:variant>
        <vt:i4>5</vt:i4>
      </vt:variant>
      <vt:variant>
        <vt:lpwstr/>
      </vt:variant>
      <vt:variant>
        <vt:lpwstr>_Toc62475217</vt:lpwstr>
      </vt:variant>
      <vt:variant>
        <vt:i4>1441846</vt:i4>
      </vt:variant>
      <vt:variant>
        <vt:i4>299</vt:i4>
      </vt:variant>
      <vt:variant>
        <vt:i4>0</vt:i4>
      </vt:variant>
      <vt:variant>
        <vt:i4>5</vt:i4>
      </vt:variant>
      <vt:variant>
        <vt:lpwstr/>
      </vt:variant>
      <vt:variant>
        <vt:lpwstr>_Toc62475216</vt:lpwstr>
      </vt:variant>
      <vt:variant>
        <vt:i4>1376310</vt:i4>
      </vt:variant>
      <vt:variant>
        <vt:i4>293</vt:i4>
      </vt:variant>
      <vt:variant>
        <vt:i4>0</vt:i4>
      </vt:variant>
      <vt:variant>
        <vt:i4>5</vt:i4>
      </vt:variant>
      <vt:variant>
        <vt:lpwstr/>
      </vt:variant>
      <vt:variant>
        <vt:lpwstr>_Toc62475215</vt:lpwstr>
      </vt:variant>
      <vt:variant>
        <vt:i4>1310774</vt:i4>
      </vt:variant>
      <vt:variant>
        <vt:i4>287</vt:i4>
      </vt:variant>
      <vt:variant>
        <vt:i4>0</vt:i4>
      </vt:variant>
      <vt:variant>
        <vt:i4>5</vt:i4>
      </vt:variant>
      <vt:variant>
        <vt:lpwstr/>
      </vt:variant>
      <vt:variant>
        <vt:lpwstr>_Toc62475214</vt:lpwstr>
      </vt:variant>
      <vt:variant>
        <vt:i4>1245238</vt:i4>
      </vt:variant>
      <vt:variant>
        <vt:i4>281</vt:i4>
      </vt:variant>
      <vt:variant>
        <vt:i4>0</vt:i4>
      </vt:variant>
      <vt:variant>
        <vt:i4>5</vt:i4>
      </vt:variant>
      <vt:variant>
        <vt:lpwstr/>
      </vt:variant>
      <vt:variant>
        <vt:lpwstr>_Toc62475213</vt:lpwstr>
      </vt:variant>
      <vt:variant>
        <vt:i4>1179702</vt:i4>
      </vt:variant>
      <vt:variant>
        <vt:i4>275</vt:i4>
      </vt:variant>
      <vt:variant>
        <vt:i4>0</vt:i4>
      </vt:variant>
      <vt:variant>
        <vt:i4>5</vt:i4>
      </vt:variant>
      <vt:variant>
        <vt:lpwstr/>
      </vt:variant>
      <vt:variant>
        <vt:lpwstr>_Toc62475212</vt:lpwstr>
      </vt:variant>
      <vt:variant>
        <vt:i4>1114166</vt:i4>
      </vt:variant>
      <vt:variant>
        <vt:i4>269</vt:i4>
      </vt:variant>
      <vt:variant>
        <vt:i4>0</vt:i4>
      </vt:variant>
      <vt:variant>
        <vt:i4>5</vt:i4>
      </vt:variant>
      <vt:variant>
        <vt:lpwstr/>
      </vt:variant>
      <vt:variant>
        <vt:lpwstr>_Toc62475211</vt:lpwstr>
      </vt:variant>
      <vt:variant>
        <vt:i4>1048630</vt:i4>
      </vt:variant>
      <vt:variant>
        <vt:i4>263</vt:i4>
      </vt:variant>
      <vt:variant>
        <vt:i4>0</vt:i4>
      </vt:variant>
      <vt:variant>
        <vt:i4>5</vt:i4>
      </vt:variant>
      <vt:variant>
        <vt:lpwstr/>
      </vt:variant>
      <vt:variant>
        <vt:lpwstr>_Toc62475210</vt:lpwstr>
      </vt:variant>
      <vt:variant>
        <vt:i4>1638455</vt:i4>
      </vt:variant>
      <vt:variant>
        <vt:i4>257</vt:i4>
      </vt:variant>
      <vt:variant>
        <vt:i4>0</vt:i4>
      </vt:variant>
      <vt:variant>
        <vt:i4>5</vt:i4>
      </vt:variant>
      <vt:variant>
        <vt:lpwstr/>
      </vt:variant>
      <vt:variant>
        <vt:lpwstr>_Toc62475209</vt:lpwstr>
      </vt:variant>
      <vt:variant>
        <vt:i4>1572919</vt:i4>
      </vt:variant>
      <vt:variant>
        <vt:i4>251</vt:i4>
      </vt:variant>
      <vt:variant>
        <vt:i4>0</vt:i4>
      </vt:variant>
      <vt:variant>
        <vt:i4>5</vt:i4>
      </vt:variant>
      <vt:variant>
        <vt:lpwstr/>
      </vt:variant>
      <vt:variant>
        <vt:lpwstr>_Toc62475208</vt:lpwstr>
      </vt:variant>
      <vt:variant>
        <vt:i4>1507383</vt:i4>
      </vt:variant>
      <vt:variant>
        <vt:i4>245</vt:i4>
      </vt:variant>
      <vt:variant>
        <vt:i4>0</vt:i4>
      </vt:variant>
      <vt:variant>
        <vt:i4>5</vt:i4>
      </vt:variant>
      <vt:variant>
        <vt:lpwstr/>
      </vt:variant>
      <vt:variant>
        <vt:lpwstr>_Toc62475207</vt:lpwstr>
      </vt:variant>
      <vt:variant>
        <vt:i4>1441847</vt:i4>
      </vt:variant>
      <vt:variant>
        <vt:i4>239</vt:i4>
      </vt:variant>
      <vt:variant>
        <vt:i4>0</vt:i4>
      </vt:variant>
      <vt:variant>
        <vt:i4>5</vt:i4>
      </vt:variant>
      <vt:variant>
        <vt:lpwstr/>
      </vt:variant>
      <vt:variant>
        <vt:lpwstr>_Toc62475206</vt:lpwstr>
      </vt:variant>
      <vt:variant>
        <vt:i4>1376311</vt:i4>
      </vt:variant>
      <vt:variant>
        <vt:i4>233</vt:i4>
      </vt:variant>
      <vt:variant>
        <vt:i4>0</vt:i4>
      </vt:variant>
      <vt:variant>
        <vt:i4>5</vt:i4>
      </vt:variant>
      <vt:variant>
        <vt:lpwstr/>
      </vt:variant>
      <vt:variant>
        <vt:lpwstr>_Toc62475205</vt:lpwstr>
      </vt:variant>
      <vt:variant>
        <vt:i4>1310775</vt:i4>
      </vt:variant>
      <vt:variant>
        <vt:i4>227</vt:i4>
      </vt:variant>
      <vt:variant>
        <vt:i4>0</vt:i4>
      </vt:variant>
      <vt:variant>
        <vt:i4>5</vt:i4>
      </vt:variant>
      <vt:variant>
        <vt:lpwstr/>
      </vt:variant>
      <vt:variant>
        <vt:lpwstr>_Toc62475204</vt:lpwstr>
      </vt:variant>
      <vt:variant>
        <vt:i4>1245239</vt:i4>
      </vt:variant>
      <vt:variant>
        <vt:i4>218</vt:i4>
      </vt:variant>
      <vt:variant>
        <vt:i4>0</vt:i4>
      </vt:variant>
      <vt:variant>
        <vt:i4>5</vt:i4>
      </vt:variant>
      <vt:variant>
        <vt:lpwstr/>
      </vt:variant>
      <vt:variant>
        <vt:lpwstr>_Toc62475203</vt:lpwstr>
      </vt:variant>
      <vt:variant>
        <vt:i4>1179703</vt:i4>
      </vt:variant>
      <vt:variant>
        <vt:i4>212</vt:i4>
      </vt:variant>
      <vt:variant>
        <vt:i4>0</vt:i4>
      </vt:variant>
      <vt:variant>
        <vt:i4>5</vt:i4>
      </vt:variant>
      <vt:variant>
        <vt:lpwstr/>
      </vt:variant>
      <vt:variant>
        <vt:lpwstr>_Toc62475202</vt:lpwstr>
      </vt:variant>
      <vt:variant>
        <vt:i4>1114167</vt:i4>
      </vt:variant>
      <vt:variant>
        <vt:i4>206</vt:i4>
      </vt:variant>
      <vt:variant>
        <vt:i4>0</vt:i4>
      </vt:variant>
      <vt:variant>
        <vt:i4>5</vt:i4>
      </vt:variant>
      <vt:variant>
        <vt:lpwstr/>
      </vt:variant>
      <vt:variant>
        <vt:lpwstr>_Toc62475201</vt:lpwstr>
      </vt:variant>
      <vt:variant>
        <vt:i4>1048631</vt:i4>
      </vt:variant>
      <vt:variant>
        <vt:i4>200</vt:i4>
      </vt:variant>
      <vt:variant>
        <vt:i4>0</vt:i4>
      </vt:variant>
      <vt:variant>
        <vt:i4>5</vt:i4>
      </vt:variant>
      <vt:variant>
        <vt:lpwstr/>
      </vt:variant>
      <vt:variant>
        <vt:lpwstr>_Toc62475200</vt:lpwstr>
      </vt:variant>
      <vt:variant>
        <vt:i4>1703998</vt:i4>
      </vt:variant>
      <vt:variant>
        <vt:i4>194</vt:i4>
      </vt:variant>
      <vt:variant>
        <vt:i4>0</vt:i4>
      </vt:variant>
      <vt:variant>
        <vt:i4>5</vt:i4>
      </vt:variant>
      <vt:variant>
        <vt:lpwstr/>
      </vt:variant>
      <vt:variant>
        <vt:lpwstr>_Toc62475199</vt:lpwstr>
      </vt:variant>
      <vt:variant>
        <vt:i4>1769534</vt:i4>
      </vt:variant>
      <vt:variant>
        <vt:i4>188</vt:i4>
      </vt:variant>
      <vt:variant>
        <vt:i4>0</vt:i4>
      </vt:variant>
      <vt:variant>
        <vt:i4>5</vt:i4>
      </vt:variant>
      <vt:variant>
        <vt:lpwstr/>
      </vt:variant>
      <vt:variant>
        <vt:lpwstr>_Toc62475198</vt:lpwstr>
      </vt:variant>
      <vt:variant>
        <vt:i4>1310782</vt:i4>
      </vt:variant>
      <vt:variant>
        <vt:i4>182</vt:i4>
      </vt:variant>
      <vt:variant>
        <vt:i4>0</vt:i4>
      </vt:variant>
      <vt:variant>
        <vt:i4>5</vt:i4>
      </vt:variant>
      <vt:variant>
        <vt:lpwstr/>
      </vt:variant>
      <vt:variant>
        <vt:lpwstr>_Toc62475197</vt:lpwstr>
      </vt:variant>
      <vt:variant>
        <vt:i4>1376318</vt:i4>
      </vt:variant>
      <vt:variant>
        <vt:i4>176</vt:i4>
      </vt:variant>
      <vt:variant>
        <vt:i4>0</vt:i4>
      </vt:variant>
      <vt:variant>
        <vt:i4>5</vt:i4>
      </vt:variant>
      <vt:variant>
        <vt:lpwstr/>
      </vt:variant>
      <vt:variant>
        <vt:lpwstr>_Toc62475196</vt:lpwstr>
      </vt:variant>
      <vt:variant>
        <vt:i4>1441854</vt:i4>
      </vt:variant>
      <vt:variant>
        <vt:i4>170</vt:i4>
      </vt:variant>
      <vt:variant>
        <vt:i4>0</vt:i4>
      </vt:variant>
      <vt:variant>
        <vt:i4>5</vt:i4>
      </vt:variant>
      <vt:variant>
        <vt:lpwstr/>
      </vt:variant>
      <vt:variant>
        <vt:lpwstr>_Toc62475195</vt:lpwstr>
      </vt:variant>
      <vt:variant>
        <vt:i4>1507390</vt:i4>
      </vt:variant>
      <vt:variant>
        <vt:i4>164</vt:i4>
      </vt:variant>
      <vt:variant>
        <vt:i4>0</vt:i4>
      </vt:variant>
      <vt:variant>
        <vt:i4>5</vt:i4>
      </vt:variant>
      <vt:variant>
        <vt:lpwstr/>
      </vt:variant>
      <vt:variant>
        <vt:lpwstr>_Toc62475194</vt:lpwstr>
      </vt:variant>
      <vt:variant>
        <vt:i4>1048638</vt:i4>
      </vt:variant>
      <vt:variant>
        <vt:i4>158</vt:i4>
      </vt:variant>
      <vt:variant>
        <vt:i4>0</vt:i4>
      </vt:variant>
      <vt:variant>
        <vt:i4>5</vt:i4>
      </vt:variant>
      <vt:variant>
        <vt:lpwstr/>
      </vt:variant>
      <vt:variant>
        <vt:lpwstr>_Toc62475193</vt:lpwstr>
      </vt:variant>
      <vt:variant>
        <vt:i4>1114174</vt:i4>
      </vt:variant>
      <vt:variant>
        <vt:i4>152</vt:i4>
      </vt:variant>
      <vt:variant>
        <vt:i4>0</vt:i4>
      </vt:variant>
      <vt:variant>
        <vt:i4>5</vt:i4>
      </vt:variant>
      <vt:variant>
        <vt:lpwstr/>
      </vt:variant>
      <vt:variant>
        <vt:lpwstr>_Toc62475192</vt:lpwstr>
      </vt:variant>
      <vt:variant>
        <vt:i4>1179710</vt:i4>
      </vt:variant>
      <vt:variant>
        <vt:i4>146</vt:i4>
      </vt:variant>
      <vt:variant>
        <vt:i4>0</vt:i4>
      </vt:variant>
      <vt:variant>
        <vt:i4>5</vt:i4>
      </vt:variant>
      <vt:variant>
        <vt:lpwstr/>
      </vt:variant>
      <vt:variant>
        <vt:lpwstr>_Toc62475191</vt:lpwstr>
      </vt:variant>
      <vt:variant>
        <vt:i4>1245246</vt:i4>
      </vt:variant>
      <vt:variant>
        <vt:i4>140</vt:i4>
      </vt:variant>
      <vt:variant>
        <vt:i4>0</vt:i4>
      </vt:variant>
      <vt:variant>
        <vt:i4>5</vt:i4>
      </vt:variant>
      <vt:variant>
        <vt:lpwstr/>
      </vt:variant>
      <vt:variant>
        <vt:lpwstr>_Toc62475190</vt:lpwstr>
      </vt:variant>
      <vt:variant>
        <vt:i4>1703999</vt:i4>
      </vt:variant>
      <vt:variant>
        <vt:i4>134</vt:i4>
      </vt:variant>
      <vt:variant>
        <vt:i4>0</vt:i4>
      </vt:variant>
      <vt:variant>
        <vt:i4>5</vt:i4>
      </vt:variant>
      <vt:variant>
        <vt:lpwstr/>
      </vt:variant>
      <vt:variant>
        <vt:lpwstr>_Toc62475189</vt:lpwstr>
      </vt:variant>
      <vt:variant>
        <vt:i4>1769535</vt:i4>
      </vt:variant>
      <vt:variant>
        <vt:i4>128</vt:i4>
      </vt:variant>
      <vt:variant>
        <vt:i4>0</vt:i4>
      </vt:variant>
      <vt:variant>
        <vt:i4>5</vt:i4>
      </vt:variant>
      <vt:variant>
        <vt:lpwstr/>
      </vt:variant>
      <vt:variant>
        <vt:lpwstr>_Toc62475188</vt:lpwstr>
      </vt:variant>
      <vt:variant>
        <vt:i4>1310783</vt:i4>
      </vt:variant>
      <vt:variant>
        <vt:i4>122</vt:i4>
      </vt:variant>
      <vt:variant>
        <vt:i4>0</vt:i4>
      </vt:variant>
      <vt:variant>
        <vt:i4>5</vt:i4>
      </vt:variant>
      <vt:variant>
        <vt:lpwstr/>
      </vt:variant>
      <vt:variant>
        <vt:lpwstr>_Toc62475187</vt:lpwstr>
      </vt:variant>
      <vt:variant>
        <vt:i4>1376319</vt:i4>
      </vt:variant>
      <vt:variant>
        <vt:i4>116</vt:i4>
      </vt:variant>
      <vt:variant>
        <vt:i4>0</vt:i4>
      </vt:variant>
      <vt:variant>
        <vt:i4>5</vt:i4>
      </vt:variant>
      <vt:variant>
        <vt:lpwstr/>
      </vt:variant>
      <vt:variant>
        <vt:lpwstr>_Toc62475186</vt:lpwstr>
      </vt:variant>
      <vt:variant>
        <vt:i4>1441855</vt:i4>
      </vt:variant>
      <vt:variant>
        <vt:i4>110</vt:i4>
      </vt:variant>
      <vt:variant>
        <vt:i4>0</vt:i4>
      </vt:variant>
      <vt:variant>
        <vt:i4>5</vt:i4>
      </vt:variant>
      <vt:variant>
        <vt:lpwstr/>
      </vt:variant>
      <vt:variant>
        <vt:lpwstr>_Toc62475185</vt:lpwstr>
      </vt:variant>
      <vt:variant>
        <vt:i4>1507391</vt:i4>
      </vt:variant>
      <vt:variant>
        <vt:i4>104</vt:i4>
      </vt:variant>
      <vt:variant>
        <vt:i4>0</vt:i4>
      </vt:variant>
      <vt:variant>
        <vt:i4>5</vt:i4>
      </vt:variant>
      <vt:variant>
        <vt:lpwstr/>
      </vt:variant>
      <vt:variant>
        <vt:lpwstr>_Toc62475184</vt:lpwstr>
      </vt:variant>
      <vt:variant>
        <vt:i4>1048639</vt:i4>
      </vt:variant>
      <vt:variant>
        <vt:i4>98</vt:i4>
      </vt:variant>
      <vt:variant>
        <vt:i4>0</vt:i4>
      </vt:variant>
      <vt:variant>
        <vt:i4>5</vt:i4>
      </vt:variant>
      <vt:variant>
        <vt:lpwstr/>
      </vt:variant>
      <vt:variant>
        <vt:lpwstr>_Toc62475183</vt:lpwstr>
      </vt:variant>
      <vt:variant>
        <vt:i4>1114175</vt:i4>
      </vt:variant>
      <vt:variant>
        <vt:i4>92</vt:i4>
      </vt:variant>
      <vt:variant>
        <vt:i4>0</vt:i4>
      </vt:variant>
      <vt:variant>
        <vt:i4>5</vt:i4>
      </vt:variant>
      <vt:variant>
        <vt:lpwstr/>
      </vt:variant>
      <vt:variant>
        <vt:lpwstr>_Toc62475182</vt:lpwstr>
      </vt:variant>
      <vt:variant>
        <vt:i4>1179711</vt:i4>
      </vt:variant>
      <vt:variant>
        <vt:i4>86</vt:i4>
      </vt:variant>
      <vt:variant>
        <vt:i4>0</vt:i4>
      </vt:variant>
      <vt:variant>
        <vt:i4>5</vt:i4>
      </vt:variant>
      <vt:variant>
        <vt:lpwstr/>
      </vt:variant>
      <vt:variant>
        <vt:lpwstr>_Toc62475181</vt:lpwstr>
      </vt:variant>
      <vt:variant>
        <vt:i4>1245247</vt:i4>
      </vt:variant>
      <vt:variant>
        <vt:i4>80</vt:i4>
      </vt:variant>
      <vt:variant>
        <vt:i4>0</vt:i4>
      </vt:variant>
      <vt:variant>
        <vt:i4>5</vt:i4>
      </vt:variant>
      <vt:variant>
        <vt:lpwstr/>
      </vt:variant>
      <vt:variant>
        <vt:lpwstr>_Toc62475180</vt:lpwstr>
      </vt:variant>
      <vt:variant>
        <vt:i4>1703984</vt:i4>
      </vt:variant>
      <vt:variant>
        <vt:i4>74</vt:i4>
      </vt:variant>
      <vt:variant>
        <vt:i4>0</vt:i4>
      </vt:variant>
      <vt:variant>
        <vt:i4>5</vt:i4>
      </vt:variant>
      <vt:variant>
        <vt:lpwstr/>
      </vt:variant>
      <vt:variant>
        <vt:lpwstr>_Toc62475179</vt:lpwstr>
      </vt:variant>
      <vt:variant>
        <vt:i4>1769520</vt:i4>
      </vt:variant>
      <vt:variant>
        <vt:i4>68</vt:i4>
      </vt:variant>
      <vt:variant>
        <vt:i4>0</vt:i4>
      </vt:variant>
      <vt:variant>
        <vt:i4>5</vt:i4>
      </vt:variant>
      <vt:variant>
        <vt:lpwstr/>
      </vt:variant>
      <vt:variant>
        <vt:lpwstr>_Toc62475178</vt:lpwstr>
      </vt:variant>
      <vt:variant>
        <vt:i4>1310768</vt:i4>
      </vt:variant>
      <vt:variant>
        <vt:i4>62</vt:i4>
      </vt:variant>
      <vt:variant>
        <vt:i4>0</vt:i4>
      </vt:variant>
      <vt:variant>
        <vt:i4>5</vt:i4>
      </vt:variant>
      <vt:variant>
        <vt:lpwstr/>
      </vt:variant>
      <vt:variant>
        <vt:lpwstr>_Toc62475177</vt:lpwstr>
      </vt:variant>
      <vt:variant>
        <vt:i4>1376304</vt:i4>
      </vt:variant>
      <vt:variant>
        <vt:i4>56</vt:i4>
      </vt:variant>
      <vt:variant>
        <vt:i4>0</vt:i4>
      </vt:variant>
      <vt:variant>
        <vt:i4>5</vt:i4>
      </vt:variant>
      <vt:variant>
        <vt:lpwstr/>
      </vt:variant>
      <vt:variant>
        <vt:lpwstr>_Toc62475176</vt:lpwstr>
      </vt:variant>
      <vt:variant>
        <vt:i4>1441840</vt:i4>
      </vt:variant>
      <vt:variant>
        <vt:i4>50</vt:i4>
      </vt:variant>
      <vt:variant>
        <vt:i4>0</vt:i4>
      </vt:variant>
      <vt:variant>
        <vt:i4>5</vt:i4>
      </vt:variant>
      <vt:variant>
        <vt:lpwstr/>
      </vt:variant>
      <vt:variant>
        <vt:lpwstr>_Toc62475175</vt:lpwstr>
      </vt:variant>
      <vt:variant>
        <vt:i4>1507376</vt:i4>
      </vt:variant>
      <vt:variant>
        <vt:i4>44</vt:i4>
      </vt:variant>
      <vt:variant>
        <vt:i4>0</vt:i4>
      </vt:variant>
      <vt:variant>
        <vt:i4>5</vt:i4>
      </vt:variant>
      <vt:variant>
        <vt:lpwstr/>
      </vt:variant>
      <vt:variant>
        <vt:lpwstr>_Toc62475174</vt:lpwstr>
      </vt:variant>
      <vt:variant>
        <vt:i4>1048624</vt:i4>
      </vt:variant>
      <vt:variant>
        <vt:i4>38</vt:i4>
      </vt:variant>
      <vt:variant>
        <vt:i4>0</vt:i4>
      </vt:variant>
      <vt:variant>
        <vt:i4>5</vt:i4>
      </vt:variant>
      <vt:variant>
        <vt:lpwstr/>
      </vt:variant>
      <vt:variant>
        <vt:lpwstr>_Toc62475173</vt:lpwstr>
      </vt:variant>
      <vt:variant>
        <vt:i4>1114160</vt:i4>
      </vt:variant>
      <vt:variant>
        <vt:i4>32</vt:i4>
      </vt:variant>
      <vt:variant>
        <vt:i4>0</vt:i4>
      </vt:variant>
      <vt:variant>
        <vt:i4>5</vt:i4>
      </vt:variant>
      <vt:variant>
        <vt:lpwstr/>
      </vt:variant>
      <vt:variant>
        <vt:lpwstr>_Toc62475172</vt:lpwstr>
      </vt:variant>
      <vt:variant>
        <vt:i4>1179696</vt:i4>
      </vt:variant>
      <vt:variant>
        <vt:i4>26</vt:i4>
      </vt:variant>
      <vt:variant>
        <vt:i4>0</vt:i4>
      </vt:variant>
      <vt:variant>
        <vt:i4>5</vt:i4>
      </vt:variant>
      <vt:variant>
        <vt:lpwstr/>
      </vt:variant>
      <vt:variant>
        <vt:lpwstr>_Toc62475171</vt:lpwstr>
      </vt:variant>
      <vt:variant>
        <vt:i4>1245232</vt:i4>
      </vt:variant>
      <vt:variant>
        <vt:i4>20</vt:i4>
      </vt:variant>
      <vt:variant>
        <vt:i4>0</vt:i4>
      </vt:variant>
      <vt:variant>
        <vt:i4>5</vt:i4>
      </vt:variant>
      <vt:variant>
        <vt:lpwstr/>
      </vt:variant>
      <vt:variant>
        <vt:lpwstr>_Toc62475170</vt:lpwstr>
      </vt:variant>
      <vt:variant>
        <vt:i4>1703985</vt:i4>
      </vt:variant>
      <vt:variant>
        <vt:i4>14</vt:i4>
      </vt:variant>
      <vt:variant>
        <vt:i4>0</vt:i4>
      </vt:variant>
      <vt:variant>
        <vt:i4>5</vt:i4>
      </vt:variant>
      <vt:variant>
        <vt:lpwstr/>
      </vt:variant>
      <vt:variant>
        <vt:lpwstr>_Toc62475169</vt:lpwstr>
      </vt:variant>
      <vt:variant>
        <vt:i4>1769521</vt:i4>
      </vt:variant>
      <vt:variant>
        <vt:i4>8</vt:i4>
      </vt:variant>
      <vt:variant>
        <vt:i4>0</vt:i4>
      </vt:variant>
      <vt:variant>
        <vt:i4>5</vt:i4>
      </vt:variant>
      <vt:variant>
        <vt:lpwstr/>
      </vt:variant>
      <vt:variant>
        <vt:lpwstr>_Toc62475168</vt:lpwstr>
      </vt:variant>
      <vt:variant>
        <vt:i4>1310769</vt:i4>
      </vt:variant>
      <vt:variant>
        <vt:i4>2</vt:i4>
      </vt:variant>
      <vt:variant>
        <vt:i4>0</vt:i4>
      </vt:variant>
      <vt:variant>
        <vt:i4>5</vt:i4>
      </vt:variant>
      <vt:variant>
        <vt:lpwstr/>
      </vt:variant>
      <vt:variant>
        <vt:lpwstr>_Toc62475167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Yanhira Giovanna Ahumada Gonzales</dc:creator>
  <cp:keywords/>
  <dc:description/>
  <cp:lastModifiedBy>Eduardo Emilio Haro Pimentel</cp:lastModifiedBy>
  <cp:revision>3</cp:revision>
  <cp:lastPrinted>2021-01-26T00:15:00Z</cp:lastPrinted>
  <dcterms:created xsi:type="dcterms:W3CDTF">2021-01-30T09:11:00Z</dcterms:created>
  <dcterms:modified xsi:type="dcterms:W3CDTF">2021-01-30T10:10:00Z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0f73dc04-fdd5-3883-be8c-c3486777a65f</vt:lpwstr>
  </property>
  <property fmtid="{D5CDD505-2E9C-101B-9397-08002B2CF9AE}" pid="24" name="Mendeley Citation Style_1">
    <vt:lpwstr>http://www.zotero.org/styles/apa</vt:lpwstr>
  </property>
</Properties>
</file>